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6E" w:rsidRDefault="009B705E">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600037</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歌华有线</w:t>
          </w:r>
        </w:sdtContent>
      </w:sdt>
    </w:p>
    <w:p w:rsidR="0025056E" w:rsidRDefault="0025056E">
      <w:pPr>
        <w:rPr>
          <w:b/>
          <w:bCs/>
          <w:szCs w:val="21"/>
        </w:rPr>
      </w:pPr>
    </w:p>
    <w:p w:rsidR="0025056E" w:rsidRDefault="0025056E">
      <w:pPr>
        <w:rPr>
          <w:b/>
          <w:bCs/>
          <w:szCs w:val="21"/>
        </w:rPr>
      </w:pPr>
    </w:p>
    <w:p w:rsidR="0025056E" w:rsidRDefault="0025056E">
      <w:pPr>
        <w:rPr>
          <w:b/>
          <w:bCs/>
          <w:szCs w:val="21"/>
        </w:rPr>
      </w:pPr>
    </w:p>
    <w:p w:rsidR="0025056E" w:rsidRDefault="008C2A9B">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9B705E">
            <w:rPr>
              <w:rFonts w:ascii="黑体" w:eastAsia="黑体" w:hAnsi="黑体" w:hint="eastAsia"/>
              <w:b/>
              <w:bCs/>
              <w:color w:val="FF0000"/>
              <w:sz w:val="44"/>
              <w:szCs w:val="44"/>
            </w:rPr>
            <w:t>北京歌华有线电视网络股份有限公司</w:t>
          </w:r>
        </w:sdtContent>
      </w:sdt>
    </w:p>
    <w:p w:rsidR="0025056E" w:rsidRDefault="009B705E">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7年半年度报告</w:t>
      </w:r>
    </w:p>
    <w:p w:rsidR="0025056E" w:rsidRDefault="009B705E">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hint="eastAsia"/>
        </w:rPr>
        <w:alias w:val="选项模块:董事会及董事声明"/>
        <w:tag w:val="_SEC_d5e0e82062cc4f3cb5a290078031cbd7"/>
        <w:id w:val="-1652832159"/>
        <w:lock w:val="sdtLocked"/>
        <w:placeholder>
          <w:docPart w:val="GBC22222222222222222222222222222"/>
        </w:placeholder>
      </w:sdtPr>
      <w:sdtEndPr/>
      <w:sdtContent>
        <w:p w:rsidR="0025056E" w:rsidRDefault="008C2A9B">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EndPr/>
            <w:sdtContent>
              <w:r w:rsidR="009B705E">
                <w:rPr>
                  <w:rFonts w:ascii="Times New Roman" w:hAnsi="宋体" w:cs="宋体"/>
                  <w:bCs w:val="0"/>
                </w:rPr>
                <w:t>本公司董事会、监事会及董事、监事、高级管理人员保证</w:t>
              </w:r>
              <w:r w:rsidR="009B705E">
                <w:rPr>
                  <w:rFonts w:ascii="Times New Roman" w:hAnsi="宋体" w:cs="宋体" w:hint="eastAsia"/>
                  <w:bCs w:val="0"/>
                </w:rPr>
                <w:t>半</w:t>
              </w:r>
              <w:r w:rsidR="009B705E">
                <w:rPr>
                  <w:rFonts w:ascii="Times New Roman" w:hAnsi="宋体" w:cs="宋体"/>
                  <w:bCs w:val="0"/>
                </w:rPr>
                <w:t>年度报告内容的真实、准确、完整，不存在虚假记载、误导性陈述或重大遗漏，并承担个别和连带的法律责任。</w:t>
              </w:r>
            </w:sdtContent>
          </w:sdt>
        </w:p>
      </w:sdtContent>
    </w:sdt>
    <w:p w:rsidR="0025056E" w:rsidRDefault="0025056E"/>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1"/>
        </w:rPr>
      </w:sdtEndPr>
      <w:sdtContent>
        <w:p w:rsidR="0025056E" w:rsidRDefault="009B705E">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p w:rsidR="0025056E" w:rsidRDefault="008C2A9B">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GBC_03a09ae7cff4426393cc0d64b59cc810"/>
        <w:id w:val="1147870"/>
        <w:placeholder>
          <w:docPart w:val="GBC22222222222222222222222222222"/>
        </w:placeholder>
      </w:sdtPr>
      <w:sdtEndPr>
        <w:rPr>
          <w:rFonts w:ascii="宋体" w:hAnsi="宋体" w:hint="default"/>
          <w:sz w:val="21"/>
        </w:rPr>
      </w:sdtEndPr>
      <w:sdtContent>
        <w:p w:rsidR="005B3306" w:rsidRDefault="008C2A9B" w:rsidP="005B3306">
          <w:pPr>
            <w:pStyle w:val="2"/>
            <w:numPr>
              <w:ilvl w:val="0"/>
              <w:numId w:val="7"/>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fe7ca524cc9e410eaea22d2d83fa32c0"/>
              <w:id w:val="1144241"/>
              <w:lock w:val="sdtLocked"/>
              <w:placeholder>
                <w:docPart w:val="0C52A935C64A4E508ABA4E47E3E9C89A"/>
              </w:placeholder>
            </w:sdtPr>
            <w:sdtEndPr/>
            <w:sdtContent>
              <w:r w:rsidR="005B3306">
                <w:rPr>
                  <w:rFonts w:ascii="宋体" w:hAnsi="宋体" w:hint="eastAsia"/>
                </w:rPr>
                <w:t>致同会计师事务所（特殊普通合伙）</w:t>
              </w:r>
            </w:sdtContent>
          </w:sdt>
          <w:r w:rsidR="005B3306">
            <w:rPr>
              <w:rFonts w:ascii="宋体" w:hAnsi="宋体" w:hint="eastAsia"/>
            </w:rPr>
            <w:t>为本公司出具了</w:t>
          </w:r>
          <w:sdt>
            <w:sdtPr>
              <w:rPr>
                <w:rFonts w:ascii="宋体" w:hAnsi="宋体" w:hint="eastAsia"/>
              </w:rPr>
              <w:alias w:val="会计师事务所审计意见类型"/>
              <w:tag w:val="_GBC_dd093940e8da4c81bbf9f497e13bec3c"/>
              <w:id w:val="-187377565"/>
              <w:lock w:val="sdtLocked"/>
              <w:placeholder>
                <w:docPart w:val="0C52A935C64A4E508ABA4E47E3E9C89A"/>
              </w:placeholder>
              <w:comboBox>
                <w:listItem w:displayText="标准无保留意见" w:value="标准无保留意见"/>
              </w:comboBox>
            </w:sdtPr>
            <w:sdtEndPr/>
            <w:sdtContent>
              <w:r w:rsidR="005B3306">
                <w:rPr>
                  <w:rFonts w:ascii="宋体" w:hAnsi="宋体" w:hint="eastAsia"/>
                </w:rPr>
                <w:t>标准无保留意见</w:t>
              </w:r>
            </w:sdtContent>
          </w:sdt>
          <w:r w:rsidR="005B3306">
            <w:rPr>
              <w:rFonts w:ascii="宋体" w:hAnsi="宋体" w:hint="eastAsia"/>
            </w:rPr>
            <w:t>的审计报告。</w:t>
          </w:r>
        </w:p>
        <w:p w:rsidR="0025056E" w:rsidRPr="005B3306" w:rsidRDefault="008C2A9B" w:rsidP="005B3306"/>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25056E" w:rsidRDefault="009B705E">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 w:storeItemID="{89EBAB94-44A0-46A2-B712-30D997D04A6D}"/>
              <w:text/>
            </w:sdtPr>
            <w:sdtEndPr/>
            <w:sdtContent>
              <w:r w:rsidR="005B3306">
                <w:rPr>
                  <w:rFonts w:ascii="宋体" w:hAnsi="宋体" w:hint="eastAsia"/>
                </w:rPr>
                <w:t>郭章鹏</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ascii="宋体" w:hAnsi="宋体" w:hint="eastAsia"/>
                </w:rPr>
                <w:t>胡志鹏</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ascii="宋体" w:hAnsi="宋体" w:hint="eastAsia"/>
                </w:rPr>
                <w:t>吴春燕</w:t>
              </w:r>
            </w:sdtContent>
          </w:sdt>
          <w:r>
            <w:rPr>
              <w:rFonts w:ascii="宋体" w:hAnsi="宋体" w:hint="eastAsia"/>
            </w:rPr>
            <w:t>声明：保证半年度报告中财务报告的真实、准确、完整。</w:t>
          </w:r>
        </w:p>
      </w:sdtContent>
    </w:sdt>
    <w:p w:rsidR="0025056E" w:rsidRDefault="0025056E"/>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25056E" w:rsidRDefault="009B705E">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25056E" w:rsidRDefault="00BB7A14">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25056E" w:rsidRDefault="0025056E">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25056E" w:rsidRDefault="009B705E">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ContentLocked"/>
            <w:placeholder>
              <w:docPart w:val="GBC22222222222222222222222222222"/>
            </w:placeholder>
          </w:sdtPr>
          <w:sdtEndPr/>
          <w:sdtContent>
            <w:p w:rsidR="0025056E" w:rsidRDefault="009B705E">
              <w:r>
                <w:fldChar w:fldCharType="begin"/>
              </w:r>
              <w:r w:rsidR="00AD437F">
                <w:instrText xml:space="preserve"> MACROBUTTON  SnrToggleCheckbox √适用 </w:instrText>
              </w:r>
              <w:r>
                <w:fldChar w:fldCharType="end"/>
              </w:r>
              <w:r>
                <w:fldChar w:fldCharType="begin"/>
              </w:r>
              <w:r w:rsidR="00AD437F">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25056E" w:rsidRDefault="00AD437F">
              <w:pPr>
                <w:kinsoku w:val="0"/>
                <w:overflowPunct w:val="0"/>
                <w:autoSpaceDE w:val="0"/>
                <w:autoSpaceDN w:val="0"/>
                <w:adjustRightInd w:val="0"/>
                <w:snapToGrid w:val="0"/>
                <w:spacing w:line="360" w:lineRule="exact"/>
                <w:rPr>
                  <w:szCs w:val="21"/>
                  <w:shd w:val="pct15" w:color="auto" w:fill="FFFFFF"/>
                </w:rPr>
              </w:pPr>
              <w:r>
                <w:rPr>
                  <w:rFonts w:hint="eastAsia"/>
                  <w:szCs w:val="21"/>
                </w:rPr>
                <w:t>半年度报告中涉及公司未来计划等前瞻性陈述不构成公司对投资者的实质承诺，请投资者注意投资风险。</w:t>
              </w:r>
            </w:p>
          </w:sdtContent>
        </w:sdt>
      </w:sdtContent>
    </w:sdt>
    <w:p w:rsidR="0025056E" w:rsidRDefault="0025056E">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25056E" w:rsidRDefault="009B705E">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25056E" w:rsidRDefault="005B3306">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25056E" w:rsidRDefault="0025056E">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25056E" w:rsidRDefault="009B705E">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25056E" w:rsidRDefault="005B3306">
              <w:pPr>
                <w:rPr>
                  <w:szCs w:val="21"/>
                </w:rPr>
              </w:pPr>
              <w:r>
                <w:rPr>
                  <w:rFonts w:hint="eastAsia"/>
                  <w:szCs w:val="21"/>
                </w:rPr>
                <w:t>否</w:t>
              </w:r>
            </w:p>
          </w:sdtContent>
        </w:sdt>
      </w:sdtContent>
    </w:sdt>
    <w:p w:rsidR="0025056E" w:rsidRDefault="0025056E">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25056E" w:rsidRDefault="009B705E">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EndPr/>
          <w:sdtContent>
            <w:p w:rsidR="0025056E" w:rsidRDefault="00475EE6">
              <w:pPr>
                <w:rPr>
                  <w:szCs w:val="21"/>
                </w:rPr>
              </w:pPr>
              <w:r>
                <w:t>公司已在本报告中描述可能存在的相关风险，敬请查阅第四节“经营情况</w:t>
              </w:r>
              <w:r>
                <w:rPr>
                  <w:rFonts w:hint="eastAsia"/>
                </w:rPr>
                <w:t>的</w:t>
              </w:r>
              <w:r>
                <w:t>讨论与分析” 中关于公司未来发展可能面对的风险因素等内容。</w:t>
              </w:r>
            </w:p>
          </w:sdtContent>
        </w:sdt>
      </w:sdtContent>
    </w:sdt>
    <w:p w:rsidR="0025056E" w:rsidRDefault="0025056E">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25056E" w:rsidRDefault="009B705E">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ContentLocked"/>
            <w:placeholder>
              <w:docPart w:val="GBC22222222222222222222222222222"/>
            </w:placeholder>
          </w:sdtPr>
          <w:sdtEndPr/>
          <w:sdtContent>
            <w:p w:rsidR="0025056E" w:rsidRDefault="009B705E" w:rsidP="005B3306">
              <w:pPr>
                <w:rPr>
                  <w:szCs w:val="21"/>
                </w:rPr>
              </w:pPr>
              <w:r>
                <w:fldChar w:fldCharType="begin"/>
              </w:r>
              <w:r w:rsidR="005B3306">
                <w:instrText xml:space="preserve"> MACROBUTTON  SnrToggleCheckbox □适用 </w:instrText>
              </w:r>
              <w:r>
                <w:fldChar w:fldCharType="end"/>
              </w:r>
              <w:r>
                <w:fldChar w:fldCharType="begin"/>
              </w:r>
              <w:r w:rsidR="005B3306">
                <w:instrText xml:space="preserve"> MACROBUTTON  SnrToggleCheckbox √不适用 </w:instrText>
              </w:r>
              <w:r>
                <w:fldChar w:fldCharType="end"/>
              </w:r>
            </w:p>
          </w:sdtContent>
        </w:sdt>
      </w:sdtContent>
    </w:sdt>
    <w:p w:rsidR="0025056E" w:rsidRDefault="0025056E">
      <w:pPr>
        <w:rPr>
          <w:szCs w:val="21"/>
        </w:rPr>
        <w:sectPr w:rsidR="0025056E" w:rsidSect="005B5D50">
          <w:headerReference w:type="default" r:id="rId13"/>
          <w:footerReference w:type="default" r:id="rId14"/>
          <w:pgSz w:w="11906" w:h="16838"/>
          <w:pgMar w:top="1525" w:right="1276" w:bottom="1440" w:left="1797" w:header="855" w:footer="992" w:gutter="0"/>
          <w:cols w:space="425"/>
          <w:docGrid w:linePitch="312"/>
        </w:sectPr>
      </w:pPr>
    </w:p>
    <w:p w:rsidR="0025056E" w:rsidRDefault="0025056E">
      <w:pPr>
        <w:rPr>
          <w:szCs w:val="21"/>
        </w:rPr>
      </w:pPr>
    </w:p>
    <w:p w:rsidR="0025056E" w:rsidRDefault="009B705E">
      <w:pPr>
        <w:kinsoku w:val="0"/>
        <w:overflowPunct w:val="0"/>
        <w:autoSpaceDE w:val="0"/>
        <w:autoSpaceDN w:val="0"/>
        <w:adjustRightInd w:val="0"/>
        <w:snapToGrid w:val="0"/>
        <w:spacing w:line="360" w:lineRule="exact"/>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9B705E">
          <w:rPr>
            <w:rStyle w:val="a3"/>
            <w:rFonts w:hint="eastAsia"/>
            <w:b/>
            <w:noProof/>
          </w:rPr>
          <w:t>第一节</w:t>
        </w:r>
        <w:r w:rsidR="009B705E">
          <w:rPr>
            <w:rFonts w:asciiTheme="minorHAnsi" w:eastAsiaTheme="minorEastAsia" w:hAnsiTheme="minorHAnsi" w:cstheme="minorBidi"/>
            <w:b/>
            <w:noProof/>
            <w:szCs w:val="22"/>
          </w:rPr>
          <w:tab/>
        </w:r>
        <w:r w:rsidR="009B705E">
          <w:rPr>
            <w:rStyle w:val="a3"/>
            <w:rFonts w:hint="eastAsia"/>
            <w:b/>
            <w:noProof/>
          </w:rPr>
          <w:t>释义</w:t>
        </w:r>
        <w:r w:rsidR="009B705E">
          <w:rPr>
            <w:b/>
            <w:noProof/>
            <w:webHidden/>
          </w:rPr>
          <w:tab/>
        </w:r>
        <w:r w:rsidR="009B705E">
          <w:rPr>
            <w:b/>
            <w:noProof/>
            <w:webHidden/>
          </w:rPr>
          <w:fldChar w:fldCharType="begin"/>
        </w:r>
        <w:r w:rsidR="009B705E">
          <w:rPr>
            <w:b/>
            <w:noProof/>
            <w:webHidden/>
          </w:rPr>
          <w:instrText xml:space="preserve"> PAGEREF _Toc484510564 \h </w:instrText>
        </w:r>
        <w:r w:rsidR="009B705E">
          <w:rPr>
            <w:b/>
            <w:noProof/>
            <w:webHidden/>
          </w:rPr>
        </w:r>
        <w:r w:rsidR="009B705E">
          <w:rPr>
            <w:b/>
            <w:noProof/>
            <w:webHidden/>
          </w:rPr>
          <w:fldChar w:fldCharType="separate"/>
        </w:r>
        <w:r w:rsidR="009F2F60">
          <w:rPr>
            <w:b/>
            <w:noProof/>
            <w:webHidden/>
          </w:rPr>
          <w:t>3</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9B705E">
          <w:rPr>
            <w:rStyle w:val="a3"/>
            <w:rFonts w:hint="eastAsia"/>
            <w:b/>
            <w:noProof/>
          </w:rPr>
          <w:t>第二节</w:t>
        </w:r>
        <w:r w:rsidR="009B705E">
          <w:rPr>
            <w:rFonts w:asciiTheme="minorHAnsi" w:eastAsiaTheme="minorEastAsia" w:hAnsiTheme="minorHAnsi" w:cstheme="minorBidi"/>
            <w:b/>
            <w:noProof/>
            <w:szCs w:val="22"/>
          </w:rPr>
          <w:tab/>
        </w:r>
        <w:r w:rsidR="009B705E">
          <w:rPr>
            <w:rStyle w:val="a3"/>
            <w:rFonts w:hint="eastAsia"/>
            <w:b/>
            <w:noProof/>
          </w:rPr>
          <w:t>公司简介和主要财务指标</w:t>
        </w:r>
        <w:r w:rsidR="009B705E">
          <w:rPr>
            <w:b/>
            <w:noProof/>
            <w:webHidden/>
          </w:rPr>
          <w:tab/>
        </w:r>
        <w:r w:rsidR="009B705E">
          <w:rPr>
            <w:b/>
            <w:noProof/>
            <w:webHidden/>
          </w:rPr>
          <w:fldChar w:fldCharType="begin"/>
        </w:r>
        <w:r w:rsidR="009B705E">
          <w:rPr>
            <w:b/>
            <w:noProof/>
            <w:webHidden/>
          </w:rPr>
          <w:instrText xml:space="preserve"> PAGEREF _Toc484510565 \h </w:instrText>
        </w:r>
        <w:r w:rsidR="009B705E">
          <w:rPr>
            <w:b/>
            <w:noProof/>
            <w:webHidden/>
          </w:rPr>
        </w:r>
        <w:r w:rsidR="009B705E">
          <w:rPr>
            <w:b/>
            <w:noProof/>
            <w:webHidden/>
          </w:rPr>
          <w:fldChar w:fldCharType="separate"/>
        </w:r>
        <w:r w:rsidR="009F2F60">
          <w:rPr>
            <w:b/>
            <w:noProof/>
            <w:webHidden/>
          </w:rPr>
          <w:t>3</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9B705E">
          <w:rPr>
            <w:rStyle w:val="a3"/>
            <w:rFonts w:hint="eastAsia"/>
            <w:b/>
            <w:noProof/>
          </w:rPr>
          <w:t>第三节</w:t>
        </w:r>
        <w:r w:rsidR="009B705E">
          <w:rPr>
            <w:rFonts w:asciiTheme="minorHAnsi" w:eastAsiaTheme="minorEastAsia" w:hAnsiTheme="minorHAnsi" w:cstheme="minorBidi"/>
            <w:b/>
            <w:noProof/>
            <w:szCs w:val="22"/>
          </w:rPr>
          <w:tab/>
        </w:r>
        <w:r w:rsidR="009B705E">
          <w:rPr>
            <w:rStyle w:val="a3"/>
            <w:rFonts w:hint="eastAsia"/>
            <w:b/>
            <w:noProof/>
          </w:rPr>
          <w:t>公司业务概要</w:t>
        </w:r>
        <w:r w:rsidR="009B705E">
          <w:rPr>
            <w:b/>
            <w:noProof/>
            <w:webHidden/>
          </w:rPr>
          <w:tab/>
        </w:r>
        <w:r w:rsidR="009B705E">
          <w:rPr>
            <w:b/>
            <w:noProof/>
            <w:webHidden/>
          </w:rPr>
          <w:fldChar w:fldCharType="begin"/>
        </w:r>
        <w:r w:rsidR="009B705E">
          <w:rPr>
            <w:b/>
            <w:noProof/>
            <w:webHidden/>
          </w:rPr>
          <w:instrText xml:space="preserve"> PAGEREF _Toc484510566 \h </w:instrText>
        </w:r>
        <w:r w:rsidR="009B705E">
          <w:rPr>
            <w:b/>
            <w:noProof/>
            <w:webHidden/>
          </w:rPr>
        </w:r>
        <w:r w:rsidR="009B705E">
          <w:rPr>
            <w:b/>
            <w:noProof/>
            <w:webHidden/>
          </w:rPr>
          <w:fldChar w:fldCharType="separate"/>
        </w:r>
        <w:r w:rsidR="009F2F60">
          <w:rPr>
            <w:b/>
            <w:noProof/>
            <w:webHidden/>
          </w:rPr>
          <w:t>5</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9B705E">
          <w:rPr>
            <w:rStyle w:val="a3"/>
            <w:rFonts w:hint="eastAsia"/>
            <w:b/>
            <w:noProof/>
          </w:rPr>
          <w:t>第四节</w:t>
        </w:r>
        <w:r w:rsidR="009B705E">
          <w:rPr>
            <w:rFonts w:asciiTheme="minorHAnsi" w:eastAsiaTheme="minorEastAsia" w:hAnsiTheme="minorHAnsi" w:cstheme="minorBidi"/>
            <w:b/>
            <w:noProof/>
            <w:szCs w:val="22"/>
          </w:rPr>
          <w:tab/>
        </w:r>
        <w:r w:rsidR="009B705E">
          <w:rPr>
            <w:rStyle w:val="a3"/>
            <w:rFonts w:hint="eastAsia"/>
            <w:b/>
            <w:noProof/>
          </w:rPr>
          <w:t>经营情况的讨论与分析</w:t>
        </w:r>
        <w:r w:rsidR="009B705E">
          <w:rPr>
            <w:b/>
            <w:noProof/>
            <w:webHidden/>
          </w:rPr>
          <w:tab/>
        </w:r>
        <w:r w:rsidR="009B705E">
          <w:rPr>
            <w:b/>
            <w:noProof/>
            <w:webHidden/>
          </w:rPr>
          <w:fldChar w:fldCharType="begin"/>
        </w:r>
        <w:r w:rsidR="009B705E">
          <w:rPr>
            <w:b/>
            <w:noProof/>
            <w:webHidden/>
          </w:rPr>
          <w:instrText xml:space="preserve"> PAGEREF _Toc484510567 \h </w:instrText>
        </w:r>
        <w:r w:rsidR="009B705E">
          <w:rPr>
            <w:b/>
            <w:noProof/>
            <w:webHidden/>
          </w:rPr>
        </w:r>
        <w:r w:rsidR="009B705E">
          <w:rPr>
            <w:b/>
            <w:noProof/>
            <w:webHidden/>
          </w:rPr>
          <w:fldChar w:fldCharType="separate"/>
        </w:r>
        <w:r w:rsidR="009F2F60">
          <w:rPr>
            <w:b/>
            <w:noProof/>
            <w:webHidden/>
          </w:rPr>
          <w:t>6</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9B705E">
          <w:rPr>
            <w:rStyle w:val="a3"/>
            <w:rFonts w:hint="eastAsia"/>
            <w:b/>
            <w:noProof/>
          </w:rPr>
          <w:t>第五节</w:t>
        </w:r>
        <w:r w:rsidR="009B705E">
          <w:rPr>
            <w:rFonts w:asciiTheme="minorHAnsi" w:eastAsiaTheme="minorEastAsia" w:hAnsiTheme="minorHAnsi" w:cstheme="minorBidi"/>
            <w:b/>
            <w:noProof/>
            <w:szCs w:val="22"/>
          </w:rPr>
          <w:tab/>
        </w:r>
        <w:r w:rsidR="009B705E">
          <w:rPr>
            <w:rStyle w:val="a3"/>
            <w:rFonts w:hint="eastAsia"/>
            <w:b/>
            <w:noProof/>
          </w:rPr>
          <w:t>重要事项</w:t>
        </w:r>
        <w:r w:rsidR="009B705E">
          <w:rPr>
            <w:b/>
            <w:noProof/>
            <w:webHidden/>
          </w:rPr>
          <w:tab/>
        </w:r>
        <w:r w:rsidR="009B705E">
          <w:rPr>
            <w:b/>
            <w:noProof/>
            <w:webHidden/>
          </w:rPr>
          <w:fldChar w:fldCharType="begin"/>
        </w:r>
        <w:r w:rsidR="009B705E">
          <w:rPr>
            <w:b/>
            <w:noProof/>
            <w:webHidden/>
          </w:rPr>
          <w:instrText xml:space="preserve"> PAGEREF _Toc484510568 \h </w:instrText>
        </w:r>
        <w:r w:rsidR="009B705E">
          <w:rPr>
            <w:b/>
            <w:noProof/>
            <w:webHidden/>
          </w:rPr>
        </w:r>
        <w:r w:rsidR="009B705E">
          <w:rPr>
            <w:b/>
            <w:noProof/>
            <w:webHidden/>
          </w:rPr>
          <w:fldChar w:fldCharType="separate"/>
        </w:r>
        <w:r w:rsidR="009F2F60">
          <w:rPr>
            <w:b/>
            <w:noProof/>
            <w:webHidden/>
          </w:rPr>
          <w:t>10</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9B705E">
          <w:rPr>
            <w:rStyle w:val="a3"/>
            <w:rFonts w:hint="eastAsia"/>
            <w:b/>
            <w:noProof/>
          </w:rPr>
          <w:t>第六节</w:t>
        </w:r>
        <w:r w:rsidR="009B705E">
          <w:rPr>
            <w:rFonts w:asciiTheme="minorHAnsi" w:eastAsiaTheme="minorEastAsia" w:hAnsiTheme="minorHAnsi" w:cstheme="minorBidi"/>
            <w:b/>
            <w:noProof/>
            <w:szCs w:val="22"/>
          </w:rPr>
          <w:tab/>
        </w:r>
        <w:r w:rsidR="009B705E">
          <w:rPr>
            <w:rStyle w:val="a3"/>
            <w:rFonts w:hint="eastAsia"/>
            <w:b/>
            <w:noProof/>
          </w:rPr>
          <w:t>普通股股份变动及股东情况</w:t>
        </w:r>
        <w:r w:rsidR="009B705E">
          <w:rPr>
            <w:b/>
            <w:noProof/>
            <w:webHidden/>
          </w:rPr>
          <w:tab/>
        </w:r>
        <w:r w:rsidR="009B705E">
          <w:rPr>
            <w:b/>
            <w:noProof/>
            <w:webHidden/>
          </w:rPr>
          <w:fldChar w:fldCharType="begin"/>
        </w:r>
        <w:r w:rsidR="009B705E">
          <w:rPr>
            <w:b/>
            <w:noProof/>
            <w:webHidden/>
          </w:rPr>
          <w:instrText xml:space="preserve"> PAGEREF _Toc484510569 \h </w:instrText>
        </w:r>
        <w:r w:rsidR="009B705E">
          <w:rPr>
            <w:b/>
            <w:noProof/>
            <w:webHidden/>
          </w:rPr>
        </w:r>
        <w:r w:rsidR="009B705E">
          <w:rPr>
            <w:b/>
            <w:noProof/>
            <w:webHidden/>
          </w:rPr>
          <w:fldChar w:fldCharType="separate"/>
        </w:r>
        <w:r w:rsidR="009F2F60">
          <w:rPr>
            <w:b/>
            <w:noProof/>
            <w:webHidden/>
          </w:rPr>
          <w:t>17</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9B705E">
          <w:rPr>
            <w:rStyle w:val="a3"/>
            <w:rFonts w:hint="eastAsia"/>
            <w:b/>
            <w:noProof/>
          </w:rPr>
          <w:t>第七节</w:t>
        </w:r>
        <w:r w:rsidR="009B705E">
          <w:rPr>
            <w:rFonts w:asciiTheme="minorHAnsi" w:eastAsiaTheme="minorEastAsia" w:hAnsiTheme="minorHAnsi" w:cstheme="minorBidi"/>
            <w:b/>
            <w:noProof/>
            <w:szCs w:val="22"/>
          </w:rPr>
          <w:tab/>
        </w:r>
        <w:r w:rsidR="009B705E">
          <w:rPr>
            <w:rStyle w:val="a3"/>
            <w:rFonts w:hint="eastAsia"/>
            <w:b/>
            <w:noProof/>
          </w:rPr>
          <w:t>优先股相关情况</w:t>
        </w:r>
        <w:r w:rsidR="009B705E">
          <w:rPr>
            <w:b/>
            <w:noProof/>
            <w:webHidden/>
          </w:rPr>
          <w:tab/>
        </w:r>
        <w:r w:rsidR="009B705E">
          <w:rPr>
            <w:b/>
            <w:noProof/>
            <w:webHidden/>
          </w:rPr>
          <w:fldChar w:fldCharType="begin"/>
        </w:r>
        <w:r w:rsidR="009B705E">
          <w:rPr>
            <w:b/>
            <w:noProof/>
            <w:webHidden/>
          </w:rPr>
          <w:instrText xml:space="preserve"> PAGEREF _Toc484510570 \h </w:instrText>
        </w:r>
        <w:r w:rsidR="009B705E">
          <w:rPr>
            <w:b/>
            <w:noProof/>
            <w:webHidden/>
          </w:rPr>
        </w:r>
        <w:r w:rsidR="009B705E">
          <w:rPr>
            <w:b/>
            <w:noProof/>
            <w:webHidden/>
          </w:rPr>
          <w:fldChar w:fldCharType="separate"/>
        </w:r>
        <w:r w:rsidR="009F2F60">
          <w:rPr>
            <w:b/>
            <w:noProof/>
            <w:webHidden/>
          </w:rPr>
          <w:t>19</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9B705E">
          <w:rPr>
            <w:rStyle w:val="a3"/>
            <w:rFonts w:hint="eastAsia"/>
            <w:b/>
            <w:noProof/>
          </w:rPr>
          <w:t>第八节</w:t>
        </w:r>
        <w:r w:rsidR="009B705E">
          <w:rPr>
            <w:rFonts w:asciiTheme="minorHAnsi" w:eastAsiaTheme="minorEastAsia" w:hAnsiTheme="minorHAnsi" w:cstheme="minorBidi"/>
            <w:b/>
            <w:noProof/>
            <w:szCs w:val="22"/>
          </w:rPr>
          <w:tab/>
        </w:r>
        <w:r w:rsidR="009B705E">
          <w:rPr>
            <w:rStyle w:val="a3"/>
            <w:rFonts w:hint="eastAsia"/>
            <w:b/>
            <w:noProof/>
          </w:rPr>
          <w:t>董事、监事、高级管理人员情况</w:t>
        </w:r>
        <w:r w:rsidR="009B705E">
          <w:rPr>
            <w:b/>
            <w:noProof/>
            <w:webHidden/>
          </w:rPr>
          <w:tab/>
        </w:r>
        <w:r w:rsidR="009B705E">
          <w:rPr>
            <w:b/>
            <w:noProof/>
            <w:webHidden/>
          </w:rPr>
          <w:fldChar w:fldCharType="begin"/>
        </w:r>
        <w:r w:rsidR="009B705E">
          <w:rPr>
            <w:b/>
            <w:noProof/>
            <w:webHidden/>
          </w:rPr>
          <w:instrText xml:space="preserve"> PAGEREF _Toc484510571 \h </w:instrText>
        </w:r>
        <w:r w:rsidR="009B705E">
          <w:rPr>
            <w:b/>
            <w:noProof/>
            <w:webHidden/>
          </w:rPr>
        </w:r>
        <w:r w:rsidR="009B705E">
          <w:rPr>
            <w:b/>
            <w:noProof/>
            <w:webHidden/>
          </w:rPr>
          <w:fldChar w:fldCharType="separate"/>
        </w:r>
        <w:r w:rsidR="009F2F60">
          <w:rPr>
            <w:b/>
            <w:noProof/>
            <w:webHidden/>
          </w:rPr>
          <w:t>19</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9B705E">
          <w:rPr>
            <w:rStyle w:val="a3"/>
            <w:rFonts w:hint="eastAsia"/>
            <w:b/>
            <w:noProof/>
          </w:rPr>
          <w:t>第九节</w:t>
        </w:r>
        <w:r w:rsidR="009B705E">
          <w:rPr>
            <w:rFonts w:asciiTheme="minorHAnsi" w:eastAsiaTheme="minorEastAsia" w:hAnsiTheme="minorHAnsi" w:cstheme="minorBidi"/>
            <w:b/>
            <w:noProof/>
            <w:szCs w:val="22"/>
          </w:rPr>
          <w:tab/>
        </w:r>
        <w:r w:rsidR="009B705E">
          <w:rPr>
            <w:rStyle w:val="a3"/>
            <w:rFonts w:hint="eastAsia"/>
            <w:b/>
            <w:noProof/>
          </w:rPr>
          <w:t>公司债券相关情况</w:t>
        </w:r>
        <w:r w:rsidR="009B705E">
          <w:rPr>
            <w:b/>
            <w:noProof/>
            <w:webHidden/>
          </w:rPr>
          <w:tab/>
        </w:r>
        <w:r w:rsidR="009B705E">
          <w:rPr>
            <w:b/>
            <w:noProof/>
            <w:webHidden/>
          </w:rPr>
          <w:fldChar w:fldCharType="begin"/>
        </w:r>
        <w:r w:rsidR="009B705E">
          <w:rPr>
            <w:b/>
            <w:noProof/>
            <w:webHidden/>
          </w:rPr>
          <w:instrText xml:space="preserve"> PAGEREF _Toc484510572 \h </w:instrText>
        </w:r>
        <w:r w:rsidR="009B705E">
          <w:rPr>
            <w:b/>
            <w:noProof/>
            <w:webHidden/>
          </w:rPr>
        </w:r>
        <w:r w:rsidR="009B705E">
          <w:rPr>
            <w:b/>
            <w:noProof/>
            <w:webHidden/>
          </w:rPr>
          <w:fldChar w:fldCharType="separate"/>
        </w:r>
        <w:r w:rsidR="009F2F60">
          <w:rPr>
            <w:b/>
            <w:noProof/>
            <w:webHidden/>
          </w:rPr>
          <w:t>20</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9B705E">
          <w:rPr>
            <w:rStyle w:val="a3"/>
            <w:rFonts w:ascii="宋体" w:hAnsi="宋体" w:hint="eastAsia"/>
            <w:b/>
            <w:noProof/>
          </w:rPr>
          <w:t>第十节</w:t>
        </w:r>
        <w:r w:rsidR="009B705E">
          <w:rPr>
            <w:rFonts w:asciiTheme="minorHAnsi" w:eastAsiaTheme="minorEastAsia" w:hAnsiTheme="minorHAnsi" w:cstheme="minorBidi"/>
            <w:b/>
            <w:noProof/>
            <w:szCs w:val="22"/>
          </w:rPr>
          <w:tab/>
        </w:r>
        <w:r w:rsidR="009B705E">
          <w:rPr>
            <w:rStyle w:val="a3"/>
            <w:rFonts w:ascii="宋体" w:hAnsi="宋体" w:hint="eastAsia"/>
            <w:b/>
            <w:noProof/>
          </w:rPr>
          <w:t>财务报告</w:t>
        </w:r>
        <w:r w:rsidR="009B705E">
          <w:rPr>
            <w:b/>
            <w:noProof/>
            <w:webHidden/>
          </w:rPr>
          <w:tab/>
        </w:r>
        <w:r w:rsidR="009B705E">
          <w:rPr>
            <w:b/>
            <w:noProof/>
            <w:webHidden/>
          </w:rPr>
          <w:fldChar w:fldCharType="begin"/>
        </w:r>
        <w:r w:rsidR="009B705E">
          <w:rPr>
            <w:b/>
            <w:noProof/>
            <w:webHidden/>
          </w:rPr>
          <w:instrText xml:space="preserve"> PAGEREF _Toc484510573 \h </w:instrText>
        </w:r>
        <w:r w:rsidR="009B705E">
          <w:rPr>
            <w:b/>
            <w:noProof/>
            <w:webHidden/>
          </w:rPr>
        </w:r>
        <w:r w:rsidR="009B705E">
          <w:rPr>
            <w:b/>
            <w:noProof/>
            <w:webHidden/>
          </w:rPr>
          <w:fldChar w:fldCharType="separate"/>
        </w:r>
        <w:r w:rsidR="009F2F60">
          <w:rPr>
            <w:b/>
            <w:noProof/>
            <w:webHidden/>
          </w:rPr>
          <w:t>21</w:t>
        </w:r>
        <w:r w:rsidR="009B705E">
          <w:rPr>
            <w:b/>
            <w:noProof/>
            <w:webHidden/>
          </w:rPr>
          <w:fldChar w:fldCharType="end"/>
        </w:r>
      </w:hyperlink>
    </w:p>
    <w:p w:rsidR="0025056E" w:rsidRDefault="008C2A9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9B705E">
          <w:rPr>
            <w:rStyle w:val="a3"/>
            <w:rFonts w:ascii="宋体" w:hAnsi="宋体" w:hint="eastAsia"/>
            <w:b/>
            <w:noProof/>
          </w:rPr>
          <w:t>第十一节</w:t>
        </w:r>
        <w:r w:rsidR="009B705E">
          <w:rPr>
            <w:rFonts w:asciiTheme="minorHAnsi" w:eastAsiaTheme="minorEastAsia" w:hAnsiTheme="minorHAnsi" w:cstheme="minorBidi"/>
            <w:b/>
            <w:noProof/>
            <w:szCs w:val="22"/>
          </w:rPr>
          <w:tab/>
        </w:r>
        <w:r w:rsidR="009B705E">
          <w:rPr>
            <w:rStyle w:val="a3"/>
            <w:rFonts w:ascii="宋体" w:hAnsi="宋体" w:hint="eastAsia"/>
            <w:b/>
            <w:noProof/>
          </w:rPr>
          <w:t>备查文件目录</w:t>
        </w:r>
        <w:r w:rsidR="009B705E">
          <w:rPr>
            <w:b/>
            <w:noProof/>
            <w:webHidden/>
          </w:rPr>
          <w:tab/>
        </w:r>
        <w:r w:rsidR="009B705E">
          <w:rPr>
            <w:b/>
            <w:noProof/>
            <w:webHidden/>
          </w:rPr>
          <w:fldChar w:fldCharType="begin"/>
        </w:r>
        <w:r w:rsidR="009B705E">
          <w:rPr>
            <w:b/>
            <w:noProof/>
            <w:webHidden/>
          </w:rPr>
          <w:instrText xml:space="preserve"> PAGEREF _Toc484510574 \h </w:instrText>
        </w:r>
        <w:r w:rsidR="009B705E">
          <w:rPr>
            <w:b/>
            <w:noProof/>
            <w:webHidden/>
          </w:rPr>
        </w:r>
        <w:r w:rsidR="009B705E">
          <w:rPr>
            <w:b/>
            <w:noProof/>
            <w:webHidden/>
          </w:rPr>
          <w:fldChar w:fldCharType="separate"/>
        </w:r>
        <w:r w:rsidR="009F2F60">
          <w:rPr>
            <w:b/>
            <w:noProof/>
            <w:webHidden/>
          </w:rPr>
          <w:t>116</w:t>
        </w:r>
        <w:r w:rsidR="009B705E">
          <w:rPr>
            <w:b/>
            <w:noProof/>
            <w:webHidden/>
          </w:rPr>
          <w:fldChar w:fldCharType="end"/>
        </w:r>
      </w:hyperlink>
    </w:p>
    <w:p w:rsidR="0025056E" w:rsidRDefault="009B705E">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25056E" w:rsidRDefault="009B705E">
      <w:pPr>
        <w:rPr>
          <w:szCs w:val="21"/>
        </w:rPr>
      </w:pPr>
      <w:r>
        <w:rPr>
          <w:szCs w:val="21"/>
        </w:rPr>
        <w:br w:type="page"/>
      </w:r>
    </w:p>
    <w:p w:rsidR="0025056E" w:rsidRDefault="009B705E">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AD437F" w:rsidRDefault="009B705E">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3016"/>
            <w:gridCol w:w="1345"/>
            <w:gridCol w:w="4687"/>
          </w:tblGrid>
          <w:tr w:rsidR="00AD437F" w:rsidTr="00684346">
            <w:tc>
              <w:tcPr>
                <w:tcW w:w="9048" w:type="dxa"/>
                <w:gridSpan w:val="3"/>
              </w:tcPr>
              <w:p w:rsidR="00AD437F" w:rsidRDefault="00AD437F" w:rsidP="00684346">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1370449935"/>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607789623"/>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公司、本公司、歌华有线</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687443757"/>
                    <w:lock w:val="sdtLocked"/>
                  </w:sdtPr>
                  <w:sdtEndPr/>
                  <w:sdtContent>
                    <w:tc>
                      <w:tcPr>
                        <w:tcW w:w="4687" w:type="dxa"/>
                      </w:tcPr>
                      <w:p w:rsidR="00AD437F" w:rsidRDefault="00AD437F" w:rsidP="00684346">
                        <w:pPr>
                          <w:rPr>
                            <w:szCs w:val="21"/>
                          </w:rPr>
                        </w:pPr>
                        <w:r>
                          <w:rPr>
                            <w:rFonts w:hint="eastAsia"/>
                            <w:szCs w:val="21"/>
                          </w:rPr>
                          <w:t>北京歌华有线电视网络股份有限公司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38869075"/>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1269888670"/>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北广传媒投资发展中心</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994533018"/>
                    <w:lock w:val="sdtLocked"/>
                  </w:sdtPr>
                  <w:sdtEndPr/>
                  <w:sdtContent>
                    <w:tc>
                      <w:tcPr>
                        <w:tcW w:w="4687" w:type="dxa"/>
                      </w:tcPr>
                      <w:p w:rsidR="00AD437F" w:rsidRDefault="00AD437F" w:rsidP="00684346">
                        <w:pPr>
                          <w:rPr>
                            <w:szCs w:val="21"/>
                          </w:rPr>
                        </w:pPr>
                        <w:r>
                          <w:rPr>
                            <w:rFonts w:hint="eastAsia"/>
                            <w:szCs w:val="21"/>
                          </w:rPr>
                          <w:t>北京北广传媒投资发展中心</w:t>
                        </w:r>
                      </w:p>
                    </w:tc>
                  </w:sdtContent>
                </w:sdt>
              </w:tr>
            </w:sdtContent>
          </w:sdt>
          <w:sdt>
            <w:sdtPr>
              <w:rPr>
                <w:rFonts w:ascii="Calibri" w:eastAsiaTheme="minorEastAsia" w:hAnsi="Calibri" w:cstheme="minorBidi" w:hint="eastAsia"/>
                <w:kern w:val="2"/>
                <w:szCs w:val="21"/>
              </w:rPr>
              <w:alias w:val="释义"/>
              <w:tag w:val="_GBC_ca5c2cb7a4e545e2b2d9d1b94b528746"/>
              <w:id w:val="-917550003"/>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1335289753"/>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金砖丝路</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689561104"/>
                    <w:lock w:val="sdtLocked"/>
                  </w:sdtPr>
                  <w:sdtEndPr/>
                  <w:sdtContent>
                    <w:tc>
                      <w:tcPr>
                        <w:tcW w:w="4687" w:type="dxa"/>
                      </w:tcPr>
                      <w:p w:rsidR="00AD437F" w:rsidRDefault="00AD437F" w:rsidP="00684346">
                        <w:pPr>
                          <w:rPr>
                            <w:szCs w:val="21"/>
                          </w:rPr>
                        </w:pPr>
                        <w:r>
                          <w:rPr>
                            <w:rFonts w:hint="eastAsia"/>
                            <w:szCs w:val="21"/>
                          </w:rPr>
                          <w:t>金砖丝路投资（深圳）合伙企业（有限合伙）</w:t>
                        </w:r>
                      </w:p>
                    </w:tc>
                  </w:sdtContent>
                </w:sdt>
              </w:tr>
            </w:sdtContent>
          </w:sdt>
          <w:sdt>
            <w:sdtPr>
              <w:rPr>
                <w:rFonts w:ascii="Calibri" w:eastAsiaTheme="minorEastAsia" w:hAnsi="Calibri" w:cstheme="minorBidi" w:hint="eastAsia"/>
                <w:kern w:val="2"/>
                <w:szCs w:val="21"/>
              </w:rPr>
              <w:alias w:val="释义"/>
              <w:tag w:val="_GBC_ca5c2cb7a4e545e2b2d9d1b94b528746"/>
              <w:id w:val="-1143724972"/>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1956984115"/>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中</w:t>
                        </w:r>
                        <w:proofErr w:type="gramStart"/>
                        <w:r>
                          <w:rPr>
                            <w:rFonts w:ascii="Calibri" w:eastAsiaTheme="minorEastAsia" w:hAnsi="Calibri" w:cstheme="minorBidi" w:hint="eastAsia"/>
                            <w:kern w:val="2"/>
                            <w:szCs w:val="21"/>
                          </w:rPr>
                          <w:t>影股份</w:t>
                        </w:r>
                        <w:proofErr w:type="gramEnd"/>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929156278"/>
                    <w:lock w:val="sdtLocked"/>
                  </w:sdtPr>
                  <w:sdtEndPr/>
                  <w:sdtContent>
                    <w:tc>
                      <w:tcPr>
                        <w:tcW w:w="4687" w:type="dxa"/>
                      </w:tcPr>
                      <w:p w:rsidR="00AD437F" w:rsidRDefault="00AD437F" w:rsidP="00684346">
                        <w:pPr>
                          <w:rPr>
                            <w:szCs w:val="21"/>
                          </w:rPr>
                        </w:pPr>
                        <w:r>
                          <w:rPr>
                            <w:rFonts w:hint="eastAsia"/>
                            <w:szCs w:val="21"/>
                          </w:rPr>
                          <w:t>中国电影股份有限公司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86893904"/>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74248110"/>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东方明珠</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99519172"/>
                    <w:lock w:val="sdtLocked"/>
                  </w:sdtPr>
                  <w:sdtEndPr/>
                  <w:sdtContent>
                    <w:tc>
                      <w:tcPr>
                        <w:tcW w:w="4687" w:type="dxa"/>
                      </w:tcPr>
                      <w:p w:rsidR="00AD437F" w:rsidRDefault="00AD437F" w:rsidP="00684346">
                        <w:pPr>
                          <w:rPr>
                            <w:szCs w:val="21"/>
                          </w:rPr>
                        </w:pPr>
                        <w:r>
                          <w:rPr>
                            <w:rFonts w:hint="eastAsia"/>
                            <w:szCs w:val="21"/>
                          </w:rPr>
                          <w:t>上海东方明珠新媒体股份有限公司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16437041"/>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1290510155"/>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中</w:t>
                        </w:r>
                        <w:proofErr w:type="gramStart"/>
                        <w:r>
                          <w:rPr>
                            <w:rFonts w:ascii="Calibri" w:eastAsiaTheme="minorEastAsia" w:hAnsi="Calibri" w:cstheme="minorBidi" w:hint="eastAsia"/>
                            <w:kern w:val="2"/>
                            <w:szCs w:val="21"/>
                          </w:rPr>
                          <w:t>信建投</w:t>
                        </w:r>
                        <w:proofErr w:type="gramEnd"/>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677841786"/>
                    <w:lock w:val="sdtLocked"/>
                  </w:sdtPr>
                  <w:sdtEndPr/>
                  <w:sdtContent>
                    <w:tc>
                      <w:tcPr>
                        <w:tcW w:w="4687" w:type="dxa"/>
                      </w:tcPr>
                      <w:p w:rsidR="00AD437F" w:rsidRDefault="00AD437F" w:rsidP="00684346">
                        <w:pPr>
                          <w:rPr>
                            <w:szCs w:val="21"/>
                          </w:rPr>
                        </w:pPr>
                        <w:r>
                          <w:rPr>
                            <w:rFonts w:hint="eastAsia"/>
                            <w:szCs w:val="21"/>
                          </w:rPr>
                          <w:t>中</w:t>
                        </w:r>
                        <w:proofErr w:type="gramStart"/>
                        <w:r>
                          <w:rPr>
                            <w:rFonts w:hint="eastAsia"/>
                            <w:szCs w:val="21"/>
                          </w:rPr>
                          <w:t>信建投证券</w:t>
                        </w:r>
                        <w:proofErr w:type="gramEnd"/>
                        <w:r>
                          <w:rPr>
                            <w:rFonts w:hint="eastAsia"/>
                            <w:szCs w:val="21"/>
                          </w:rPr>
                          <w:t>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255510087"/>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1954470315"/>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中信证券</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57791588"/>
                    <w:lock w:val="sdtLocked"/>
                  </w:sdtPr>
                  <w:sdtEndPr/>
                  <w:sdtContent>
                    <w:tc>
                      <w:tcPr>
                        <w:tcW w:w="4687" w:type="dxa"/>
                      </w:tcPr>
                      <w:p w:rsidR="00AD437F" w:rsidRDefault="00AD437F" w:rsidP="00684346">
                        <w:pPr>
                          <w:rPr>
                            <w:szCs w:val="21"/>
                          </w:rPr>
                        </w:pPr>
                        <w:r>
                          <w:rPr>
                            <w:rFonts w:hint="eastAsia"/>
                            <w:szCs w:val="21"/>
                          </w:rPr>
                          <w:t>中信证券股份有限公司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482461973"/>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1469548151"/>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新湖中宝</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812019671"/>
                    <w:lock w:val="sdtLocked"/>
                  </w:sdtPr>
                  <w:sdtEndPr/>
                  <w:sdtContent>
                    <w:tc>
                      <w:tcPr>
                        <w:tcW w:w="4687" w:type="dxa"/>
                      </w:tcPr>
                      <w:p w:rsidR="00AD437F" w:rsidRDefault="00AD437F" w:rsidP="00684346">
                        <w:pPr>
                          <w:rPr>
                            <w:szCs w:val="21"/>
                          </w:rPr>
                        </w:pPr>
                        <w:r>
                          <w:rPr>
                            <w:rFonts w:hint="eastAsia"/>
                            <w:szCs w:val="21"/>
                          </w:rPr>
                          <w:t>新湖中宝股份有限公司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046523763"/>
              <w:lock w:val="sdtLocked"/>
              <w:placeholder>
                <w:docPart w:val="C479CCD28746478F91FC5B9E4B02709D"/>
              </w:placeholder>
            </w:sdtPr>
            <w:sdtEndPr/>
            <w:sdtContent>
              <w:tr w:rsidR="00AD437F" w:rsidTr="00AD437F">
                <w:sdt>
                  <w:sdtPr>
                    <w:rPr>
                      <w:rFonts w:ascii="Calibri" w:eastAsiaTheme="minorEastAsia" w:hAnsi="Calibri" w:cstheme="minorBidi" w:hint="eastAsia"/>
                      <w:kern w:val="2"/>
                      <w:szCs w:val="21"/>
                    </w:rPr>
                    <w:alias w:val="常用词语"/>
                    <w:tag w:val="_GBC_c69fa7c1244840708cb11cdff80e2e4a"/>
                    <w:id w:val="367266250"/>
                    <w:lock w:val="sdtLocked"/>
                  </w:sdtPr>
                  <w:sdtEndPr>
                    <w:rPr>
                      <w:rFonts w:ascii="Times New Roman" w:eastAsia="宋体" w:hAnsi="Times New Roman" w:cs="Times New Roman"/>
                      <w:kern w:val="0"/>
                      <w:sz w:val="20"/>
                    </w:rPr>
                  </w:sdtEndPr>
                  <w:sdtContent>
                    <w:tc>
                      <w:tcPr>
                        <w:tcW w:w="3016" w:type="dxa"/>
                      </w:tcPr>
                      <w:p w:rsidR="00AD437F" w:rsidRDefault="00AD437F" w:rsidP="00684346">
                        <w:pPr>
                          <w:rPr>
                            <w:szCs w:val="21"/>
                          </w:rPr>
                        </w:pPr>
                        <w:r>
                          <w:rPr>
                            <w:rFonts w:ascii="Calibri" w:eastAsiaTheme="minorEastAsia" w:hAnsi="Calibri" w:cstheme="minorBidi" w:hint="eastAsia"/>
                            <w:kern w:val="2"/>
                            <w:szCs w:val="21"/>
                          </w:rPr>
                          <w:t>江西广电</w:t>
                        </w:r>
                      </w:p>
                    </w:tc>
                  </w:sdtContent>
                </w:sdt>
                <w:tc>
                  <w:tcPr>
                    <w:tcW w:w="1345" w:type="dxa"/>
                  </w:tcPr>
                  <w:p w:rsidR="00AD437F" w:rsidRDefault="00AD437F" w:rsidP="0068434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652133138"/>
                    <w:lock w:val="sdtLocked"/>
                  </w:sdtPr>
                  <w:sdtEndPr/>
                  <w:sdtContent>
                    <w:tc>
                      <w:tcPr>
                        <w:tcW w:w="4687" w:type="dxa"/>
                      </w:tcPr>
                      <w:p w:rsidR="00AD437F" w:rsidRDefault="00AD437F" w:rsidP="00684346">
                        <w:pPr>
                          <w:rPr>
                            <w:szCs w:val="21"/>
                          </w:rPr>
                        </w:pPr>
                        <w:r>
                          <w:rPr>
                            <w:rFonts w:hint="eastAsia"/>
                            <w:szCs w:val="21"/>
                          </w:rPr>
                          <w:t>江西省广播电视网络传输有限公司</w:t>
                        </w:r>
                      </w:p>
                    </w:tc>
                  </w:sdtContent>
                </w:sdt>
              </w:tr>
            </w:sdtContent>
          </w:sdt>
        </w:tbl>
        <w:p w:rsidR="0025056E" w:rsidRPr="00AD437F" w:rsidRDefault="008C2A9B" w:rsidP="00AD437F"/>
      </w:sdtContent>
    </w:sdt>
    <w:p w:rsidR="0025056E" w:rsidRDefault="0025056E"/>
    <w:p w:rsidR="0025056E" w:rsidRDefault="0025056E"/>
    <w:p w:rsidR="0025056E" w:rsidRDefault="009B705E">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051041" w:displacedByCustomXml="next"/>
    <w:bookmarkStart w:id="5" w:name="_Toc34256588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1"/>
        </w:rPr>
      </w:sdtEndPr>
      <w:sdtContent>
        <w:p w:rsidR="0025056E" w:rsidRDefault="009B705E">
          <w:pPr>
            <w:pStyle w:val="2"/>
            <w:numPr>
              <w:ilvl w:val="1"/>
              <w:numId w:val="4"/>
            </w:numPr>
            <w:ind w:left="566" w:hangingChars="236" w:hanging="566"/>
            <w:rPr>
              <w:color w:val="FF0000"/>
              <w:u w:val="single"/>
            </w:rPr>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25056E" w:rsidTr="003A0277">
            <w:trPr>
              <w:trHeight w:val="293"/>
            </w:trPr>
            <w:tc>
              <w:tcPr>
                <w:tcW w:w="2169"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25056E" w:rsidRDefault="008C2A9B" w:rsidP="00BB7A14">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10263278"/>
                    <w:lock w:val="sdtLocked"/>
                    <w:dataBinding w:prefixMappings="xmlns:clcid-cgi='clcid-cgi'" w:xpath="/*/clcid-cgi:GongSiFaDingZhongWenMingCheng" w:storeItemID="{89EBAB94-44A0-46A2-B712-30D997D04A6D}"/>
                    <w:text/>
                  </w:sdtPr>
                  <w:sdtEndPr/>
                  <w:sdtContent>
                    <w:r w:rsidR="009B705E">
                      <w:rPr>
                        <w:rFonts w:hint="eastAsia"/>
                        <w:szCs w:val="21"/>
                      </w:rPr>
                      <w:t>北京歌华有线电视网络股份有限公司</w:t>
                    </w:r>
                  </w:sdtContent>
                </w:sdt>
              </w:p>
            </w:tc>
          </w:tr>
          <w:tr w:rsidR="0025056E" w:rsidTr="003A0277">
            <w:trPr>
              <w:trHeight w:val="293"/>
            </w:trPr>
            <w:tc>
              <w:tcPr>
                <w:tcW w:w="2169"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25056E" w:rsidRDefault="008C2A9B" w:rsidP="00BB7A14">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10263281"/>
                    <w:lock w:val="sdtLocked"/>
                  </w:sdtPr>
                  <w:sdtEndPr/>
                  <w:sdtContent>
                    <w:r w:rsidR="00A67B48">
                      <w:rPr>
                        <w:rFonts w:hint="eastAsia"/>
                        <w:szCs w:val="21"/>
                      </w:rPr>
                      <w:t>歌华有线</w:t>
                    </w:r>
                  </w:sdtContent>
                </w:sdt>
              </w:p>
            </w:tc>
          </w:tr>
          <w:tr w:rsidR="0025056E" w:rsidTr="003A0277">
            <w:trPr>
              <w:trHeight w:val="293"/>
            </w:trPr>
            <w:tc>
              <w:tcPr>
                <w:tcW w:w="2169"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4295516"/>
                <w:lock w:val="sdtLocked"/>
              </w:sdtPr>
              <w:sdtEndPr/>
              <w:sdtContent>
                <w:tc>
                  <w:tcPr>
                    <w:tcW w:w="2831" w:type="pct"/>
                    <w:tcBorders>
                      <w:top w:val="single" w:sz="4" w:space="0" w:color="auto"/>
                      <w:left w:val="single" w:sz="4" w:space="0" w:color="auto"/>
                      <w:bottom w:val="single" w:sz="4" w:space="0" w:color="auto"/>
                    </w:tcBorders>
                  </w:tcPr>
                  <w:p w:rsidR="0025056E" w:rsidRDefault="00A67B48" w:rsidP="00BB7A14">
                    <w:pPr>
                      <w:kinsoku w:val="0"/>
                      <w:overflowPunct w:val="0"/>
                      <w:autoSpaceDE w:val="0"/>
                      <w:autoSpaceDN w:val="0"/>
                      <w:adjustRightInd w:val="0"/>
                      <w:snapToGrid w:val="0"/>
                      <w:rPr>
                        <w:szCs w:val="21"/>
                      </w:rPr>
                    </w:pPr>
                    <w:r>
                      <w:rPr>
                        <w:rFonts w:hint="eastAsia"/>
                        <w:szCs w:val="21"/>
                      </w:rPr>
                      <w:t>Beijing Gehua CATV Network Co.</w:t>
                    </w:r>
                    <w:proofErr w:type="gramStart"/>
                    <w:r>
                      <w:rPr>
                        <w:rFonts w:hint="eastAsia"/>
                        <w:szCs w:val="21"/>
                      </w:rPr>
                      <w:t>,Ltd</w:t>
                    </w:r>
                    <w:proofErr w:type="gramEnd"/>
                    <w:r>
                      <w:rPr>
                        <w:rFonts w:hint="eastAsia"/>
                        <w:szCs w:val="21"/>
                      </w:rPr>
                      <w:t>.</w:t>
                    </w:r>
                  </w:p>
                </w:tc>
              </w:sdtContent>
            </w:sdt>
          </w:tr>
          <w:tr w:rsidR="0025056E" w:rsidTr="003A0277">
            <w:trPr>
              <w:trHeight w:val="293"/>
            </w:trPr>
            <w:tc>
              <w:tcPr>
                <w:tcW w:w="2169"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4295519"/>
                <w:lock w:val="sdtLocked"/>
              </w:sdtPr>
              <w:sdtEndPr/>
              <w:sdtContent>
                <w:tc>
                  <w:tcPr>
                    <w:tcW w:w="2831" w:type="pct"/>
                    <w:tcBorders>
                      <w:top w:val="single" w:sz="4" w:space="0" w:color="auto"/>
                      <w:left w:val="single" w:sz="4" w:space="0" w:color="auto"/>
                      <w:bottom w:val="single" w:sz="4" w:space="0" w:color="auto"/>
                    </w:tcBorders>
                  </w:tcPr>
                  <w:p w:rsidR="0025056E" w:rsidRDefault="00A67B48" w:rsidP="00BB7A14">
                    <w:pPr>
                      <w:kinsoku w:val="0"/>
                      <w:overflowPunct w:val="0"/>
                      <w:autoSpaceDE w:val="0"/>
                      <w:autoSpaceDN w:val="0"/>
                      <w:adjustRightInd w:val="0"/>
                      <w:snapToGrid w:val="0"/>
                      <w:rPr>
                        <w:szCs w:val="21"/>
                      </w:rPr>
                    </w:pPr>
                    <w:r>
                      <w:rPr>
                        <w:rFonts w:hint="eastAsia"/>
                        <w:szCs w:val="21"/>
                      </w:rPr>
                      <w:t>BGCTV</w:t>
                    </w:r>
                  </w:p>
                </w:tc>
              </w:sdtContent>
            </w:sdt>
          </w:tr>
          <w:tr w:rsidR="0025056E" w:rsidTr="003A0277">
            <w:trPr>
              <w:trHeight w:val="293"/>
            </w:trPr>
            <w:tc>
              <w:tcPr>
                <w:tcW w:w="2169"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4295522"/>
                <w:lock w:val="sdtLocked"/>
                <w:dataBinding w:prefixMappings="xmlns:clcid-cgi='clcid-cgi'" w:xpath="/*/clcid-cgi:GongSiFaDingDaiBiaoRen" w:storeItemID="{89EBAB94-44A0-46A2-B712-30D997D04A6D}"/>
                <w:text/>
              </w:sdtPr>
              <w:sdtEndPr/>
              <w:sdtContent>
                <w:tc>
                  <w:tcPr>
                    <w:tcW w:w="2831" w:type="pct"/>
                    <w:tcBorders>
                      <w:top w:val="single" w:sz="4" w:space="0" w:color="auto"/>
                      <w:left w:val="single" w:sz="4" w:space="0" w:color="auto"/>
                      <w:bottom w:val="single" w:sz="4" w:space="0" w:color="auto"/>
                    </w:tcBorders>
                  </w:tcPr>
                  <w:p w:rsidR="0025056E" w:rsidRDefault="00A67B48" w:rsidP="00BB7A14">
                    <w:pPr>
                      <w:kinsoku w:val="0"/>
                      <w:overflowPunct w:val="0"/>
                      <w:autoSpaceDE w:val="0"/>
                      <w:autoSpaceDN w:val="0"/>
                      <w:adjustRightInd w:val="0"/>
                      <w:snapToGrid w:val="0"/>
                      <w:rPr>
                        <w:szCs w:val="21"/>
                      </w:rPr>
                    </w:pPr>
                    <w:r>
                      <w:rPr>
                        <w:rFonts w:hint="eastAsia"/>
                        <w:szCs w:val="21"/>
                      </w:rPr>
                      <w:t>郭章鹏</w:t>
                    </w:r>
                  </w:p>
                </w:tc>
              </w:sdtContent>
            </w:sdt>
          </w:tr>
        </w:tbl>
      </w:sdtContent>
    </w:sdt>
    <w:p w:rsidR="0025056E" w:rsidRDefault="0025056E">
      <w:pPr>
        <w:kinsoku w:val="0"/>
        <w:overflowPunct w:val="0"/>
        <w:autoSpaceDE w:val="0"/>
        <w:autoSpaceDN w:val="0"/>
        <w:adjustRightInd w:val="0"/>
        <w:snapToGrid w:val="0"/>
        <w:rPr>
          <w:szCs w:val="21"/>
        </w:rPr>
      </w:pPr>
    </w:p>
    <w:bookmarkStart w:id="6" w:name="_Toc342051042" w:displacedByCustomXml="next"/>
    <w:bookmarkStart w:id="7"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A67B48" w:rsidRDefault="009B705E">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164"/>
            <w:gridCol w:w="3829"/>
            <w:gridCol w:w="3900"/>
          </w:tblGrid>
          <w:tr w:rsidR="00A67B48" w:rsidTr="00B12060">
            <w:tc>
              <w:tcPr>
                <w:tcW w:w="654" w:type="pct"/>
                <w:tcBorders>
                  <w:top w:val="single" w:sz="4" w:space="0" w:color="auto"/>
                  <w:bottom w:val="single" w:sz="4" w:space="0" w:color="auto"/>
                  <w:right w:val="single" w:sz="4" w:space="0" w:color="auto"/>
                </w:tcBorders>
                <w:shd w:val="clear" w:color="auto" w:fill="auto"/>
              </w:tcPr>
              <w:p w:rsidR="00A67B48" w:rsidRDefault="00A67B48" w:rsidP="00B12060">
                <w:pPr>
                  <w:kinsoku w:val="0"/>
                  <w:overflowPunct w:val="0"/>
                  <w:autoSpaceDE w:val="0"/>
                  <w:autoSpaceDN w:val="0"/>
                  <w:adjustRightInd w:val="0"/>
                  <w:snapToGrid w:val="0"/>
                  <w:rPr>
                    <w:szCs w:val="21"/>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A67B48" w:rsidRDefault="00A67B48" w:rsidP="00B12060">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2193" w:type="pct"/>
                <w:tcBorders>
                  <w:top w:val="single" w:sz="4" w:space="0" w:color="auto"/>
                  <w:left w:val="single" w:sz="4" w:space="0" w:color="auto"/>
                  <w:bottom w:val="single" w:sz="4" w:space="0" w:color="auto"/>
                </w:tcBorders>
                <w:shd w:val="clear" w:color="auto" w:fill="auto"/>
              </w:tcPr>
              <w:p w:rsidR="00A67B48" w:rsidRDefault="00A67B48" w:rsidP="00B12060">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A67B48" w:rsidTr="00B12060">
            <w:tc>
              <w:tcPr>
                <w:tcW w:w="654" w:type="pct"/>
                <w:tcBorders>
                  <w:top w:val="single" w:sz="4" w:space="0" w:color="auto"/>
                  <w:bottom w:val="single" w:sz="4" w:space="0" w:color="auto"/>
                  <w:right w:val="single" w:sz="4" w:space="0" w:color="auto"/>
                </w:tcBorders>
                <w:shd w:val="clear" w:color="auto" w:fill="auto"/>
              </w:tcPr>
              <w:p w:rsidR="00A67B48" w:rsidRDefault="00A67B48" w:rsidP="00B12060">
                <w:pPr>
                  <w:kinsoku w:val="0"/>
                  <w:overflowPunct w:val="0"/>
                  <w:autoSpaceDE w:val="0"/>
                  <w:autoSpaceDN w:val="0"/>
                  <w:adjustRightInd w:val="0"/>
                  <w:snapToGrid w:val="0"/>
                  <w:rPr>
                    <w:szCs w:val="21"/>
                  </w:rPr>
                </w:pPr>
                <w:r>
                  <w:rPr>
                    <w:rFonts w:hint="eastAsia"/>
                    <w:szCs w:val="21"/>
                  </w:rPr>
                  <w:t>姓名</w:t>
                </w:r>
              </w:p>
            </w:tc>
            <w:tc>
              <w:tcPr>
                <w:tcW w:w="2153" w:type="pct"/>
                <w:tcBorders>
                  <w:top w:val="single" w:sz="4" w:space="0" w:color="auto"/>
                  <w:left w:val="single" w:sz="4" w:space="0" w:color="auto"/>
                  <w:bottom w:val="single" w:sz="4" w:space="0" w:color="auto"/>
                  <w:right w:val="single" w:sz="4" w:space="0" w:color="auto"/>
                </w:tcBorders>
              </w:tcPr>
              <w:p w:rsidR="00A67B48" w:rsidRDefault="008C2A9B" w:rsidP="00B12060">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1396271594"/>
                    <w:lock w:val="sdtLocked"/>
                  </w:sdtPr>
                  <w:sdtEndPr/>
                  <w:sdtContent>
                    <w:r w:rsidR="00A67B48">
                      <w:rPr>
                        <w:rFonts w:hint="eastAsia"/>
                        <w:szCs w:val="21"/>
                      </w:rPr>
                      <w:t>梁彦军</w:t>
                    </w:r>
                  </w:sdtContent>
                </w:sdt>
              </w:p>
            </w:tc>
            <w:tc>
              <w:tcPr>
                <w:tcW w:w="2193" w:type="pct"/>
                <w:tcBorders>
                  <w:top w:val="single" w:sz="4" w:space="0" w:color="auto"/>
                  <w:left w:val="single" w:sz="4" w:space="0" w:color="auto"/>
                  <w:bottom w:val="single" w:sz="4" w:space="0" w:color="auto"/>
                </w:tcBorders>
              </w:tcPr>
              <w:p w:rsidR="00A67B48" w:rsidRDefault="008C2A9B" w:rsidP="00B12060">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519286485"/>
                    <w:lock w:val="sdtLocked"/>
                  </w:sdtPr>
                  <w:sdtEndPr/>
                  <w:sdtContent>
                    <w:proofErr w:type="gramStart"/>
                    <w:r w:rsidR="00A67B48">
                      <w:rPr>
                        <w:rFonts w:hint="eastAsia"/>
                        <w:szCs w:val="21"/>
                      </w:rPr>
                      <w:t>于铁静</w:t>
                    </w:r>
                    <w:proofErr w:type="gramEnd"/>
                  </w:sdtContent>
                </w:sdt>
              </w:p>
            </w:tc>
          </w:tr>
          <w:tr w:rsidR="00A67B48" w:rsidTr="00B12060">
            <w:tc>
              <w:tcPr>
                <w:tcW w:w="654" w:type="pct"/>
                <w:tcBorders>
                  <w:top w:val="single" w:sz="4" w:space="0" w:color="auto"/>
                  <w:bottom w:val="single" w:sz="4" w:space="0" w:color="auto"/>
                  <w:right w:val="single" w:sz="4" w:space="0" w:color="auto"/>
                </w:tcBorders>
                <w:shd w:val="clear" w:color="auto" w:fill="auto"/>
              </w:tcPr>
              <w:p w:rsidR="00A67B48" w:rsidRDefault="00A67B48" w:rsidP="00B12060">
                <w:pPr>
                  <w:kinsoku w:val="0"/>
                  <w:overflowPunct w:val="0"/>
                  <w:autoSpaceDE w:val="0"/>
                  <w:autoSpaceDN w:val="0"/>
                  <w:adjustRightInd w:val="0"/>
                  <w:snapToGrid w:val="0"/>
                  <w:rPr>
                    <w:szCs w:val="21"/>
                  </w:rPr>
                </w:pPr>
                <w:r>
                  <w:rPr>
                    <w:rFonts w:hint="eastAsia"/>
                    <w:szCs w:val="21"/>
                  </w:rPr>
                  <w:t>联系地址</w:t>
                </w:r>
              </w:p>
            </w:tc>
            <w:tc>
              <w:tcPr>
                <w:tcW w:w="2153" w:type="pct"/>
                <w:tcBorders>
                  <w:top w:val="single" w:sz="4" w:space="0" w:color="auto"/>
                  <w:left w:val="single" w:sz="4" w:space="0" w:color="auto"/>
                  <w:bottom w:val="single" w:sz="4" w:space="0" w:color="auto"/>
                  <w:right w:val="single" w:sz="4" w:space="0" w:color="auto"/>
                </w:tcBorders>
              </w:tcPr>
              <w:p w:rsidR="00A67B48" w:rsidRDefault="008C2A9B" w:rsidP="00B12060">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2010892270"/>
                    <w:lock w:val="sdtLocked"/>
                  </w:sdtPr>
                  <w:sdtEndPr/>
                  <w:sdtContent>
                    <w:r w:rsidR="00A67B48">
                      <w:rPr>
                        <w:rFonts w:hint="eastAsia"/>
                        <w:szCs w:val="21"/>
                      </w:rPr>
                      <w:t>北京市东城区青龙胡同1号歌华大厦7层</w:t>
                    </w:r>
                  </w:sdtContent>
                </w:sdt>
              </w:p>
            </w:tc>
            <w:tc>
              <w:tcPr>
                <w:tcW w:w="2193" w:type="pct"/>
                <w:tcBorders>
                  <w:top w:val="single" w:sz="4" w:space="0" w:color="auto"/>
                  <w:left w:val="single" w:sz="4" w:space="0" w:color="auto"/>
                  <w:bottom w:val="single" w:sz="4" w:space="0" w:color="auto"/>
                </w:tcBorders>
              </w:tcPr>
              <w:p w:rsidR="00A67B48" w:rsidRDefault="008C2A9B" w:rsidP="00B12060">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1806882642"/>
                    <w:lock w:val="sdtLocked"/>
                  </w:sdtPr>
                  <w:sdtEndPr/>
                  <w:sdtContent>
                    <w:r w:rsidR="00A67B48">
                      <w:rPr>
                        <w:rFonts w:hint="eastAsia"/>
                        <w:szCs w:val="21"/>
                      </w:rPr>
                      <w:t>北京市东城区青龙胡同1号歌华大厦7层</w:t>
                    </w:r>
                  </w:sdtContent>
                </w:sdt>
              </w:p>
            </w:tc>
          </w:tr>
          <w:tr w:rsidR="00A67B48" w:rsidTr="00B12060">
            <w:tc>
              <w:tcPr>
                <w:tcW w:w="654" w:type="pct"/>
                <w:tcBorders>
                  <w:top w:val="single" w:sz="4" w:space="0" w:color="auto"/>
                  <w:bottom w:val="single" w:sz="4" w:space="0" w:color="auto"/>
                  <w:right w:val="single" w:sz="4" w:space="0" w:color="auto"/>
                </w:tcBorders>
                <w:shd w:val="clear" w:color="auto" w:fill="auto"/>
              </w:tcPr>
              <w:p w:rsidR="00A67B48" w:rsidRDefault="00A67B48" w:rsidP="00B12060">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515148777"/>
                <w:lock w:val="sdtLocked"/>
              </w:sdtPr>
              <w:sdtEndPr/>
              <w:sdtContent>
                <w:tc>
                  <w:tcPr>
                    <w:tcW w:w="2153" w:type="pct"/>
                    <w:tcBorders>
                      <w:top w:val="single" w:sz="4" w:space="0" w:color="auto"/>
                      <w:left w:val="single" w:sz="4" w:space="0" w:color="auto"/>
                      <w:bottom w:val="single" w:sz="4" w:space="0" w:color="auto"/>
                      <w:right w:val="single" w:sz="4" w:space="0" w:color="auto"/>
                    </w:tcBorders>
                  </w:tcPr>
                  <w:p w:rsidR="00A67B48" w:rsidRDefault="00A67B48" w:rsidP="00B12060">
                    <w:pPr>
                      <w:kinsoku w:val="0"/>
                      <w:overflowPunct w:val="0"/>
                      <w:autoSpaceDE w:val="0"/>
                      <w:autoSpaceDN w:val="0"/>
                      <w:adjustRightInd w:val="0"/>
                      <w:snapToGrid w:val="0"/>
                      <w:rPr>
                        <w:szCs w:val="21"/>
                      </w:rPr>
                    </w:pPr>
                    <w:r>
                      <w:rPr>
                        <w:rFonts w:hint="eastAsia"/>
                        <w:szCs w:val="21"/>
                      </w:rPr>
                      <w:t>010-62364114</w:t>
                    </w:r>
                  </w:p>
                </w:tc>
              </w:sdtContent>
            </w:sdt>
            <w:sdt>
              <w:sdtPr>
                <w:rPr>
                  <w:rFonts w:hint="eastAsia"/>
                  <w:szCs w:val="21"/>
                </w:rPr>
                <w:alias w:val="公司证券事务代表电话"/>
                <w:tag w:val="_GBC_6902b4b9534e46ef906c46cc54c81432"/>
                <w:id w:val="-501202011"/>
                <w:lock w:val="sdtLocked"/>
              </w:sdtPr>
              <w:sdtEndPr/>
              <w:sdtContent>
                <w:tc>
                  <w:tcPr>
                    <w:tcW w:w="2193" w:type="pct"/>
                    <w:tcBorders>
                      <w:top w:val="single" w:sz="4" w:space="0" w:color="auto"/>
                      <w:left w:val="single" w:sz="4" w:space="0" w:color="auto"/>
                      <w:bottom w:val="single" w:sz="4" w:space="0" w:color="auto"/>
                    </w:tcBorders>
                  </w:tcPr>
                  <w:p w:rsidR="00A67B48" w:rsidRDefault="00A67B48" w:rsidP="00B12060">
                    <w:pPr>
                      <w:kinsoku w:val="0"/>
                      <w:overflowPunct w:val="0"/>
                      <w:autoSpaceDE w:val="0"/>
                      <w:autoSpaceDN w:val="0"/>
                      <w:adjustRightInd w:val="0"/>
                      <w:snapToGrid w:val="0"/>
                      <w:rPr>
                        <w:szCs w:val="21"/>
                      </w:rPr>
                    </w:pPr>
                    <w:r>
                      <w:rPr>
                        <w:rFonts w:hint="eastAsia"/>
                        <w:szCs w:val="21"/>
                      </w:rPr>
                      <w:t>010-62035573</w:t>
                    </w:r>
                  </w:p>
                </w:tc>
              </w:sdtContent>
            </w:sdt>
          </w:tr>
          <w:tr w:rsidR="00A67B48" w:rsidTr="00B12060">
            <w:tc>
              <w:tcPr>
                <w:tcW w:w="654" w:type="pct"/>
                <w:tcBorders>
                  <w:top w:val="single" w:sz="4" w:space="0" w:color="auto"/>
                  <w:bottom w:val="single" w:sz="4" w:space="0" w:color="auto"/>
                  <w:right w:val="single" w:sz="4" w:space="0" w:color="auto"/>
                </w:tcBorders>
                <w:shd w:val="clear" w:color="auto" w:fill="auto"/>
              </w:tcPr>
              <w:p w:rsidR="00A67B48" w:rsidRDefault="00A67B48" w:rsidP="00B12060">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1406722097"/>
                <w:lock w:val="sdtLocked"/>
              </w:sdtPr>
              <w:sdtEndPr/>
              <w:sdtContent>
                <w:tc>
                  <w:tcPr>
                    <w:tcW w:w="2153" w:type="pct"/>
                    <w:tcBorders>
                      <w:top w:val="single" w:sz="4" w:space="0" w:color="auto"/>
                      <w:left w:val="single" w:sz="4" w:space="0" w:color="auto"/>
                      <w:bottom w:val="single" w:sz="4" w:space="0" w:color="auto"/>
                      <w:right w:val="single" w:sz="4" w:space="0" w:color="auto"/>
                    </w:tcBorders>
                  </w:tcPr>
                  <w:p w:rsidR="00A67B48" w:rsidRDefault="00A67B48" w:rsidP="00B12060">
                    <w:pPr>
                      <w:kinsoku w:val="0"/>
                      <w:overflowPunct w:val="0"/>
                      <w:autoSpaceDE w:val="0"/>
                      <w:autoSpaceDN w:val="0"/>
                      <w:adjustRightInd w:val="0"/>
                      <w:snapToGrid w:val="0"/>
                      <w:rPr>
                        <w:szCs w:val="21"/>
                      </w:rPr>
                    </w:pPr>
                    <w:r>
                      <w:rPr>
                        <w:rFonts w:hint="eastAsia"/>
                        <w:szCs w:val="21"/>
                      </w:rPr>
                      <w:t>010-62364114</w:t>
                    </w:r>
                  </w:p>
                </w:tc>
              </w:sdtContent>
            </w:sdt>
            <w:sdt>
              <w:sdtPr>
                <w:rPr>
                  <w:rFonts w:hint="eastAsia"/>
                  <w:szCs w:val="21"/>
                </w:rPr>
                <w:alias w:val="公司证券事务代表传真"/>
                <w:tag w:val="_GBC_fa537b03ba9e4cb5a37f2170eae641b0"/>
                <w:id w:val="656190966"/>
                <w:lock w:val="sdtLocked"/>
              </w:sdtPr>
              <w:sdtEndPr/>
              <w:sdtContent>
                <w:tc>
                  <w:tcPr>
                    <w:tcW w:w="2193" w:type="pct"/>
                    <w:tcBorders>
                      <w:top w:val="single" w:sz="4" w:space="0" w:color="auto"/>
                      <w:left w:val="single" w:sz="4" w:space="0" w:color="auto"/>
                      <w:bottom w:val="single" w:sz="4" w:space="0" w:color="auto"/>
                    </w:tcBorders>
                  </w:tcPr>
                  <w:p w:rsidR="00A67B48" w:rsidRDefault="00A67B48" w:rsidP="00B12060">
                    <w:pPr>
                      <w:kinsoku w:val="0"/>
                      <w:overflowPunct w:val="0"/>
                      <w:autoSpaceDE w:val="0"/>
                      <w:autoSpaceDN w:val="0"/>
                      <w:adjustRightInd w:val="0"/>
                      <w:snapToGrid w:val="0"/>
                      <w:rPr>
                        <w:szCs w:val="21"/>
                      </w:rPr>
                    </w:pPr>
                    <w:r>
                      <w:rPr>
                        <w:rFonts w:hint="eastAsia"/>
                        <w:szCs w:val="21"/>
                      </w:rPr>
                      <w:t>010-62035573</w:t>
                    </w:r>
                  </w:p>
                </w:tc>
              </w:sdtContent>
            </w:sdt>
          </w:tr>
          <w:tr w:rsidR="00A67B48" w:rsidRPr="00A67B48" w:rsidTr="00B12060">
            <w:tc>
              <w:tcPr>
                <w:tcW w:w="654" w:type="pct"/>
                <w:tcBorders>
                  <w:top w:val="single" w:sz="4" w:space="0" w:color="auto"/>
                  <w:bottom w:val="single" w:sz="4" w:space="0" w:color="auto"/>
                  <w:right w:val="single" w:sz="4" w:space="0" w:color="auto"/>
                </w:tcBorders>
                <w:shd w:val="clear" w:color="auto" w:fill="auto"/>
              </w:tcPr>
              <w:p w:rsidR="00A67B48" w:rsidRDefault="00A67B48" w:rsidP="00B12060">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524522582"/>
                <w:lock w:val="sdtLocked"/>
              </w:sdtPr>
              <w:sdtEndPr/>
              <w:sdtContent>
                <w:tc>
                  <w:tcPr>
                    <w:tcW w:w="2153" w:type="pct"/>
                    <w:tcBorders>
                      <w:top w:val="single" w:sz="4" w:space="0" w:color="auto"/>
                      <w:left w:val="single" w:sz="4" w:space="0" w:color="auto"/>
                      <w:bottom w:val="single" w:sz="4" w:space="0" w:color="auto"/>
                      <w:right w:val="single" w:sz="4" w:space="0" w:color="auto"/>
                    </w:tcBorders>
                  </w:tcPr>
                  <w:p w:rsidR="00A67B48" w:rsidRDefault="00A67B48" w:rsidP="00A67B48">
                    <w:pPr>
                      <w:kinsoku w:val="0"/>
                      <w:overflowPunct w:val="0"/>
                      <w:autoSpaceDE w:val="0"/>
                      <w:autoSpaceDN w:val="0"/>
                      <w:adjustRightInd w:val="0"/>
                      <w:snapToGrid w:val="0"/>
                      <w:rPr>
                        <w:szCs w:val="21"/>
                      </w:rPr>
                    </w:pPr>
                    <w:r>
                      <w:rPr>
                        <w:rFonts w:hint="eastAsia"/>
                        <w:szCs w:val="21"/>
                      </w:rPr>
                      <w:t>600037@bgctv.com.cn</w:t>
                    </w:r>
                  </w:p>
                </w:tc>
              </w:sdtContent>
            </w:sdt>
            <w:sdt>
              <w:sdtPr>
                <w:rPr>
                  <w:rFonts w:hint="eastAsia"/>
                  <w:szCs w:val="21"/>
                </w:rPr>
                <w:alias w:val="公司证券事务代表电子信箱"/>
                <w:tag w:val="_GBC_bedfc63a281248468aa1efc5a07a5efb"/>
                <w:id w:val="125517603"/>
                <w:lock w:val="sdtLocked"/>
              </w:sdtPr>
              <w:sdtEndPr/>
              <w:sdtContent>
                <w:tc>
                  <w:tcPr>
                    <w:tcW w:w="2193" w:type="pct"/>
                    <w:tcBorders>
                      <w:top w:val="single" w:sz="4" w:space="0" w:color="auto"/>
                      <w:left w:val="single" w:sz="4" w:space="0" w:color="auto"/>
                      <w:bottom w:val="single" w:sz="4" w:space="0" w:color="auto"/>
                    </w:tcBorders>
                  </w:tcPr>
                  <w:p w:rsidR="00A67B48" w:rsidRDefault="00A67B48" w:rsidP="00A67B48">
                    <w:pPr>
                      <w:kinsoku w:val="0"/>
                      <w:overflowPunct w:val="0"/>
                      <w:autoSpaceDE w:val="0"/>
                      <w:autoSpaceDN w:val="0"/>
                      <w:adjustRightInd w:val="0"/>
                      <w:snapToGrid w:val="0"/>
                      <w:rPr>
                        <w:szCs w:val="21"/>
                      </w:rPr>
                    </w:pPr>
                    <w:r>
                      <w:rPr>
                        <w:rFonts w:hint="eastAsia"/>
                        <w:szCs w:val="21"/>
                      </w:rPr>
                      <w:t>110011@bgctv.com.cn</w:t>
                    </w:r>
                  </w:p>
                </w:tc>
              </w:sdtContent>
            </w:sdt>
          </w:tr>
        </w:tbl>
        <w:p w:rsidR="0025056E" w:rsidRPr="00A67B48" w:rsidRDefault="008C2A9B" w:rsidP="00A67B48"/>
      </w:sdtContent>
    </w:sdt>
    <w:p w:rsidR="0025056E" w:rsidRDefault="009B705E">
      <w:pPr>
        <w:pStyle w:val="2"/>
        <w:numPr>
          <w:ilvl w:val="1"/>
          <w:numId w:val="4"/>
        </w:numPr>
      </w:pPr>
      <w:r>
        <w:t>基本情况变更简介</w:t>
      </w:r>
    </w:p>
    <w:sdt>
      <w:sdtPr>
        <w:alias w:val="模块:基本情况变更简介"/>
        <w:tag w:val="_GBC_5882b65ee1af4c18a1a62f56241999ce"/>
        <w:id w:val="4295940"/>
        <w:lock w:val="sdtLocked"/>
        <w:placeholder>
          <w:docPart w:val="GBC22222222222222222222222222222"/>
        </w:placeholder>
      </w:sdtPr>
      <w:sdtEndPr>
        <w:rPr>
          <w:rFonts w:hint="eastAsia"/>
          <w:szCs w:val="21"/>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993"/>
            <w:gridCol w:w="3900"/>
          </w:tblGrid>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4295693"/>
                <w:lock w:val="sdtLocked"/>
              </w:sdtPr>
              <w:sdtEndPr/>
              <w:sdtContent>
                <w:tc>
                  <w:tcPr>
                    <w:tcW w:w="2193" w:type="pct"/>
                    <w:tcBorders>
                      <w:top w:val="single" w:sz="4" w:space="0" w:color="auto"/>
                      <w:left w:val="single" w:sz="4" w:space="0" w:color="auto"/>
                      <w:bottom w:val="single" w:sz="4" w:space="0" w:color="auto"/>
                    </w:tcBorders>
                  </w:tcPr>
                  <w:p w:rsidR="0025056E" w:rsidRDefault="00A67B48" w:rsidP="00A67B48">
                    <w:pPr>
                      <w:kinsoku w:val="0"/>
                      <w:overflowPunct w:val="0"/>
                      <w:autoSpaceDE w:val="0"/>
                      <w:autoSpaceDN w:val="0"/>
                      <w:adjustRightInd w:val="0"/>
                      <w:snapToGrid w:val="0"/>
                      <w:rPr>
                        <w:szCs w:val="21"/>
                      </w:rPr>
                    </w:pPr>
                    <w:r>
                      <w:rPr>
                        <w:rFonts w:hint="eastAsia"/>
                        <w:szCs w:val="21"/>
                      </w:rPr>
                      <w:t>北京市海淀区花园北路35号（东门）</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4295687"/>
                <w:lock w:val="sdtLocked"/>
              </w:sdtPr>
              <w:sdtEndPr/>
              <w:sdtContent>
                <w:tc>
                  <w:tcPr>
                    <w:tcW w:w="2193" w:type="pct"/>
                    <w:tcBorders>
                      <w:top w:val="single" w:sz="4" w:space="0" w:color="auto"/>
                      <w:left w:val="single" w:sz="4" w:space="0" w:color="auto"/>
                      <w:bottom w:val="single" w:sz="4" w:space="0" w:color="auto"/>
                    </w:tcBorders>
                  </w:tcPr>
                  <w:p w:rsidR="0025056E" w:rsidRDefault="00A67B48" w:rsidP="00A67B48">
                    <w:pPr>
                      <w:kinsoku w:val="0"/>
                      <w:overflowPunct w:val="0"/>
                      <w:autoSpaceDE w:val="0"/>
                      <w:autoSpaceDN w:val="0"/>
                      <w:adjustRightInd w:val="0"/>
                      <w:snapToGrid w:val="0"/>
                      <w:rPr>
                        <w:szCs w:val="21"/>
                      </w:rPr>
                    </w:pPr>
                    <w:r>
                      <w:rPr>
                        <w:rFonts w:hint="eastAsia"/>
                        <w:szCs w:val="21"/>
                      </w:rPr>
                      <w:t>100191</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4295696"/>
                <w:lock w:val="sdtLocked"/>
              </w:sdtPr>
              <w:sdtEndPr/>
              <w:sdtContent>
                <w:tc>
                  <w:tcPr>
                    <w:tcW w:w="2193" w:type="pct"/>
                    <w:tcBorders>
                      <w:top w:val="single" w:sz="4" w:space="0" w:color="auto"/>
                      <w:left w:val="single" w:sz="4" w:space="0" w:color="auto"/>
                      <w:bottom w:val="single" w:sz="4" w:space="0" w:color="auto"/>
                    </w:tcBorders>
                  </w:tcPr>
                  <w:p w:rsidR="0025056E" w:rsidRDefault="00A67B48">
                    <w:pPr>
                      <w:kinsoku w:val="0"/>
                      <w:overflowPunct w:val="0"/>
                      <w:autoSpaceDE w:val="0"/>
                      <w:autoSpaceDN w:val="0"/>
                      <w:adjustRightInd w:val="0"/>
                      <w:snapToGrid w:val="0"/>
                      <w:rPr>
                        <w:szCs w:val="21"/>
                      </w:rPr>
                    </w:pPr>
                    <w:r>
                      <w:rPr>
                        <w:rFonts w:hint="eastAsia"/>
                        <w:szCs w:val="21"/>
                      </w:rPr>
                      <w:t>北京市东城区青龙胡同1号歌华大厦7层</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4295699"/>
                <w:lock w:val="sdtLocked"/>
              </w:sdtPr>
              <w:sdtEndPr/>
              <w:sdtContent>
                <w:tc>
                  <w:tcPr>
                    <w:tcW w:w="2193" w:type="pct"/>
                    <w:tcBorders>
                      <w:top w:val="single" w:sz="4" w:space="0" w:color="auto"/>
                      <w:left w:val="single" w:sz="4" w:space="0" w:color="auto"/>
                      <w:bottom w:val="single" w:sz="4" w:space="0" w:color="auto"/>
                    </w:tcBorders>
                  </w:tcPr>
                  <w:p w:rsidR="0025056E" w:rsidRDefault="00A67B48" w:rsidP="00A67B48">
                    <w:pPr>
                      <w:kinsoku w:val="0"/>
                      <w:overflowPunct w:val="0"/>
                      <w:autoSpaceDE w:val="0"/>
                      <w:autoSpaceDN w:val="0"/>
                      <w:adjustRightInd w:val="0"/>
                      <w:snapToGrid w:val="0"/>
                      <w:rPr>
                        <w:szCs w:val="21"/>
                      </w:rPr>
                    </w:pPr>
                    <w:r>
                      <w:rPr>
                        <w:rFonts w:hint="eastAsia"/>
                        <w:szCs w:val="21"/>
                      </w:rPr>
                      <w:t>100007</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4295702"/>
                <w:lock w:val="sdtLocked"/>
              </w:sdtPr>
              <w:sdtEndPr/>
              <w:sdtContent>
                <w:tc>
                  <w:tcPr>
                    <w:tcW w:w="2193" w:type="pct"/>
                    <w:tcBorders>
                      <w:top w:val="single" w:sz="4" w:space="0" w:color="auto"/>
                      <w:left w:val="single" w:sz="4" w:space="0" w:color="auto"/>
                      <w:bottom w:val="single" w:sz="4" w:space="0" w:color="auto"/>
                    </w:tcBorders>
                  </w:tcPr>
                  <w:p w:rsidR="0025056E" w:rsidRDefault="00A67B48">
                    <w:pPr>
                      <w:kinsoku w:val="0"/>
                      <w:overflowPunct w:val="0"/>
                      <w:autoSpaceDE w:val="0"/>
                      <w:autoSpaceDN w:val="0"/>
                      <w:adjustRightInd w:val="0"/>
                      <w:snapToGrid w:val="0"/>
                      <w:rPr>
                        <w:szCs w:val="21"/>
                      </w:rPr>
                    </w:pPr>
                    <w:r>
                      <w:rPr>
                        <w:rFonts w:hint="eastAsia"/>
                        <w:szCs w:val="21"/>
                      </w:rPr>
                      <w:t>www.bgctv.com.cn</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4295705"/>
                <w:lock w:val="sdtLocked"/>
              </w:sdtPr>
              <w:sdtEndPr/>
              <w:sdtContent>
                <w:tc>
                  <w:tcPr>
                    <w:tcW w:w="2193" w:type="pct"/>
                    <w:tcBorders>
                      <w:top w:val="single" w:sz="4" w:space="0" w:color="auto"/>
                      <w:left w:val="single" w:sz="4" w:space="0" w:color="auto"/>
                      <w:bottom w:val="single" w:sz="4" w:space="0" w:color="auto"/>
                    </w:tcBorders>
                  </w:tcPr>
                  <w:p w:rsidR="0025056E" w:rsidRDefault="00A67B48" w:rsidP="00A67B48">
                    <w:pPr>
                      <w:kinsoku w:val="0"/>
                      <w:overflowPunct w:val="0"/>
                      <w:autoSpaceDE w:val="0"/>
                      <w:autoSpaceDN w:val="0"/>
                      <w:adjustRightInd w:val="0"/>
                      <w:snapToGrid w:val="0"/>
                      <w:rPr>
                        <w:szCs w:val="21"/>
                      </w:rPr>
                    </w:pPr>
                    <w:r>
                      <w:rPr>
                        <w:rFonts w:hint="eastAsia"/>
                        <w:szCs w:val="21"/>
                      </w:rPr>
                      <w:t>bgctv@bgctv.com.cn</w:t>
                    </w:r>
                  </w:p>
                </w:tc>
              </w:sdtContent>
            </w:sdt>
          </w:tr>
        </w:tbl>
      </w:sdtContent>
    </w:sdt>
    <w:p w:rsidR="0025056E" w:rsidRDefault="0025056E">
      <w:pPr>
        <w:kinsoku w:val="0"/>
        <w:overflowPunct w:val="0"/>
        <w:autoSpaceDE w:val="0"/>
        <w:autoSpaceDN w:val="0"/>
        <w:adjustRightInd w:val="0"/>
        <w:snapToGrid w:val="0"/>
        <w:rPr>
          <w:szCs w:val="21"/>
        </w:rPr>
      </w:pPr>
    </w:p>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hint="eastAsia"/>
          <w:szCs w:val="21"/>
        </w:rPr>
      </w:sdtEndPr>
      <w:sdtContent>
        <w:p w:rsidR="0025056E" w:rsidRDefault="009B705E">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993"/>
            <w:gridCol w:w="3900"/>
          </w:tblGrid>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4295828"/>
                <w:lock w:val="sdtLocked"/>
              </w:sdtPr>
              <w:sdtEndPr/>
              <w:sdtContent>
                <w:tc>
                  <w:tcPr>
                    <w:tcW w:w="2193" w:type="pct"/>
                    <w:tcBorders>
                      <w:top w:val="single" w:sz="4" w:space="0" w:color="auto"/>
                      <w:left w:val="single" w:sz="4" w:space="0" w:color="auto"/>
                      <w:bottom w:val="single" w:sz="4" w:space="0" w:color="auto"/>
                    </w:tcBorders>
                  </w:tcPr>
                  <w:p w:rsidR="0025056E" w:rsidRDefault="00A67B48" w:rsidP="00A67B48">
                    <w:pPr>
                      <w:kinsoku w:val="0"/>
                      <w:overflowPunct w:val="0"/>
                      <w:autoSpaceDE w:val="0"/>
                      <w:autoSpaceDN w:val="0"/>
                      <w:adjustRightInd w:val="0"/>
                      <w:snapToGrid w:val="0"/>
                      <w:rPr>
                        <w:szCs w:val="21"/>
                      </w:rPr>
                    </w:pPr>
                    <w:r>
                      <w:rPr>
                        <w:rFonts w:hint="eastAsia"/>
                        <w:szCs w:val="21"/>
                      </w:rPr>
                      <w:t>《中国证券报》、《上海证券报》</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4295831"/>
                <w:lock w:val="sdtLocked"/>
              </w:sdtPr>
              <w:sdtEndPr/>
              <w:sdtContent>
                <w:tc>
                  <w:tcPr>
                    <w:tcW w:w="2193" w:type="pct"/>
                    <w:tcBorders>
                      <w:top w:val="single" w:sz="4" w:space="0" w:color="auto"/>
                      <w:left w:val="single" w:sz="4" w:space="0" w:color="auto"/>
                      <w:bottom w:val="single" w:sz="4" w:space="0" w:color="auto"/>
                    </w:tcBorders>
                  </w:tcPr>
                  <w:p w:rsidR="0025056E" w:rsidRDefault="00A67B48">
                    <w:pPr>
                      <w:kinsoku w:val="0"/>
                      <w:overflowPunct w:val="0"/>
                      <w:autoSpaceDE w:val="0"/>
                      <w:autoSpaceDN w:val="0"/>
                      <w:adjustRightInd w:val="0"/>
                      <w:snapToGrid w:val="0"/>
                      <w:rPr>
                        <w:szCs w:val="21"/>
                      </w:rPr>
                    </w:pPr>
                    <w:r>
                      <w:rPr>
                        <w:rFonts w:hint="eastAsia"/>
                        <w:szCs w:val="21"/>
                      </w:rPr>
                      <w:t>www.sse.com.cn</w:t>
                    </w:r>
                  </w:p>
                </w:tc>
              </w:sdtContent>
            </w:sdt>
          </w:tr>
          <w:tr w:rsidR="0025056E" w:rsidTr="00A67B48">
            <w:trPr>
              <w:trHeight w:val="293"/>
            </w:trPr>
            <w:tc>
              <w:tcPr>
                <w:tcW w:w="2807"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4295834"/>
                <w:lock w:val="sdtLocked"/>
              </w:sdtPr>
              <w:sdtEndPr/>
              <w:sdtContent>
                <w:tc>
                  <w:tcPr>
                    <w:tcW w:w="2193" w:type="pct"/>
                    <w:tcBorders>
                      <w:top w:val="single" w:sz="4" w:space="0" w:color="auto"/>
                      <w:left w:val="single" w:sz="4" w:space="0" w:color="auto"/>
                      <w:bottom w:val="single" w:sz="4" w:space="0" w:color="auto"/>
                    </w:tcBorders>
                  </w:tcPr>
                  <w:p w:rsidR="0025056E" w:rsidRDefault="00A67B48" w:rsidP="00A67B48">
                    <w:pPr>
                      <w:kinsoku w:val="0"/>
                      <w:overflowPunct w:val="0"/>
                      <w:autoSpaceDE w:val="0"/>
                      <w:autoSpaceDN w:val="0"/>
                      <w:adjustRightInd w:val="0"/>
                      <w:snapToGrid w:val="0"/>
                      <w:rPr>
                        <w:szCs w:val="21"/>
                      </w:rPr>
                    </w:pPr>
                    <w:r>
                      <w:rPr>
                        <w:rFonts w:hint="eastAsia"/>
                        <w:szCs w:val="21"/>
                      </w:rPr>
                      <w:t>公司战略投资部</w:t>
                    </w:r>
                  </w:p>
                </w:tc>
              </w:sdtContent>
            </w:sdt>
          </w:tr>
        </w:tbl>
      </w:sdtContent>
    </w:sdt>
    <w:p w:rsidR="0025056E" w:rsidRDefault="0025056E">
      <w:pPr>
        <w:kinsoku w:val="0"/>
        <w:overflowPunct w:val="0"/>
        <w:autoSpaceDE w:val="0"/>
        <w:autoSpaceDN w:val="0"/>
        <w:adjustRightInd w:val="0"/>
        <w:snapToGrid w:val="0"/>
        <w:rPr>
          <w:szCs w:val="21"/>
        </w:rPr>
      </w:pPr>
    </w:p>
    <w:bookmarkStart w:id="8" w:name="_Toc342051045" w:displacedByCustomXml="next"/>
    <w:bookmarkStart w:id="9" w:name="_Toc34256588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25056E" w:rsidRDefault="009B705E">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938"/>
            <w:gridCol w:w="1619"/>
            <w:gridCol w:w="1779"/>
            <w:gridCol w:w="1779"/>
          </w:tblGrid>
          <w:tr w:rsidR="0025056E" w:rsidTr="00446E72">
            <w:trPr>
              <w:trHeight w:val="293"/>
            </w:trPr>
            <w:tc>
              <w:tcPr>
                <w:tcW w:w="1000" w:type="pct"/>
                <w:tcBorders>
                  <w:top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jc w:val="center"/>
                  <w:rPr>
                    <w:szCs w:val="21"/>
                  </w:rPr>
                </w:pPr>
                <w:r>
                  <w:rPr>
                    <w:rFonts w:hint="eastAsia"/>
                    <w:szCs w:val="21"/>
                  </w:rPr>
                  <w:t>股票种类</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jc w:val="center"/>
                  <w:rPr>
                    <w:szCs w:val="21"/>
                  </w:rPr>
                </w:pPr>
                <w:r>
                  <w:rPr>
                    <w:rFonts w:hint="eastAsia"/>
                    <w:szCs w:val="21"/>
                  </w:rPr>
                  <w:t>股票上市交易所</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25056E" w:rsidRDefault="009B705E">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tr>
          <w:sdt>
            <w:sdtPr>
              <w:rPr>
                <w:rFonts w:hint="eastAsia"/>
                <w:szCs w:val="21"/>
              </w:rPr>
              <w:alias w:val="公司其他股票简况"/>
              <w:tag w:val="_GBC_4e064b55e0734b1d9be1e41379a353e2"/>
              <w:id w:val="6292244"/>
              <w:lock w:val="sdtLocked"/>
            </w:sdtPr>
            <w:sdtEndPr/>
            <w:sdtContent>
              <w:tr w:rsidR="0025056E" w:rsidTr="00446E72">
                <w:trPr>
                  <w:trHeight w:val="293"/>
                </w:trPr>
                <w:tc>
                  <w:tcPr>
                    <w:tcW w:w="1000" w:type="pct"/>
                    <w:tcBorders>
                      <w:top w:val="single" w:sz="4" w:space="0" w:color="auto"/>
                      <w:bottom w:val="single" w:sz="4" w:space="0" w:color="auto"/>
                      <w:right w:val="single" w:sz="4" w:space="0" w:color="auto"/>
                    </w:tcBorders>
                    <w:shd w:val="clear" w:color="auto" w:fill="auto"/>
                  </w:tcPr>
                  <w:p w:rsidR="0025056E" w:rsidRDefault="008C2A9B" w:rsidP="005B3306">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10263296"/>
                        <w:lock w:val="sdtLocked"/>
                      </w:sdtPr>
                      <w:sdtEndPr/>
                      <w:sdtContent>
                        <w:r w:rsidR="00A67B48">
                          <w:rPr>
                            <w:rFonts w:hint="eastAsia"/>
                            <w:szCs w:val="21"/>
                          </w:rPr>
                          <w:t>A股</w:t>
                        </w:r>
                      </w:sdtContent>
                    </w:sdt>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25056E" w:rsidRDefault="008C2A9B" w:rsidP="005B3306">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10263299"/>
                        <w:lock w:val="sdtLocked"/>
                      </w:sdtPr>
                      <w:sdtEndPr/>
                      <w:sdtContent>
                        <w:r w:rsidR="00A67B48">
                          <w:rPr>
                            <w:rFonts w:hint="eastAsia"/>
                            <w:szCs w:val="21"/>
                          </w:rPr>
                          <w:t>上海证券交易所</w:t>
                        </w:r>
                      </w:sdtContent>
                    </w:sdt>
                  </w:p>
                </w:tc>
                <w:tc>
                  <w:tcPr>
                    <w:tcW w:w="910" w:type="pct"/>
                    <w:tcBorders>
                      <w:top w:val="single" w:sz="4" w:space="0" w:color="auto"/>
                      <w:left w:val="single" w:sz="4" w:space="0" w:color="auto"/>
                      <w:bottom w:val="single" w:sz="4" w:space="0" w:color="auto"/>
                      <w:right w:val="single" w:sz="4" w:space="0" w:color="auto"/>
                    </w:tcBorders>
                    <w:shd w:val="clear" w:color="auto" w:fill="auto"/>
                  </w:tcPr>
                  <w:p w:rsidR="0025056E" w:rsidRDefault="008C2A9B" w:rsidP="005B3306">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10263302"/>
                        <w:lock w:val="sdtLocked"/>
                      </w:sdtPr>
                      <w:sdtEndPr/>
                      <w:sdtContent>
                        <w:r w:rsidR="00A67B48">
                          <w:rPr>
                            <w:rFonts w:hint="eastAsia"/>
                            <w:szCs w:val="21"/>
                          </w:rPr>
                          <w:t>歌华有线</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5056E" w:rsidRDefault="008C2A9B" w:rsidP="005B3306">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10263305"/>
                        <w:lock w:val="sdtLocked"/>
                      </w:sdtPr>
                      <w:sdtEndPr/>
                      <w:sdtContent>
                        <w:r w:rsidR="00A67B48">
                          <w:rPr>
                            <w:rFonts w:hint="eastAsia"/>
                            <w:szCs w:val="21"/>
                          </w:rPr>
                          <w:t>600037</w:t>
                        </w:r>
                      </w:sdtContent>
                    </w:sdt>
                  </w:p>
                </w:tc>
                <w:tc>
                  <w:tcPr>
                    <w:tcW w:w="1000" w:type="pct"/>
                    <w:tcBorders>
                      <w:top w:val="single" w:sz="4" w:space="0" w:color="auto"/>
                      <w:left w:val="single" w:sz="4" w:space="0" w:color="auto"/>
                      <w:bottom w:val="single" w:sz="4" w:space="0" w:color="auto"/>
                    </w:tcBorders>
                    <w:shd w:val="clear" w:color="auto" w:fill="auto"/>
                  </w:tcPr>
                  <w:p w:rsidR="0025056E" w:rsidRDefault="008C2A9B">
                    <w:pPr>
                      <w:kinsoku w:val="0"/>
                      <w:overflowPunct w:val="0"/>
                      <w:autoSpaceDE w:val="0"/>
                      <w:autoSpaceDN w:val="0"/>
                      <w:adjustRightInd w:val="0"/>
                      <w:snapToGrid w:val="0"/>
                      <w:rPr>
                        <w:color w:val="FFC000"/>
                        <w:szCs w:val="21"/>
                      </w:rPr>
                    </w:pPr>
                    <w:sdt>
                      <w:sdtPr>
                        <w:rPr>
                          <w:rFonts w:hint="eastAsia"/>
                          <w:szCs w:val="21"/>
                        </w:rPr>
                        <w:alias w:val="公司其他股票变更前的简称"/>
                        <w:tag w:val="_GBC_ef40a95d971f4a9ca0632a6d9ddb5f09"/>
                        <w:id w:val="10263308"/>
                        <w:lock w:val="sdtLocked"/>
                        <w:showingPlcHdr/>
                      </w:sdtPr>
                      <w:sdtEndPr/>
                      <w:sdtContent>
                        <w:r w:rsidR="009B705E">
                          <w:rPr>
                            <w:rFonts w:hint="eastAsia"/>
                            <w:color w:val="333399"/>
                          </w:rPr>
                          <w:t xml:space="preserve">　</w:t>
                        </w:r>
                      </w:sdtContent>
                    </w:sdt>
                  </w:p>
                </w:tc>
              </w:tr>
            </w:sdtContent>
          </w:sdt>
        </w:tbl>
        <w:p w:rsidR="0025056E" w:rsidRDefault="008C2A9B">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25056E" w:rsidRDefault="009B705E">
          <w:pPr>
            <w:pStyle w:val="2"/>
            <w:numPr>
              <w:ilvl w:val="1"/>
              <w:numId w:val="4"/>
            </w:numPr>
          </w:pPr>
          <w:r>
            <w:t>其他有关资料</w:t>
          </w:r>
        </w:p>
        <w:sdt>
          <w:sdtPr>
            <w:alias w:val="是否适用：其他有关资料[双击切换]"/>
            <w:tag w:val="_GBC_78c3cc115c0d4dd3bf5e7c57142e5e68"/>
            <w:id w:val="12498022"/>
            <w:lock w:val="sdtContentLocked"/>
            <w:placeholder>
              <w:docPart w:val="GBC22222222222222222222222222222"/>
            </w:placeholder>
          </w:sdtPr>
          <w:sdtEndPr/>
          <w:sdtContent>
            <w:p w:rsidR="0025056E" w:rsidRDefault="009B705E" w:rsidP="0059005B">
              <w:r>
                <w:fldChar w:fldCharType="begin"/>
              </w:r>
              <w:r w:rsidR="0059005B">
                <w:instrText xml:space="preserve"> MACROBUTTON  SnrToggleCheckbox □适用 </w:instrText>
              </w:r>
              <w:r>
                <w:fldChar w:fldCharType="end"/>
              </w:r>
              <w:r>
                <w:fldChar w:fldCharType="begin"/>
              </w:r>
              <w:r w:rsidR="0059005B">
                <w:instrText xml:space="preserve"> MACROBUTTON  SnrToggleCheckbox √不适用 </w:instrText>
              </w:r>
              <w:r>
                <w:fldChar w:fldCharType="end"/>
              </w:r>
            </w:p>
          </w:sdtContent>
        </w:sdt>
      </w:sdtContent>
    </w:sdt>
    <w:p w:rsidR="0025056E" w:rsidRDefault="0025056E">
      <w:pPr>
        <w:rPr>
          <w:bdr w:val="single" w:sz="4" w:space="0" w:color="auto"/>
        </w:rPr>
      </w:pPr>
    </w:p>
    <w:p w:rsidR="0025056E" w:rsidRDefault="009B705E">
      <w:pPr>
        <w:pStyle w:val="2"/>
        <w:numPr>
          <w:ilvl w:val="1"/>
          <w:numId w:val="4"/>
        </w:numPr>
      </w:pPr>
      <w:bookmarkStart w:id="10" w:name="_Toc342056397"/>
      <w:bookmarkStart w:id="11" w:name="_Toc342565889"/>
      <w:r>
        <w:rPr>
          <w:rFonts w:hint="eastAsia"/>
        </w:rPr>
        <w:t>公司主要会计数据和财务指标</w:t>
      </w:r>
      <w:bookmarkEnd w:id="10"/>
      <w:bookmarkEnd w:id="11"/>
    </w:p>
    <w:p w:rsidR="0025056E" w:rsidRDefault="009B705E">
      <w:pPr>
        <w:pStyle w:val="3"/>
        <w:numPr>
          <w:ilvl w:val="1"/>
          <w:numId w:val="2"/>
        </w:numPr>
      </w:pPr>
      <w:r>
        <w:rPr>
          <w:rFonts w:hint="eastAsia"/>
        </w:rPr>
        <w:t>主要会计数据</w:t>
      </w:r>
    </w:p>
    <w:p w:rsidR="0025056E" w:rsidRDefault="009B705E">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无追溯)"/>
        <w:tag w:val="_GBC_aea1fefe2cc54d88a8a870982a41d97a"/>
        <w:id w:val="-641504003"/>
        <w:lock w:val="sdtLocked"/>
      </w:sdtPr>
      <w:sdtEndPr/>
      <w:sdtContent>
        <w:p w:rsidR="00EC652E" w:rsidRDefault="00EC652E" w:rsidP="00EC652E"/>
        <w:tbl>
          <w:tblPr>
            <w:tblStyle w:val="a6"/>
            <w:tblW w:w="5000" w:type="pct"/>
            <w:tblLook w:val="0000" w:firstRow="0" w:lastRow="0" w:firstColumn="0" w:lastColumn="0" w:noHBand="0" w:noVBand="0"/>
          </w:tblPr>
          <w:tblGrid>
            <w:gridCol w:w="3483"/>
            <w:gridCol w:w="2002"/>
            <w:gridCol w:w="2002"/>
            <w:gridCol w:w="1562"/>
          </w:tblGrid>
          <w:tr w:rsidR="00446E72" w:rsidTr="00C94C4C">
            <w:trPr>
              <w:trHeight w:val="596"/>
            </w:trPr>
            <w:tc>
              <w:tcPr>
                <w:tcW w:w="1925" w:type="pct"/>
                <w:vAlign w:val="center"/>
              </w:tcPr>
              <w:p w:rsidR="00446E72" w:rsidRDefault="00446E72" w:rsidP="00C94C4C">
                <w:pPr>
                  <w:kinsoku w:val="0"/>
                  <w:overflowPunct w:val="0"/>
                  <w:autoSpaceDE w:val="0"/>
                  <w:autoSpaceDN w:val="0"/>
                  <w:adjustRightInd w:val="0"/>
                  <w:snapToGrid w:val="0"/>
                  <w:jc w:val="center"/>
                  <w:rPr>
                    <w:szCs w:val="21"/>
                  </w:rPr>
                </w:pPr>
                <w:r>
                  <w:rPr>
                    <w:rFonts w:hint="eastAsia"/>
                    <w:szCs w:val="21"/>
                  </w:rPr>
                  <w:t>主要会计数据</w:t>
                </w:r>
              </w:p>
            </w:tc>
            <w:tc>
              <w:tcPr>
                <w:tcW w:w="1106" w:type="pct"/>
                <w:vAlign w:val="center"/>
              </w:tcPr>
              <w:p w:rsidR="00446E72" w:rsidRDefault="00446E72" w:rsidP="00C94C4C">
                <w:pPr>
                  <w:kinsoku w:val="0"/>
                  <w:overflowPunct w:val="0"/>
                  <w:autoSpaceDE w:val="0"/>
                  <w:autoSpaceDN w:val="0"/>
                  <w:adjustRightInd w:val="0"/>
                  <w:snapToGrid w:val="0"/>
                  <w:jc w:val="center"/>
                </w:pPr>
                <w:r>
                  <w:rPr>
                    <w:rFonts w:hint="eastAsia"/>
                  </w:rPr>
                  <w:t>本</w:t>
                </w:r>
                <w:r>
                  <w:t>报告期</w:t>
                </w:r>
              </w:p>
              <w:p w:rsidR="00446E72" w:rsidRDefault="00446E72" w:rsidP="00C94C4C">
                <w:pPr>
                  <w:kinsoku w:val="0"/>
                  <w:overflowPunct w:val="0"/>
                  <w:autoSpaceDE w:val="0"/>
                  <w:autoSpaceDN w:val="0"/>
                  <w:adjustRightInd w:val="0"/>
                  <w:snapToGrid w:val="0"/>
                  <w:jc w:val="center"/>
                  <w:rPr>
                    <w:szCs w:val="21"/>
                  </w:rPr>
                </w:pPr>
                <w:r>
                  <w:t>（1－6月）</w:t>
                </w:r>
              </w:p>
            </w:tc>
            <w:tc>
              <w:tcPr>
                <w:tcW w:w="1106" w:type="pct"/>
                <w:vAlign w:val="center"/>
              </w:tcPr>
              <w:p w:rsidR="00446E72" w:rsidRDefault="00446E72" w:rsidP="00C94C4C">
                <w:pPr>
                  <w:kinsoku w:val="0"/>
                  <w:overflowPunct w:val="0"/>
                  <w:autoSpaceDE w:val="0"/>
                  <w:autoSpaceDN w:val="0"/>
                  <w:adjustRightInd w:val="0"/>
                  <w:snapToGrid w:val="0"/>
                  <w:jc w:val="center"/>
                  <w:rPr>
                    <w:szCs w:val="21"/>
                  </w:rPr>
                </w:pPr>
                <w:r>
                  <w:t>上年同期</w:t>
                </w:r>
              </w:p>
            </w:tc>
            <w:tc>
              <w:tcPr>
                <w:tcW w:w="863" w:type="pct"/>
                <w:vAlign w:val="center"/>
              </w:tcPr>
              <w:p w:rsidR="00446E72" w:rsidRDefault="00446E72" w:rsidP="00C94C4C">
                <w:pPr>
                  <w:kinsoku w:val="0"/>
                  <w:overflowPunct w:val="0"/>
                  <w:autoSpaceDE w:val="0"/>
                  <w:autoSpaceDN w:val="0"/>
                  <w:adjustRightInd w:val="0"/>
                  <w:snapToGrid w:val="0"/>
                  <w:jc w:val="center"/>
                  <w:rPr>
                    <w:szCs w:val="21"/>
                  </w:rPr>
                </w:pPr>
                <w:r>
                  <w:t>本报告期比上年同期增减</w:t>
                </w:r>
                <w:r>
                  <w:rPr>
                    <w:szCs w:val="21"/>
                  </w:rPr>
                  <w:t>(%)</w:t>
                </w:r>
              </w:p>
            </w:tc>
          </w:tr>
          <w:tr w:rsidR="00446E72" w:rsidTr="00C94C4C">
            <w:trPr>
              <w:trHeight w:val="285"/>
            </w:trPr>
            <w:tc>
              <w:tcPr>
                <w:tcW w:w="1925" w:type="pct"/>
              </w:tcPr>
              <w:p w:rsidR="00446E72" w:rsidRDefault="00446E72" w:rsidP="00C94C4C">
                <w:pPr>
                  <w:kinsoku w:val="0"/>
                  <w:overflowPunct w:val="0"/>
                  <w:autoSpaceDE w:val="0"/>
                  <w:autoSpaceDN w:val="0"/>
                  <w:adjustRightInd w:val="0"/>
                  <w:snapToGrid w:val="0"/>
                  <w:rPr>
                    <w:szCs w:val="21"/>
                  </w:rPr>
                </w:pPr>
                <w:r>
                  <w:rPr>
                    <w:rFonts w:hint="eastAsia"/>
                    <w:szCs w:val="21"/>
                  </w:rPr>
                  <w:t>营业收入</w:t>
                </w:r>
              </w:p>
            </w:tc>
            <w:sdt>
              <w:sdtPr>
                <w:rPr>
                  <w:szCs w:val="21"/>
                </w:rPr>
                <w:alias w:val="营业收入"/>
                <w:tag w:val="_GBC_710985d8bd6047cc9011fc334cf8089b"/>
                <w:id w:val="-442535087"/>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szCs w:val="21"/>
                      </w:rPr>
                    </w:pPr>
                    <w:r>
                      <w:rPr>
                        <w:szCs w:val="21"/>
                      </w:rPr>
                      <w:t>1,208,955,523.25</w:t>
                    </w:r>
                  </w:p>
                </w:tc>
              </w:sdtContent>
            </w:sdt>
            <w:sdt>
              <w:sdtPr>
                <w:rPr>
                  <w:bCs/>
                  <w:szCs w:val="21"/>
                </w:rPr>
                <w:alias w:val="营业收入"/>
                <w:tag w:val="_GBC_7c5da886e3a04f318f97bf5b3df41719"/>
                <w:id w:val="881984603"/>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bCs/>
                        <w:szCs w:val="21"/>
                      </w:rPr>
                    </w:pPr>
                    <w:r>
                      <w:rPr>
                        <w:bCs/>
                        <w:szCs w:val="21"/>
                      </w:rPr>
                      <w:t>1,220,727,308.58</w:t>
                    </w:r>
                  </w:p>
                </w:tc>
              </w:sdtContent>
            </w:sdt>
            <w:sdt>
              <w:sdtPr>
                <w:rPr>
                  <w:szCs w:val="21"/>
                </w:rPr>
                <w:alias w:val="营业收入本期比上期增减"/>
                <w:tag w:val="_GBC_56b732ec8d414b90b7d6ca5cf88091fd"/>
                <w:id w:val="1763795940"/>
                <w:lock w:val="sdtLocked"/>
              </w:sdtPr>
              <w:sdtEndPr/>
              <w:sdtContent>
                <w:tc>
                  <w:tcPr>
                    <w:tcW w:w="863" w:type="pct"/>
                  </w:tcPr>
                  <w:p w:rsidR="00446E72" w:rsidRDefault="00446E72" w:rsidP="00C94C4C">
                    <w:pPr>
                      <w:kinsoku w:val="0"/>
                      <w:overflowPunct w:val="0"/>
                      <w:autoSpaceDE w:val="0"/>
                      <w:autoSpaceDN w:val="0"/>
                      <w:adjustRightInd w:val="0"/>
                      <w:snapToGrid w:val="0"/>
                      <w:jc w:val="right"/>
                      <w:rPr>
                        <w:szCs w:val="21"/>
                      </w:rPr>
                    </w:pPr>
                    <w:r>
                      <w:rPr>
                        <w:szCs w:val="21"/>
                      </w:rPr>
                      <w:t>-0.96</w:t>
                    </w:r>
                  </w:p>
                </w:tc>
              </w:sdtContent>
            </w:sdt>
          </w:tr>
          <w:tr w:rsidR="00446E72" w:rsidTr="00C94C4C">
            <w:trPr>
              <w:trHeight w:val="285"/>
            </w:trPr>
            <w:tc>
              <w:tcPr>
                <w:tcW w:w="1925" w:type="pct"/>
              </w:tcPr>
              <w:p w:rsidR="00446E72" w:rsidRDefault="00446E72" w:rsidP="00C94C4C">
                <w:pPr>
                  <w:kinsoku w:val="0"/>
                  <w:overflowPunct w:val="0"/>
                  <w:autoSpaceDE w:val="0"/>
                  <w:autoSpaceDN w:val="0"/>
                  <w:adjustRightInd w:val="0"/>
                  <w:snapToGrid w:val="0"/>
                  <w:rPr>
                    <w:szCs w:val="21"/>
                  </w:rPr>
                </w:pPr>
                <w:r>
                  <w:rPr>
                    <w:rFonts w:hint="eastAsia"/>
                    <w:szCs w:val="21"/>
                  </w:rPr>
                  <w:t>归属于上市公司股东的净利润</w:t>
                </w:r>
              </w:p>
            </w:tc>
            <w:sdt>
              <w:sdtPr>
                <w:rPr>
                  <w:szCs w:val="21"/>
                </w:rPr>
                <w:alias w:val="归属于母公司所有者的净利润"/>
                <w:tag w:val="_GBC_27b2cd64da26423d8bb15f0785df93b0"/>
                <w:id w:val="1844275091"/>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szCs w:val="21"/>
                      </w:rPr>
                    </w:pPr>
                    <w:r>
                      <w:rPr>
                        <w:szCs w:val="21"/>
                      </w:rPr>
                      <w:t>378,800,829.07</w:t>
                    </w:r>
                  </w:p>
                </w:tc>
              </w:sdtContent>
            </w:sdt>
            <w:sdt>
              <w:sdtPr>
                <w:rPr>
                  <w:bCs/>
                  <w:szCs w:val="21"/>
                </w:rPr>
                <w:alias w:val="归属于母公司所有者的净利润"/>
                <w:tag w:val="_GBC_3730fdab291446f69786b3732d6fa348"/>
                <w:id w:val="-1159455389"/>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bCs/>
                        <w:szCs w:val="21"/>
                      </w:rPr>
                    </w:pPr>
                    <w:r>
                      <w:rPr>
                        <w:bCs/>
                        <w:szCs w:val="21"/>
                      </w:rPr>
                      <w:t>405,331,036.38</w:t>
                    </w:r>
                  </w:p>
                </w:tc>
              </w:sdtContent>
            </w:sdt>
            <w:sdt>
              <w:sdtPr>
                <w:rPr>
                  <w:szCs w:val="21"/>
                </w:rPr>
                <w:alias w:val="净利润本期比上期增减"/>
                <w:tag w:val="_GBC_eecdd10196e7480384e0632db98938d0"/>
                <w:id w:val="-1275631898"/>
                <w:lock w:val="sdtLocked"/>
              </w:sdtPr>
              <w:sdtEndPr/>
              <w:sdtContent>
                <w:tc>
                  <w:tcPr>
                    <w:tcW w:w="863" w:type="pct"/>
                  </w:tcPr>
                  <w:p w:rsidR="00446E72" w:rsidRDefault="00446E72" w:rsidP="00C94C4C">
                    <w:pPr>
                      <w:kinsoku w:val="0"/>
                      <w:overflowPunct w:val="0"/>
                      <w:autoSpaceDE w:val="0"/>
                      <w:autoSpaceDN w:val="0"/>
                      <w:adjustRightInd w:val="0"/>
                      <w:snapToGrid w:val="0"/>
                      <w:jc w:val="right"/>
                      <w:rPr>
                        <w:szCs w:val="21"/>
                      </w:rPr>
                    </w:pPr>
                    <w:r>
                      <w:rPr>
                        <w:szCs w:val="21"/>
                      </w:rPr>
                      <w:t>-6.55</w:t>
                    </w:r>
                  </w:p>
                </w:tc>
              </w:sdtContent>
            </w:sdt>
          </w:tr>
          <w:tr w:rsidR="00446E72" w:rsidTr="00C94C4C">
            <w:trPr>
              <w:trHeight w:val="285"/>
            </w:trPr>
            <w:tc>
              <w:tcPr>
                <w:tcW w:w="1925" w:type="pct"/>
              </w:tcPr>
              <w:p w:rsidR="00446E72" w:rsidRDefault="00446E72" w:rsidP="00C94C4C">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
              <w:sdtPr>
                <w:rPr>
                  <w:szCs w:val="21"/>
                </w:rPr>
                <w:alias w:val="扣除非经常性损益后的净利润"/>
                <w:tag w:val="_GBC_8519431eaa1d47388093b90a9296ce4c"/>
                <w:id w:val="-412935453"/>
                <w:lock w:val="sdtLocked"/>
              </w:sdtPr>
              <w:sdtEndPr/>
              <w:sdtContent>
                <w:tc>
                  <w:tcPr>
                    <w:tcW w:w="1106" w:type="pct"/>
                    <w:vAlign w:val="center"/>
                  </w:tcPr>
                  <w:p w:rsidR="00446E72" w:rsidRDefault="00446E72" w:rsidP="00C94C4C">
                    <w:pPr>
                      <w:kinsoku w:val="0"/>
                      <w:overflowPunct w:val="0"/>
                      <w:autoSpaceDE w:val="0"/>
                      <w:autoSpaceDN w:val="0"/>
                      <w:adjustRightInd w:val="0"/>
                      <w:snapToGrid w:val="0"/>
                      <w:jc w:val="right"/>
                      <w:rPr>
                        <w:szCs w:val="21"/>
                      </w:rPr>
                    </w:pPr>
                    <w:r>
                      <w:rPr>
                        <w:szCs w:val="21"/>
                      </w:rPr>
                      <w:t>317,478,282.03</w:t>
                    </w:r>
                  </w:p>
                </w:tc>
              </w:sdtContent>
            </w:sdt>
            <w:sdt>
              <w:sdtPr>
                <w:rPr>
                  <w:bCs/>
                  <w:szCs w:val="21"/>
                </w:rPr>
                <w:alias w:val="扣除非经常性损益后的净利润"/>
                <w:tag w:val="_GBC_9a2bb710bc064c538a123f1d4d9adca0"/>
                <w:id w:val="-855032415"/>
                <w:lock w:val="sdtLocked"/>
              </w:sdtPr>
              <w:sdtEndPr/>
              <w:sdtContent>
                <w:tc>
                  <w:tcPr>
                    <w:tcW w:w="1106" w:type="pct"/>
                    <w:vAlign w:val="center"/>
                  </w:tcPr>
                  <w:p w:rsidR="00446E72" w:rsidRDefault="00446E72" w:rsidP="00C94C4C">
                    <w:pPr>
                      <w:kinsoku w:val="0"/>
                      <w:overflowPunct w:val="0"/>
                      <w:autoSpaceDE w:val="0"/>
                      <w:autoSpaceDN w:val="0"/>
                      <w:adjustRightInd w:val="0"/>
                      <w:snapToGrid w:val="0"/>
                      <w:jc w:val="right"/>
                      <w:rPr>
                        <w:bCs/>
                        <w:szCs w:val="21"/>
                      </w:rPr>
                    </w:pPr>
                    <w:r>
                      <w:rPr>
                        <w:bCs/>
                        <w:szCs w:val="21"/>
                      </w:rPr>
                      <w:t>296,079,479.78</w:t>
                    </w:r>
                  </w:p>
                </w:tc>
              </w:sdtContent>
            </w:sdt>
            <w:sdt>
              <w:sdtPr>
                <w:rPr>
                  <w:szCs w:val="21"/>
                </w:rPr>
                <w:alias w:val="扣除非经常性损益的净利润本期比上期增减"/>
                <w:tag w:val="_GBC_1d13791dbbcf4bed92bb4394d4cea471"/>
                <w:id w:val="-1924876195"/>
                <w:lock w:val="sdtLocked"/>
              </w:sdtPr>
              <w:sdtEndPr/>
              <w:sdtContent>
                <w:tc>
                  <w:tcPr>
                    <w:tcW w:w="863" w:type="pct"/>
                    <w:vAlign w:val="center"/>
                  </w:tcPr>
                  <w:p w:rsidR="00446E72" w:rsidRDefault="00446E72" w:rsidP="00C94C4C">
                    <w:pPr>
                      <w:kinsoku w:val="0"/>
                      <w:overflowPunct w:val="0"/>
                      <w:autoSpaceDE w:val="0"/>
                      <w:autoSpaceDN w:val="0"/>
                      <w:adjustRightInd w:val="0"/>
                      <w:snapToGrid w:val="0"/>
                      <w:jc w:val="right"/>
                      <w:rPr>
                        <w:szCs w:val="21"/>
                      </w:rPr>
                    </w:pPr>
                    <w:r>
                      <w:rPr>
                        <w:szCs w:val="21"/>
                      </w:rPr>
                      <w:t>7.23</w:t>
                    </w:r>
                  </w:p>
                </w:tc>
              </w:sdtContent>
            </w:sdt>
          </w:tr>
          <w:tr w:rsidR="00446E72" w:rsidTr="00C94C4C">
            <w:trPr>
              <w:trHeight w:val="285"/>
            </w:trPr>
            <w:tc>
              <w:tcPr>
                <w:tcW w:w="1925" w:type="pct"/>
              </w:tcPr>
              <w:p w:rsidR="00446E72" w:rsidRDefault="00446E72" w:rsidP="00C94C4C">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550899946"/>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szCs w:val="21"/>
                      </w:rPr>
                    </w:pPr>
                    <w:r>
                      <w:rPr>
                        <w:szCs w:val="21"/>
                      </w:rPr>
                      <w:t>438,033,185.57</w:t>
                    </w:r>
                  </w:p>
                </w:tc>
              </w:sdtContent>
            </w:sdt>
            <w:sdt>
              <w:sdtPr>
                <w:rPr>
                  <w:szCs w:val="21"/>
                </w:rPr>
                <w:alias w:val="经营活动现金流量净额"/>
                <w:tag w:val="_GBC_7e2906a118e24d74ad326fa7837a253e"/>
                <w:id w:val="965477655"/>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szCs w:val="21"/>
                      </w:rPr>
                    </w:pPr>
                    <w:r>
                      <w:rPr>
                        <w:szCs w:val="21"/>
                      </w:rPr>
                      <w:t>468,143,889.94</w:t>
                    </w:r>
                  </w:p>
                </w:tc>
              </w:sdtContent>
            </w:sdt>
            <w:sdt>
              <w:sdtPr>
                <w:rPr>
                  <w:szCs w:val="21"/>
                </w:rPr>
                <w:alias w:val="经营活动现金流量净额本期比上期增减"/>
                <w:tag w:val="_GBC_bc517a22470b43708c54d8d84e53258d"/>
                <w:id w:val="-1645579823"/>
                <w:lock w:val="sdtLocked"/>
              </w:sdtPr>
              <w:sdtEndPr/>
              <w:sdtContent>
                <w:tc>
                  <w:tcPr>
                    <w:tcW w:w="863" w:type="pct"/>
                  </w:tcPr>
                  <w:p w:rsidR="00446E72" w:rsidRDefault="00446E72" w:rsidP="00C94C4C">
                    <w:pPr>
                      <w:kinsoku w:val="0"/>
                      <w:overflowPunct w:val="0"/>
                      <w:autoSpaceDE w:val="0"/>
                      <w:autoSpaceDN w:val="0"/>
                      <w:adjustRightInd w:val="0"/>
                      <w:snapToGrid w:val="0"/>
                      <w:jc w:val="right"/>
                      <w:rPr>
                        <w:szCs w:val="21"/>
                      </w:rPr>
                    </w:pPr>
                    <w:r>
                      <w:rPr>
                        <w:szCs w:val="21"/>
                      </w:rPr>
                      <w:t>-6.43</w:t>
                    </w:r>
                  </w:p>
                </w:tc>
              </w:sdtContent>
            </w:sdt>
          </w:tr>
          <w:tr w:rsidR="00446E72" w:rsidTr="00C94C4C">
            <w:trPr>
              <w:trHeight w:val="533"/>
            </w:trPr>
            <w:tc>
              <w:tcPr>
                <w:tcW w:w="1925" w:type="pct"/>
                <w:vAlign w:val="center"/>
              </w:tcPr>
              <w:p w:rsidR="00446E72" w:rsidRDefault="00446E72" w:rsidP="00C94C4C">
                <w:pPr>
                  <w:kinsoku w:val="0"/>
                  <w:overflowPunct w:val="0"/>
                  <w:autoSpaceDE w:val="0"/>
                  <w:autoSpaceDN w:val="0"/>
                  <w:adjustRightInd w:val="0"/>
                  <w:snapToGrid w:val="0"/>
                  <w:jc w:val="center"/>
                  <w:rPr>
                    <w:szCs w:val="21"/>
                  </w:rPr>
                </w:pPr>
              </w:p>
            </w:tc>
            <w:tc>
              <w:tcPr>
                <w:tcW w:w="1106" w:type="pct"/>
                <w:vAlign w:val="center"/>
              </w:tcPr>
              <w:p w:rsidR="00446E72" w:rsidRDefault="00446E72" w:rsidP="00C94C4C">
                <w:pPr>
                  <w:kinsoku w:val="0"/>
                  <w:overflowPunct w:val="0"/>
                  <w:autoSpaceDE w:val="0"/>
                  <w:autoSpaceDN w:val="0"/>
                  <w:adjustRightInd w:val="0"/>
                  <w:snapToGrid w:val="0"/>
                  <w:jc w:val="center"/>
                  <w:rPr>
                    <w:szCs w:val="21"/>
                  </w:rPr>
                </w:pPr>
                <w:r>
                  <w:t>本报告期末</w:t>
                </w:r>
              </w:p>
            </w:tc>
            <w:tc>
              <w:tcPr>
                <w:tcW w:w="1106" w:type="pct"/>
                <w:vAlign w:val="center"/>
              </w:tcPr>
              <w:p w:rsidR="00446E72" w:rsidRDefault="00446E72" w:rsidP="00C94C4C">
                <w:pPr>
                  <w:kinsoku w:val="0"/>
                  <w:overflowPunct w:val="0"/>
                  <w:autoSpaceDE w:val="0"/>
                  <w:autoSpaceDN w:val="0"/>
                  <w:adjustRightInd w:val="0"/>
                  <w:snapToGrid w:val="0"/>
                  <w:jc w:val="center"/>
                  <w:rPr>
                    <w:szCs w:val="21"/>
                  </w:rPr>
                </w:pPr>
                <w:r>
                  <w:t>上年度末</w:t>
                </w:r>
              </w:p>
            </w:tc>
            <w:tc>
              <w:tcPr>
                <w:tcW w:w="863" w:type="pct"/>
                <w:vAlign w:val="center"/>
              </w:tcPr>
              <w:p w:rsidR="00446E72" w:rsidRDefault="00446E72" w:rsidP="00C94C4C">
                <w:pPr>
                  <w:kinsoku w:val="0"/>
                  <w:overflowPunct w:val="0"/>
                  <w:autoSpaceDE w:val="0"/>
                  <w:autoSpaceDN w:val="0"/>
                  <w:adjustRightInd w:val="0"/>
                  <w:snapToGrid w:val="0"/>
                  <w:jc w:val="center"/>
                  <w:rPr>
                    <w:szCs w:val="21"/>
                  </w:rPr>
                </w:pPr>
                <w:r>
                  <w:t>本报告期末比上年度末增减</w:t>
                </w:r>
                <w:r>
                  <w:rPr>
                    <w:szCs w:val="21"/>
                  </w:rPr>
                  <w:t>(%)</w:t>
                </w:r>
              </w:p>
            </w:tc>
          </w:tr>
          <w:tr w:rsidR="00446E72" w:rsidTr="00C94C4C">
            <w:trPr>
              <w:trHeight w:val="285"/>
            </w:trPr>
            <w:tc>
              <w:tcPr>
                <w:tcW w:w="1925" w:type="pct"/>
              </w:tcPr>
              <w:p w:rsidR="00446E72" w:rsidRDefault="00446E72" w:rsidP="00C94C4C">
                <w:pPr>
                  <w:kinsoku w:val="0"/>
                  <w:overflowPunct w:val="0"/>
                  <w:autoSpaceDE w:val="0"/>
                  <w:autoSpaceDN w:val="0"/>
                  <w:adjustRightInd w:val="0"/>
                  <w:snapToGrid w:val="0"/>
                  <w:rPr>
                    <w:szCs w:val="21"/>
                  </w:rPr>
                </w:pPr>
                <w:r>
                  <w:rPr>
                    <w:rFonts w:hint="eastAsia"/>
                    <w:szCs w:val="21"/>
                  </w:rPr>
                  <w:t>归属于上市公司股东的净资产</w:t>
                </w:r>
              </w:p>
            </w:tc>
            <w:sdt>
              <w:sdtPr>
                <w:rPr>
                  <w:szCs w:val="21"/>
                </w:rPr>
                <w:alias w:val="归属于母公司所有者权益合计"/>
                <w:tag w:val="_GBC_c264e53177a646a89bab23ee6a122aac"/>
                <w:id w:val="-1154447012"/>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szCs w:val="21"/>
                      </w:rPr>
                    </w:pPr>
                    <w:r>
                      <w:rPr>
                        <w:szCs w:val="21"/>
                      </w:rPr>
                      <w:t>12,593,398,588.83</w:t>
                    </w:r>
                  </w:p>
                </w:tc>
              </w:sdtContent>
            </w:sdt>
            <w:sdt>
              <w:sdtPr>
                <w:rPr>
                  <w:bCs/>
                  <w:szCs w:val="21"/>
                </w:rPr>
                <w:alias w:val="归属于母公司所有者权益合计"/>
                <w:tag w:val="_GBC_8d9460019b644ac19fb31e97c9b4647e"/>
                <w:id w:val="-70579221"/>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bCs/>
                        <w:szCs w:val="21"/>
                      </w:rPr>
                    </w:pPr>
                    <w:r>
                      <w:rPr>
                        <w:bCs/>
                        <w:szCs w:val="21"/>
                      </w:rPr>
                      <w:t>12,690,266,686.98</w:t>
                    </w:r>
                  </w:p>
                </w:tc>
              </w:sdtContent>
            </w:sdt>
            <w:sdt>
              <w:sdtPr>
                <w:rPr>
                  <w:szCs w:val="21"/>
                </w:rPr>
                <w:alias w:val="股东权益本期比上期增减"/>
                <w:tag w:val="_GBC_4612e6cd36eb4c05848b0ee6de70a8ea"/>
                <w:id w:val="-2017920442"/>
                <w:lock w:val="sdtLocked"/>
              </w:sdtPr>
              <w:sdtEndPr/>
              <w:sdtContent>
                <w:tc>
                  <w:tcPr>
                    <w:tcW w:w="863" w:type="pct"/>
                  </w:tcPr>
                  <w:p w:rsidR="00446E72" w:rsidRDefault="00446E72" w:rsidP="00C94C4C">
                    <w:pPr>
                      <w:kinsoku w:val="0"/>
                      <w:overflowPunct w:val="0"/>
                      <w:autoSpaceDE w:val="0"/>
                      <w:autoSpaceDN w:val="0"/>
                      <w:adjustRightInd w:val="0"/>
                      <w:snapToGrid w:val="0"/>
                      <w:jc w:val="right"/>
                      <w:rPr>
                        <w:szCs w:val="21"/>
                      </w:rPr>
                    </w:pPr>
                    <w:r>
                      <w:rPr>
                        <w:szCs w:val="21"/>
                      </w:rPr>
                      <w:t>-0.76</w:t>
                    </w:r>
                  </w:p>
                </w:tc>
              </w:sdtContent>
            </w:sdt>
          </w:tr>
          <w:tr w:rsidR="00446E72" w:rsidRPr="00446E72" w:rsidTr="00C94C4C">
            <w:trPr>
              <w:trHeight w:val="285"/>
            </w:trPr>
            <w:tc>
              <w:tcPr>
                <w:tcW w:w="1925" w:type="pct"/>
              </w:tcPr>
              <w:p w:rsidR="00446E72" w:rsidRDefault="00446E72" w:rsidP="00C94C4C">
                <w:pPr>
                  <w:kinsoku w:val="0"/>
                  <w:overflowPunct w:val="0"/>
                  <w:autoSpaceDE w:val="0"/>
                  <w:autoSpaceDN w:val="0"/>
                  <w:adjustRightInd w:val="0"/>
                  <w:snapToGrid w:val="0"/>
                  <w:rPr>
                    <w:szCs w:val="21"/>
                  </w:rPr>
                </w:pPr>
                <w:r>
                  <w:rPr>
                    <w:rFonts w:hint="eastAsia"/>
                    <w:szCs w:val="21"/>
                  </w:rPr>
                  <w:t>总资产</w:t>
                </w:r>
              </w:p>
            </w:tc>
            <w:sdt>
              <w:sdtPr>
                <w:rPr>
                  <w:szCs w:val="21"/>
                </w:rPr>
                <w:alias w:val="资产总计"/>
                <w:tag w:val="_GBC_36328a382ae4482b8662418745db7d55"/>
                <w:id w:val="-1292814872"/>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szCs w:val="21"/>
                      </w:rPr>
                    </w:pPr>
                    <w:r>
                      <w:rPr>
                        <w:szCs w:val="21"/>
                      </w:rPr>
                      <w:t>14,866,263,734.67</w:t>
                    </w:r>
                  </w:p>
                </w:tc>
              </w:sdtContent>
            </w:sdt>
            <w:sdt>
              <w:sdtPr>
                <w:rPr>
                  <w:bCs/>
                  <w:szCs w:val="21"/>
                </w:rPr>
                <w:alias w:val="资产总计"/>
                <w:tag w:val="_GBC_6c7912ed42714421ab5f733f008d5f76"/>
                <w:id w:val="1639755863"/>
                <w:lock w:val="sdtLocked"/>
              </w:sdtPr>
              <w:sdtEndPr/>
              <w:sdtContent>
                <w:tc>
                  <w:tcPr>
                    <w:tcW w:w="1106" w:type="pct"/>
                  </w:tcPr>
                  <w:p w:rsidR="00446E72" w:rsidRDefault="00446E72" w:rsidP="00C94C4C">
                    <w:pPr>
                      <w:kinsoku w:val="0"/>
                      <w:overflowPunct w:val="0"/>
                      <w:autoSpaceDE w:val="0"/>
                      <w:autoSpaceDN w:val="0"/>
                      <w:adjustRightInd w:val="0"/>
                      <w:snapToGrid w:val="0"/>
                      <w:jc w:val="right"/>
                      <w:rPr>
                        <w:bCs/>
                        <w:szCs w:val="21"/>
                      </w:rPr>
                    </w:pPr>
                    <w:r>
                      <w:rPr>
                        <w:bCs/>
                        <w:szCs w:val="21"/>
                      </w:rPr>
                      <w:t>15,083,842,335.82</w:t>
                    </w:r>
                  </w:p>
                </w:tc>
              </w:sdtContent>
            </w:sdt>
            <w:sdt>
              <w:sdtPr>
                <w:rPr>
                  <w:szCs w:val="21"/>
                </w:rPr>
                <w:alias w:val="总资产本期比上期增减"/>
                <w:tag w:val="_GBC_791a4ce1c61443cd8010d235ccb5b010"/>
                <w:id w:val="1374115314"/>
                <w:lock w:val="sdtLocked"/>
              </w:sdtPr>
              <w:sdtEndPr/>
              <w:sdtContent>
                <w:tc>
                  <w:tcPr>
                    <w:tcW w:w="863" w:type="pct"/>
                  </w:tcPr>
                  <w:p w:rsidR="00446E72" w:rsidRDefault="00446E72" w:rsidP="00C94C4C">
                    <w:pPr>
                      <w:kinsoku w:val="0"/>
                      <w:overflowPunct w:val="0"/>
                      <w:autoSpaceDE w:val="0"/>
                      <w:autoSpaceDN w:val="0"/>
                      <w:adjustRightInd w:val="0"/>
                      <w:snapToGrid w:val="0"/>
                      <w:jc w:val="right"/>
                      <w:rPr>
                        <w:szCs w:val="21"/>
                      </w:rPr>
                    </w:pPr>
                    <w:r>
                      <w:rPr>
                        <w:szCs w:val="21"/>
                      </w:rPr>
                      <w:t>-1.44</w:t>
                    </w:r>
                  </w:p>
                </w:tc>
              </w:sdtContent>
            </w:sdt>
          </w:tr>
        </w:tbl>
        <w:p w:rsidR="0025056E" w:rsidRPr="00446E72" w:rsidRDefault="008C2A9B" w:rsidP="00446E72"/>
      </w:sdtContent>
    </w:sdt>
    <w:p w:rsidR="0025056E" w:rsidRDefault="0025056E">
      <w:pPr>
        <w:kinsoku w:val="0"/>
        <w:overflowPunct w:val="0"/>
        <w:autoSpaceDE w:val="0"/>
        <w:autoSpaceDN w:val="0"/>
        <w:adjustRightInd w:val="0"/>
        <w:snapToGrid w:val="0"/>
        <w:rPr>
          <w:szCs w:val="21"/>
        </w:rPr>
      </w:pPr>
    </w:p>
    <w:p w:rsidR="0025056E" w:rsidRDefault="009B705E">
      <w:pPr>
        <w:pStyle w:val="3"/>
        <w:numPr>
          <w:ilvl w:val="1"/>
          <w:numId w:val="2"/>
        </w:numPr>
        <w:rPr>
          <w:rFonts w:ascii="宋体" w:hAnsi="宋体"/>
          <w:szCs w:val="21"/>
        </w:rPr>
      </w:pPr>
      <w:r>
        <w:t>主要财务指标</w:t>
      </w:r>
    </w:p>
    <w:sdt>
      <w:sdtPr>
        <w:rPr>
          <w:szCs w:val="21"/>
        </w:rPr>
        <w:alias w:val="选项模块:主要财务指标(无追溯)"/>
        <w:tag w:val="_GBC_b44cc48c2c094fe699f563d257345cf5"/>
        <w:id w:val="960697891"/>
        <w:lock w:val="sdtLocked"/>
      </w:sdtPr>
      <w:sdtEndPr>
        <w:rPr>
          <w:szCs w:val="24"/>
        </w:rPr>
      </w:sdtEndPr>
      <w:sdtContent>
        <w:tbl>
          <w:tblPr>
            <w:tblStyle w:val="a6"/>
            <w:tblW w:w="0" w:type="auto"/>
            <w:tblLook w:val="04A0" w:firstRow="1" w:lastRow="0" w:firstColumn="1" w:lastColumn="0" w:noHBand="0" w:noVBand="1"/>
          </w:tblPr>
          <w:tblGrid>
            <w:gridCol w:w="3936"/>
            <w:gridCol w:w="1559"/>
            <w:gridCol w:w="1559"/>
            <w:gridCol w:w="1994"/>
          </w:tblGrid>
          <w:tr w:rsidR="00EC652E" w:rsidTr="00EC652E">
            <w:tc>
              <w:tcPr>
                <w:tcW w:w="3936" w:type="dxa"/>
                <w:vAlign w:val="center"/>
              </w:tcPr>
              <w:p w:rsidR="00EC652E" w:rsidRDefault="00EC652E" w:rsidP="00684346">
                <w:pPr>
                  <w:kinsoku w:val="0"/>
                  <w:overflowPunct w:val="0"/>
                  <w:autoSpaceDE w:val="0"/>
                  <w:autoSpaceDN w:val="0"/>
                  <w:adjustRightInd w:val="0"/>
                  <w:snapToGrid w:val="0"/>
                  <w:jc w:val="center"/>
                  <w:rPr>
                    <w:szCs w:val="21"/>
                  </w:rPr>
                </w:pPr>
                <w:r>
                  <w:t>主要财务指标</w:t>
                </w:r>
              </w:p>
            </w:tc>
            <w:tc>
              <w:tcPr>
                <w:tcW w:w="1559" w:type="dxa"/>
                <w:vAlign w:val="center"/>
              </w:tcPr>
              <w:p w:rsidR="00EC652E" w:rsidRDefault="00EC652E" w:rsidP="00684346">
                <w:pPr>
                  <w:kinsoku w:val="0"/>
                  <w:overflowPunct w:val="0"/>
                  <w:autoSpaceDE w:val="0"/>
                  <w:autoSpaceDN w:val="0"/>
                  <w:adjustRightInd w:val="0"/>
                  <w:snapToGrid w:val="0"/>
                  <w:jc w:val="center"/>
                </w:pPr>
                <w:r>
                  <w:t>本报告期</w:t>
                </w:r>
              </w:p>
              <w:p w:rsidR="00EC652E" w:rsidRDefault="00EC652E" w:rsidP="00684346">
                <w:pPr>
                  <w:kinsoku w:val="0"/>
                  <w:overflowPunct w:val="0"/>
                  <w:autoSpaceDE w:val="0"/>
                  <w:autoSpaceDN w:val="0"/>
                  <w:adjustRightInd w:val="0"/>
                  <w:snapToGrid w:val="0"/>
                  <w:jc w:val="center"/>
                  <w:rPr>
                    <w:szCs w:val="21"/>
                  </w:rPr>
                </w:pPr>
                <w:r>
                  <w:t>（1－6月）</w:t>
                </w:r>
              </w:p>
            </w:tc>
            <w:tc>
              <w:tcPr>
                <w:tcW w:w="1559" w:type="dxa"/>
                <w:vAlign w:val="center"/>
              </w:tcPr>
              <w:p w:rsidR="00EC652E" w:rsidRDefault="00EC652E" w:rsidP="00684346">
                <w:pPr>
                  <w:kinsoku w:val="0"/>
                  <w:overflowPunct w:val="0"/>
                  <w:autoSpaceDE w:val="0"/>
                  <w:autoSpaceDN w:val="0"/>
                  <w:adjustRightInd w:val="0"/>
                  <w:snapToGrid w:val="0"/>
                  <w:jc w:val="center"/>
                  <w:rPr>
                    <w:szCs w:val="21"/>
                  </w:rPr>
                </w:pPr>
                <w:r>
                  <w:t>上年同期</w:t>
                </w:r>
              </w:p>
            </w:tc>
            <w:tc>
              <w:tcPr>
                <w:tcW w:w="1994" w:type="dxa"/>
                <w:vAlign w:val="center"/>
              </w:tcPr>
              <w:p w:rsidR="00EC652E" w:rsidRDefault="00EC652E" w:rsidP="00684346">
                <w:pPr>
                  <w:kinsoku w:val="0"/>
                  <w:overflowPunct w:val="0"/>
                  <w:autoSpaceDE w:val="0"/>
                  <w:autoSpaceDN w:val="0"/>
                  <w:adjustRightInd w:val="0"/>
                  <w:snapToGrid w:val="0"/>
                  <w:jc w:val="center"/>
                  <w:rPr>
                    <w:szCs w:val="21"/>
                  </w:rPr>
                </w:pPr>
                <w:r>
                  <w:t>本报告期比上年同期增减</w:t>
                </w:r>
                <w:r>
                  <w:rPr>
                    <w:szCs w:val="21"/>
                  </w:rPr>
                  <w:t>(%)</w:t>
                </w:r>
              </w:p>
            </w:tc>
          </w:tr>
          <w:tr w:rsidR="00EC652E" w:rsidTr="00EC652E">
            <w:tc>
              <w:tcPr>
                <w:tcW w:w="3936" w:type="dxa"/>
              </w:tcPr>
              <w:p w:rsidR="00EC652E" w:rsidRDefault="00EC652E" w:rsidP="00684346">
                <w:pPr>
                  <w:kinsoku w:val="0"/>
                  <w:overflowPunct w:val="0"/>
                  <w:autoSpaceDE w:val="0"/>
                  <w:autoSpaceDN w:val="0"/>
                  <w:adjustRightInd w:val="0"/>
                  <w:snapToGrid w:val="0"/>
                  <w:rPr>
                    <w:szCs w:val="21"/>
                  </w:rPr>
                </w:pPr>
                <w:r>
                  <w:t>基本每股收益（元／股）</w:t>
                </w:r>
              </w:p>
            </w:tc>
            <w:sdt>
              <w:sdtPr>
                <w:rPr>
                  <w:rFonts w:hint="eastAsia"/>
                  <w:szCs w:val="21"/>
                </w:rPr>
                <w:alias w:val="基本每股收益"/>
                <w:tag w:val="_GBC_86b6918c0f8e42f3a3a51d625c5323d9"/>
                <w:id w:val="-515849161"/>
                <w:lock w:val="sdtLocked"/>
              </w:sdtPr>
              <w:sdtEndPr/>
              <w:sdtContent>
                <w:tc>
                  <w:tcPr>
                    <w:tcW w:w="1559"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0.2722</w:t>
                    </w:r>
                  </w:p>
                </w:tc>
              </w:sdtContent>
            </w:sdt>
            <w:sdt>
              <w:sdtPr>
                <w:rPr>
                  <w:rFonts w:hint="eastAsia"/>
                  <w:szCs w:val="21"/>
                </w:rPr>
                <w:alias w:val="基本每股收益"/>
                <w:tag w:val="_GBC_584729723e57485398b1976834ccf5b0"/>
                <w:id w:val="-727461963"/>
                <w:lock w:val="sdtLocked"/>
              </w:sdtPr>
              <w:sdtEndPr/>
              <w:sdtContent>
                <w:tc>
                  <w:tcPr>
                    <w:tcW w:w="1559"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0.2912</w:t>
                    </w:r>
                  </w:p>
                </w:tc>
              </w:sdtContent>
            </w:sdt>
            <w:sdt>
              <w:sdtPr>
                <w:rPr>
                  <w:rFonts w:hint="eastAsia"/>
                  <w:szCs w:val="21"/>
                </w:rPr>
                <w:alias w:val="基本每股收益本期比上期增减"/>
                <w:tag w:val="_GBC_0d000d5701d949d59919557aaf321501"/>
                <w:id w:val="-901133472"/>
                <w:lock w:val="sdtLocked"/>
              </w:sdtPr>
              <w:sdtEndPr/>
              <w:sdtContent>
                <w:tc>
                  <w:tcPr>
                    <w:tcW w:w="1994"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-6.52</w:t>
                    </w:r>
                  </w:p>
                </w:tc>
              </w:sdtContent>
            </w:sdt>
          </w:tr>
          <w:tr w:rsidR="00EC652E" w:rsidTr="00EC652E">
            <w:tc>
              <w:tcPr>
                <w:tcW w:w="3936" w:type="dxa"/>
              </w:tcPr>
              <w:p w:rsidR="00EC652E" w:rsidRDefault="00EC652E" w:rsidP="00684346">
                <w:pPr>
                  <w:kinsoku w:val="0"/>
                  <w:overflowPunct w:val="0"/>
                  <w:autoSpaceDE w:val="0"/>
                  <w:autoSpaceDN w:val="0"/>
                  <w:adjustRightInd w:val="0"/>
                  <w:snapToGrid w:val="0"/>
                  <w:rPr>
                    <w:szCs w:val="21"/>
                  </w:rPr>
                </w:pPr>
                <w:r>
                  <w:t>稀释每股收益（元／股）</w:t>
                </w:r>
              </w:p>
            </w:tc>
            <w:sdt>
              <w:sdtPr>
                <w:rPr>
                  <w:rFonts w:hint="eastAsia"/>
                  <w:szCs w:val="21"/>
                </w:rPr>
                <w:alias w:val="稀释每股收益"/>
                <w:tag w:val="_GBC_5479873b0db84b57b2c9109ebc6bff5d"/>
                <w:id w:val="-1981836282"/>
                <w:lock w:val="sdtLocked"/>
              </w:sdtPr>
              <w:sdtEndPr/>
              <w:sdtContent>
                <w:tc>
                  <w:tcPr>
                    <w:tcW w:w="1559"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0.2722</w:t>
                    </w:r>
                  </w:p>
                </w:tc>
              </w:sdtContent>
            </w:sdt>
            <w:sdt>
              <w:sdtPr>
                <w:rPr>
                  <w:rFonts w:hint="eastAsia"/>
                  <w:szCs w:val="21"/>
                </w:rPr>
                <w:alias w:val="稀释每股收益"/>
                <w:tag w:val="_GBC_df6801dbb6554f788e5691b1275ddc0c"/>
                <w:id w:val="125589904"/>
                <w:lock w:val="sdtLocked"/>
              </w:sdtPr>
              <w:sdtEndPr/>
              <w:sdtContent>
                <w:tc>
                  <w:tcPr>
                    <w:tcW w:w="1559"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0.2912</w:t>
                    </w:r>
                  </w:p>
                </w:tc>
              </w:sdtContent>
            </w:sdt>
            <w:sdt>
              <w:sdtPr>
                <w:rPr>
                  <w:rFonts w:hint="eastAsia"/>
                  <w:szCs w:val="21"/>
                </w:rPr>
                <w:alias w:val="稀释每股收益本期比上期增减"/>
                <w:tag w:val="_GBC_86627f486c5a49a1abb59e3a3e01b83b"/>
                <w:id w:val="837967584"/>
                <w:lock w:val="sdtLocked"/>
              </w:sdtPr>
              <w:sdtEndPr/>
              <w:sdtContent>
                <w:tc>
                  <w:tcPr>
                    <w:tcW w:w="1994"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-6.52</w:t>
                    </w:r>
                  </w:p>
                </w:tc>
              </w:sdtContent>
            </w:sdt>
          </w:tr>
          <w:tr w:rsidR="00EC652E" w:rsidTr="00BB7A14">
            <w:tc>
              <w:tcPr>
                <w:tcW w:w="3936" w:type="dxa"/>
              </w:tcPr>
              <w:p w:rsidR="00EC652E" w:rsidRDefault="00EC652E" w:rsidP="00684346">
                <w:pPr>
                  <w:kinsoku w:val="0"/>
                  <w:overflowPunct w:val="0"/>
                  <w:autoSpaceDE w:val="0"/>
                  <w:autoSpaceDN w:val="0"/>
                  <w:adjustRightInd w:val="0"/>
                  <w:snapToGrid w:val="0"/>
                  <w:rPr>
                    <w:szCs w:val="21"/>
                  </w:rPr>
                </w:pPr>
                <w: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352389545"/>
                <w:lock w:val="sdtLocked"/>
              </w:sdtPr>
              <w:sdtEndPr/>
              <w:sdtContent>
                <w:tc>
                  <w:tcPr>
                    <w:tcW w:w="1559" w:type="dxa"/>
                    <w:vAlign w:val="center"/>
                  </w:tcPr>
                  <w:p w:rsidR="00EC652E" w:rsidRDefault="00EC652E" w:rsidP="00BB7A14">
                    <w:pPr>
                      <w:kinsoku w:val="0"/>
                      <w:overflowPunct w:val="0"/>
                      <w:autoSpaceDE w:val="0"/>
                      <w:autoSpaceDN w:val="0"/>
                      <w:adjustRightInd w:val="0"/>
                      <w:snapToGrid w:val="0"/>
                      <w:jc w:val="right"/>
                      <w:rPr>
                        <w:szCs w:val="21"/>
                      </w:rPr>
                    </w:pPr>
                    <w:r>
                      <w:rPr>
                        <w:rFonts w:hint="eastAsia"/>
                        <w:szCs w:val="21"/>
                      </w:rPr>
                      <w:t>0.2281</w:t>
                    </w:r>
                  </w:p>
                </w:tc>
              </w:sdtContent>
            </w:sdt>
            <w:sdt>
              <w:sdtPr>
                <w:rPr>
                  <w:rFonts w:hint="eastAsia"/>
                  <w:szCs w:val="21"/>
                </w:rPr>
                <w:alias w:val="扣除非经常性损益后归属于公司普通股股东的净利润基本每股收益"/>
                <w:tag w:val="_GBC_b9acb6b637744de2b3a128c6e247d5bf"/>
                <w:id w:val="-296146886"/>
                <w:lock w:val="sdtLocked"/>
              </w:sdtPr>
              <w:sdtEndPr/>
              <w:sdtContent>
                <w:tc>
                  <w:tcPr>
                    <w:tcW w:w="1559" w:type="dxa"/>
                    <w:vAlign w:val="center"/>
                  </w:tcPr>
                  <w:p w:rsidR="00EC652E" w:rsidRDefault="00EC652E" w:rsidP="00BB7A14">
                    <w:pPr>
                      <w:kinsoku w:val="0"/>
                      <w:overflowPunct w:val="0"/>
                      <w:autoSpaceDE w:val="0"/>
                      <w:autoSpaceDN w:val="0"/>
                      <w:adjustRightInd w:val="0"/>
                      <w:snapToGrid w:val="0"/>
                      <w:jc w:val="right"/>
                      <w:rPr>
                        <w:szCs w:val="21"/>
                      </w:rPr>
                    </w:pPr>
                    <w:r>
                      <w:rPr>
                        <w:rFonts w:hint="eastAsia"/>
                        <w:szCs w:val="21"/>
                      </w:rPr>
                      <w:t>0.2127</w:t>
                    </w:r>
                  </w:p>
                </w:tc>
              </w:sdtContent>
            </w:sdt>
            <w:sdt>
              <w:sdtPr>
                <w:rPr>
                  <w:rFonts w:hint="eastAsia"/>
                  <w:szCs w:val="21"/>
                </w:rPr>
                <w:alias w:val="扣除非经常性损益后归属于公司普通股股东的净利润基本每股收益本期比上期增减"/>
                <w:tag w:val="_GBC_dc6bbda91ee7417e99cf32335654cd50"/>
                <w:id w:val="-1940984068"/>
                <w:lock w:val="sdtLocked"/>
              </w:sdtPr>
              <w:sdtEndPr/>
              <w:sdtContent>
                <w:tc>
                  <w:tcPr>
                    <w:tcW w:w="1994" w:type="dxa"/>
                    <w:vAlign w:val="center"/>
                  </w:tcPr>
                  <w:p w:rsidR="00EC652E" w:rsidRDefault="00EC652E" w:rsidP="00BB7A14">
                    <w:pPr>
                      <w:kinsoku w:val="0"/>
                      <w:overflowPunct w:val="0"/>
                      <w:autoSpaceDE w:val="0"/>
                      <w:autoSpaceDN w:val="0"/>
                      <w:adjustRightInd w:val="0"/>
                      <w:snapToGrid w:val="0"/>
                      <w:jc w:val="right"/>
                      <w:rPr>
                        <w:szCs w:val="21"/>
                      </w:rPr>
                    </w:pPr>
                    <w:r>
                      <w:rPr>
                        <w:rFonts w:hint="eastAsia"/>
                        <w:szCs w:val="21"/>
                      </w:rPr>
                      <w:t>7.24</w:t>
                    </w:r>
                  </w:p>
                </w:tc>
              </w:sdtContent>
            </w:sdt>
          </w:tr>
          <w:tr w:rsidR="00EC652E" w:rsidTr="00EC652E">
            <w:tc>
              <w:tcPr>
                <w:tcW w:w="3936" w:type="dxa"/>
              </w:tcPr>
              <w:p w:rsidR="00EC652E" w:rsidRDefault="00EC652E" w:rsidP="00684346">
                <w:pPr>
                  <w:kinsoku w:val="0"/>
                  <w:overflowPunct w:val="0"/>
                  <w:autoSpaceDE w:val="0"/>
                  <w:autoSpaceDN w:val="0"/>
                  <w:adjustRightInd w:val="0"/>
                  <w:snapToGrid w:val="0"/>
                  <w:rPr>
                    <w:szCs w:val="21"/>
                  </w:rPr>
                </w:pPr>
                <w:r>
                  <w:t>加权平均净资产收益率（%）</w:t>
                </w:r>
              </w:p>
            </w:tc>
            <w:sdt>
              <w:sdtPr>
                <w:rPr>
                  <w:rFonts w:hint="eastAsia"/>
                  <w:szCs w:val="21"/>
                </w:rPr>
                <w:alias w:val="净利润_加权平均_净资产收益率"/>
                <w:tag w:val="_GBC_be8f2bb2db4c47da980cf7896fd83788"/>
                <w:id w:val="-1296673651"/>
                <w:lock w:val="sdtLocked"/>
              </w:sdtPr>
              <w:sdtEndPr/>
              <w:sdtContent>
                <w:tc>
                  <w:tcPr>
                    <w:tcW w:w="1559"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2.99</w:t>
                    </w:r>
                  </w:p>
                </w:tc>
              </w:sdtContent>
            </w:sdt>
            <w:sdt>
              <w:sdtPr>
                <w:rPr>
                  <w:rFonts w:hint="eastAsia"/>
                  <w:szCs w:val="21"/>
                </w:rPr>
                <w:alias w:val="净利润_加权平均_净资产收益率"/>
                <w:tag w:val="_GBC_6b55be276ca046f5a3dfe96bc442fd7b"/>
                <w:id w:val="-130016559"/>
                <w:lock w:val="sdtLocked"/>
              </w:sdtPr>
              <w:sdtEndPr/>
              <w:sdtContent>
                <w:tc>
                  <w:tcPr>
                    <w:tcW w:w="1559" w:type="dxa"/>
                  </w:tcPr>
                  <w:p w:rsidR="00EC652E" w:rsidRDefault="00EC652E" w:rsidP="00684346">
                    <w:pPr>
                      <w:kinsoku w:val="0"/>
                      <w:overflowPunct w:val="0"/>
                      <w:autoSpaceDE w:val="0"/>
                      <w:autoSpaceDN w:val="0"/>
                      <w:adjustRightInd w:val="0"/>
                      <w:snapToGrid w:val="0"/>
                      <w:jc w:val="right"/>
                      <w:rPr>
                        <w:szCs w:val="21"/>
                      </w:rPr>
                    </w:pPr>
                    <w:r>
                      <w:rPr>
                        <w:rFonts w:hint="eastAsia"/>
                        <w:szCs w:val="21"/>
                      </w:rPr>
                      <w:t>3.48</w:t>
                    </w:r>
                  </w:p>
                </w:tc>
              </w:sdtContent>
            </w:sdt>
            <w:sdt>
              <w:sdtPr>
                <w:rPr>
                  <w:rFonts w:hint="eastAsia"/>
                  <w:szCs w:val="21"/>
                </w:rPr>
                <w:alias w:val="净资产收益率加权平均本期比上期增减"/>
                <w:tag w:val="_GBC_468db081c149493781273a86261664a1"/>
                <w:id w:val="269828172"/>
                <w:lock w:val="sdtLocked"/>
              </w:sdtPr>
              <w:sdtEndPr/>
              <w:sdtContent>
                <w:tc>
                  <w:tcPr>
                    <w:tcW w:w="1994" w:type="dxa"/>
                  </w:tcPr>
                  <w:p w:rsidR="00EC652E" w:rsidRDefault="00B65349" w:rsidP="00684346">
                    <w:pPr>
                      <w:kinsoku w:val="0"/>
                      <w:overflowPunct w:val="0"/>
                      <w:autoSpaceDE w:val="0"/>
                      <w:autoSpaceDN w:val="0"/>
                      <w:adjustRightInd w:val="0"/>
                      <w:snapToGrid w:val="0"/>
                      <w:jc w:val="right"/>
                      <w:rPr>
                        <w:szCs w:val="21"/>
                      </w:rPr>
                    </w:pPr>
                    <w:r>
                      <w:rPr>
                        <w:rFonts w:hint="eastAsia"/>
                        <w:szCs w:val="21"/>
                      </w:rPr>
                      <w:t>减少</w:t>
                    </w:r>
                    <w:r>
                      <w:rPr>
                        <w:szCs w:val="21"/>
                      </w:rPr>
                      <w:t>0.49个百分点</w:t>
                    </w:r>
                  </w:p>
                </w:tc>
              </w:sdtContent>
            </w:sdt>
          </w:tr>
          <w:tr w:rsidR="00EC652E" w:rsidTr="00BB7A14">
            <w:tc>
              <w:tcPr>
                <w:tcW w:w="3936" w:type="dxa"/>
              </w:tcPr>
              <w:p w:rsidR="00EC652E" w:rsidRDefault="00EC652E" w:rsidP="00684346">
                <w:pPr>
                  <w:kinsoku w:val="0"/>
                  <w:overflowPunct w:val="0"/>
                  <w:autoSpaceDE w:val="0"/>
                  <w:autoSpaceDN w:val="0"/>
                  <w:adjustRightInd w:val="0"/>
                  <w:snapToGrid w:val="0"/>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429504459"/>
                <w:lock w:val="sdtLocked"/>
              </w:sdtPr>
              <w:sdtEndPr/>
              <w:sdtContent>
                <w:tc>
                  <w:tcPr>
                    <w:tcW w:w="1559" w:type="dxa"/>
                    <w:vAlign w:val="center"/>
                  </w:tcPr>
                  <w:p w:rsidR="00EC652E" w:rsidRDefault="00EC652E" w:rsidP="00BB7A14">
                    <w:pPr>
                      <w:kinsoku w:val="0"/>
                      <w:overflowPunct w:val="0"/>
                      <w:autoSpaceDE w:val="0"/>
                      <w:autoSpaceDN w:val="0"/>
                      <w:adjustRightInd w:val="0"/>
                      <w:snapToGrid w:val="0"/>
                      <w:jc w:val="right"/>
                      <w:rPr>
                        <w:szCs w:val="21"/>
                      </w:rPr>
                    </w:pPr>
                    <w:r>
                      <w:rPr>
                        <w:rFonts w:hint="eastAsia"/>
                        <w:szCs w:val="21"/>
                      </w:rPr>
                      <w:t>2.50</w:t>
                    </w:r>
                  </w:p>
                </w:tc>
              </w:sdtContent>
            </w:sdt>
            <w:sdt>
              <w:sdtPr>
                <w:rPr>
                  <w:rFonts w:hint="eastAsia"/>
                  <w:szCs w:val="21"/>
                </w:rPr>
                <w:alias w:val="扣除非经常性损益的净利润的加权平均净资产收益率"/>
                <w:tag w:val="_GBC_6d7b28657fa541d989bda63824c9b1d4"/>
                <w:id w:val="1998152366"/>
                <w:lock w:val="sdtLocked"/>
              </w:sdtPr>
              <w:sdtEndPr/>
              <w:sdtContent>
                <w:tc>
                  <w:tcPr>
                    <w:tcW w:w="1559" w:type="dxa"/>
                    <w:vAlign w:val="center"/>
                  </w:tcPr>
                  <w:p w:rsidR="00EC652E" w:rsidRDefault="00EC652E" w:rsidP="00BB7A14">
                    <w:pPr>
                      <w:kinsoku w:val="0"/>
                      <w:overflowPunct w:val="0"/>
                      <w:autoSpaceDE w:val="0"/>
                      <w:autoSpaceDN w:val="0"/>
                      <w:adjustRightInd w:val="0"/>
                      <w:snapToGrid w:val="0"/>
                      <w:jc w:val="right"/>
                      <w:rPr>
                        <w:szCs w:val="21"/>
                      </w:rPr>
                    </w:pPr>
                    <w:r>
                      <w:rPr>
                        <w:rFonts w:hint="eastAsia"/>
                        <w:szCs w:val="21"/>
                      </w:rPr>
                      <w:t>2.54</w:t>
                    </w:r>
                  </w:p>
                </w:tc>
              </w:sdtContent>
            </w:sdt>
            <w:sdt>
              <w:sdtPr>
                <w:rPr>
                  <w:rFonts w:hint="eastAsia"/>
                  <w:szCs w:val="21"/>
                </w:rPr>
                <w:alias w:val="扣除的净利润的净资产收益率加权平均本期比上期增减"/>
                <w:tag w:val="_GBC_56ff8a96a6e14e4dafd9a9f394541065"/>
                <w:id w:val="-45304045"/>
                <w:lock w:val="sdtLocked"/>
              </w:sdtPr>
              <w:sdtEndPr/>
              <w:sdtContent>
                <w:tc>
                  <w:tcPr>
                    <w:tcW w:w="1994" w:type="dxa"/>
                    <w:vAlign w:val="center"/>
                  </w:tcPr>
                  <w:p w:rsidR="00EC652E" w:rsidRDefault="00B65349" w:rsidP="00BB7A14">
                    <w:pPr>
                      <w:kinsoku w:val="0"/>
                      <w:overflowPunct w:val="0"/>
                      <w:autoSpaceDE w:val="0"/>
                      <w:autoSpaceDN w:val="0"/>
                      <w:adjustRightInd w:val="0"/>
                      <w:snapToGrid w:val="0"/>
                      <w:jc w:val="right"/>
                      <w:rPr>
                        <w:szCs w:val="21"/>
                      </w:rPr>
                    </w:pPr>
                    <w:r>
                      <w:rPr>
                        <w:rFonts w:hint="eastAsia"/>
                        <w:szCs w:val="21"/>
                      </w:rPr>
                      <w:t>减少</w:t>
                    </w:r>
                    <w:r>
                      <w:rPr>
                        <w:szCs w:val="21"/>
                      </w:rPr>
                      <w:t>0.04个百分点</w:t>
                    </w:r>
                  </w:p>
                </w:tc>
              </w:sdtContent>
            </w:sdt>
          </w:tr>
        </w:tbl>
        <w:p w:rsidR="0025056E" w:rsidRDefault="008C2A9B"/>
      </w:sdtContent>
    </w:sdt>
    <w:bookmarkStart w:id="12" w:name="_Toc342056398" w:displacedByCustomXml="prev"/>
    <w:bookmarkStart w:id="13" w:name="_Toc342565890" w:displacedByCustomXml="prev"/>
    <w:sdt>
      <w:sdtPr>
        <w:alias w:val="模块:公司主要会计数据和财务指标的说明"/>
        <w:tag w:val="_GBC_89dd4b4cf79140928f55be83e164f009"/>
        <w:id w:val="29937432"/>
        <w:lock w:val="sdtLocked"/>
        <w:placeholder>
          <w:docPart w:val="GBC22222222222222222222222222222"/>
        </w:placeholder>
      </w:sdtPr>
      <w:sdtEndPr/>
      <w:sdtContent>
        <w:p w:rsidR="0025056E" w:rsidRDefault="009B705E">
          <w:r>
            <w:t>公司主要会计数据和财务指标的说明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Content>
    </w:sdt>
    <w:p w:rsidR="0025056E" w:rsidRDefault="0025056E"/>
    <w:p w:rsidR="0025056E" w:rsidRDefault="009B705E">
      <w:pPr>
        <w:pStyle w:val="2"/>
        <w:numPr>
          <w:ilvl w:val="1"/>
          <w:numId w:val="4"/>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669069556"/>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25056E"/>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25056E" w:rsidRDefault="009B705E">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EndPr/>
          <w:sdtContent>
            <w:p w:rsidR="0025056E" w:rsidRDefault="009B705E">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4077"/>
            <w:gridCol w:w="2127"/>
            <w:gridCol w:w="2844"/>
          </w:tblGrid>
          <w:tr w:rsidR="00BB7A14" w:rsidTr="00BB7A14">
            <w:tc>
              <w:tcPr>
                <w:tcW w:w="4077" w:type="dxa"/>
              </w:tcPr>
              <w:p w:rsidR="00BB7A14" w:rsidRDefault="00BB7A14" w:rsidP="00684346">
                <w:pPr>
                  <w:pStyle w:val="a9"/>
                  <w:ind w:firstLineChars="0" w:firstLine="0"/>
                  <w:jc w:val="center"/>
                </w:pPr>
                <w:r>
                  <w:rPr>
                    <w:rFonts w:hint="eastAsia"/>
                  </w:rPr>
                  <w:t>非经常性损益项目</w:t>
                </w:r>
              </w:p>
            </w:tc>
            <w:tc>
              <w:tcPr>
                <w:tcW w:w="2127" w:type="dxa"/>
              </w:tcPr>
              <w:p w:rsidR="00BB7A14" w:rsidRDefault="00BB7A14" w:rsidP="00684346">
                <w:pPr>
                  <w:pStyle w:val="a9"/>
                  <w:ind w:firstLineChars="0" w:firstLine="0"/>
                  <w:jc w:val="center"/>
                </w:pPr>
                <w:r>
                  <w:rPr>
                    <w:rFonts w:hint="eastAsia"/>
                  </w:rPr>
                  <w:t>金额</w:t>
                </w:r>
              </w:p>
            </w:tc>
            <w:tc>
              <w:tcPr>
                <w:tcW w:w="2844" w:type="dxa"/>
              </w:tcPr>
              <w:p w:rsidR="00BB7A14" w:rsidRDefault="00BB7A14" w:rsidP="00684346">
                <w:pPr>
                  <w:pStyle w:val="a9"/>
                  <w:ind w:firstLineChars="0" w:firstLine="0"/>
                  <w:jc w:val="center"/>
                </w:pPr>
                <w:r>
                  <w:rPr>
                    <w:rFonts w:hint="eastAsia"/>
                  </w:rPr>
                  <w:t>附注（如适用）</w:t>
                </w:r>
              </w:p>
            </w:tc>
          </w:tr>
          <w:tr w:rsidR="00BB7A14" w:rsidTr="00B65349">
            <w:tc>
              <w:tcPr>
                <w:tcW w:w="4077" w:type="dxa"/>
                <w:vAlign w:val="center"/>
              </w:tcPr>
              <w:p w:rsidR="00BB7A14" w:rsidRDefault="00BB7A14" w:rsidP="00B65349">
                <w:pPr>
                  <w:pStyle w:val="a9"/>
                  <w:ind w:firstLineChars="0" w:firstLine="0"/>
                </w:pPr>
                <w:r>
                  <w:lastRenderedPageBreak/>
                  <w:t>非流动资产处置损益</w:t>
                </w:r>
              </w:p>
            </w:tc>
            <w:sdt>
              <w:sdtPr>
                <w:alias w:val="非流动性资产处置损益，包括已计提资产减值准备的冲销部分（非经常性损益项目）"/>
                <w:tag w:val="_GBC_88821ccd097941f39575cbe1924d6ffa"/>
                <w:id w:val="-2054226473"/>
                <w:lock w:val="sdtLocked"/>
                <w:text/>
              </w:sdtPr>
              <w:sdtEndPr/>
              <w:sdtContent>
                <w:tc>
                  <w:tcPr>
                    <w:tcW w:w="2127" w:type="dxa"/>
                    <w:vAlign w:val="center"/>
                  </w:tcPr>
                  <w:p w:rsidR="00BB7A14" w:rsidRDefault="00BB7A14" w:rsidP="00B65349">
                    <w:pPr>
                      <w:jc w:val="right"/>
                    </w:pPr>
                    <w:r>
                      <w:t>2,097,157.48</w:t>
                    </w:r>
                  </w:p>
                </w:tc>
              </w:sdtContent>
            </w:sdt>
            <w:sdt>
              <w:sdtPr>
                <w:alias w:val="非流动性资产处置损益，包括已计提资产减值准备的冲销部分的说明（非经常性损益项目）"/>
                <w:tag w:val="_GBC_03a88d397472407b9cddc91938012a19"/>
                <w:id w:val="-1776092990"/>
                <w:lock w:val="sdtLocked"/>
                <w:text/>
              </w:sdtPr>
              <w:sdtEndPr/>
              <w:sdtContent>
                <w:tc>
                  <w:tcPr>
                    <w:tcW w:w="2844" w:type="dxa"/>
                    <w:vAlign w:val="center"/>
                  </w:tcPr>
                  <w:p w:rsidR="00BB7A14" w:rsidRDefault="00BB7A14" w:rsidP="00B65349">
                    <w:r>
                      <w:t>主要为公司处置固定资产净收益</w:t>
                    </w:r>
                  </w:p>
                </w:tc>
              </w:sdtContent>
            </w:sdt>
          </w:tr>
          <w:tr w:rsidR="00BB7A14" w:rsidTr="00B65349">
            <w:tc>
              <w:tcPr>
                <w:tcW w:w="4077" w:type="dxa"/>
                <w:vAlign w:val="center"/>
              </w:tcPr>
              <w:p w:rsidR="00BB7A14" w:rsidRDefault="00BB7A14" w:rsidP="00B65349">
                <w:pPr>
                  <w:pStyle w:val="a9"/>
                  <w:ind w:firstLineChars="0" w:firstLine="0"/>
                </w:pPr>
                <w:r>
                  <w:t>计入当期损益的政府补助，但与公司正常经营业务密切相关，符合国家政策规定、按照一定标准定额或定量持续享受的政府补助除外</w:t>
                </w:r>
              </w:p>
            </w:tc>
            <w:sdt>
              <w:sdtPr>
                <w:alias w:val="计入当期损益的政府补助，但与公司正常经营业务密切相关，符合国家政策规定、按照一定标准定额或定量持续享受的政府补助除外（非.."/>
                <w:tag w:val="_GBC_6e41ae6b2113475b96b35e3172f6b4c8"/>
                <w:id w:val="1094746288"/>
                <w:lock w:val="sdtLocked"/>
                <w:text/>
              </w:sdtPr>
              <w:sdtEndPr/>
              <w:sdtContent>
                <w:tc>
                  <w:tcPr>
                    <w:tcW w:w="2127" w:type="dxa"/>
                    <w:vAlign w:val="center"/>
                  </w:tcPr>
                  <w:p w:rsidR="00BB7A14" w:rsidRDefault="00BB7A14" w:rsidP="00B65349">
                    <w:pPr>
                      <w:jc w:val="right"/>
                    </w:pPr>
                    <w:r>
                      <w:t>19,018,205.38</w:t>
                    </w:r>
                  </w:p>
                </w:tc>
              </w:sdtContent>
            </w:sdt>
            <w:sdt>
              <w:sdtPr>
                <w:alias w:val="计入当期损益的政府补助，但与公司正常经营业务密切相关，符合国家政策规定、按照一定标准定额或定量持续享受的政府补助除外的说.."/>
                <w:tag w:val="_GBC_249eff4ce6344c2c8cdaf6a59ebbd769"/>
                <w:id w:val="1135446653"/>
                <w:lock w:val="sdtLocked"/>
                <w:text/>
              </w:sdtPr>
              <w:sdtEndPr/>
              <w:sdtContent>
                <w:tc>
                  <w:tcPr>
                    <w:tcW w:w="2844" w:type="dxa"/>
                    <w:vAlign w:val="center"/>
                  </w:tcPr>
                  <w:p w:rsidR="00BB7A14" w:rsidRDefault="00BB7A14" w:rsidP="00B65349">
                    <w:r>
                      <w:t>主要系公司收到的机顶盒补助资金在本报告期的摊销额</w:t>
                    </w:r>
                  </w:p>
                </w:tc>
              </w:sdtContent>
            </w:sdt>
          </w:tr>
          <w:tr w:rsidR="00BB7A14" w:rsidTr="00B65349">
            <w:tc>
              <w:tcPr>
                <w:tcW w:w="4077" w:type="dxa"/>
                <w:vAlign w:val="center"/>
              </w:tcPr>
              <w:p w:rsidR="00BB7A14" w:rsidRDefault="00BB7A14" w:rsidP="00B65349">
                <w:pPr>
                  <w:pStyle w:val="a9"/>
                  <w:ind w:firstLineChars="0" w:firstLine="0"/>
                </w:pPr>
                <w:r>
                  <w:t>委托他人投资或管理资产的损益</w:t>
                </w:r>
              </w:p>
            </w:tc>
            <w:sdt>
              <w:sdtPr>
                <w:alias w:val="委托他人投资或管理资产的损益（非经常性损益项目）"/>
                <w:tag w:val="_GBC_444bbe3533064cb581dd069ab20c2fb7"/>
                <w:id w:val="1177307163"/>
                <w:lock w:val="sdtLocked"/>
                <w:text/>
              </w:sdtPr>
              <w:sdtEndPr/>
              <w:sdtContent>
                <w:tc>
                  <w:tcPr>
                    <w:tcW w:w="2127" w:type="dxa"/>
                    <w:vAlign w:val="center"/>
                  </w:tcPr>
                  <w:p w:rsidR="00BB7A14" w:rsidRDefault="00BB7A14" w:rsidP="00B65349">
                    <w:pPr>
                      <w:jc w:val="right"/>
                    </w:pPr>
                    <w:r>
                      <w:t>38,193,913.16</w:t>
                    </w:r>
                  </w:p>
                </w:tc>
              </w:sdtContent>
            </w:sdt>
            <w:sdt>
              <w:sdtPr>
                <w:alias w:val="委托他人投资或管理资产的损益的说明（非经常性损益项目）"/>
                <w:tag w:val="_GBC_866f0dd0bb4b423e926f7f9d4979cd0e"/>
                <w:id w:val="2124258387"/>
                <w:lock w:val="sdtLocked"/>
                <w:text/>
              </w:sdtPr>
              <w:sdtEndPr/>
              <w:sdtContent>
                <w:tc>
                  <w:tcPr>
                    <w:tcW w:w="2844" w:type="dxa"/>
                    <w:vAlign w:val="center"/>
                  </w:tcPr>
                  <w:p w:rsidR="00BB7A14" w:rsidRDefault="00BB7A14" w:rsidP="00B65349">
                    <w:r>
                      <w:t>主要系公司银行理财产品投资收益</w:t>
                    </w:r>
                  </w:p>
                </w:tc>
              </w:sdtContent>
            </w:sdt>
          </w:tr>
          <w:sdt>
            <w:sdtPr>
              <w:rPr>
                <w:rFonts w:ascii="Calibri" w:eastAsiaTheme="minorEastAsia" w:hAnsi="Calibri" w:cstheme="minorBidi"/>
                <w:kern w:val="2"/>
                <w:szCs w:val="22"/>
              </w:rPr>
              <w:alias w:val="扣除的非经常性损益"/>
              <w:tag w:val="_GBC_c3958f9f8abb422090b4451e6f5d9973"/>
              <w:id w:val="-1683124097"/>
              <w:lock w:val="sdtLocked"/>
            </w:sdtPr>
            <w:sdtEndPr/>
            <w:sdtContent>
              <w:tr w:rsidR="00BB7A14" w:rsidTr="00B65349">
                <w:sdt>
                  <w:sdtPr>
                    <w:rPr>
                      <w:rFonts w:ascii="Calibri" w:eastAsiaTheme="minorEastAsia" w:hAnsi="Calibri" w:cstheme="minorBidi"/>
                      <w:kern w:val="2"/>
                      <w:szCs w:val="22"/>
                    </w:rPr>
                    <w:alias w:val="扣除的非经常性损益项目"/>
                    <w:tag w:val="_GBC_2486a4a3c37142b487e3d6743ec0364d"/>
                    <w:id w:val="-1300302115"/>
                    <w:lock w:val="sdtLocked"/>
                  </w:sdtPr>
                  <w:sdtEndPr>
                    <w:rPr>
                      <w:rFonts w:ascii="Times New Roman" w:eastAsia="宋体" w:hAnsi="Times New Roman" w:cs="Times New Roman"/>
                      <w:kern w:val="0"/>
                      <w:sz w:val="20"/>
                      <w:szCs w:val="20"/>
                    </w:rPr>
                  </w:sdtEndPr>
                  <w:sdtContent>
                    <w:tc>
                      <w:tcPr>
                        <w:tcW w:w="4077" w:type="dxa"/>
                        <w:vAlign w:val="center"/>
                      </w:tcPr>
                      <w:p w:rsidR="00BB7A14" w:rsidRDefault="00BB7A14" w:rsidP="00B65349">
                        <w:r>
                          <w:rPr>
                            <w:rFonts w:ascii="Calibri" w:eastAsiaTheme="minorEastAsia" w:hAnsi="Calibri" w:cstheme="minorBidi"/>
                            <w:kern w:val="2"/>
                            <w:szCs w:val="22"/>
                          </w:rPr>
                          <w:t>计入当期损益的拆迁补助</w:t>
                        </w:r>
                      </w:p>
                    </w:tc>
                  </w:sdtContent>
                </w:sdt>
                <w:sdt>
                  <w:sdtPr>
                    <w:alias w:val="扣除的非经常性损益项目金额"/>
                    <w:tag w:val="_GBC_a722d12fc9864cb7918ab7a01aa02bda"/>
                    <w:id w:val="-472989514"/>
                    <w:lock w:val="sdtLocked"/>
                  </w:sdtPr>
                  <w:sdtEndPr/>
                  <w:sdtContent>
                    <w:tc>
                      <w:tcPr>
                        <w:tcW w:w="2127" w:type="dxa"/>
                        <w:vAlign w:val="center"/>
                      </w:tcPr>
                      <w:p w:rsidR="00BB7A14" w:rsidRDefault="00BB7A14" w:rsidP="00B65349">
                        <w:pPr>
                          <w:jc w:val="right"/>
                        </w:pPr>
                        <w:r>
                          <w:t>1,384,249.08</w:t>
                        </w:r>
                      </w:p>
                    </w:tc>
                  </w:sdtContent>
                </w:sdt>
                <w:sdt>
                  <w:sdtPr>
                    <w:alias w:val="扣除的非经常性损益明细－项目说明"/>
                    <w:tag w:val="_GBC_34c5094a320846d4a223741c11d086ff"/>
                    <w:id w:val="1676147389"/>
                    <w:lock w:val="sdtLocked"/>
                  </w:sdtPr>
                  <w:sdtEndPr/>
                  <w:sdtContent>
                    <w:tc>
                      <w:tcPr>
                        <w:tcW w:w="2844" w:type="dxa"/>
                        <w:vAlign w:val="center"/>
                      </w:tcPr>
                      <w:p w:rsidR="00BB7A14" w:rsidRDefault="00BB7A14" w:rsidP="00B65349">
                        <w:r>
                          <w:t>系前期收到的拆迁补偿款在本期的摊销额</w:t>
                        </w:r>
                      </w:p>
                    </w:tc>
                  </w:sdtContent>
                </w:sdt>
              </w:tr>
            </w:sdtContent>
          </w:sdt>
          <w:tr w:rsidR="00BB7A14" w:rsidTr="00BB7A14">
            <w:tc>
              <w:tcPr>
                <w:tcW w:w="4077" w:type="dxa"/>
              </w:tcPr>
              <w:p w:rsidR="00BB7A14" w:rsidRDefault="00BB7A14" w:rsidP="00684346">
                <w:pPr>
                  <w:pStyle w:val="a9"/>
                  <w:ind w:firstLineChars="0" w:firstLine="0"/>
                  <w:jc w:val="left"/>
                </w:pPr>
                <w:r>
                  <w:t>除上述各项之外的其他营业外收入和支出</w:t>
                </w:r>
              </w:p>
            </w:tc>
            <w:sdt>
              <w:sdtPr>
                <w:rPr>
                  <w:szCs w:val="21"/>
                </w:rPr>
                <w:alias w:val="除上述各项之外的其他营业外收入和支出（非经常性损益项目）"/>
                <w:tag w:val="_GBC_cc1b0a9b75264bbcb78de9ddd6a76a28"/>
                <w:id w:val="-1418393379"/>
                <w:lock w:val="sdtLocked"/>
                <w:text/>
              </w:sdtPr>
              <w:sdtEndPr/>
              <w:sdtContent>
                <w:tc>
                  <w:tcPr>
                    <w:tcW w:w="2127" w:type="dxa"/>
                  </w:tcPr>
                  <w:p w:rsidR="00BB7A14" w:rsidRDefault="00BB7A14" w:rsidP="00684346">
                    <w:pPr>
                      <w:jc w:val="right"/>
                    </w:pPr>
                    <w:r w:rsidRPr="00EC652E">
                      <w:rPr>
                        <w:szCs w:val="21"/>
                      </w:rPr>
                      <w:t>634,467.86</w:t>
                    </w:r>
                  </w:p>
                </w:tc>
              </w:sdtContent>
            </w:sdt>
            <w:sdt>
              <w:sdtPr>
                <w:alias w:val="除上述各项之外的其他营业外收入和支出的说明（非经常性损益项目）"/>
                <w:tag w:val="_GBC_fd193c8a11244c6fb4035c0c2fda6aac"/>
                <w:id w:val="1389304371"/>
                <w:lock w:val="sdtLocked"/>
                <w:showingPlcHdr/>
                <w:text/>
              </w:sdtPr>
              <w:sdtEndPr/>
              <w:sdtContent>
                <w:tc>
                  <w:tcPr>
                    <w:tcW w:w="2844" w:type="dxa"/>
                  </w:tcPr>
                  <w:p w:rsidR="00BB7A14" w:rsidRDefault="00BB7A14" w:rsidP="00684346">
                    <w:pPr>
                      <w:jc w:val="left"/>
                    </w:pPr>
                    <w:r>
                      <w:rPr>
                        <w:rFonts w:hint="eastAsia"/>
                        <w:color w:val="333399"/>
                        <w:szCs w:val="21"/>
                      </w:rPr>
                      <w:t xml:space="preserve">　</w:t>
                    </w:r>
                  </w:p>
                </w:tc>
              </w:sdtContent>
            </w:sdt>
          </w:tr>
          <w:tr w:rsidR="00BB7A14" w:rsidTr="00BB7A14">
            <w:tc>
              <w:tcPr>
                <w:tcW w:w="4077" w:type="dxa"/>
              </w:tcPr>
              <w:p w:rsidR="00BB7A14" w:rsidRDefault="00BB7A14" w:rsidP="00684346">
                <w:pPr>
                  <w:pStyle w:val="a9"/>
                  <w:ind w:firstLineChars="0" w:firstLine="0"/>
                  <w:jc w:val="left"/>
                </w:pPr>
                <w:r>
                  <w:t>所得税影响额</w:t>
                </w:r>
              </w:p>
            </w:tc>
            <w:sdt>
              <w:sdtPr>
                <w:alias w:val="非经常性损益_对所得税的影响"/>
                <w:tag w:val="_GBC_37fd12b4bcb240c98ae90e9738dc4a85"/>
                <w:id w:val="1373504875"/>
                <w:lock w:val="sdtLocked"/>
                <w:text/>
              </w:sdtPr>
              <w:sdtEndPr/>
              <w:sdtContent>
                <w:tc>
                  <w:tcPr>
                    <w:tcW w:w="2127" w:type="dxa"/>
                  </w:tcPr>
                  <w:p w:rsidR="00BB7A14" w:rsidRDefault="00BB7A14" w:rsidP="00684346">
                    <w:pPr>
                      <w:jc w:val="right"/>
                    </w:pPr>
                    <w:r>
                      <w:t>-5,445.92</w:t>
                    </w:r>
                  </w:p>
                </w:tc>
              </w:sdtContent>
            </w:sdt>
            <w:sdt>
              <w:sdtPr>
                <w:alias w:val="所得税影响额的说明（非经常性损益项目）"/>
                <w:tag w:val="_GBC_3d2b5ae70b0c4c5e8f5a4c63a727c8c9"/>
                <w:id w:val="501929574"/>
                <w:lock w:val="sdtLocked"/>
                <w:showingPlcHdr/>
                <w:text/>
              </w:sdtPr>
              <w:sdtEndPr/>
              <w:sdtContent>
                <w:tc>
                  <w:tcPr>
                    <w:tcW w:w="2844" w:type="dxa"/>
                  </w:tcPr>
                  <w:p w:rsidR="00BB7A14" w:rsidRDefault="00BB7A14" w:rsidP="00684346">
                    <w:pPr>
                      <w:jc w:val="left"/>
                    </w:pPr>
                    <w:r>
                      <w:rPr>
                        <w:rFonts w:hint="eastAsia"/>
                        <w:color w:val="333399"/>
                        <w:szCs w:val="21"/>
                      </w:rPr>
                      <w:t xml:space="preserve">　</w:t>
                    </w:r>
                  </w:p>
                </w:tc>
              </w:sdtContent>
            </w:sdt>
          </w:tr>
          <w:tr w:rsidR="00BB7A14" w:rsidTr="00BB7A14">
            <w:tc>
              <w:tcPr>
                <w:tcW w:w="4077" w:type="dxa"/>
              </w:tcPr>
              <w:p w:rsidR="00BB7A14" w:rsidRDefault="00BB7A14" w:rsidP="00B65349">
                <w:pPr>
                  <w:pStyle w:val="a9"/>
                  <w:ind w:firstLineChars="0" w:firstLine="0"/>
                  <w:jc w:val="center"/>
                </w:pPr>
                <w:r>
                  <w:t>合计</w:t>
                </w:r>
              </w:p>
            </w:tc>
            <w:sdt>
              <w:sdtPr>
                <w:alias w:val="扣除的非经常性损益合计"/>
                <w:tag w:val="_GBC_e2cff98a6a8340f9a4fa5cbe44ef0eec"/>
                <w:id w:val="2065672118"/>
                <w:lock w:val="sdtLocked"/>
                <w:text/>
              </w:sdtPr>
              <w:sdtEndPr/>
              <w:sdtContent>
                <w:tc>
                  <w:tcPr>
                    <w:tcW w:w="2127" w:type="dxa"/>
                  </w:tcPr>
                  <w:p w:rsidR="00BB7A14" w:rsidRDefault="00BB7A14" w:rsidP="00684346">
                    <w:pPr>
                      <w:jc w:val="right"/>
                    </w:pPr>
                    <w:r>
                      <w:t>61,322,547.04</w:t>
                    </w:r>
                  </w:p>
                </w:tc>
              </w:sdtContent>
            </w:sdt>
            <w:sdt>
              <w:sdtPr>
                <w:alias w:val="扣除的非经常性损益合计说明"/>
                <w:tag w:val="_GBC_edf1a6d8b1b1499cba1936783b9a9eb2"/>
                <w:id w:val="1264343361"/>
                <w:lock w:val="sdtLocked"/>
                <w:showingPlcHdr/>
                <w:text/>
              </w:sdtPr>
              <w:sdtEndPr/>
              <w:sdtContent>
                <w:tc>
                  <w:tcPr>
                    <w:tcW w:w="2844" w:type="dxa"/>
                  </w:tcPr>
                  <w:p w:rsidR="00BB7A14" w:rsidRDefault="00BB7A14" w:rsidP="00684346">
                    <w:pPr>
                      <w:jc w:val="left"/>
                    </w:pPr>
                    <w:r>
                      <w:rPr>
                        <w:rFonts w:hint="eastAsia"/>
                        <w:color w:val="333399"/>
                        <w:szCs w:val="21"/>
                      </w:rPr>
                      <w:t xml:space="preserve">　</w:t>
                    </w:r>
                  </w:p>
                </w:tc>
              </w:sdtContent>
            </w:sdt>
          </w:tr>
        </w:tbl>
        <w:p w:rsidR="0025056E" w:rsidRDefault="008C2A9B">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25056E" w:rsidRDefault="009B705E">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Content>
    </w:sdt>
    <w:p w:rsidR="0025056E" w:rsidRDefault="0025056E">
      <w:pPr>
        <w:kinsoku w:val="0"/>
        <w:overflowPunct w:val="0"/>
        <w:autoSpaceDE w:val="0"/>
        <w:autoSpaceDN w:val="0"/>
        <w:adjustRightInd w:val="0"/>
        <w:snapToGrid w:val="0"/>
        <w:rPr>
          <w:szCs w:val="21"/>
        </w:rPr>
      </w:pPr>
    </w:p>
    <w:p w:rsidR="0025056E" w:rsidRDefault="0025056E">
      <w:pPr>
        <w:kinsoku w:val="0"/>
        <w:overflowPunct w:val="0"/>
        <w:autoSpaceDE w:val="0"/>
        <w:autoSpaceDN w:val="0"/>
        <w:adjustRightInd w:val="0"/>
        <w:snapToGrid w:val="0"/>
        <w:rPr>
          <w:szCs w:val="21"/>
        </w:rPr>
      </w:pPr>
    </w:p>
    <w:p w:rsidR="0025056E" w:rsidRDefault="009B705E">
      <w:pPr>
        <w:pStyle w:val="10"/>
        <w:numPr>
          <w:ilvl w:val="0"/>
          <w:numId w:val="3"/>
        </w:numPr>
        <w:rPr>
          <w:szCs w:val="21"/>
        </w:rPr>
      </w:pPr>
      <w:bookmarkStart w:id="14" w:name="_Toc484510566"/>
      <w:r>
        <w:rPr>
          <w:rFonts w:hint="eastAsia"/>
          <w:szCs w:val="21"/>
        </w:rPr>
        <w:t>公司业务概要</w:t>
      </w:r>
      <w:bookmarkEnd w:id="14"/>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sdtContent>
        <w:p w:rsidR="0025056E" w:rsidRDefault="009B705E">
          <w:pPr>
            <w:pStyle w:val="2"/>
            <w:numPr>
              <w:ilvl w:val="0"/>
              <w:numId w:val="106"/>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rsidR="00607796" w:rsidRPr="00607796" w:rsidRDefault="00607796" w:rsidP="00607796">
              <w:r w:rsidRPr="00607796">
                <w:rPr>
                  <w:rFonts w:hint="eastAsia"/>
                </w:rPr>
                <w:t>从行业来看，</w:t>
              </w:r>
              <w:r>
                <w:rPr>
                  <w:rFonts w:hint="eastAsia"/>
                </w:rPr>
                <w:t>有线电视网络运营商</w:t>
              </w:r>
              <w:r w:rsidRPr="00607796">
                <w:rPr>
                  <w:rFonts w:hint="eastAsia"/>
                </w:rPr>
                <w:t>面临IPTV、OTT、互联网视频等新兴媒体带来的严峻的市场竞争，有线网络的用户流失、</w:t>
              </w:r>
              <w:r w:rsidRPr="00607796">
                <w:t>市场份额减少</w:t>
              </w:r>
              <w:r w:rsidRPr="00607796">
                <w:rPr>
                  <w:rFonts w:hint="eastAsia"/>
                </w:rPr>
                <w:t>、缴费率下降已经成为有线电视网络的行业性问题。在较大的竞争压力下，公司努力开拓市场，上半年仍然保持了用户的稳定增长。截至2017年6月底，公司有线电视注册用户比去年同期增长8万户。</w:t>
              </w:r>
            </w:p>
            <w:p w:rsidR="00607796" w:rsidRDefault="00607796" w:rsidP="00607796"/>
            <w:p w:rsidR="00607796" w:rsidRDefault="00607796" w:rsidP="00607796">
              <w:r w:rsidRPr="00607796">
                <w:rPr>
                  <w:rFonts w:hint="eastAsia"/>
                </w:rPr>
                <w:t>报告期内，公司所从事的主要业务、经营模式未发生变化。公司主要负责北京地区有线广播电视网络的建设开发、经营管理、维护和广播电视节目的收转、传送，广播电视网络信息服务</w:t>
              </w:r>
              <w:r>
                <w:rPr>
                  <w:rFonts w:hint="eastAsia"/>
                </w:rPr>
                <w:t>。</w:t>
              </w:r>
            </w:p>
            <w:p w:rsidR="00607796" w:rsidRPr="00607796" w:rsidRDefault="00607796" w:rsidP="00607796"/>
            <w:p w:rsidR="0025056E" w:rsidRDefault="00607796">
              <w:r w:rsidRPr="00607796">
                <w:rPr>
                  <w:rFonts w:hint="eastAsia"/>
                </w:rPr>
                <w:t>公司奉行以承载首都公共文化服务、满足首都人民群众日益增长的精神文化生活需求、推进首都文化发展繁荣和城市信息化建设为使命的经营理念，不断完善产业结构布局，全力推进和拓展主营业务，不断增强综合竞争实力，加快由单一有线电视</w:t>
              </w:r>
              <w:proofErr w:type="gramStart"/>
              <w:r w:rsidRPr="00607796">
                <w:rPr>
                  <w:rFonts w:hint="eastAsia"/>
                </w:rPr>
                <w:t>传输商向全业务</w:t>
              </w:r>
              <w:proofErr w:type="gramEnd"/>
              <w:r w:rsidRPr="00607796">
                <w:rPr>
                  <w:rFonts w:hint="eastAsia"/>
                </w:rPr>
                <w:t>综合服务提供商、由传统媒介向新型媒体转型。公司通过整合北京市有线电视网络，已形成覆盖全市16个区，可承载视频、语音、数据的超大型信息化基础网络。</w:t>
              </w:r>
            </w:p>
          </w:sdtContent>
        </w:sdt>
      </w:sdtContent>
    </w:sdt>
    <w:p w:rsidR="0025056E" w:rsidRDefault="0025056E"/>
    <w:sdt>
      <w:sdtPr>
        <w:rPr>
          <w:rFonts w:ascii="宋体" w:hAnsi="宋体" w:cs="宋体" w:hint="eastAsia"/>
          <w:b w:val="0"/>
          <w:bCs w:val="0"/>
          <w:kern w:val="0"/>
          <w:szCs w:val="24"/>
        </w:rPr>
        <w:alias w:val="模块:报告期内公司主要资产发生重大变化情况的说明"/>
        <w:tag w:val="_SEC_b97a798feb6f474984485d94f73993cd"/>
        <w:id w:val="34633368"/>
        <w:lock w:val="sdtLocked"/>
        <w:placeholder>
          <w:docPart w:val="GBC22222222222222222222222222222"/>
        </w:placeholder>
      </w:sdtPr>
      <w:sdtEndPr/>
      <w:sdtContent>
        <w:p w:rsidR="0025056E" w:rsidRDefault="009B705E">
          <w:pPr>
            <w:pStyle w:val="2"/>
            <w:numPr>
              <w:ilvl w:val="0"/>
              <w:numId w:val="106"/>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pPr>
            <w:rPr>
              <w:szCs w:val="21"/>
            </w:rPr>
          </w:pPr>
        </w:p>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sdtContent>
        <w:p w:rsidR="0025056E" w:rsidRDefault="009B705E">
          <w:pPr>
            <w:pStyle w:val="2"/>
            <w:numPr>
              <w:ilvl w:val="0"/>
              <w:numId w:val="106"/>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placeholder>
              <w:docPart w:val="GBC22222222222222222222222222222"/>
            </w:placeholder>
          </w:sdtPr>
          <w:sdtEndPr/>
          <w:sdtContent>
            <w:p w:rsidR="0025056E" w:rsidRDefault="009B705E" w:rsidP="00A67B48">
              <w:r>
                <w:fldChar w:fldCharType="begin"/>
              </w:r>
              <w:r w:rsidR="00A67B48">
                <w:instrText xml:space="preserve"> MACROBUTTON  SnrToggleCheckbox □适用 </w:instrText>
              </w:r>
              <w:r>
                <w:fldChar w:fldCharType="end"/>
              </w:r>
              <w:r>
                <w:fldChar w:fldCharType="begin"/>
              </w:r>
              <w:r w:rsidR="00A67B48">
                <w:instrText xml:space="preserve"> MACROBUTTON  SnrToggleCheckbox √不适用 </w:instrText>
              </w:r>
              <w:r>
                <w:fldChar w:fldCharType="end"/>
              </w:r>
            </w:p>
          </w:sdtContent>
        </w:sdt>
      </w:sdtContent>
    </w:sdt>
    <w:p w:rsidR="0025056E" w:rsidRDefault="0025056E"/>
    <w:p w:rsidR="0025056E" w:rsidRDefault="0025056E"/>
    <w:p w:rsidR="0025056E" w:rsidRDefault="009B705E">
      <w:pPr>
        <w:pStyle w:val="10"/>
        <w:numPr>
          <w:ilvl w:val="0"/>
          <w:numId w:val="3"/>
        </w:numPr>
      </w:pPr>
      <w:bookmarkStart w:id="15" w:name="_Toc484510567"/>
      <w:r>
        <w:rPr>
          <w:rFonts w:hint="eastAsia"/>
        </w:rPr>
        <w:lastRenderedPageBreak/>
        <w:t>经营情况的讨论与分析</w:t>
      </w:r>
      <w:bookmarkEnd w:id="15"/>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25056E" w:rsidRDefault="009B705E">
          <w:pPr>
            <w:pStyle w:val="2"/>
            <w:numPr>
              <w:ilvl w:val="0"/>
              <w:numId w:val="19"/>
            </w:numPr>
            <w:spacing w:line="360" w:lineRule="auto"/>
          </w:pPr>
          <w:r>
            <w:t>经营情况的讨论与分析</w:t>
          </w:r>
        </w:p>
        <w:sdt>
          <w:sdtPr>
            <w:rPr>
              <w:rFonts w:hint="eastAsia"/>
            </w:rPr>
            <w:alias w:val="经营情况的讨论与分析"/>
            <w:tag w:val="_GBC_886258ec69e240da99b57ac102afbda6"/>
            <w:id w:val="9918106"/>
            <w:lock w:val="sdtLocked"/>
            <w:placeholder>
              <w:docPart w:val="GBC22222222222222222222222222222"/>
            </w:placeholder>
          </w:sdtPr>
          <w:sdtEndPr>
            <w:rPr>
              <w:szCs w:val="21"/>
            </w:rPr>
          </w:sdtEndPr>
          <w:sdtContent>
            <w:p w:rsidR="00684346" w:rsidRPr="00A1709C" w:rsidRDefault="00684346" w:rsidP="00684346">
              <w:pPr>
                <w:adjustRightInd w:val="0"/>
                <w:snapToGrid w:val="0"/>
                <w:ind w:firstLineChars="200" w:firstLine="420"/>
                <w:rPr>
                  <w:szCs w:val="21"/>
                </w:rPr>
              </w:pPr>
              <w:r w:rsidRPr="00A1709C">
                <w:rPr>
                  <w:rFonts w:hint="eastAsia"/>
                  <w:szCs w:val="21"/>
                </w:rPr>
                <w:t>报告期内，公司全力推进经营发展，各项重点工作稳步推进。截至2017年6月底，公司有线电视注册用户数量达到584万户，较去年同期增长8</w:t>
              </w:r>
              <w:r w:rsidRPr="00A1709C">
                <w:rPr>
                  <w:szCs w:val="21"/>
                </w:rPr>
                <w:t>万户，较</w:t>
              </w:r>
              <w:r w:rsidRPr="00A1709C">
                <w:rPr>
                  <w:rFonts w:hint="eastAsia"/>
                  <w:szCs w:val="21"/>
                </w:rPr>
                <w:t>2016年底增长4万户。高清交互数字电视用户达到490万户，家庭宽带</w:t>
              </w:r>
              <w:r w:rsidRPr="00A1709C">
                <w:rPr>
                  <w:szCs w:val="21"/>
                </w:rPr>
                <w:t>在线用户数达到</w:t>
              </w:r>
              <w:r w:rsidRPr="00A1709C">
                <w:rPr>
                  <w:rFonts w:hint="eastAsia"/>
                  <w:szCs w:val="21"/>
                </w:rPr>
                <w:t>53.</w:t>
              </w:r>
              <w:r w:rsidRPr="00A1709C">
                <w:rPr>
                  <w:szCs w:val="21"/>
                </w:rPr>
                <w:t>3万户，较</w:t>
              </w:r>
              <w:r w:rsidRPr="00A1709C">
                <w:rPr>
                  <w:rFonts w:hint="eastAsia"/>
                  <w:szCs w:val="21"/>
                </w:rPr>
                <w:t>2016年底增加2.7</w:t>
              </w:r>
              <w:r w:rsidRPr="00A1709C">
                <w:rPr>
                  <w:szCs w:val="21"/>
                </w:rPr>
                <w:t>万户</w:t>
              </w:r>
              <w:r w:rsidRPr="00A1709C">
                <w:rPr>
                  <w:rFonts w:hint="eastAsia"/>
                  <w:szCs w:val="21"/>
                </w:rPr>
                <w:t>。</w:t>
              </w:r>
            </w:p>
            <w:p w:rsidR="00607796" w:rsidRDefault="00684346" w:rsidP="00684346">
              <w:pPr>
                <w:adjustRightInd w:val="0"/>
                <w:snapToGrid w:val="0"/>
                <w:ind w:firstLineChars="200" w:firstLine="420"/>
                <w:rPr>
                  <w:szCs w:val="21"/>
                </w:rPr>
              </w:pPr>
              <w:r w:rsidRPr="001E420F">
                <w:rPr>
                  <w:szCs w:val="21"/>
                </w:rPr>
                <w:t>2017年</w:t>
              </w:r>
              <w:r w:rsidRPr="001E420F">
                <w:rPr>
                  <w:rFonts w:hint="eastAsia"/>
                  <w:szCs w:val="21"/>
                </w:rPr>
                <w:t>上半年，公司实现营业收入12.09亿元，</w:t>
              </w:r>
              <w:r>
                <w:rPr>
                  <w:rFonts w:hint="eastAsia"/>
                  <w:szCs w:val="21"/>
                </w:rPr>
                <w:t>比去</w:t>
              </w:r>
              <w:r w:rsidRPr="001E420F">
                <w:rPr>
                  <w:rFonts w:hint="eastAsia"/>
                  <w:szCs w:val="21"/>
                </w:rPr>
                <w:t>年同期减少1,177万元，减幅0.96%；实现归属于母公司所有者的净利润3.79亿</w:t>
              </w:r>
              <w:r>
                <w:rPr>
                  <w:rFonts w:hint="eastAsia"/>
                  <w:szCs w:val="21"/>
                </w:rPr>
                <w:t>元，比去</w:t>
              </w:r>
              <w:r w:rsidRPr="001E420F">
                <w:rPr>
                  <w:rFonts w:hint="eastAsia"/>
                  <w:szCs w:val="21"/>
                </w:rPr>
                <w:t>年同期减少2,653万元，减幅6.55%。下降的主要原因是</w:t>
              </w:r>
              <w:r>
                <w:rPr>
                  <w:rFonts w:hint="eastAsia"/>
                  <w:szCs w:val="21"/>
                </w:rPr>
                <w:t>由于市场竞争</w:t>
              </w:r>
              <w:r w:rsidRPr="001E420F">
                <w:rPr>
                  <w:rFonts w:hint="eastAsia"/>
                  <w:szCs w:val="21"/>
                </w:rPr>
                <w:t>以及</w:t>
              </w:r>
              <w:r>
                <w:rPr>
                  <w:rFonts w:hint="eastAsia"/>
                  <w:szCs w:val="21"/>
                </w:rPr>
                <w:t>国家</w:t>
              </w:r>
              <w:r w:rsidRPr="001E420F">
                <w:rPr>
                  <w:rFonts w:hint="eastAsia"/>
                  <w:szCs w:val="21"/>
                </w:rPr>
                <w:t>增值税税收优惠政策出台较晚，</w:t>
              </w:r>
              <w:r>
                <w:rPr>
                  <w:rFonts w:hint="eastAsia"/>
                  <w:szCs w:val="21"/>
                </w:rPr>
                <w:t>公司1-5月份</w:t>
              </w:r>
              <w:r w:rsidRPr="001E420F">
                <w:rPr>
                  <w:rFonts w:hint="eastAsia"/>
                  <w:szCs w:val="21"/>
                </w:rPr>
                <w:t>已缴纳的增值税</w:t>
              </w:r>
              <w:r>
                <w:rPr>
                  <w:rFonts w:hint="eastAsia"/>
                  <w:szCs w:val="21"/>
                </w:rPr>
                <w:t>抵免工作</w:t>
              </w:r>
              <w:r w:rsidRPr="001E420F">
                <w:rPr>
                  <w:rFonts w:hint="eastAsia"/>
                  <w:szCs w:val="21"/>
                </w:rPr>
                <w:t>尚</w:t>
              </w:r>
              <w:r>
                <w:rPr>
                  <w:rFonts w:hint="eastAsia"/>
                  <w:szCs w:val="21"/>
                </w:rPr>
                <w:t>在进行之中，当前未进行</w:t>
              </w:r>
              <w:r w:rsidRPr="001E420F">
                <w:rPr>
                  <w:rFonts w:hint="eastAsia"/>
                  <w:szCs w:val="21"/>
                </w:rPr>
                <w:t>抵免，导致营业收入及利润同比有所下降。</w:t>
              </w:r>
            </w:p>
            <w:p w:rsidR="00684346" w:rsidRPr="00607796" w:rsidRDefault="00684346" w:rsidP="00684346">
              <w:pPr>
                <w:adjustRightInd w:val="0"/>
                <w:snapToGrid w:val="0"/>
                <w:ind w:firstLineChars="200" w:firstLine="420"/>
                <w:rPr>
                  <w:szCs w:val="21"/>
                </w:rPr>
              </w:pPr>
            </w:p>
            <w:p w:rsidR="00607796" w:rsidRPr="00607796" w:rsidRDefault="00607796" w:rsidP="00607796">
              <w:pPr>
                <w:adjustRightInd w:val="0"/>
                <w:snapToGrid w:val="0"/>
                <w:ind w:firstLineChars="200" w:firstLine="420"/>
                <w:rPr>
                  <w:szCs w:val="21"/>
                </w:rPr>
              </w:pPr>
              <w:r w:rsidRPr="00607796">
                <w:rPr>
                  <w:rFonts w:hint="eastAsia"/>
                  <w:szCs w:val="21"/>
                </w:rPr>
                <w:t>公司重点工作情况如下：</w:t>
              </w:r>
            </w:p>
            <w:p w:rsidR="00607796" w:rsidRPr="00607796" w:rsidRDefault="00607796" w:rsidP="00607796">
              <w:pPr>
                <w:adjustRightInd w:val="0"/>
                <w:snapToGrid w:val="0"/>
                <w:ind w:firstLineChars="200" w:firstLine="422"/>
                <w:rPr>
                  <w:b/>
                  <w:szCs w:val="21"/>
                </w:rPr>
              </w:pPr>
              <w:r w:rsidRPr="00607796">
                <w:rPr>
                  <w:rFonts w:hint="eastAsia"/>
                  <w:b/>
                  <w:szCs w:val="21"/>
                </w:rPr>
                <w:t>（一）完成安全传输保障任务</w:t>
              </w:r>
            </w:p>
            <w:p w:rsidR="00607796" w:rsidRPr="00607796" w:rsidRDefault="00607796" w:rsidP="00607796">
              <w:pPr>
                <w:adjustRightInd w:val="0"/>
                <w:snapToGrid w:val="0"/>
                <w:ind w:firstLineChars="200" w:firstLine="420"/>
                <w:textAlignment w:val="baseline"/>
                <w:rPr>
                  <w:szCs w:val="21"/>
                </w:rPr>
              </w:pPr>
              <w:r w:rsidRPr="00607796">
                <w:rPr>
                  <w:rFonts w:hint="eastAsia"/>
                  <w:szCs w:val="21"/>
                </w:rPr>
                <w:t>2017年上半年，公司圆满完成了春节、北京市“两会”、全国“两会”、“一带一路”国际合作高峰论坛、北京市第十二次党代会等重要保障期的安全传输保障工作。</w:t>
              </w:r>
            </w:p>
            <w:p w:rsidR="00607796" w:rsidRPr="00607796" w:rsidRDefault="00607796" w:rsidP="00607796">
              <w:pPr>
                <w:adjustRightInd w:val="0"/>
                <w:snapToGrid w:val="0"/>
                <w:ind w:firstLineChars="200" w:firstLine="422"/>
                <w:rPr>
                  <w:b/>
                  <w:szCs w:val="21"/>
                </w:rPr>
              </w:pPr>
              <w:r w:rsidRPr="00607796">
                <w:rPr>
                  <w:rFonts w:hint="eastAsia"/>
                  <w:b/>
                  <w:szCs w:val="21"/>
                </w:rPr>
                <w:t>（二）加强市场拓展</w:t>
              </w:r>
            </w:p>
            <w:p w:rsidR="00607796" w:rsidRPr="00607796" w:rsidRDefault="00607796" w:rsidP="00607796">
              <w:pPr>
                <w:overflowPunct w:val="0"/>
                <w:topLinePunct/>
                <w:adjustRightInd w:val="0"/>
                <w:snapToGrid w:val="0"/>
                <w:ind w:firstLineChars="200" w:firstLine="420"/>
                <w:rPr>
                  <w:szCs w:val="21"/>
                </w:rPr>
              </w:pPr>
              <w:r w:rsidRPr="00607796">
                <w:rPr>
                  <w:rFonts w:hint="eastAsia"/>
                  <w:szCs w:val="21"/>
                </w:rPr>
                <w:t>1、推进宽带业务发展。</w:t>
              </w:r>
              <w:r w:rsidRPr="00607796">
                <w:rPr>
                  <w:szCs w:val="21"/>
                </w:rPr>
                <w:t>为推进宽带业务发展，</w:t>
              </w:r>
              <w:r w:rsidRPr="00607796">
                <w:rPr>
                  <w:rFonts w:hint="eastAsia"/>
                  <w:szCs w:val="21"/>
                </w:rPr>
                <w:t>公司进行DOCSIS3.</w:t>
              </w:r>
              <w:r w:rsidRPr="00607796">
                <w:rPr>
                  <w:szCs w:val="21"/>
                </w:rPr>
                <w:t>0升级</w:t>
              </w:r>
              <w:r w:rsidRPr="00607796">
                <w:rPr>
                  <w:rFonts w:hint="eastAsia"/>
                  <w:szCs w:val="21"/>
                </w:rPr>
                <w:t>，</w:t>
              </w:r>
              <w:r w:rsidRPr="00607796">
                <w:rPr>
                  <w:szCs w:val="21"/>
                </w:rPr>
                <w:t>截至</w:t>
              </w:r>
              <w:r w:rsidRPr="00607796">
                <w:rPr>
                  <w:rFonts w:hint="eastAsia"/>
                  <w:szCs w:val="21"/>
                </w:rPr>
                <w:t>6月底百兆宽带覆盖用户达到380万户；加强流量管理，完成静态出口扩容，</w:t>
              </w:r>
              <w:proofErr w:type="gramStart"/>
              <w:r w:rsidRPr="00607796">
                <w:rPr>
                  <w:rFonts w:hint="eastAsia"/>
                  <w:szCs w:val="21"/>
                </w:rPr>
                <w:t>完成爱奇艺、腾讯</w:t>
              </w:r>
              <w:proofErr w:type="gramEnd"/>
              <w:r w:rsidRPr="00607796">
                <w:rPr>
                  <w:rFonts w:hint="eastAsia"/>
                  <w:szCs w:val="21"/>
                </w:rPr>
                <w:t>等链路优化，为公司节省流量成本</w:t>
              </w:r>
              <w:r w:rsidR="00B65349">
                <w:rPr>
                  <w:rFonts w:hint="eastAsia"/>
                  <w:szCs w:val="21"/>
                </w:rPr>
                <w:t>；</w:t>
              </w:r>
              <w:r w:rsidRPr="00607796">
                <w:rPr>
                  <w:szCs w:val="21"/>
                </w:rPr>
                <w:t>开展</w:t>
              </w:r>
              <w:r w:rsidRPr="00607796">
                <w:rPr>
                  <w:rFonts w:hint="eastAsia"/>
                  <w:szCs w:val="21"/>
                </w:rPr>
                <w:t>多项营销活动，加大宣传力度；丰富融合套餐产品线；优化定价策略；开展分配网</w:t>
              </w:r>
              <w:proofErr w:type="gramStart"/>
              <w:r w:rsidRPr="00607796">
                <w:rPr>
                  <w:rFonts w:hint="eastAsia"/>
                  <w:szCs w:val="21"/>
                </w:rPr>
                <w:t>网</w:t>
              </w:r>
              <w:proofErr w:type="gramEnd"/>
              <w:r w:rsidRPr="00607796">
                <w:rPr>
                  <w:rFonts w:hint="eastAsia"/>
                  <w:szCs w:val="21"/>
                </w:rPr>
                <w:t>优工作。在2017年度市场竞争进一步加剧的情况下，宽带业务稳步增长。截至6月底，宽带在线用户达到53.3万户，较去年底增长2.7万户。</w:t>
              </w:r>
            </w:p>
            <w:p w:rsidR="00607796" w:rsidRPr="00607796" w:rsidRDefault="00607796" w:rsidP="00607796">
              <w:pPr>
                <w:overflowPunct w:val="0"/>
                <w:topLinePunct/>
                <w:adjustRightInd w:val="0"/>
                <w:snapToGrid w:val="0"/>
                <w:ind w:firstLine="645"/>
                <w:rPr>
                  <w:szCs w:val="21"/>
                </w:rPr>
              </w:pPr>
              <w:r w:rsidRPr="00607796">
                <w:rPr>
                  <w:rFonts w:hint="eastAsia"/>
                  <w:szCs w:val="21"/>
                </w:rPr>
                <w:t>2、积极推进非居民用户拓展及数字化工作。公司上半年梳理了全市近两万家宾馆酒店的信息和入网情况，制定了高中低三档宾馆酒店的数字化方案。截至6月底，</w:t>
              </w:r>
              <w:r w:rsidRPr="00607796">
                <w:rPr>
                  <w:rFonts w:cs="Calibri" w:hint="eastAsia"/>
                  <w:szCs w:val="21"/>
                </w:rPr>
                <w:t>新增数字化酒店类客户</w:t>
              </w:r>
              <w:r w:rsidRPr="00607796">
                <w:rPr>
                  <w:rFonts w:hint="eastAsia"/>
                  <w:szCs w:val="21"/>
                </w:rPr>
                <w:t>64家。</w:t>
              </w:r>
            </w:p>
            <w:p w:rsidR="00607796" w:rsidRPr="00607796" w:rsidRDefault="00607796" w:rsidP="00607796">
              <w:pPr>
                <w:overflowPunct w:val="0"/>
                <w:topLinePunct/>
                <w:adjustRightInd w:val="0"/>
                <w:snapToGrid w:val="0"/>
                <w:ind w:firstLine="645"/>
                <w:rPr>
                  <w:szCs w:val="21"/>
                </w:rPr>
              </w:pPr>
              <w:r w:rsidRPr="00607796">
                <w:rPr>
                  <w:rFonts w:hint="eastAsia"/>
                  <w:szCs w:val="21"/>
                </w:rPr>
                <w:t>3、加强渠道拓展。公司积极推进</w:t>
              </w:r>
              <w:proofErr w:type="gramStart"/>
              <w:r w:rsidRPr="00607796">
                <w:rPr>
                  <w:rFonts w:hint="eastAsia"/>
                  <w:szCs w:val="21"/>
                </w:rPr>
                <w:t>微厅建设</w:t>
              </w:r>
              <w:proofErr w:type="gramEnd"/>
              <w:r w:rsidRPr="00607796">
                <w:rPr>
                  <w:rFonts w:hint="eastAsia"/>
                  <w:szCs w:val="21"/>
                </w:rPr>
                <w:t>和新网厅、</w:t>
              </w:r>
              <w:proofErr w:type="gramStart"/>
              <w:r w:rsidRPr="00607796">
                <w:rPr>
                  <w:rFonts w:hint="eastAsia"/>
                  <w:szCs w:val="21"/>
                </w:rPr>
                <w:t>掌厅的</w:t>
              </w:r>
              <w:proofErr w:type="gramEnd"/>
              <w:r w:rsidRPr="00607796">
                <w:rPr>
                  <w:rFonts w:hint="eastAsia"/>
                  <w:szCs w:val="21"/>
                </w:rPr>
                <w:t>持续优化，以及电视营业厅的改版工作，有效推动市场拓展和服务品质提升。</w:t>
              </w:r>
            </w:p>
            <w:p w:rsidR="00607796" w:rsidRPr="00607796" w:rsidRDefault="00607796" w:rsidP="00607796">
              <w:pPr>
                <w:adjustRightInd w:val="0"/>
                <w:snapToGrid w:val="0"/>
                <w:ind w:firstLineChars="200" w:firstLine="422"/>
                <w:textAlignment w:val="baseline"/>
                <w:rPr>
                  <w:b/>
                  <w:szCs w:val="21"/>
                </w:rPr>
              </w:pPr>
              <w:r w:rsidRPr="00607796">
                <w:rPr>
                  <w:rFonts w:hint="eastAsia"/>
                  <w:b/>
                  <w:szCs w:val="21"/>
                </w:rPr>
                <w:t>（三）加强新媒体建设</w:t>
              </w:r>
            </w:p>
            <w:p w:rsidR="00607796" w:rsidRPr="00607796" w:rsidRDefault="00607796" w:rsidP="00607796">
              <w:pPr>
                <w:adjustRightInd w:val="0"/>
                <w:snapToGrid w:val="0"/>
                <w:ind w:firstLineChars="200" w:firstLine="420"/>
                <w:rPr>
                  <w:rFonts w:cs="仿宋"/>
                  <w:color w:val="000000"/>
                  <w:szCs w:val="21"/>
                </w:rPr>
              </w:pPr>
              <w:r w:rsidRPr="00607796">
                <w:rPr>
                  <w:rFonts w:hint="eastAsia"/>
                  <w:color w:val="000000"/>
                  <w:szCs w:val="21"/>
                </w:rPr>
                <w:t>1、加强高清交互数字电视新媒体建设。截至6月底，高清交互数字电视传输</w:t>
              </w:r>
              <w:r w:rsidRPr="00607796">
                <w:rPr>
                  <w:rFonts w:cs="仿宋" w:hint="eastAsia"/>
                  <w:color w:val="000000"/>
                  <w:szCs w:val="21"/>
                </w:rPr>
                <w:t>188</w:t>
              </w:r>
              <w:r w:rsidRPr="00607796">
                <w:rPr>
                  <w:rFonts w:hint="eastAsia"/>
                  <w:color w:val="000000"/>
                  <w:szCs w:val="21"/>
                </w:rPr>
                <w:t>套数字电视节目（</w:t>
              </w:r>
              <w:proofErr w:type="gramStart"/>
              <w:r w:rsidRPr="00607796">
                <w:rPr>
                  <w:rFonts w:hint="eastAsia"/>
                  <w:color w:val="000000"/>
                  <w:szCs w:val="21"/>
                </w:rPr>
                <w:t>含标清数字</w:t>
              </w:r>
              <w:proofErr w:type="gramEnd"/>
              <w:r w:rsidRPr="00607796">
                <w:rPr>
                  <w:rFonts w:hint="eastAsia"/>
                  <w:color w:val="000000"/>
                  <w:szCs w:val="21"/>
                </w:rPr>
                <w:t>电视频道145个、高清数字电视频道</w:t>
              </w:r>
              <w:r w:rsidRPr="00607796">
                <w:rPr>
                  <w:rFonts w:cs="仿宋" w:hint="eastAsia"/>
                  <w:color w:val="000000"/>
                  <w:szCs w:val="21"/>
                </w:rPr>
                <w:t>43</w:t>
              </w:r>
              <w:r w:rsidRPr="00607796">
                <w:rPr>
                  <w:rFonts w:hint="eastAsia"/>
                  <w:color w:val="000000"/>
                  <w:szCs w:val="21"/>
                </w:rPr>
                <w:t>个）；平台在线视频点播类节目总计13.2万小时，其中，高清节目7万小时，标</w:t>
              </w:r>
              <w:proofErr w:type="gramStart"/>
              <w:r w:rsidRPr="00607796">
                <w:rPr>
                  <w:rFonts w:hint="eastAsia"/>
                  <w:color w:val="000000"/>
                  <w:szCs w:val="21"/>
                </w:rPr>
                <w:t>清节目</w:t>
              </w:r>
              <w:proofErr w:type="gramEnd"/>
              <w:r w:rsidRPr="00607796">
                <w:rPr>
                  <w:rFonts w:hint="eastAsia"/>
                  <w:color w:val="000000"/>
                  <w:szCs w:val="21"/>
                </w:rPr>
                <w:t>6.2万小时。</w:t>
              </w:r>
              <w:r w:rsidRPr="00607796">
                <w:rPr>
                  <w:rFonts w:cs="仿宋" w:hint="eastAsia"/>
                  <w:color w:val="000000"/>
                  <w:szCs w:val="21"/>
                </w:rPr>
                <w:t>新增十套高清频道和“美食天府”频道</w:t>
              </w:r>
              <w:r w:rsidRPr="00607796">
                <w:rPr>
                  <w:rFonts w:hint="eastAsia"/>
                  <w:color w:val="000000"/>
                  <w:szCs w:val="21"/>
                </w:rPr>
                <w:t>，平台内容进一步丰富。</w:t>
              </w:r>
              <w:r w:rsidRPr="00607796">
                <w:rPr>
                  <w:rFonts w:cs="仿宋" w:hint="eastAsia"/>
                  <w:color w:val="000000"/>
                  <w:szCs w:val="21"/>
                </w:rPr>
                <w:t>教育专区上线“中高考专项突破”、“中考实验满分冲刺”等专题课程，专区在线学习达180万人次；云平台“健康”板块引入广场舞，将电视端和手机端相结合。</w:t>
              </w:r>
            </w:p>
            <w:p w:rsidR="00607796" w:rsidRPr="00607796" w:rsidRDefault="00607796" w:rsidP="00607796">
              <w:pPr>
                <w:adjustRightInd w:val="0"/>
                <w:snapToGrid w:val="0"/>
                <w:ind w:firstLineChars="200" w:firstLine="420"/>
                <w:rPr>
                  <w:rFonts w:cs="仿宋"/>
                  <w:color w:val="000000"/>
                  <w:szCs w:val="21"/>
                </w:rPr>
              </w:pPr>
              <w:r w:rsidRPr="00607796">
                <w:rPr>
                  <w:rFonts w:cs="仿宋" w:hint="eastAsia"/>
                  <w:color w:val="000000"/>
                  <w:szCs w:val="21"/>
                </w:rPr>
                <w:t>上半年，公司</w:t>
              </w:r>
              <w:proofErr w:type="gramStart"/>
              <w:r w:rsidRPr="00607796">
                <w:rPr>
                  <w:rFonts w:cs="仿宋" w:hint="eastAsia"/>
                  <w:color w:val="000000"/>
                  <w:szCs w:val="21"/>
                </w:rPr>
                <w:t>还启动</w:t>
              </w:r>
              <w:proofErr w:type="gramEnd"/>
              <w:r w:rsidRPr="00607796">
                <w:rPr>
                  <w:rFonts w:cs="仿宋" w:hint="eastAsia"/>
                  <w:color w:val="000000"/>
                  <w:szCs w:val="21"/>
                </w:rPr>
                <w:t>了歌华游戏统一运营管理。游戏专区累计在线运营游戏251款，总注册用户数超300万人次；全面改版“游戏看吧”，改版后栏目日均点击量突破1万次。</w:t>
              </w:r>
              <w:r w:rsidRPr="00607796" w:rsidDel="003F605F">
                <w:rPr>
                  <w:rFonts w:cs="仿宋" w:hint="eastAsia"/>
                  <w:color w:val="000000"/>
                  <w:szCs w:val="21"/>
                </w:rPr>
                <w:t xml:space="preserve"> </w:t>
              </w:r>
            </w:p>
            <w:p w:rsidR="00607796" w:rsidRPr="00607796" w:rsidRDefault="00607796" w:rsidP="00607796">
              <w:pPr>
                <w:adjustRightInd w:val="0"/>
                <w:snapToGrid w:val="0"/>
                <w:ind w:firstLineChars="200" w:firstLine="420"/>
                <w:rPr>
                  <w:color w:val="000000"/>
                  <w:szCs w:val="21"/>
                </w:rPr>
              </w:pPr>
              <w:r w:rsidRPr="00607796">
                <w:rPr>
                  <w:rFonts w:hint="eastAsia"/>
                  <w:color w:val="000000"/>
                  <w:szCs w:val="21"/>
                </w:rPr>
                <w:t>2、推进互联网电视牌照平台对接项目。公司目前已完成与</w:t>
              </w:r>
              <w:proofErr w:type="gramStart"/>
              <w:r w:rsidRPr="00607796">
                <w:rPr>
                  <w:rFonts w:hint="eastAsia"/>
                  <w:color w:val="000000"/>
                  <w:szCs w:val="21"/>
                </w:rPr>
                <w:t>上海百视通</w:t>
              </w:r>
              <w:proofErr w:type="gramEnd"/>
              <w:r w:rsidRPr="00607796">
                <w:rPr>
                  <w:rFonts w:hint="eastAsia"/>
                  <w:color w:val="000000"/>
                  <w:szCs w:val="21"/>
                </w:rPr>
                <w:t>、未来电视（CNTV）、杭州华数、南方传媒、芒果TV五家播控方的对接、联调、测试和协议签订工作。对部分用户进行了免费试运营，并对用户收视点播数据进行实时监测。</w:t>
              </w:r>
            </w:p>
            <w:p w:rsidR="00607796" w:rsidRPr="00607796" w:rsidRDefault="00607796" w:rsidP="00607796">
              <w:pPr>
                <w:adjustRightInd w:val="0"/>
                <w:snapToGrid w:val="0"/>
                <w:ind w:firstLineChars="200" w:firstLine="420"/>
                <w:rPr>
                  <w:rFonts w:cs="仿宋"/>
                  <w:color w:val="000000"/>
                  <w:szCs w:val="21"/>
                </w:rPr>
              </w:pPr>
              <w:r w:rsidRPr="00607796">
                <w:rPr>
                  <w:rFonts w:hint="eastAsia"/>
                  <w:color w:val="000000"/>
                  <w:szCs w:val="21"/>
                </w:rPr>
                <w:t>3、促进广电大数据发展与应用。</w:t>
              </w:r>
              <w:r w:rsidRPr="00607796">
                <w:rPr>
                  <w:rFonts w:cs="仿宋"/>
                  <w:color w:val="000000"/>
                  <w:szCs w:val="21"/>
                </w:rPr>
                <w:t>积极参与总局收视数据标准制定工作</w:t>
              </w:r>
              <w:r w:rsidRPr="00607796">
                <w:rPr>
                  <w:rFonts w:cs="仿宋" w:hint="eastAsia"/>
                  <w:color w:val="000000"/>
                  <w:szCs w:val="21"/>
                </w:rPr>
                <w:t>，</w:t>
              </w:r>
              <w:r w:rsidRPr="00607796">
                <w:rPr>
                  <w:rFonts w:cs="仿宋"/>
                  <w:color w:val="000000"/>
                  <w:szCs w:val="21"/>
                </w:rPr>
                <w:t>为总局提供“歌华版数据标准”参考。</w:t>
              </w:r>
              <w:r w:rsidRPr="00607796">
                <w:rPr>
                  <w:rFonts w:cs="仿宋" w:hint="eastAsia"/>
                  <w:color w:val="000000"/>
                  <w:szCs w:val="21"/>
                </w:rPr>
                <w:t>确定</w:t>
              </w:r>
              <w:r w:rsidRPr="00607796">
                <w:rPr>
                  <w:rFonts w:cs="仿宋"/>
                  <w:color w:val="000000"/>
                  <w:szCs w:val="21"/>
                </w:rPr>
                <w:t>了跨区域数据产品联</w:t>
              </w:r>
              <w:r w:rsidRPr="00607796">
                <w:rPr>
                  <w:rFonts w:cs="仿宋" w:hint="eastAsia"/>
                  <w:color w:val="000000"/>
                  <w:szCs w:val="21"/>
                </w:rPr>
                <w:t>合生产和发布的相关标准和流程；完成制作《京津冀有线电视收视数据报告》周刊</w:t>
              </w:r>
              <w:r w:rsidRPr="00607796">
                <w:rPr>
                  <w:color w:val="000000"/>
                  <w:szCs w:val="21"/>
                </w:rPr>
                <w:t>。</w:t>
              </w:r>
              <w:r w:rsidRPr="00607796">
                <w:rPr>
                  <w:rFonts w:cs="仿宋" w:hint="eastAsia"/>
                  <w:color w:val="000000"/>
                  <w:szCs w:val="21"/>
                </w:rPr>
                <w:t>完成</w:t>
              </w:r>
              <w:proofErr w:type="gramStart"/>
              <w:r w:rsidRPr="00607796">
                <w:rPr>
                  <w:rFonts w:cs="仿宋" w:hint="eastAsia"/>
                  <w:color w:val="000000"/>
                  <w:szCs w:val="21"/>
                </w:rPr>
                <w:t>基于歌华导</w:t>
              </w:r>
              <w:proofErr w:type="gramEnd"/>
              <w:r w:rsidRPr="00607796">
                <w:rPr>
                  <w:rFonts w:cs="仿宋" w:hint="eastAsia"/>
                  <w:color w:val="000000"/>
                  <w:szCs w:val="21"/>
                </w:rPr>
                <w:t>视频道的“增强电视”应用上线，实现导视频道直播过程中一键进入“电视院线”导流功能。尝试开展了基于大数据分析的电视院线精准营销。</w:t>
              </w:r>
            </w:p>
            <w:p w:rsidR="00607796" w:rsidRPr="00607796" w:rsidRDefault="00607796" w:rsidP="00607796">
              <w:pPr>
                <w:overflowPunct w:val="0"/>
                <w:topLinePunct/>
                <w:adjustRightInd w:val="0"/>
                <w:snapToGrid w:val="0"/>
                <w:ind w:firstLineChars="200" w:firstLine="422"/>
                <w:rPr>
                  <w:b/>
                  <w:szCs w:val="21"/>
                </w:rPr>
              </w:pPr>
              <w:r w:rsidRPr="00607796">
                <w:rPr>
                  <w:rFonts w:hint="eastAsia"/>
                  <w:b/>
                  <w:szCs w:val="21"/>
                </w:rPr>
                <w:t>（四）拓展智慧城市信息化业务</w:t>
              </w:r>
            </w:p>
            <w:p w:rsidR="00607796" w:rsidRPr="00607796" w:rsidRDefault="00607796" w:rsidP="00607796">
              <w:pPr>
                <w:adjustRightInd w:val="0"/>
                <w:snapToGrid w:val="0"/>
                <w:ind w:firstLineChars="196" w:firstLine="412"/>
                <w:rPr>
                  <w:szCs w:val="21"/>
                </w:rPr>
              </w:pPr>
              <w:r w:rsidRPr="00607796">
                <w:rPr>
                  <w:rFonts w:hint="eastAsia"/>
                  <w:szCs w:val="21"/>
                </w:rPr>
                <w:t>公司积极开展智慧城市建设，大力发展集客业务，并将积极推进智慧城市建设作为公司转型发展的战略举措，利用网络、技术、资源和本地化优势，深入参与“智慧北京”建设，积极开展与政府合作项目。</w:t>
              </w:r>
            </w:p>
            <w:p w:rsidR="00607796" w:rsidRPr="00607796" w:rsidRDefault="00607796" w:rsidP="00607796">
              <w:pPr>
                <w:adjustRightInd w:val="0"/>
                <w:snapToGrid w:val="0"/>
                <w:ind w:firstLineChars="196" w:firstLine="412"/>
                <w:rPr>
                  <w:szCs w:val="21"/>
                </w:rPr>
              </w:pPr>
              <w:r w:rsidRPr="00607796">
                <w:rPr>
                  <w:rFonts w:hint="eastAsia"/>
                  <w:szCs w:val="21"/>
                </w:rPr>
                <w:t>截至6月底，无线北京项目共计接入900多个场所，共计建设600</w:t>
              </w:r>
              <w:r>
                <w:rPr>
                  <w:rFonts w:hint="eastAsia"/>
                  <w:szCs w:val="21"/>
                </w:rPr>
                <w:t>0</w:t>
              </w:r>
              <w:r w:rsidRPr="00607796">
                <w:rPr>
                  <w:rFonts w:hint="eastAsia"/>
                  <w:szCs w:val="21"/>
                </w:rPr>
                <w:t>多个AP；上线通州区、昌平区、朝阳区等“歌华生活圈”。建设</w:t>
              </w:r>
              <w:proofErr w:type="gramStart"/>
              <w:r w:rsidRPr="00607796">
                <w:rPr>
                  <w:rFonts w:hint="eastAsia"/>
                  <w:szCs w:val="21"/>
                </w:rPr>
                <w:t>政企云</w:t>
              </w:r>
              <w:proofErr w:type="gramEnd"/>
              <w:r w:rsidRPr="00607796">
                <w:rPr>
                  <w:rFonts w:hint="eastAsia"/>
                  <w:szCs w:val="21"/>
                </w:rPr>
                <w:t>平台，为北京市环保局、北京市抗战馆、北京市文化发展中心、前线杂志社等提供服务。歌华视联网现已接入北京市综治办和朝阳、石景山、昌平、大兴、平谷、顺义、房山等区综治办。</w:t>
              </w:r>
            </w:p>
            <w:p w:rsidR="00607796" w:rsidRPr="00607796" w:rsidRDefault="00607796" w:rsidP="00607796">
              <w:pPr>
                <w:adjustRightInd w:val="0"/>
                <w:snapToGrid w:val="0"/>
                <w:ind w:firstLineChars="196" w:firstLine="412"/>
                <w:rPr>
                  <w:szCs w:val="21"/>
                </w:rPr>
              </w:pPr>
              <w:r w:rsidRPr="00607796">
                <w:rPr>
                  <w:rFonts w:hint="eastAsia"/>
                  <w:szCs w:val="21"/>
                </w:rPr>
                <w:lastRenderedPageBreak/>
                <w:t>同时，探索了多种创新合作模式，积极调动内外部力量，为下半年持续增加覆盖区域数量打下良好基础。于2017年1月上线的“密云便民服务频道”，对接整合了政府部门为民服务个性化需求，</w:t>
              </w:r>
              <w:proofErr w:type="gramStart"/>
              <w:r w:rsidRPr="00607796">
                <w:rPr>
                  <w:rFonts w:hint="eastAsia"/>
                  <w:szCs w:val="21"/>
                </w:rPr>
                <w:t>频道月点击</w:t>
              </w:r>
              <w:proofErr w:type="gramEnd"/>
              <w:r w:rsidRPr="00607796">
                <w:rPr>
                  <w:rFonts w:hint="eastAsia"/>
                  <w:szCs w:val="21"/>
                </w:rPr>
                <w:t>量已超10万人次。</w:t>
              </w:r>
            </w:p>
            <w:p w:rsidR="00607796" w:rsidRPr="00607796" w:rsidRDefault="00607796" w:rsidP="00607796">
              <w:pPr>
                <w:adjustRightInd w:val="0"/>
                <w:snapToGrid w:val="0"/>
                <w:ind w:firstLineChars="200" w:firstLine="422"/>
                <w:textAlignment w:val="baseline"/>
                <w:rPr>
                  <w:b/>
                  <w:szCs w:val="21"/>
                </w:rPr>
              </w:pPr>
              <w:r w:rsidRPr="00607796">
                <w:rPr>
                  <w:rFonts w:hint="eastAsia"/>
                  <w:b/>
                  <w:szCs w:val="21"/>
                </w:rPr>
                <w:t>（五）做好用户服务工作</w:t>
              </w:r>
            </w:p>
            <w:p w:rsidR="00607796" w:rsidRPr="00B10BD3" w:rsidRDefault="00607796" w:rsidP="00B10BD3">
              <w:pPr>
                <w:adjustRightInd w:val="0"/>
                <w:snapToGrid w:val="0"/>
                <w:ind w:firstLineChars="200" w:firstLine="420"/>
                <w:textAlignment w:val="baseline"/>
                <w:rPr>
                  <w:color w:val="FF0000"/>
                  <w:szCs w:val="21"/>
                </w:rPr>
              </w:pPr>
              <w:r w:rsidRPr="00B10BD3">
                <w:rPr>
                  <w:rFonts w:hint="eastAsia"/>
                  <w:szCs w:val="21"/>
                </w:rPr>
                <w:t>1、加强客服和营业厅建设。充分利用客服系统以及</w:t>
              </w:r>
              <w:proofErr w:type="gramStart"/>
              <w:r w:rsidRPr="00B10BD3">
                <w:rPr>
                  <w:rFonts w:hint="eastAsia"/>
                  <w:szCs w:val="21"/>
                </w:rPr>
                <w:t>科大讯飞语音分析</w:t>
              </w:r>
              <w:proofErr w:type="gramEnd"/>
              <w:r w:rsidRPr="00B10BD3">
                <w:rPr>
                  <w:rFonts w:hint="eastAsia"/>
                  <w:szCs w:val="21"/>
                </w:rPr>
                <w:t>系统不断完善数据平台。截至6月底，96196热线系统呼入量440余万通，接通率达到</w:t>
              </w:r>
              <w:r w:rsidRPr="00B10BD3">
                <w:rPr>
                  <w:szCs w:val="21"/>
                </w:rPr>
                <w:t>96.</w:t>
              </w:r>
              <w:r w:rsidRPr="00B10BD3">
                <w:rPr>
                  <w:rFonts w:hint="eastAsia"/>
                  <w:szCs w:val="21"/>
                </w:rPr>
                <w:t>66</w:t>
              </w:r>
              <w:r w:rsidRPr="00B10BD3">
                <w:rPr>
                  <w:szCs w:val="21"/>
                </w:rPr>
                <w:t>%</w:t>
              </w:r>
              <w:r w:rsidRPr="00B10BD3">
                <w:rPr>
                  <w:rFonts w:hint="eastAsia"/>
                  <w:szCs w:val="21"/>
                </w:rPr>
                <w:t>。加强非旗舰营业厅的管理和考核，做好硬件配置及培训，用户评价满意率进一步上升。</w:t>
              </w:r>
            </w:p>
            <w:p w:rsidR="00607796" w:rsidRPr="00607796" w:rsidRDefault="00607796" w:rsidP="00B10BD3">
              <w:pPr>
                <w:adjustRightInd w:val="0"/>
                <w:snapToGrid w:val="0"/>
                <w:ind w:firstLineChars="200" w:firstLine="420"/>
                <w:textAlignment w:val="baseline"/>
                <w:rPr>
                  <w:szCs w:val="21"/>
                </w:rPr>
              </w:pPr>
              <w:r w:rsidRPr="00B10BD3">
                <w:rPr>
                  <w:rFonts w:hint="eastAsia"/>
                  <w:szCs w:val="21"/>
                </w:rPr>
                <w:t>2、推进远郊农村地区新的网格化覆盖。完成了密云区和</w:t>
              </w:r>
              <w:proofErr w:type="gramStart"/>
              <w:r w:rsidRPr="00B10BD3">
                <w:rPr>
                  <w:rFonts w:hint="eastAsia"/>
                  <w:szCs w:val="21"/>
                </w:rPr>
                <w:t>大兴区</w:t>
              </w:r>
              <w:proofErr w:type="gramEnd"/>
              <w:r w:rsidRPr="00B10BD3">
                <w:rPr>
                  <w:rFonts w:hint="eastAsia"/>
                  <w:szCs w:val="21"/>
                </w:rPr>
                <w:t>农村地区的</w:t>
              </w:r>
              <w:proofErr w:type="gramStart"/>
              <w:r w:rsidRPr="00B10BD3">
                <w:rPr>
                  <w:rFonts w:hint="eastAsia"/>
                  <w:szCs w:val="21"/>
                </w:rPr>
                <w:t>网格化全覆盖</w:t>
              </w:r>
              <w:proofErr w:type="gramEnd"/>
              <w:r w:rsidRPr="00B10BD3">
                <w:rPr>
                  <w:rFonts w:hint="eastAsia"/>
                  <w:szCs w:val="21"/>
                </w:rPr>
                <w:t>。截至6月底，全市网格化管理覆盖注册总用户已达520多万户。</w:t>
              </w:r>
            </w:p>
            <w:p w:rsidR="00607796" w:rsidRPr="00607796" w:rsidRDefault="00607796" w:rsidP="00607796">
              <w:pPr>
                <w:adjustRightInd w:val="0"/>
                <w:snapToGrid w:val="0"/>
                <w:ind w:firstLineChars="200" w:firstLine="422"/>
                <w:rPr>
                  <w:color w:val="000000"/>
                  <w:szCs w:val="21"/>
                </w:rPr>
              </w:pPr>
              <w:r w:rsidRPr="00607796">
                <w:rPr>
                  <w:rFonts w:hint="eastAsia"/>
                  <w:b/>
                  <w:szCs w:val="21"/>
                </w:rPr>
                <w:t>（六）积极推进城市副中心建设及京津冀协同发展</w:t>
              </w:r>
            </w:p>
            <w:p w:rsidR="00607796" w:rsidRPr="00B10BD3" w:rsidRDefault="00607796" w:rsidP="00B10BD3">
              <w:pPr>
                <w:adjustRightInd w:val="0"/>
                <w:snapToGrid w:val="0"/>
                <w:ind w:firstLineChars="200" w:firstLine="420"/>
                <w:textAlignment w:val="baseline"/>
                <w:rPr>
                  <w:szCs w:val="21"/>
                </w:rPr>
              </w:pPr>
              <w:r w:rsidRPr="00B10BD3">
                <w:rPr>
                  <w:rFonts w:hint="eastAsia"/>
                  <w:szCs w:val="21"/>
                </w:rPr>
                <w:t>1、城市副中心信息化建设工作。公司开展了北京城市副中心行政办公区域的网络建设，并成立了专项工作小组，完成了城市副中心办公区网络外线光缆建设和机房传输系统建设。</w:t>
              </w:r>
            </w:p>
            <w:p w:rsidR="0025056E" w:rsidRPr="00607796" w:rsidRDefault="00607796" w:rsidP="00B10BD3">
              <w:pPr>
                <w:adjustRightInd w:val="0"/>
                <w:snapToGrid w:val="0"/>
                <w:ind w:firstLineChars="200" w:firstLine="420"/>
                <w:rPr>
                  <w:szCs w:val="21"/>
                </w:rPr>
              </w:pPr>
              <w:r w:rsidRPr="00B10BD3">
                <w:rPr>
                  <w:rFonts w:hint="eastAsia"/>
                  <w:szCs w:val="21"/>
                </w:rPr>
                <w:t>2、</w:t>
              </w:r>
              <w:r w:rsidR="00684346">
                <w:rPr>
                  <w:rFonts w:hint="eastAsia"/>
                  <w:szCs w:val="21"/>
                </w:rPr>
                <w:t>河北保定</w:t>
              </w:r>
              <w:r w:rsidRPr="00B10BD3">
                <w:rPr>
                  <w:rFonts w:hint="eastAsia"/>
                  <w:szCs w:val="21"/>
                </w:rPr>
                <w:t>涿州智慧云项目。智慧</w:t>
              </w:r>
              <w:proofErr w:type="gramStart"/>
              <w:r w:rsidRPr="00B10BD3">
                <w:rPr>
                  <w:rFonts w:hint="eastAsia"/>
                  <w:szCs w:val="21"/>
                </w:rPr>
                <w:t>云数据</w:t>
              </w:r>
              <w:proofErr w:type="gramEnd"/>
              <w:r w:rsidRPr="00B10BD3">
                <w:rPr>
                  <w:rFonts w:hint="eastAsia"/>
                  <w:szCs w:val="21"/>
                </w:rPr>
                <w:t>中心（涿州基地）基建工程项目已完成了基础施工设计相关工作；完成了施工总承包招标的各项准备工作。</w:t>
              </w:r>
            </w:p>
          </w:sdtContent>
        </w:sdt>
        <w:p w:rsidR="0025056E" w:rsidRDefault="008C2A9B">
          <w:pPr>
            <w:rPr>
              <w:rFonts w:asciiTheme="minorEastAsia" w:eastAsiaTheme="minorEastAsia" w:hAnsiTheme="minorEastAsia"/>
            </w:rPr>
          </w:pPr>
        </w:p>
      </w:sdtContent>
    </w:sdt>
    <w:p w:rsidR="0025056E" w:rsidRDefault="009B705E">
      <w:pPr>
        <w:pStyle w:val="3"/>
        <w:numPr>
          <w:ilvl w:val="0"/>
          <w:numId w:val="9"/>
        </w:numPr>
      </w:pPr>
      <w:bookmarkStart w:id="16" w:name="_Toc342559738"/>
      <w:bookmarkStart w:id="17" w:name="_Toc342565895"/>
      <w:r>
        <w:rPr>
          <w:rFonts w:hint="eastAsia"/>
        </w:rPr>
        <w:t>主营业务分析</w:t>
      </w:r>
      <w:bookmarkEnd w:id="16"/>
      <w:bookmarkEnd w:id="17"/>
    </w:p>
    <w:p w:rsidR="0025056E" w:rsidRDefault="009B705E">
      <w:pPr>
        <w:pStyle w:val="4"/>
        <w:numPr>
          <w:ilvl w:val="0"/>
          <w:numId w:val="10"/>
        </w:numPr>
      </w:pPr>
      <w:bookmarkStart w:id="18" w:name="_Toc342559739"/>
      <w:bookmarkStart w:id="19" w:name="_Toc342565896"/>
      <w:r>
        <w:rPr>
          <w:rFonts w:hint="eastAsia"/>
        </w:rPr>
        <w:t>财务报表相关科目变动分析表</w:t>
      </w:r>
      <w:bookmarkEnd w:id="18"/>
      <w:bookmarkEnd w:id="19"/>
    </w:p>
    <w:sdt>
      <w:sdtPr>
        <w:rPr>
          <w:rFonts w:hint="eastAsia"/>
        </w:rPr>
        <w:alias w:val="模块:财务报表相关科目变动分析表"/>
        <w:tag w:val="_GBC_281bf95299804381a41f7dd82e2c19f3"/>
        <w:id w:val="1715534"/>
        <w:lock w:val="sdtLocked"/>
        <w:placeholder>
          <w:docPart w:val="GBC22222222222222222222222222222"/>
        </w:placeholder>
      </w:sdtPr>
      <w:sdtEndPr/>
      <w:sdtContent>
        <w:p w:rsidR="0025056E" w:rsidRDefault="009B705E">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6"/>
            <w:tblW w:w="5000" w:type="pct"/>
            <w:tblLook w:val="04A0" w:firstRow="1" w:lastRow="0" w:firstColumn="1" w:lastColumn="0" w:noHBand="0" w:noVBand="1"/>
          </w:tblPr>
          <w:tblGrid>
            <w:gridCol w:w="3087"/>
            <w:gridCol w:w="2116"/>
            <w:gridCol w:w="2277"/>
            <w:gridCol w:w="1569"/>
          </w:tblGrid>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hint="eastAsia"/>
                    <w:szCs w:val="21"/>
                  </w:rPr>
                  <w:t>科目</w:t>
                </w:r>
              </w:p>
            </w:tc>
            <w:tc>
              <w:tcPr>
                <w:tcW w:w="1169" w:type="pct"/>
                <w:vAlign w:val="center"/>
              </w:tcPr>
              <w:p w:rsidR="00446E72" w:rsidRDefault="00446E72" w:rsidP="00C94C4C">
                <w:pPr>
                  <w:pStyle w:val="a9"/>
                  <w:ind w:firstLineChars="0" w:firstLine="0"/>
                  <w:jc w:val="center"/>
                  <w:rPr>
                    <w:rFonts w:ascii="宋体" w:hAnsi="宋体"/>
                    <w:szCs w:val="21"/>
                  </w:rPr>
                </w:pPr>
                <w:r>
                  <w:rPr>
                    <w:rFonts w:ascii="宋体" w:hAnsi="宋体" w:hint="eastAsia"/>
                    <w:szCs w:val="21"/>
                  </w:rPr>
                  <w:t>本期数</w:t>
                </w:r>
              </w:p>
            </w:tc>
            <w:tc>
              <w:tcPr>
                <w:tcW w:w="1258" w:type="pct"/>
                <w:vAlign w:val="center"/>
              </w:tcPr>
              <w:p w:rsidR="00446E72" w:rsidRDefault="00446E72" w:rsidP="00C94C4C">
                <w:pPr>
                  <w:pStyle w:val="a9"/>
                  <w:ind w:firstLineChars="0" w:firstLine="0"/>
                  <w:jc w:val="center"/>
                  <w:rPr>
                    <w:rFonts w:ascii="宋体" w:hAnsi="宋体"/>
                    <w:szCs w:val="21"/>
                  </w:rPr>
                </w:pPr>
                <w:r>
                  <w:rPr>
                    <w:rFonts w:ascii="宋体" w:hAnsi="宋体" w:hint="eastAsia"/>
                    <w:szCs w:val="21"/>
                  </w:rPr>
                  <w:t>上年同期数</w:t>
                </w:r>
              </w:p>
            </w:tc>
            <w:tc>
              <w:tcPr>
                <w:tcW w:w="867" w:type="pct"/>
                <w:vAlign w:val="center"/>
              </w:tcPr>
              <w:p w:rsidR="00446E72" w:rsidRDefault="00446E72" w:rsidP="00C94C4C">
                <w:pPr>
                  <w:pStyle w:val="a9"/>
                  <w:ind w:firstLineChars="0" w:firstLine="0"/>
                  <w:jc w:val="center"/>
                  <w:rPr>
                    <w:rFonts w:ascii="宋体" w:hAnsi="宋体"/>
                    <w:szCs w:val="21"/>
                  </w:rPr>
                </w:pPr>
                <w:r>
                  <w:rPr>
                    <w:rFonts w:ascii="宋体" w:hAnsi="宋体" w:hint="eastAsia"/>
                    <w:szCs w:val="21"/>
                  </w:rPr>
                  <w:t>变动比例（%）</w:t>
                </w:r>
              </w:p>
            </w:tc>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275841779"/>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1,208,955,523.25</w:t>
                    </w:r>
                  </w:p>
                </w:tc>
              </w:sdtContent>
            </w:sdt>
            <w:sdt>
              <w:sdtPr>
                <w:rPr>
                  <w:rFonts w:ascii="宋体" w:hAnsi="宋体"/>
                  <w:szCs w:val="21"/>
                </w:rPr>
                <w:alias w:val="营业收入"/>
                <w:tag w:val="_GBC_0e0abb8c6f85409f9d259fa06e0bf68f"/>
                <w:id w:val="1550342946"/>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1,220,727,308.58</w:t>
                    </w:r>
                  </w:p>
                </w:tc>
              </w:sdtContent>
            </w:sdt>
            <w:sdt>
              <w:sdtPr>
                <w:rPr>
                  <w:rFonts w:ascii="宋体" w:hAnsi="宋体"/>
                  <w:szCs w:val="21"/>
                </w:rPr>
                <w:alias w:val="营业收入本期比上期增减"/>
                <w:tag w:val="_GBC_093d8a02de794f0d9d718943636775de"/>
                <w:id w:val="-2020310137"/>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-0.96</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482738170"/>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819,461,721.08</w:t>
                    </w:r>
                  </w:p>
                </w:tc>
              </w:sdtContent>
            </w:sdt>
            <w:sdt>
              <w:sdtPr>
                <w:rPr>
                  <w:rFonts w:ascii="宋体" w:hAnsi="宋体"/>
                  <w:szCs w:val="21"/>
                </w:rPr>
                <w:alias w:val="营业成本"/>
                <w:tag w:val="_GBC_2c92b9cfbd8d40c4915f5be6161ee93e"/>
                <w:id w:val="-1907283208"/>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877,176,401.07</w:t>
                    </w:r>
                  </w:p>
                </w:tc>
              </w:sdtContent>
            </w:sdt>
            <w:sdt>
              <w:sdtPr>
                <w:rPr>
                  <w:rFonts w:ascii="宋体" w:hAnsi="宋体"/>
                  <w:szCs w:val="21"/>
                </w:rPr>
                <w:alias w:val="营业成本本期比上期增减"/>
                <w:tag w:val="_GBC_263a2ed169e547d4ba0d6bc2bea8d4d9"/>
                <w:id w:val="-1265298991"/>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-6.58</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862212885"/>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55,392,827.03</w:t>
                    </w:r>
                  </w:p>
                </w:tc>
              </w:sdtContent>
            </w:sdt>
            <w:sdt>
              <w:sdtPr>
                <w:rPr>
                  <w:rFonts w:ascii="宋体" w:hAnsi="宋体"/>
                  <w:szCs w:val="21"/>
                </w:rPr>
                <w:alias w:val="销售费用"/>
                <w:tag w:val="_GBC_2318ec79af8e475fbbdf13fa642a04e5"/>
                <w:id w:val="526461768"/>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49,668,813.89</w:t>
                    </w:r>
                  </w:p>
                </w:tc>
              </w:sdtContent>
            </w:sdt>
            <w:sdt>
              <w:sdtPr>
                <w:rPr>
                  <w:rFonts w:ascii="宋体" w:hAnsi="宋体"/>
                  <w:szCs w:val="21"/>
                </w:rPr>
                <w:alias w:val="销售费用本期比上期增减"/>
                <w:tag w:val="_GBC_cf5dfa2e5d5b4d4b89f011c5aeb118b0"/>
                <w:id w:val="-1044912474"/>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11.52</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00089b2a95df421f93517681aec1cee3"/>
                <w:id w:val="-755827780"/>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57,816,859.87</w:t>
                    </w:r>
                  </w:p>
                </w:tc>
              </w:sdtContent>
            </w:sdt>
            <w:sdt>
              <w:sdtPr>
                <w:rPr>
                  <w:rFonts w:ascii="宋体" w:hAnsi="宋体"/>
                  <w:szCs w:val="21"/>
                </w:rPr>
                <w:alias w:val="管理费用"/>
                <w:tag w:val="_GBC_0156f37ce44c44c18405916264b3e9e7"/>
                <w:id w:val="-914857699"/>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62,429,295.45</w:t>
                    </w:r>
                  </w:p>
                </w:tc>
              </w:sdtContent>
            </w:sdt>
            <w:sdt>
              <w:sdtPr>
                <w:rPr>
                  <w:rFonts w:ascii="宋体" w:hAnsi="宋体"/>
                  <w:szCs w:val="21"/>
                </w:rPr>
                <w:alias w:val="管理费用本期比上期增减"/>
                <w:tag w:val="_GBC_057d96f62ed246e69a846591ef421106"/>
                <w:id w:val="-194077388"/>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-7.39</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655499458"/>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-58,895,963.28</w:t>
                    </w:r>
                  </w:p>
                </w:tc>
              </w:sdtContent>
            </w:sdt>
            <w:sdt>
              <w:sdtPr>
                <w:rPr>
                  <w:rFonts w:ascii="宋体" w:hAnsi="宋体"/>
                  <w:szCs w:val="21"/>
                </w:rPr>
                <w:alias w:val="财务费用"/>
                <w:tag w:val="_GBC_74c1e61030ce4f06aa939fdca298084c"/>
                <w:id w:val="-182903471"/>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-69,731,729.56</w:t>
                    </w:r>
                  </w:p>
                </w:tc>
              </w:sdtContent>
            </w:sdt>
            <w:sdt>
              <w:sdtPr>
                <w:rPr>
                  <w:rFonts w:ascii="宋体" w:hAnsi="宋体"/>
                  <w:szCs w:val="21"/>
                </w:rPr>
                <w:alias w:val="财务费用本期比上期增减"/>
                <w:tag w:val="_GBC_d23ec654384d4f8f8421df66b462f2c0"/>
                <w:id w:val="-397899443"/>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15.54</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1477836808"/>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438,033,185.57</w:t>
                    </w:r>
                  </w:p>
                </w:tc>
              </w:sdtContent>
            </w:sdt>
            <w:sdt>
              <w:sdtPr>
                <w:rPr>
                  <w:rFonts w:ascii="宋体" w:hAnsi="宋体"/>
                  <w:szCs w:val="21"/>
                </w:rPr>
                <w:alias w:val="经营活动现金流量净额"/>
                <w:tag w:val="_GBC_f7f2a915dbbc4320b70bb6d50fb898f1"/>
                <w:id w:val="986675485"/>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468,143,889.94</w:t>
                    </w:r>
                  </w:p>
                </w:tc>
              </w:sdtContent>
            </w:sdt>
            <w:sdt>
              <w:sdtPr>
                <w:rPr>
                  <w:rFonts w:ascii="宋体" w:hAnsi="宋体"/>
                  <w:szCs w:val="21"/>
                </w:rPr>
                <w:alias w:val="经营活动现金流量净额本期比上期增减"/>
                <w:tag w:val="_GBC_cf159a552b5f4623b944d2393dec119c"/>
                <w:id w:val="-1597478982"/>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-6.43</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1363195775"/>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1,597,199,947.15</w:t>
                    </w:r>
                  </w:p>
                </w:tc>
              </w:sdtContent>
            </w:sdt>
            <w:sdt>
              <w:sdtPr>
                <w:rPr>
                  <w:rFonts w:ascii="宋体" w:hAnsi="宋体"/>
                  <w:szCs w:val="21"/>
                </w:rPr>
                <w:alias w:val="投资活动产生的现金流量净额"/>
                <w:tag w:val="_GBC_486dc36f18cb420ea295042488537484"/>
                <w:id w:val="-896193990"/>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-1,979,887,789.41</w:t>
                    </w:r>
                  </w:p>
                </w:tc>
              </w:sdtContent>
            </w:sdt>
            <w:sdt>
              <w:sdtPr>
                <w:rPr>
                  <w:rFonts w:ascii="宋体" w:hAnsi="宋体"/>
                  <w:szCs w:val="21"/>
                </w:rPr>
                <w:alias w:val="投资活动产生的现金流量净额本期比上期增减"/>
                <w:tag w:val="_GBC_56d5b355d724434dbb3684e49a6a889d"/>
                <w:id w:val="1217699998"/>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180.67</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1049650870"/>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-250,636,637.89</w:t>
                    </w:r>
                  </w:p>
                </w:tc>
              </w:sdtContent>
            </w:sdt>
            <w:sdt>
              <w:sdtPr>
                <w:rPr>
                  <w:rFonts w:ascii="宋体" w:hAnsi="宋体"/>
                  <w:szCs w:val="21"/>
                </w:rPr>
                <w:alias w:val="筹资活动产生的现金流量净额"/>
                <w:tag w:val="_GBC_c13dcd3681454a1faa3144af4aafe590"/>
                <w:id w:val="-1381853879"/>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-252,741,846.33</w:t>
                    </w:r>
                  </w:p>
                </w:tc>
              </w:sdtContent>
            </w:sdt>
            <w:sdt>
              <w:sdtPr>
                <w:rPr>
                  <w:rFonts w:ascii="宋体" w:hAnsi="宋体"/>
                  <w:szCs w:val="21"/>
                </w:rPr>
                <w:alias w:val="筹资活动产生的现金流量净额本期比上期增减"/>
                <w:tag w:val="_GBC_df074cc4ab0f4b61a28f33bbb86160c5"/>
                <w:id w:val="1686090598"/>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0.83</w:t>
                    </w:r>
                  </w:p>
                </w:tc>
              </w:sdtContent>
            </w:sdt>
          </w:tr>
          <w:tr w:rsidR="00446E72" w:rsidTr="00C94C4C">
            <w:tc>
              <w:tcPr>
                <w:tcW w:w="1706" w:type="pct"/>
              </w:tcPr>
              <w:p w:rsidR="00446E72" w:rsidRDefault="00446E72" w:rsidP="00C94C4C">
                <w:pPr>
                  <w:pStyle w:val="a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1448068496"/>
                <w:lock w:val="sdtLocked"/>
              </w:sdtPr>
              <w:sdtEndPr/>
              <w:sdtContent>
                <w:tc>
                  <w:tcPr>
                    <w:tcW w:w="1169" w:type="pct"/>
                  </w:tcPr>
                  <w:p w:rsidR="00446E72" w:rsidRDefault="00446E72" w:rsidP="00C94C4C">
                    <w:pPr>
                      <w:pStyle w:val="a9"/>
                      <w:ind w:firstLineChars="0" w:firstLine="0"/>
                      <w:jc w:val="right"/>
                      <w:rPr>
                        <w:rFonts w:ascii="宋体" w:hAnsi="宋体"/>
                        <w:szCs w:val="21"/>
                      </w:rPr>
                    </w:pPr>
                    <w:r>
                      <w:rPr>
                        <w:rFonts w:ascii="宋体" w:hAnsi="宋体"/>
                        <w:szCs w:val="21"/>
                      </w:rPr>
                      <w:t>21,596,403.29</w:t>
                    </w:r>
                  </w:p>
                </w:tc>
              </w:sdtContent>
            </w:sdt>
            <w:sdt>
              <w:sdtPr>
                <w:rPr>
                  <w:rFonts w:ascii="宋体" w:hAnsi="宋体"/>
                  <w:szCs w:val="21"/>
                </w:rPr>
                <w:alias w:val="研发支出"/>
                <w:tag w:val="_GBC_db636af56c25488bb3a48f0abc08ed8d"/>
                <w:id w:val="905884519"/>
                <w:lock w:val="sdtLocked"/>
              </w:sdtPr>
              <w:sdtEndPr/>
              <w:sdtContent>
                <w:tc>
                  <w:tcPr>
                    <w:tcW w:w="1258" w:type="pct"/>
                  </w:tcPr>
                  <w:p w:rsidR="00446E72" w:rsidRDefault="00446E72" w:rsidP="00C94C4C">
                    <w:pPr>
                      <w:pStyle w:val="a9"/>
                      <w:ind w:firstLineChars="0" w:firstLine="0"/>
                      <w:jc w:val="right"/>
                      <w:rPr>
                        <w:rFonts w:ascii="宋体" w:hAnsi="宋体"/>
                        <w:szCs w:val="21"/>
                      </w:rPr>
                    </w:pPr>
                    <w:r>
                      <w:rPr>
                        <w:rFonts w:ascii="宋体" w:hAnsi="宋体"/>
                        <w:szCs w:val="21"/>
                      </w:rPr>
                      <w:t>21,478,793.82</w:t>
                    </w:r>
                  </w:p>
                </w:tc>
              </w:sdtContent>
            </w:sdt>
            <w:sdt>
              <w:sdtPr>
                <w:rPr>
                  <w:rFonts w:ascii="宋体" w:hAnsi="宋体"/>
                  <w:szCs w:val="21"/>
                </w:rPr>
                <w:alias w:val="研发支出本期比上期增减"/>
                <w:tag w:val="_GBC_f9e4029fd6134905bdf1f36fa5276f67"/>
                <w:id w:val="-360977995"/>
                <w:lock w:val="sdtLocked"/>
              </w:sdtPr>
              <w:sdtEndPr/>
              <w:sdtContent>
                <w:tc>
                  <w:tcPr>
                    <w:tcW w:w="867" w:type="pct"/>
                  </w:tcPr>
                  <w:p w:rsidR="00446E72" w:rsidRDefault="00446E72" w:rsidP="00C94C4C">
                    <w:pPr>
                      <w:pStyle w:val="a9"/>
                      <w:ind w:firstLineChars="0" w:firstLine="0"/>
                      <w:jc w:val="right"/>
                      <w:rPr>
                        <w:rFonts w:ascii="宋体" w:hAnsi="宋体"/>
                        <w:szCs w:val="21"/>
                      </w:rPr>
                    </w:pPr>
                    <w:r>
                      <w:rPr>
                        <w:rFonts w:ascii="宋体" w:hAnsi="宋体"/>
                        <w:szCs w:val="21"/>
                      </w:rPr>
                      <w:t>0.55</w:t>
                    </w:r>
                  </w:p>
                </w:tc>
              </w:sdtContent>
            </w:sdt>
          </w:tr>
        </w:tbl>
        <w:p w:rsidR="00446E72" w:rsidRDefault="00446E72"/>
        <w:p w:rsidR="0025056E" w:rsidRPr="00BB7A14" w:rsidRDefault="009B705E">
          <w:pPr>
            <w:pStyle w:val="a9"/>
            <w:ind w:firstLineChars="0" w:firstLine="0"/>
            <w:jc w:val="left"/>
          </w:pPr>
          <w:r w:rsidRPr="00BB7A14">
            <w:rPr>
              <w:rFonts w:hint="eastAsia"/>
            </w:rPr>
            <w:t>营业收入变动原因说明</w:t>
          </w:r>
          <w:r w:rsidRPr="00BB7A14">
            <w:rPr>
              <w:rFonts w:hint="eastAsia"/>
            </w:rPr>
            <w:t>:</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EndPr/>
            <w:sdtContent>
              <w:r w:rsidR="00EC652E" w:rsidRPr="00BB7A14">
                <w:rPr>
                  <w:rFonts w:ascii="宋体" w:hAnsi="宋体" w:hint="eastAsia"/>
                </w:rPr>
                <w:t>主要是市场竞争加剧以及本期增值税税收优惠政策出台滞后等因素影响。</w:t>
              </w:r>
            </w:sdtContent>
          </w:sdt>
        </w:p>
        <w:p w:rsidR="0025056E" w:rsidRPr="00BB7A14" w:rsidRDefault="009B705E">
          <w:pPr>
            <w:pStyle w:val="a9"/>
            <w:ind w:firstLineChars="0" w:firstLine="0"/>
            <w:jc w:val="left"/>
          </w:pPr>
          <w:r w:rsidRPr="00BB7A14">
            <w:rPr>
              <w:rFonts w:hint="eastAsia"/>
            </w:rPr>
            <w:t>营业成本变动原因说明</w:t>
          </w:r>
          <w:r w:rsidRPr="00BB7A14">
            <w:rPr>
              <w:rFonts w:hint="eastAsia"/>
            </w:rPr>
            <w:t>:</w:t>
          </w:r>
          <w:sdt>
            <w:sdtPr>
              <w:rPr>
                <w:rFonts w:hint="eastAsia"/>
              </w:rPr>
              <w:alias w:val="营业成本变动原因说明"/>
              <w:tag w:val="_GBC_4ab47071f9844da58abe164f6bd272aa"/>
              <w:id w:val="1724948"/>
              <w:lock w:val="sdtLocked"/>
              <w:placeholder>
                <w:docPart w:val="GBC22222222222222222222222222222"/>
              </w:placeholder>
            </w:sdtPr>
            <w:sdtEndPr/>
            <w:sdtContent>
              <w:r w:rsidR="00EC652E" w:rsidRPr="00BB7A14">
                <w:rPr>
                  <w:rFonts w:ascii="宋体" w:hAnsi="宋体" w:hint="eastAsia"/>
                </w:rPr>
                <w:t>主要是折旧成本有所下降。</w:t>
              </w:r>
            </w:sdtContent>
          </w:sdt>
        </w:p>
        <w:p w:rsidR="0025056E" w:rsidRPr="00BB7A14" w:rsidRDefault="009B705E">
          <w:pPr>
            <w:pStyle w:val="a9"/>
            <w:ind w:firstLineChars="0" w:firstLine="0"/>
            <w:jc w:val="left"/>
          </w:pPr>
          <w:r w:rsidRPr="00BB7A14">
            <w:rPr>
              <w:rFonts w:hint="eastAsia"/>
            </w:rPr>
            <w:t>销售费用变动原因说明</w:t>
          </w:r>
          <w:r w:rsidRPr="00BB7A14">
            <w:rPr>
              <w:rFonts w:hint="eastAsia"/>
            </w:rPr>
            <w:t>:</w:t>
          </w:r>
          <w:sdt>
            <w:sdtPr>
              <w:rPr>
                <w:rFonts w:hint="eastAsia"/>
              </w:rPr>
              <w:alias w:val="销售费用变动原因说明"/>
              <w:tag w:val="_GBC_d8f3d3236009445ca57b171f1c954fae"/>
              <w:id w:val="1725630"/>
              <w:lock w:val="sdtLocked"/>
              <w:placeholder>
                <w:docPart w:val="GBC22222222222222222222222222222"/>
              </w:placeholder>
            </w:sdtPr>
            <w:sdtEndPr/>
            <w:sdtContent>
              <w:r w:rsidR="00EC652E" w:rsidRPr="00BB7A14">
                <w:rPr>
                  <w:rFonts w:ascii="宋体" w:hAnsi="宋体" w:hint="eastAsia"/>
                </w:rPr>
                <w:t>主要是广告、宣传推广费用有所增加。</w:t>
              </w:r>
            </w:sdtContent>
          </w:sdt>
        </w:p>
        <w:p w:rsidR="0025056E" w:rsidRPr="00BB7A14" w:rsidRDefault="009B705E">
          <w:pPr>
            <w:pStyle w:val="a9"/>
            <w:ind w:firstLineChars="0" w:firstLine="0"/>
            <w:jc w:val="left"/>
          </w:pPr>
          <w:r w:rsidRPr="00BB7A14">
            <w:rPr>
              <w:rFonts w:hint="eastAsia"/>
            </w:rPr>
            <w:t>管理费用变动原因说明</w:t>
          </w:r>
          <w:r w:rsidRPr="00BB7A14">
            <w:rPr>
              <w:rFonts w:hint="eastAsia"/>
            </w:rPr>
            <w:t>:</w:t>
          </w:r>
          <w:sdt>
            <w:sdtPr>
              <w:rPr>
                <w:rFonts w:hint="eastAsia"/>
              </w:rPr>
              <w:alias w:val="管理费用变动原因说明"/>
              <w:tag w:val="_GBC_13103bbe23ee4770b17eecdee03d38a1"/>
              <w:id w:val="1726367"/>
              <w:lock w:val="sdtLocked"/>
              <w:placeholder>
                <w:docPart w:val="GBC22222222222222222222222222222"/>
              </w:placeholder>
            </w:sdtPr>
            <w:sdtEndPr/>
            <w:sdtContent>
              <w:r w:rsidR="00EC652E" w:rsidRPr="00BB7A14">
                <w:rPr>
                  <w:rFonts w:ascii="宋体" w:hAnsi="宋体" w:hint="eastAsia"/>
                </w:rPr>
                <w:t>主要是原计入管理费用下的税金移入税金及附加科目核算。</w:t>
              </w:r>
            </w:sdtContent>
          </w:sdt>
        </w:p>
        <w:p w:rsidR="0025056E" w:rsidRPr="00BB7A14" w:rsidRDefault="009B705E">
          <w:pPr>
            <w:pStyle w:val="a9"/>
            <w:ind w:firstLineChars="0" w:firstLine="0"/>
            <w:jc w:val="left"/>
          </w:pPr>
          <w:r w:rsidRPr="00BB7A14">
            <w:rPr>
              <w:rFonts w:hint="eastAsia"/>
            </w:rPr>
            <w:t>财务费用变动原因说明</w:t>
          </w:r>
          <w:r w:rsidRPr="00BB7A14">
            <w:rPr>
              <w:rFonts w:hint="eastAsia"/>
            </w:rPr>
            <w:t>:</w:t>
          </w:r>
          <w:sdt>
            <w:sdtPr>
              <w:rPr>
                <w:rFonts w:hint="eastAsia"/>
              </w:rPr>
              <w:alias w:val="财务费用变动原因说明"/>
              <w:tag w:val="_GBC_2876360f1d844724b6ba84d6b9756580"/>
              <w:id w:val="1727089"/>
              <w:lock w:val="sdtLocked"/>
              <w:placeholder>
                <w:docPart w:val="GBC22222222222222222222222222222"/>
              </w:placeholder>
            </w:sdtPr>
            <w:sdtEndPr/>
            <w:sdtContent>
              <w:r w:rsidR="00EC652E" w:rsidRPr="00BB7A14">
                <w:rPr>
                  <w:rFonts w:ascii="宋体" w:hAnsi="宋体" w:hint="eastAsia"/>
                </w:rPr>
                <w:t>主要是利息收入有所下降。</w:t>
              </w:r>
            </w:sdtContent>
          </w:sdt>
        </w:p>
        <w:p w:rsidR="0025056E" w:rsidRDefault="009B705E">
          <w:pPr>
            <w:pStyle w:val="a9"/>
            <w:ind w:firstLineChars="0" w:firstLine="0"/>
            <w:jc w:val="left"/>
          </w:pPr>
          <w:r w:rsidRPr="00BB7A14">
            <w:rPr>
              <w:rFonts w:ascii="宋体" w:hAnsi="宋体"/>
              <w:szCs w:val="21"/>
            </w:rPr>
            <w:t>投资活动产生的现金流量净额</w:t>
          </w:r>
          <w:r w:rsidRPr="00BB7A14">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EndPr/>
            <w:sdtContent>
              <w:r w:rsidR="00EC652E" w:rsidRPr="00BB7A14">
                <w:rPr>
                  <w:rFonts w:ascii="宋体" w:hAnsi="宋体" w:hint="eastAsia"/>
                </w:rPr>
                <w:t>主要是投资的理财产品到期收回资金所致。</w:t>
              </w:r>
            </w:sdtContent>
          </w:sdt>
        </w:p>
      </w:sdtContent>
    </w:sdt>
    <w:p w:rsidR="0025056E" w:rsidRPr="00BB7A14" w:rsidRDefault="0025056E">
      <w:pPr>
        <w:pStyle w:val="a9"/>
        <w:ind w:firstLineChars="0" w:firstLine="0"/>
        <w:jc w:val="left"/>
      </w:pPr>
      <w:bookmarkStart w:id="20" w:name="_Toc342565903"/>
      <w:bookmarkStart w:id="21" w:name="_Toc342559755"/>
    </w:p>
    <w:p w:rsidR="0025056E" w:rsidRDefault="009B705E">
      <w:pPr>
        <w:pStyle w:val="4"/>
        <w:numPr>
          <w:ilvl w:val="0"/>
          <w:numId w:val="10"/>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25056E" w:rsidRDefault="009B705E">
          <w:pPr>
            <w:pStyle w:val="5"/>
            <w:numPr>
              <w:ilvl w:val="0"/>
              <w:numId w:val="26"/>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p w:rsidR="0025056E" w:rsidRDefault="008C2A9B"/>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25056E" w:rsidRDefault="009B705E">
          <w:pPr>
            <w:pStyle w:val="5"/>
            <w:numPr>
              <w:ilvl w:val="0"/>
              <w:numId w:val="26"/>
            </w:numPr>
          </w:pPr>
          <w:r>
            <w:t>其他</w:t>
          </w:r>
        </w:p>
        <w:sdt>
          <w:sdtPr>
            <w:alias w:val="是否适用：主营业务其他项目的其他说明[双击切换]"/>
            <w:tag w:val="_GBC_3b36f261ce9e41a5bec5415813cc43fa"/>
            <w:id w:val="-638644906"/>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sdtContent>
        <w:p w:rsidR="0025056E" w:rsidRDefault="009B705E">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EndPr/>
          <w:sdtContent>
            <w:p w:rsidR="0025056E" w:rsidRDefault="009B705E" w:rsidP="00782D97">
              <w:r>
                <w:fldChar w:fldCharType="begin"/>
              </w:r>
              <w:r w:rsidR="00782D97">
                <w:instrText xml:space="preserve"> MACROBUTTON  SnrToggleCheckbox □适用 </w:instrText>
              </w:r>
              <w:r>
                <w:fldChar w:fldCharType="end"/>
              </w:r>
              <w:r>
                <w:fldChar w:fldCharType="begin"/>
              </w:r>
              <w:r w:rsidR="00782D97">
                <w:instrText xml:space="preserve"> MACROBUTTON  SnrToggleCheckbox √不适用 </w:instrText>
              </w:r>
              <w:r>
                <w:fldChar w:fldCharType="end"/>
              </w:r>
            </w:p>
          </w:sdtContent>
        </w:sdt>
      </w:sdtContent>
    </w:sdt>
    <w:p w:rsidR="0025056E" w:rsidRDefault="0025056E"/>
    <w:p w:rsidR="0025056E" w:rsidRDefault="009B705E">
      <w:pPr>
        <w:pStyle w:val="3"/>
        <w:numPr>
          <w:ilvl w:val="0"/>
          <w:numId w:val="9"/>
        </w:numPr>
        <w:rPr>
          <w:szCs w:val="21"/>
        </w:rPr>
      </w:pPr>
      <w:r>
        <w:rPr>
          <w:szCs w:val="21"/>
        </w:rPr>
        <w:t>资产、负债情况分析</w:t>
      </w:r>
    </w:p>
    <w:p w:rsidR="0025056E" w:rsidRDefault="008C2A9B">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9B705E">
            <w:fldChar w:fldCharType="begin"/>
          </w:r>
          <w:r w:rsidR="00EC652E">
            <w:instrText xml:space="preserve"> MACROBUTTON  SnrToggleCheckbox √适用 </w:instrText>
          </w:r>
          <w:r w:rsidR="009B705E">
            <w:fldChar w:fldCharType="end"/>
          </w:r>
          <w:r w:rsidR="009B705E">
            <w:fldChar w:fldCharType="begin"/>
          </w:r>
          <w:r w:rsidR="00EC652E">
            <w:instrText xml:space="preserve"> MACROBUTTON  SnrToggleCheckbox □不适用 </w:instrText>
          </w:r>
          <w:r w:rsidR="009B705E">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EndPr/>
      <w:sdtContent>
        <w:p w:rsidR="0025056E" w:rsidRDefault="009B705E">
          <w:pPr>
            <w:pStyle w:val="4"/>
            <w:numPr>
              <w:ilvl w:val="0"/>
              <w:numId w:val="107"/>
            </w:numPr>
            <w:rPr>
              <w:b w:val="0"/>
            </w:rPr>
          </w:pPr>
          <w:r>
            <w:t>资产</w:t>
          </w:r>
          <w:r>
            <w:rPr>
              <w:rFonts w:hint="eastAsia"/>
            </w:rPr>
            <w:t>及</w:t>
          </w:r>
          <w:r>
            <w:t>负债</w:t>
          </w:r>
          <w:r>
            <w:rPr>
              <w:rFonts w:hint="eastAsia"/>
              <w:szCs w:val="21"/>
            </w:rPr>
            <w:t>状</w:t>
          </w:r>
          <w:r>
            <w:rPr>
              <w:szCs w:val="21"/>
            </w:rPr>
            <w:t>况</w:t>
          </w:r>
        </w:p>
        <w:p w:rsidR="0025056E" w:rsidRDefault="009B705E">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p>
        <w:tbl>
          <w:tblPr>
            <w:tblStyle w:val="a6"/>
            <w:tblW w:w="5000" w:type="pct"/>
            <w:tblLook w:val="04A0" w:firstRow="1" w:lastRow="0" w:firstColumn="1" w:lastColumn="0" w:noHBand="0" w:noVBand="1"/>
          </w:tblPr>
          <w:tblGrid>
            <w:gridCol w:w="676"/>
            <w:gridCol w:w="1897"/>
            <w:gridCol w:w="795"/>
            <w:gridCol w:w="1897"/>
            <w:gridCol w:w="939"/>
            <w:gridCol w:w="992"/>
            <w:gridCol w:w="1853"/>
          </w:tblGrid>
          <w:tr w:rsidR="00EC652E" w:rsidTr="00EC652E">
            <w:trPr>
              <w:trHeight w:val="180"/>
            </w:trPr>
            <w:tc>
              <w:tcPr>
                <w:tcW w:w="374" w:type="pct"/>
                <w:vAlign w:val="center"/>
              </w:tcPr>
              <w:p w:rsidR="00EC652E" w:rsidRDefault="00EC652E" w:rsidP="00684346">
                <w:pPr>
                  <w:jc w:val="center"/>
                  <w:rPr>
                    <w:rStyle w:val="5Char"/>
                    <w:szCs w:val="21"/>
                  </w:rPr>
                </w:pPr>
                <w:r>
                  <w:rPr>
                    <w:szCs w:val="21"/>
                  </w:rPr>
                  <w:t>项目名称</w:t>
                </w:r>
              </w:p>
            </w:tc>
            <w:tc>
              <w:tcPr>
                <w:tcW w:w="1048" w:type="pct"/>
                <w:vAlign w:val="center"/>
              </w:tcPr>
              <w:p w:rsidR="00EC652E" w:rsidRDefault="00EC652E" w:rsidP="00684346">
                <w:pPr>
                  <w:jc w:val="center"/>
                  <w:rPr>
                    <w:rStyle w:val="5Char"/>
                    <w:szCs w:val="21"/>
                  </w:rPr>
                </w:pPr>
                <w:r>
                  <w:rPr>
                    <w:szCs w:val="21"/>
                  </w:rPr>
                  <w:t>本期期末数</w:t>
                </w:r>
              </w:p>
            </w:tc>
            <w:tc>
              <w:tcPr>
                <w:tcW w:w="439" w:type="pct"/>
                <w:vAlign w:val="center"/>
              </w:tcPr>
              <w:p w:rsidR="00EC652E" w:rsidRDefault="00EC652E" w:rsidP="00684346">
                <w:pPr>
                  <w:jc w:val="center"/>
                  <w:rPr>
                    <w:rStyle w:val="5Char"/>
                    <w:szCs w:val="21"/>
                  </w:rPr>
                </w:pPr>
                <w:r>
                  <w:rPr>
                    <w:szCs w:val="21"/>
                  </w:rPr>
                  <w:t>本期期末数占总资产的比例（%）</w:t>
                </w:r>
              </w:p>
            </w:tc>
            <w:tc>
              <w:tcPr>
                <w:tcW w:w="1048" w:type="pct"/>
                <w:vAlign w:val="center"/>
              </w:tcPr>
              <w:p w:rsidR="00EC652E" w:rsidRDefault="00EC652E" w:rsidP="00684346">
                <w:pPr>
                  <w:jc w:val="center"/>
                  <w:rPr>
                    <w:rStyle w:val="5Char"/>
                    <w:szCs w:val="21"/>
                  </w:rPr>
                </w:pPr>
                <w:r>
                  <w:rPr>
                    <w:szCs w:val="21"/>
                  </w:rPr>
                  <w:t>上期期末数</w:t>
                </w:r>
              </w:p>
            </w:tc>
            <w:tc>
              <w:tcPr>
                <w:tcW w:w="519" w:type="pct"/>
                <w:vAlign w:val="center"/>
              </w:tcPr>
              <w:p w:rsidR="00EC652E" w:rsidRDefault="00EC652E" w:rsidP="00684346">
                <w:pPr>
                  <w:jc w:val="center"/>
                  <w:rPr>
                    <w:rStyle w:val="5Char"/>
                    <w:szCs w:val="21"/>
                  </w:rPr>
                </w:pPr>
                <w:r>
                  <w:rPr>
                    <w:szCs w:val="21"/>
                  </w:rPr>
                  <w:t>上期期末数占总资产的比例（%）</w:t>
                </w:r>
              </w:p>
            </w:tc>
            <w:tc>
              <w:tcPr>
                <w:tcW w:w="548" w:type="pct"/>
                <w:vAlign w:val="center"/>
              </w:tcPr>
              <w:p w:rsidR="00EC652E" w:rsidRDefault="00EC652E" w:rsidP="00684346">
                <w:pPr>
                  <w:jc w:val="center"/>
                  <w:rPr>
                    <w:rStyle w:val="5Char"/>
                    <w:szCs w:val="21"/>
                  </w:rPr>
                </w:pPr>
                <w:r>
                  <w:rPr>
                    <w:szCs w:val="21"/>
                  </w:rPr>
                  <w:t>本期期末金额较上期期末变动比例（%）</w:t>
                </w:r>
              </w:p>
            </w:tc>
            <w:tc>
              <w:tcPr>
                <w:tcW w:w="1024" w:type="pct"/>
                <w:vAlign w:val="center"/>
              </w:tcPr>
              <w:p w:rsidR="00EC652E" w:rsidRDefault="00EC652E" w:rsidP="00684346">
                <w:pPr>
                  <w:jc w:val="center"/>
                  <w:rPr>
                    <w:rStyle w:val="5Char"/>
                    <w:szCs w:val="21"/>
                  </w:rPr>
                </w:pPr>
                <w:r>
                  <w:rPr>
                    <w:szCs w:val="21"/>
                  </w:rPr>
                  <w:t>情况说明</w:t>
                </w:r>
              </w:p>
            </w:tc>
          </w:tr>
          <w:sdt>
            <w:sdtPr>
              <w:rPr>
                <w:rStyle w:val="5Char"/>
                <w:rFonts w:hint="eastAsia"/>
                <w:b w:val="0"/>
                <w:szCs w:val="21"/>
              </w:rPr>
              <w:alias w:val="资产负债状况分析"/>
              <w:tag w:val="_TUP_5b9451a24cf94bb19fcd924892517ec7"/>
              <w:id w:val="-461508072"/>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1030695947"/>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货币资金</w:t>
                        </w:r>
                      </w:p>
                    </w:tc>
                  </w:sdtContent>
                </w:sdt>
                <w:sdt>
                  <w:sdtPr>
                    <w:rPr>
                      <w:rStyle w:val="5Char"/>
                      <w:rFonts w:hint="eastAsia"/>
                      <w:b w:val="0"/>
                      <w:szCs w:val="21"/>
                    </w:rPr>
                    <w:alias w:val="资产负债状况分析-项目金额"/>
                    <w:tag w:val="_GBC_af1079c36e714eb5b2ce80816190cdea"/>
                    <w:id w:val="-446546485"/>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7,084,113,093.92</w:t>
                        </w:r>
                      </w:p>
                    </w:tc>
                  </w:sdtContent>
                </w:sdt>
                <w:sdt>
                  <w:sdtPr>
                    <w:rPr>
                      <w:rStyle w:val="5Char"/>
                      <w:rFonts w:hint="eastAsia"/>
                      <w:b w:val="0"/>
                      <w:szCs w:val="21"/>
                    </w:rPr>
                    <w:alias w:val="资产负债状况分析-项目金额占总资产的比例"/>
                    <w:tag w:val="_GBC_51106b25620245ee9f9df20de097f7e2"/>
                    <w:id w:val="-501196088"/>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47.65</w:t>
                        </w:r>
                      </w:p>
                    </w:tc>
                  </w:sdtContent>
                </w:sdt>
                <w:sdt>
                  <w:sdtPr>
                    <w:rPr>
                      <w:rStyle w:val="5Char"/>
                      <w:rFonts w:hint="eastAsia"/>
                      <w:b w:val="0"/>
                      <w:szCs w:val="21"/>
                    </w:rPr>
                    <w:alias w:val="资产负债状况分析-项目金额"/>
                    <w:tag w:val="_GBC_c677c6f76e98499b85a384a1fb7fecb7"/>
                    <w:id w:val="-84841990"/>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5,299,801,738.25</w:t>
                        </w:r>
                      </w:p>
                    </w:tc>
                  </w:sdtContent>
                </w:sdt>
                <w:sdt>
                  <w:sdtPr>
                    <w:rPr>
                      <w:rStyle w:val="5Char"/>
                      <w:rFonts w:hint="eastAsia"/>
                      <w:b w:val="0"/>
                      <w:szCs w:val="21"/>
                    </w:rPr>
                    <w:alias w:val="资产负债状况分析-项目金额占总资产的比例"/>
                    <w:tag w:val="_GBC_5fc73a99cd6842c6b66a78d3bfb48148"/>
                    <w:id w:val="-254976022"/>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35.14</w:t>
                        </w:r>
                      </w:p>
                    </w:tc>
                  </w:sdtContent>
                </w:sdt>
                <w:sdt>
                  <w:sdtPr>
                    <w:rPr>
                      <w:rStyle w:val="5Char"/>
                      <w:rFonts w:hint="eastAsia"/>
                      <w:b w:val="0"/>
                      <w:szCs w:val="21"/>
                    </w:rPr>
                    <w:alias w:val="资产负债状况分析-项目金额本期比上期增减比例"/>
                    <w:tag w:val="_GBC_c1c58c13462a47a1969d80cd43046e10"/>
                    <w:id w:val="-72050466"/>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33.67</w:t>
                        </w:r>
                      </w:p>
                    </w:tc>
                  </w:sdtContent>
                </w:sdt>
                <w:sdt>
                  <w:sdtPr>
                    <w:rPr>
                      <w:rStyle w:val="5Char"/>
                      <w:rFonts w:hint="eastAsia"/>
                      <w:b w:val="0"/>
                      <w:szCs w:val="21"/>
                    </w:rPr>
                    <w:alias w:val="资产负债状况分析-情况说明"/>
                    <w:tag w:val="_GBC_da665a9358604f499688c9e914650128"/>
                    <w:id w:val="-419092499"/>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主要系原用于银行理财产品的资金到期</w:t>
                        </w:r>
                        <w:proofErr w:type="gramStart"/>
                        <w:r>
                          <w:rPr>
                            <w:rStyle w:val="5Char"/>
                            <w:rFonts w:hint="eastAsia"/>
                            <w:b w:val="0"/>
                            <w:szCs w:val="21"/>
                          </w:rPr>
                          <w:t>后相应</w:t>
                        </w:r>
                        <w:proofErr w:type="gramEnd"/>
                        <w:r>
                          <w:rPr>
                            <w:rStyle w:val="5Char"/>
                            <w:rFonts w:hint="eastAsia"/>
                            <w:b w:val="0"/>
                            <w:szCs w:val="21"/>
                          </w:rPr>
                          <w:t>增加了银行存款</w:t>
                        </w:r>
                      </w:p>
                    </w:tc>
                  </w:sdtContent>
                </w:sdt>
              </w:tr>
            </w:sdtContent>
          </w:sdt>
          <w:sdt>
            <w:sdtPr>
              <w:rPr>
                <w:rStyle w:val="5Char"/>
                <w:rFonts w:hint="eastAsia"/>
                <w:b w:val="0"/>
                <w:szCs w:val="21"/>
              </w:rPr>
              <w:alias w:val="资产负债状况分析"/>
              <w:tag w:val="_TUP_5b9451a24cf94bb19fcd924892517ec7"/>
              <w:id w:val="-1968963004"/>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315341924"/>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应收账款</w:t>
                        </w:r>
                      </w:p>
                    </w:tc>
                  </w:sdtContent>
                </w:sdt>
                <w:sdt>
                  <w:sdtPr>
                    <w:rPr>
                      <w:rStyle w:val="5Char"/>
                      <w:rFonts w:hint="eastAsia"/>
                      <w:b w:val="0"/>
                      <w:szCs w:val="21"/>
                    </w:rPr>
                    <w:alias w:val="资产负债状况分析-项目金额"/>
                    <w:tag w:val="_GBC_af1079c36e714eb5b2ce80816190cdea"/>
                    <w:id w:val="181245683"/>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351,874,654.68</w:t>
                        </w:r>
                      </w:p>
                    </w:tc>
                  </w:sdtContent>
                </w:sdt>
                <w:sdt>
                  <w:sdtPr>
                    <w:rPr>
                      <w:rStyle w:val="5Char"/>
                      <w:rFonts w:hint="eastAsia"/>
                      <w:b w:val="0"/>
                      <w:szCs w:val="21"/>
                    </w:rPr>
                    <w:alias w:val="资产负债状况分析-项目金额占总资产的比例"/>
                    <w:tag w:val="_GBC_51106b25620245ee9f9df20de097f7e2"/>
                    <w:id w:val="1196809473"/>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2.37</w:t>
                        </w:r>
                      </w:p>
                    </w:tc>
                  </w:sdtContent>
                </w:sdt>
                <w:sdt>
                  <w:sdtPr>
                    <w:rPr>
                      <w:rStyle w:val="5Char"/>
                      <w:rFonts w:hint="eastAsia"/>
                      <w:b w:val="0"/>
                      <w:szCs w:val="21"/>
                    </w:rPr>
                    <w:alias w:val="资产负债状况分析-项目金额"/>
                    <w:tag w:val="_GBC_c677c6f76e98499b85a384a1fb7fecb7"/>
                    <w:id w:val="-878621840"/>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260,830,383.59</w:t>
                        </w:r>
                      </w:p>
                    </w:tc>
                  </w:sdtContent>
                </w:sdt>
                <w:sdt>
                  <w:sdtPr>
                    <w:rPr>
                      <w:rStyle w:val="5Char"/>
                      <w:rFonts w:hint="eastAsia"/>
                      <w:b w:val="0"/>
                      <w:szCs w:val="21"/>
                    </w:rPr>
                    <w:alias w:val="资产负债状况分析-项目金额占总资产的比例"/>
                    <w:tag w:val="_GBC_5fc73a99cd6842c6b66a78d3bfb48148"/>
                    <w:id w:val="1570387827"/>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1.73</w:t>
                        </w:r>
                      </w:p>
                    </w:tc>
                  </w:sdtContent>
                </w:sdt>
                <w:sdt>
                  <w:sdtPr>
                    <w:rPr>
                      <w:rStyle w:val="5Char"/>
                      <w:rFonts w:hint="eastAsia"/>
                      <w:b w:val="0"/>
                      <w:szCs w:val="21"/>
                    </w:rPr>
                    <w:alias w:val="资产负债状况分析-项目金额本期比上期增减比例"/>
                    <w:tag w:val="_GBC_c1c58c13462a47a1969d80cd43046e10"/>
                    <w:id w:val="2040459161"/>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34.91</w:t>
                        </w:r>
                      </w:p>
                    </w:tc>
                  </w:sdtContent>
                </w:sdt>
                <w:sdt>
                  <w:sdtPr>
                    <w:rPr>
                      <w:rStyle w:val="5Char"/>
                      <w:rFonts w:hint="eastAsia"/>
                      <w:b w:val="0"/>
                      <w:szCs w:val="21"/>
                    </w:rPr>
                    <w:alias w:val="资产负债状况分析-情况说明"/>
                    <w:tag w:val="_GBC_da665a9358604f499688c9e914650128"/>
                    <w:id w:val="787010140"/>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主要系本期应收频道收转费增加所致</w:t>
                        </w:r>
                      </w:p>
                    </w:tc>
                  </w:sdtContent>
                </w:sdt>
              </w:tr>
            </w:sdtContent>
          </w:sdt>
          <w:sdt>
            <w:sdtPr>
              <w:rPr>
                <w:rStyle w:val="5Char"/>
                <w:rFonts w:hint="eastAsia"/>
                <w:b w:val="0"/>
                <w:szCs w:val="21"/>
              </w:rPr>
              <w:alias w:val="资产负债状况分析"/>
              <w:tag w:val="_TUP_5b9451a24cf94bb19fcd924892517ec7"/>
              <w:id w:val="-85234995"/>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626125285"/>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预付款项</w:t>
                        </w:r>
                      </w:p>
                    </w:tc>
                  </w:sdtContent>
                </w:sdt>
                <w:sdt>
                  <w:sdtPr>
                    <w:rPr>
                      <w:rStyle w:val="5Char"/>
                      <w:rFonts w:hint="eastAsia"/>
                      <w:b w:val="0"/>
                      <w:szCs w:val="21"/>
                    </w:rPr>
                    <w:alias w:val="资产负债状况分析-项目金额"/>
                    <w:tag w:val="_GBC_af1079c36e714eb5b2ce80816190cdea"/>
                    <w:id w:val="1412349101"/>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69,259,852.73</w:t>
                        </w:r>
                      </w:p>
                    </w:tc>
                  </w:sdtContent>
                </w:sdt>
                <w:sdt>
                  <w:sdtPr>
                    <w:rPr>
                      <w:rStyle w:val="5Char"/>
                      <w:rFonts w:hint="eastAsia"/>
                      <w:b w:val="0"/>
                      <w:szCs w:val="21"/>
                    </w:rPr>
                    <w:alias w:val="资产负债状况分析-项目金额占总资产的比例"/>
                    <w:tag w:val="_GBC_51106b25620245ee9f9df20de097f7e2"/>
                    <w:id w:val="-1391498933"/>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0.47</w:t>
                        </w:r>
                      </w:p>
                    </w:tc>
                  </w:sdtContent>
                </w:sdt>
                <w:sdt>
                  <w:sdtPr>
                    <w:rPr>
                      <w:rStyle w:val="5Char"/>
                      <w:rFonts w:hint="eastAsia"/>
                      <w:b w:val="0"/>
                      <w:szCs w:val="21"/>
                    </w:rPr>
                    <w:alias w:val="资产负债状况分析-项目金额"/>
                    <w:tag w:val="_GBC_c677c6f76e98499b85a384a1fb7fecb7"/>
                    <w:id w:val="-1451315617"/>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39,930,072.67</w:t>
                        </w:r>
                      </w:p>
                    </w:tc>
                  </w:sdtContent>
                </w:sdt>
                <w:sdt>
                  <w:sdtPr>
                    <w:rPr>
                      <w:rStyle w:val="5Char"/>
                      <w:rFonts w:hint="eastAsia"/>
                      <w:b w:val="0"/>
                      <w:szCs w:val="21"/>
                    </w:rPr>
                    <w:alias w:val="资产负债状况分析-项目金额占总资产的比例"/>
                    <w:tag w:val="_GBC_5fc73a99cd6842c6b66a78d3bfb48148"/>
                    <w:id w:val="-915630351"/>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0.26</w:t>
                        </w:r>
                      </w:p>
                    </w:tc>
                  </w:sdtContent>
                </w:sdt>
                <w:sdt>
                  <w:sdtPr>
                    <w:rPr>
                      <w:rStyle w:val="5Char"/>
                      <w:rFonts w:hint="eastAsia"/>
                      <w:b w:val="0"/>
                      <w:szCs w:val="21"/>
                    </w:rPr>
                    <w:alias w:val="资产负债状况分析-项目金额本期比上期增减比例"/>
                    <w:tag w:val="_GBC_c1c58c13462a47a1969d80cd43046e10"/>
                    <w:id w:val="81038628"/>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73.45</w:t>
                        </w:r>
                      </w:p>
                    </w:tc>
                  </w:sdtContent>
                </w:sdt>
                <w:sdt>
                  <w:sdtPr>
                    <w:rPr>
                      <w:rStyle w:val="5Char"/>
                      <w:rFonts w:hint="eastAsia"/>
                      <w:b w:val="0"/>
                      <w:szCs w:val="21"/>
                    </w:rPr>
                    <w:alias w:val="资产负债状况分析-情况说明"/>
                    <w:tag w:val="_GBC_da665a9358604f499688c9e914650128"/>
                    <w:id w:val="-181590769"/>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主要系本期子公司预付设备费、工程费及服务费款项增加所致</w:t>
                        </w:r>
                      </w:p>
                    </w:tc>
                  </w:sdtContent>
                </w:sdt>
              </w:tr>
            </w:sdtContent>
          </w:sdt>
          <w:sdt>
            <w:sdtPr>
              <w:rPr>
                <w:rStyle w:val="5Char"/>
                <w:rFonts w:hint="eastAsia"/>
                <w:b w:val="0"/>
                <w:szCs w:val="21"/>
              </w:rPr>
              <w:alias w:val="资产负债状况分析"/>
              <w:tag w:val="_TUP_5b9451a24cf94bb19fcd924892517ec7"/>
              <w:id w:val="-900520054"/>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1803453968"/>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应收股利</w:t>
                        </w:r>
                      </w:p>
                    </w:tc>
                  </w:sdtContent>
                </w:sdt>
                <w:sdt>
                  <w:sdtPr>
                    <w:rPr>
                      <w:rStyle w:val="5Char"/>
                      <w:rFonts w:hint="eastAsia"/>
                      <w:b w:val="0"/>
                      <w:szCs w:val="21"/>
                    </w:rPr>
                    <w:alias w:val="资产负债状况分析-项目金额"/>
                    <w:tag w:val="_GBC_af1079c36e714eb5b2ce80816190cdea"/>
                    <w:id w:val="953296025"/>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6,357,540.00</w:t>
                        </w:r>
                      </w:p>
                    </w:tc>
                  </w:sdtContent>
                </w:sdt>
                <w:sdt>
                  <w:sdtPr>
                    <w:rPr>
                      <w:rStyle w:val="5Char"/>
                      <w:rFonts w:hint="eastAsia"/>
                      <w:b w:val="0"/>
                      <w:szCs w:val="21"/>
                    </w:rPr>
                    <w:alias w:val="资产负债状况分析-项目金额占总资产的比例"/>
                    <w:tag w:val="_GBC_51106b25620245ee9f9df20de097f7e2"/>
                    <w:id w:val="1465615517"/>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0.04</w:t>
                        </w:r>
                      </w:p>
                    </w:tc>
                  </w:sdtContent>
                </w:sdt>
                <w:sdt>
                  <w:sdtPr>
                    <w:rPr>
                      <w:rStyle w:val="5Char"/>
                      <w:rFonts w:hint="eastAsia"/>
                      <w:b w:val="0"/>
                      <w:szCs w:val="21"/>
                    </w:rPr>
                    <w:alias w:val="资产负债状况分析-项目金额"/>
                    <w:tag w:val="_GBC_c677c6f76e98499b85a384a1fb7fecb7"/>
                    <w:id w:val="-605340648"/>
                    <w:lock w:val="sdtLocked"/>
                    <w:showingPlcHdr/>
                  </w:sdtPr>
                  <w:sdtEndPr>
                    <w:rPr>
                      <w:rStyle w:val="5Char"/>
                    </w:rPr>
                  </w:sdtEndPr>
                  <w:sdtContent>
                    <w:tc>
                      <w:tcPr>
                        <w:tcW w:w="1048" w:type="pct"/>
                        <w:vAlign w:val="center"/>
                      </w:tcPr>
                      <w:p w:rsidR="00EC652E" w:rsidRDefault="00230241" w:rsidP="00795EAA">
                        <w:pPr>
                          <w:jc w:val="right"/>
                          <w:rPr>
                            <w:rStyle w:val="5Char"/>
                            <w:b w:val="0"/>
                            <w:szCs w:val="21"/>
                          </w:rPr>
                        </w:pPr>
                        <w:r>
                          <w:rPr>
                            <w:rStyle w:val="5Char"/>
                            <w:b w:val="0"/>
                            <w:szCs w:val="21"/>
                          </w:rPr>
                          <w:t xml:space="preserve">     </w:t>
                        </w:r>
                      </w:p>
                    </w:tc>
                  </w:sdtContent>
                </w:sdt>
                <w:sdt>
                  <w:sdtPr>
                    <w:rPr>
                      <w:rStyle w:val="5Char"/>
                      <w:rFonts w:hint="eastAsia"/>
                      <w:b w:val="0"/>
                      <w:szCs w:val="21"/>
                    </w:rPr>
                    <w:alias w:val="资产负债状况分析-项目金额占总资产的比例"/>
                    <w:tag w:val="_GBC_5fc73a99cd6842c6b66a78d3bfb48148"/>
                    <w:id w:val="-1206717097"/>
                    <w:lock w:val="sdtLocked"/>
                    <w:showingPlcHdr/>
                  </w:sdtPr>
                  <w:sdtEndPr>
                    <w:rPr>
                      <w:rStyle w:val="5Char"/>
                    </w:rPr>
                  </w:sdtEndPr>
                  <w:sdtContent>
                    <w:tc>
                      <w:tcPr>
                        <w:tcW w:w="519" w:type="pct"/>
                        <w:vAlign w:val="center"/>
                      </w:tcPr>
                      <w:p w:rsidR="00EC652E" w:rsidRDefault="00230241" w:rsidP="00795EAA">
                        <w:pPr>
                          <w:jc w:val="right"/>
                          <w:rPr>
                            <w:rStyle w:val="5Char"/>
                            <w:b w:val="0"/>
                            <w:szCs w:val="21"/>
                          </w:rPr>
                        </w:pPr>
                        <w:r>
                          <w:rPr>
                            <w:rStyle w:val="5Char"/>
                            <w:b w:val="0"/>
                            <w:szCs w:val="21"/>
                          </w:rPr>
                          <w:t xml:space="preserve">     </w:t>
                        </w:r>
                      </w:p>
                    </w:tc>
                  </w:sdtContent>
                </w:sdt>
                <w:sdt>
                  <w:sdtPr>
                    <w:rPr>
                      <w:rStyle w:val="5Char"/>
                      <w:rFonts w:hint="eastAsia"/>
                      <w:b w:val="0"/>
                      <w:szCs w:val="21"/>
                    </w:rPr>
                    <w:alias w:val="资产负债状况分析-项目金额本期比上期增减比例"/>
                    <w:tag w:val="_GBC_c1c58c13462a47a1969d80cd43046e10"/>
                    <w:id w:val="2116401598"/>
                    <w:lock w:val="sdtLocked"/>
                    <w:showingPlcHdr/>
                  </w:sdtPr>
                  <w:sdtEndPr>
                    <w:rPr>
                      <w:rStyle w:val="5Char"/>
                    </w:rPr>
                  </w:sdtEndPr>
                  <w:sdtContent>
                    <w:tc>
                      <w:tcPr>
                        <w:tcW w:w="548" w:type="pct"/>
                        <w:vAlign w:val="center"/>
                      </w:tcPr>
                      <w:p w:rsidR="00EC652E" w:rsidRDefault="00230241" w:rsidP="00795EAA">
                        <w:pPr>
                          <w:jc w:val="right"/>
                          <w:rPr>
                            <w:rStyle w:val="5Char"/>
                            <w:b w:val="0"/>
                            <w:szCs w:val="21"/>
                          </w:rPr>
                        </w:pPr>
                        <w:r>
                          <w:rPr>
                            <w:rStyle w:val="5Char"/>
                            <w:b w:val="0"/>
                            <w:szCs w:val="21"/>
                          </w:rPr>
                          <w:t xml:space="preserve">     </w:t>
                        </w:r>
                      </w:p>
                    </w:tc>
                  </w:sdtContent>
                </w:sdt>
                <w:sdt>
                  <w:sdtPr>
                    <w:rPr>
                      <w:rStyle w:val="5Char"/>
                      <w:rFonts w:hint="eastAsia"/>
                      <w:b w:val="0"/>
                      <w:szCs w:val="21"/>
                    </w:rPr>
                    <w:alias w:val="资产负债状况分析-情况说明"/>
                    <w:tag w:val="_GBC_da665a9358604f499688c9e914650128"/>
                    <w:id w:val="184565041"/>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系参股公司宣告发放股利所致</w:t>
                        </w:r>
                      </w:p>
                    </w:tc>
                  </w:sdtContent>
                </w:sdt>
              </w:tr>
            </w:sdtContent>
          </w:sdt>
          <w:sdt>
            <w:sdtPr>
              <w:rPr>
                <w:rStyle w:val="5Char"/>
                <w:rFonts w:hint="eastAsia"/>
                <w:b w:val="0"/>
                <w:szCs w:val="21"/>
              </w:rPr>
              <w:alias w:val="资产负债状况分析"/>
              <w:tag w:val="_TUP_5b9451a24cf94bb19fcd924892517ec7"/>
              <w:id w:val="-441764382"/>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525597858"/>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其他应收款</w:t>
                        </w:r>
                      </w:p>
                    </w:tc>
                  </w:sdtContent>
                </w:sdt>
                <w:sdt>
                  <w:sdtPr>
                    <w:rPr>
                      <w:rStyle w:val="5Char"/>
                      <w:rFonts w:hint="eastAsia"/>
                      <w:b w:val="0"/>
                      <w:szCs w:val="21"/>
                    </w:rPr>
                    <w:alias w:val="资产负债状况分析-项目金额"/>
                    <w:tag w:val="_GBC_af1079c36e714eb5b2ce80816190cdea"/>
                    <w:id w:val="1262956314"/>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19,847,739.44</w:t>
                        </w:r>
                      </w:p>
                    </w:tc>
                  </w:sdtContent>
                </w:sdt>
                <w:sdt>
                  <w:sdtPr>
                    <w:rPr>
                      <w:rStyle w:val="5Char"/>
                      <w:rFonts w:hint="eastAsia"/>
                      <w:b w:val="0"/>
                      <w:szCs w:val="21"/>
                    </w:rPr>
                    <w:alias w:val="资产负债状况分析-项目金额占总资产的比例"/>
                    <w:tag w:val="_GBC_51106b25620245ee9f9df20de097f7e2"/>
                    <w:id w:val="1297878490"/>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0.13</w:t>
                        </w:r>
                      </w:p>
                    </w:tc>
                  </w:sdtContent>
                </w:sdt>
                <w:sdt>
                  <w:sdtPr>
                    <w:rPr>
                      <w:rStyle w:val="5Char"/>
                      <w:rFonts w:hint="eastAsia"/>
                      <w:b w:val="0"/>
                      <w:szCs w:val="21"/>
                    </w:rPr>
                    <w:alias w:val="资产负债状况分析-项目金额"/>
                    <w:tag w:val="_GBC_c677c6f76e98499b85a384a1fb7fecb7"/>
                    <w:id w:val="-1149591750"/>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9,640,522.01</w:t>
                        </w:r>
                      </w:p>
                    </w:tc>
                  </w:sdtContent>
                </w:sdt>
                <w:sdt>
                  <w:sdtPr>
                    <w:rPr>
                      <w:rStyle w:val="5Char"/>
                      <w:rFonts w:hint="eastAsia"/>
                      <w:b w:val="0"/>
                      <w:szCs w:val="21"/>
                    </w:rPr>
                    <w:alias w:val="资产负债状况分析-项目金额占总资产的比例"/>
                    <w:tag w:val="_GBC_5fc73a99cd6842c6b66a78d3bfb48148"/>
                    <w:id w:val="-712340585"/>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0.06</w:t>
                        </w:r>
                      </w:p>
                    </w:tc>
                  </w:sdtContent>
                </w:sdt>
                <w:sdt>
                  <w:sdtPr>
                    <w:rPr>
                      <w:rStyle w:val="5Char"/>
                      <w:rFonts w:hint="eastAsia"/>
                      <w:b w:val="0"/>
                      <w:szCs w:val="21"/>
                    </w:rPr>
                    <w:alias w:val="资产负债状况分析-项目金额本期比上期增减比例"/>
                    <w:tag w:val="_GBC_c1c58c13462a47a1969d80cd43046e10"/>
                    <w:id w:val="-2009589746"/>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105.88</w:t>
                        </w:r>
                      </w:p>
                    </w:tc>
                  </w:sdtContent>
                </w:sdt>
                <w:sdt>
                  <w:sdtPr>
                    <w:rPr>
                      <w:rStyle w:val="5Char"/>
                      <w:rFonts w:hint="eastAsia"/>
                      <w:b w:val="0"/>
                      <w:szCs w:val="21"/>
                    </w:rPr>
                    <w:alias w:val="资产负债状况分析-情况说明"/>
                    <w:tag w:val="_GBC_da665a9358604f499688c9e914650128"/>
                    <w:id w:val="359864266"/>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主要系本期支付的履约保证金款项增加所致</w:t>
                        </w:r>
                      </w:p>
                    </w:tc>
                  </w:sdtContent>
                </w:sdt>
              </w:tr>
            </w:sdtContent>
          </w:sdt>
          <w:sdt>
            <w:sdtPr>
              <w:rPr>
                <w:rStyle w:val="5Char"/>
                <w:rFonts w:hint="eastAsia"/>
                <w:b w:val="0"/>
                <w:szCs w:val="21"/>
              </w:rPr>
              <w:alias w:val="资产负债状况分析"/>
              <w:tag w:val="_TUP_5b9451a24cf94bb19fcd924892517ec7"/>
              <w:id w:val="-851650770"/>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1868791072"/>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一年内到期的非流动资产</w:t>
                        </w:r>
                      </w:p>
                    </w:tc>
                  </w:sdtContent>
                </w:sdt>
                <w:sdt>
                  <w:sdtPr>
                    <w:rPr>
                      <w:rStyle w:val="5Char"/>
                      <w:rFonts w:hint="eastAsia"/>
                      <w:b w:val="0"/>
                      <w:szCs w:val="21"/>
                    </w:rPr>
                    <w:alias w:val="资产负债状况分析-项目金额"/>
                    <w:tag w:val="_GBC_af1079c36e714eb5b2ce80816190cdea"/>
                    <w:id w:val="2129579565"/>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10,402,100.37</w:t>
                        </w:r>
                      </w:p>
                    </w:tc>
                  </w:sdtContent>
                </w:sdt>
                <w:sdt>
                  <w:sdtPr>
                    <w:rPr>
                      <w:rStyle w:val="5Char"/>
                      <w:rFonts w:hint="eastAsia"/>
                      <w:b w:val="0"/>
                      <w:szCs w:val="21"/>
                    </w:rPr>
                    <w:alias w:val="资产负债状况分析-项目金额占总资产的比例"/>
                    <w:tag w:val="_GBC_51106b25620245ee9f9df20de097f7e2"/>
                    <w:id w:val="-193380399"/>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0.07</w:t>
                        </w:r>
                      </w:p>
                    </w:tc>
                  </w:sdtContent>
                </w:sdt>
                <w:sdt>
                  <w:sdtPr>
                    <w:rPr>
                      <w:rStyle w:val="5Char"/>
                      <w:rFonts w:hint="eastAsia"/>
                      <w:b w:val="0"/>
                      <w:szCs w:val="21"/>
                    </w:rPr>
                    <w:alias w:val="资产负债状况分析-项目金额"/>
                    <w:tag w:val="_GBC_c677c6f76e98499b85a384a1fb7fecb7"/>
                    <w:id w:val="-1907526706"/>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20,804,200.73</w:t>
                        </w:r>
                      </w:p>
                    </w:tc>
                  </w:sdtContent>
                </w:sdt>
                <w:sdt>
                  <w:sdtPr>
                    <w:rPr>
                      <w:rStyle w:val="5Char"/>
                      <w:rFonts w:hint="eastAsia"/>
                      <w:b w:val="0"/>
                      <w:szCs w:val="21"/>
                    </w:rPr>
                    <w:alias w:val="资产负债状况分析-项目金额占总资产的比例"/>
                    <w:tag w:val="_GBC_5fc73a99cd6842c6b66a78d3bfb48148"/>
                    <w:id w:val="135309305"/>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0.14</w:t>
                        </w:r>
                      </w:p>
                    </w:tc>
                  </w:sdtContent>
                </w:sdt>
                <w:sdt>
                  <w:sdtPr>
                    <w:rPr>
                      <w:rStyle w:val="5Char"/>
                      <w:rFonts w:hint="eastAsia"/>
                      <w:b w:val="0"/>
                      <w:szCs w:val="21"/>
                    </w:rPr>
                    <w:alias w:val="资产负债状况分析-项目金额本期比上期增减比例"/>
                    <w:tag w:val="_GBC_c1c58c13462a47a1969d80cd43046e10"/>
                    <w:id w:val="1642468943"/>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-50.00</w:t>
                        </w:r>
                      </w:p>
                    </w:tc>
                  </w:sdtContent>
                </w:sdt>
                <w:sdt>
                  <w:sdtPr>
                    <w:rPr>
                      <w:rStyle w:val="5Char"/>
                      <w:rFonts w:hint="eastAsia"/>
                      <w:b w:val="0"/>
                      <w:szCs w:val="21"/>
                    </w:rPr>
                    <w:alias w:val="资产负债状况分析-情况说明"/>
                    <w:tag w:val="_GBC_da665a9358604f499688c9e914650128"/>
                    <w:id w:val="869646521"/>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主要系原计入长期应收的朝阳监控项目款项已收回年度应收款的一半所致</w:t>
                        </w:r>
                      </w:p>
                    </w:tc>
                  </w:sdtContent>
                </w:sdt>
              </w:tr>
            </w:sdtContent>
          </w:sdt>
          <w:sdt>
            <w:sdtPr>
              <w:rPr>
                <w:rStyle w:val="5Char"/>
                <w:rFonts w:hint="eastAsia"/>
                <w:b w:val="0"/>
                <w:szCs w:val="21"/>
              </w:rPr>
              <w:alias w:val="资产负债状况分析"/>
              <w:tag w:val="_TUP_5b9451a24cf94bb19fcd924892517ec7"/>
              <w:id w:val="857624316"/>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1850980710"/>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其他流动资产</w:t>
                        </w:r>
                      </w:p>
                    </w:tc>
                  </w:sdtContent>
                </w:sdt>
                <w:sdt>
                  <w:sdtPr>
                    <w:rPr>
                      <w:rStyle w:val="5Char"/>
                      <w:rFonts w:hint="eastAsia"/>
                      <w:b w:val="0"/>
                      <w:szCs w:val="21"/>
                    </w:rPr>
                    <w:alias w:val="资产负债状况分析-项目金额"/>
                    <w:tag w:val="_GBC_af1079c36e714eb5b2ce80816190cdea"/>
                    <w:id w:val="-345253147"/>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972,465,040.09</w:t>
                        </w:r>
                      </w:p>
                    </w:tc>
                  </w:sdtContent>
                </w:sdt>
                <w:sdt>
                  <w:sdtPr>
                    <w:rPr>
                      <w:rStyle w:val="5Char"/>
                      <w:rFonts w:hint="eastAsia"/>
                      <w:b w:val="0"/>
                      <w:szCs w:val="21"/>
                    </w:rPr>
                    <w:alias w:val="资产负债状况分析-项目金额占总资产的比例"/>
                    <w:tag w:val="_GBC_51106b25620245ee9f9df20de097f7e2"/>
                    <w:id w:val="-170176329"/>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6.54</w:t>
                        </w:r>
                      </w:p>
                    </w:tc>
                  </w:sdtContent>
                </w:sdt>
                <w:sdt>
                  <w:sdtPr>
                    <w:rPr>
                      <w:rStyle w:val="5Char"/>
                      <w:rFonts w:hint="eastAsia"/>
                      <w:b w:val="0"/>
                      <w:szCs w:val="21"/>
                    </w:rPr>
                    <w:alias w:val="资产负债状况分析-项目金额"/>
                    <w:tag w:val="_GBC_c677c6f76e98499b85a384a1fb7fecb7"/>
                    <w:id w:val="-556852258"/>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2,890,451,043.54</w:t>
                        </w:r>
                      </w:p>
                    </w:tc>
                  </w:sdtContent>
                </w:sdt>
                <w:sdt>
                  <w:sdtPr>
                    <w:rPr>
                      <w:rStyle w:val="5Char"/>
                      <w:rFonts w:hint="eastAsia"/>
                      <w:b w:val="0"/>
                      <w:szCs w:val="21"/>
                    </w:rPr>
                    <w:alias w:val="资产负债状况分析-项目金额占总资产的比例"/>
                    <w:tag w:val="_GBC_5fc73a99cd6842c6b66a78d3bfb48148"/>
                    <w:id w:val="1798336942"/>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19.16</w:t>
                        </w:r>
                      </w:p>
                    </w:tc>
                  </w:sdtContent>
                </w:sdt>
                <w:sdt>
                  <w:sdtPr>
                    <w:rPr>
                      <w:rStyle w:val="5Char"/>
                      <w:rFonts w:hint="eastAsia"/>
                      <w:b w:val="0"/>
                      <w:szCs w:val="21"/>
                    </w:rPr>
                    <w:alias w:val="资产负债状况分析-项目金额本期比上期增减比例"/>
                    <w:tag w:val="_GBC_c1c58c13462a47a1969d80cd43046e10"/>
                    <w:id w:val="1940262368"/>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-66.36</w:t>
                        </w:r>
                      </w:p>
                    </w:tc>
                  </w:sdtContent>
                </w:sdt>
                <w:sdt>
                  <w:sdtPr>
                    <w:rPr>
                      <w:rStyle w:val="5Char"/>
                      <w:rFonts w:hint="eastAsia"/>
                      <w:b w:val="0"/>
                      <w:szCs w:val="21"/>
                    </w:rPr>
                    <w:alias w:val="资产负债状况分析-情况说明"/>
                    <w:tag w:val="_GBC_da665a9358604f499688c9e914650128"/>
                    <w:id w:val="-1933421205"/>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主要系公司购买的银行理财产品到期所致</w:t>
                        </w:r>
                      </w:p>
                    </w:tc>
                  </w:sdtContent>
                </w:sdt>
              </w:tr>
            </w:sdtContent>
          </w:sdt>
          <w:sdt>
            <w:sdtPr>
              <w:rPr>
                <w:rStyle w:val="5Char"/>
                <w:rFonts w:hint="eastAsia"/>
                <w:b w:val="0"/>
                <w:szCs w:val="21"/>
              </w:rPr>
              <w:alias w:val="资产负债状况分析"/>
              <w:tag w:val="_TUP_5b9451a24cf94bb19fcd924892517ec7"/>
              <w:id w:val="1352685525"/>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1830866191"/>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递延所得税资产</w:t>
                        </w:r>
                      </w:p>
                    </w:tc>
                  </w:sdtContent>
                </w:sdt>
                <w:sdt>
                  <w:sdtPr>
                    <w:rPr>
                      <w:rStyle w:val="5Char"/>
                      <w:rFonts w:hint="eastAsia"/>
                      <w:b w:val="0"/>
                      <w:szCs w:val="21"/>
                    </w:rPr>
                    <w:alias w:val="资产负债状况分析-项目金额"/>
                    <w:tag w:val="_GBC_af1079c36e714eb5b2ce80816190cdea"/>
                    <w:id w:val="737288995"/>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845,300.42</w:t>
                        </w:r>
                      </w:p>
                    </w:tc>
                  </w:sdtContent>
                </w:sdt>
                <w:sdt>
                  <w:sdtPr>
                    <w:rPr>
                      <w:rStyle w:val="5Char"/>
                      <w:rFonts w:hint="eastAsia"/>
                      <w:b w:val="0"/>
                      <w:szCs w:val="21"/>
                    </w:rPr>
                    <w:alias w:val="资产负债状况分析-项目金额占总资产的比例"/>
                    <w:tag w:val="_GBC_51106b25620245ee9f9df20de097f7e2"/>
                    <w:id w:val="1251236479"/>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0.01</w:t>
                        </w:r>
                      </w:p>
                    </w:tc>
                  </w:sdtContent>
                </w:sdt>
                <w:sdt>
                  <w:sdtPr>
                    <w:rPr>
                      <w:rStyle w:val="5Char"/>
                      <w:rFonts w:hint="eastAsia"/>
                      <w:b w:val="0"/>
                      <w:szCs w:val="21"/>
                    </w:rPr>
                    <w:alias w:val="资产负债状况分析-项目金额"/>
                    <w:tag w:val="_GBC_c677c6f76e98499b85a384a1fb7fecb7"/>
                    <w:id w:val="433484989"/>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1,909,686.18</w:t>
                        </w:r>
                      </w:p>
                    </w:tc>
                  </w:sdtContent>
                </w:sdt>
                <w:sdt>
                  <w:sdtPr>
                    <w:rPr>
                      <w:rStyle w:val="5Char"/>
                      <w:rFonts w:hint="eastAsia"/>
                      <w:b w:val="0"/>
                      <w:szCs w:val="21"/>
                    </w:rPr>
                    <w:alias w:val="资产负债状况分析-项目金额占总资产的比例"/>
                    <w:tag w:val="_GBC_5fc73a99cd6842c6b66a78d3bfb48148"/>
                    <w:id w:val="-1057629861"/>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0.01</w:t>
                        </w:r>
                      </w:p>
                    </w:tc>
                  </w:sdtContent>
                </w:sdt>
                <w:sdt>
                  <w:sdtPr>
                    <w:rPr>
                      <w:rStyle w:val="5Char"/>
                      <w:rFonts w:hint="eastAsia"/>
                      <w:b w:val="0"/>
                      <w:szCs w:val="21"/>
                    </w:rPr>
                    <w:alias w:val="资产负债状况分析-项目金额本期比上期增减比例"/>
                    <w:tag w:val="_GBC_c1c58c13462a47a1969d80cd43046e10"/>
                    <w:id w:val="-189539278"/>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-55.74</w:t>
                        </w:r>
                      </w:p>
                    </w:tc>
                  </w:sdtContent>
                </w:sdt>
                <w:sdt>
                  <w:sdtPr>
                    <w:rPr>
                      <w:rStyle w:val="5Char"/>
                      <w:rFonts w:hint="eastAsia"/>
                      <w:b w:val="0"/>
                      <w:szCs w:val="21"/>
                    </w:rPr>
                    <w:alias w:val="资产负债状况分析-情况说明"/>
                    <w:tag w:val="_GBC_da665a9358604f499688c9e914650128"/>
                    <w:id w:val="-585995740"/>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主要系子公司递延所得税资产项目减少所致</w:t>
                        </w:r>
                      </w:p>
                    </w:tc>
                  </w:sdtContent>
                </w:sdt>
              </w:tr>
            </w:sdtContent>
          </w:sdt>
          <w:sdt>
            <w:sdtPr>
              <w:rPr>
                <w:rStyle w:val="5Char"/>
                <w:rFonts w:hint="eastAsia"/>
                <w:b w:val="0"/>
                <w:szCs w:val="21"/>
              </w:rPr>
              <w:alias w:val="资产负债状况分析"/>
              <w:tag w:val="_TUP_5b9451a24cf94bb19fcd924892517ec7"/>
              <w:id w:val="-1009290731"/>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292757049"/>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其他非流动资产</w:t>
                        </w:r>
                      </w:p>
                    </w:tc>
                  </w:sdtContent>
                </w:sdt>
                <w:sdt>
                  <w:sdtPr>
                    <w:rPr>
                      <w:rStyle w:val="5Char"/>
                      <w:rFonts w:hint="eastAsia"/>
                      <w:b w:val="0"/>
                      <w:szCs w:val="21"/>
                    </w:rPr>
                    <w:alias w:val="资产负债状况分析-项目金额"/>
                    <w:tag w:val="_GBC_af1079c36e714eb5b2ce80816190cdea"/>
                    <w:id w:val="-19553247"/>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111,461,915.84</w:t>
                        </w:r>
                      </w:p>
                    </w:tc>
                  </w:sdtContent>
                </w:sdt>
                <w:sdt>
                  <w:sdtPr>
                    <w:rPr>
                      <w:rStyle w:val="5Char"/>
                      <w:rFonts w:hint="eastAsia"/>
                      <w:b w:val="0"/>
                      <w:szCs w:val="21"/>
                    </w:rPr>
                    <w:alias w:val="资产负债状况分析-项目金额占总资产的比例"/>
                    <w:tag w:val="_GBC_51106b25620245ee9f9df20de097f7e2"/>
                    <w:id w:val="-198234617"/>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0.75</w:t>
                        </w:r>
                      </w:p>
                    </w:tc>
                  </w:sdtContent>
                </w:sdt>
                <w:sdt>
                  <w:sdtPr>
                    <w:rPr>
                      <w:rStyle w:val="5Char"/>
                      <w:rFonts w:hint="eastAsia"/>
                      <w:b w:val="0"/>
                      <w:szCs w:val="21"/>
                    </w:rPr>
                    <w:alias w:val="资产负债状况分析-项目金额"/>
                    <w:tag w:val="_GBC_c677c6f76e98499b85a384a1fb7fecb7"/>
                    <w:id w:val="298348599"/>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46,237,467.54</w:t>
                        </w:r>
                      </w:p>
                    </w:tc>
                  </w:sdtContent>
                </w:sdt>
                <w:sdt>
                  <w:sdtPr>
                    <w:rPr>
                      <w:rStyle w:val="5Char"/>
                      <w:rFonts w:hint="eastAsia"/>
                      <w:b w:val="0"/>
                      <w:szCs w:val="21"/>
                    </w:rPr>
                    <w:alias w:val="资产负债状况分析-项目金额占总资产的比例"/>
                    <w:tag w:val="_GBC_5fc73a99cd6842c6b66a78d3bfb48148"/>
                    <w:id w:val="943572644"/>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0.31</w:t>
                        </w:r>
                      </w:p>
                    </w:tc>
                  </w:sdtContent>
                </w:sdt>
                <w:sdt>
                  <w:sdtPr>
                    <w:rPr>
                      <w:rStyle w:val="5Char"/>
                      <w:rFonts w:hint="eastAsia"/>
                      <w:b w:val="0"/>
                      <w:szCs w:val="21"/>
                    </w:rPr>
                    <w:alias w:val="资产负债状况分析-项目金额本期比上期增减比例"/>
                    <w:tag w:val="_GBC_c1c58c13462a47a1969d80cd43046e10"/>
                    <w:id w:val="-136728014"/>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141.06</w:t>
                        </w:r>
                      </w:p>
                    </w:tc>
                  </w:sdtContent>
                </w:sdt>
                <w:sdt>
                  <w:sdtPr>
                    <w:rPr>
                      <w:rStyle w:val="5Char"/>
                      <w:rFonts w:hint="eastAsia"/>
                      <w:b w:val="0"/>
                      <w:szCs w:val="21"/>
                    </w:rPr>
                    <w:alias w:val="资产负债状况分析-情况说明"/>
                    <w:tag w:val="_GBC_da665a9358604f499688c9e914650128"/>
                    <w:id w:val="-1690600606"/>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主要系公司购置固定资产、无形资产等资本性支出预付的款项增加所致</w:t>
                        </w:r>
                      </w:p>
                    </w:tc>
                  </w:sdtContent>
                </w:sdt>
              </w:tr>
            </w:sdtContent>
          </w:sdt>
          <w:sdt>
            <w:sdtPr>
              <w:rPr>
                <w:rStyle w:val="5Char"/>
                <w:rFonts w:hint="eastAsia"/>
                <w:b w:val="0"/>
                <w:szCs w:val="21"/>
              </w:rPr>
              <w:alias w:val="资产负债状况分析"/>
              <w:tag w:val="_TUP_5b9451a24cf94bb19fcd924892517ec7"/>
              <w:id w:val="-1929654348"/>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256059470"/>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应付职工薪酬</w:t>
                        </w:r>
                      </w:p>
                    </w:tc>
                  </w:sdtContent>
                </w:sdt>
                <w:sdt>
                  <w:sdtPr>
                    <w:rPr>
                      <w:rStyle w:val="5Char"/>
                      <w:rFonts w:hint="eastAsia"/>
                      <w:b w:val="0"/>
                      <w:szCs w:val="21"/>
                    </w:rPr>
                    <w:alias w:val="资产负债状况分析-项目金额"/>
                    <w:tag w:val="_GBC_af1079c36e714eb5b2ce80816190cdea"/>
                    <w:id w:val="1008637118"/>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47,898,631.80</w:t>
                        </w:r>
                      </w:p>
                    </w:tc>
                  </w:sdtContent>
                </w:sdt>
                <w:sdt>
                  <w:sdtPr>
                    <w:rPr>
                      <w:rStyle w:val="5Char"/>
                      <w:rFonts w:hint="eastAsia"/>
                      <w:b w:val="0"/>
                      <w:szCs w:val="21"/>
                    </w:rPr>
                    <w:alias w:val="资产负债状况分析-项目金额占总资产的比例"/>
                    <w:tag w:val="_GBC_51106b25620245ee9f9df20de097f7e2"/>
                    <w:id w:val="-1719427262"/>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0.32</w:t>
                        </w:r>
                      </w:p>
                    </w:tc>
                  </w:sdtContent>
                </w:sdt>
                <w:sdt>
                  <w:sdtPr>
                    <w:rPr>
                      <w:rStyle w:val="5Char"/>
                      <w:rFonts w:hint="eastAsia"/>
                      <w:b w:val="0"/>
                      <w:szCs w:val="21"/>
                    </w:rPr>
                    <w:alias w:val="资产负债状况分析-项目金额"/>
                    <w:tag w:val="_GBC_c677c6f76e98499b85a384a1fb7fecb7"/>
                    <w:id w:val="-42297421"/>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147,625,545.55</w:t>
                        </w:r>
                      </w:p>
                    </w:tc>
                  </w:sdtContent>
                </w:sdt>
                <w:sdt>
                  <w:sdtPr>
                    <w:rPr>
                      <w:rStyle w:val="5Char"/>
                      <w:rFonts w:hint="eastAsia"/>
                      <w:b w:val="0"/>
                      <w:szCs w:val="21"/>
                    </w:rPr>
                    <w:alias w:val="资产负债状况分析-项目金额占总资产的比例"/>
                    <w:tag w:val="_GBC_5fc73a99cd6842c6b66a78d3bfb48148"/>
                    <w:id w:val="432406556"/>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0.98</w:t>
                        </w:r>
                      </w:p>
                    </w:tc>
                  </w:sdtContent>
                </w:sdt>
                <w:sdt>
                  <w:sdtPr>
                    <w:rPr>
                      <w:rStyle w:val="5Char"/>
                      <w:rFonts w:hint="eastAsia"/>
                      <w:b w:val="0"/>
                      <w:szCs w:val="21"/>
                    </w:rPr>
                    <w:alias w:val="资产负债状况分析-项目金额本期比上期增减比例"/>
                    <w:tag w:val="_GBC_c1c58c13462a47a1969d80cd43046e10"/>
                    <w:id w:val="-2079892087"/>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-67.55</w:t>
                        </w:r>
                      </w:p>
                    </w:tc>
                  </w:sdtContent>
                </w:sdt>
                <w:sdt>
                  <w:sdtPr>
                    <w:rPr>
                      <w:rStyle w:val="5Char"/>
                      <w:rFonts w:hint="eastAsia"/>
                      <w:b w:val="0"/>
                      <w:szCs w:val="21"/>
                    </w:rPr>
                    <w:alias w:val="资产负债状况分析-情况说明"/>
                    <w:tag w:val="_GBC_da665a9358604f499688c9e914650128"/>
                    <w:id w:val="-1530716449"/>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主要系公司上半年发放了上年度计提的年终奖金所致</w:t>
                        </w:r>
                      </w:p>
                    </w:tc>
                  </w:sdtContent>
                </w:sdt>
              </w:tr>
            </w:sdtContent>
          </w:sdt>
          <w:sdt>
            <w:sdtPr>
              <w:rPr>
                <w:rStyle w:val="5Char"/>
                <w:rFonts w:hint="eastAsia"/>
                <w:b w:val="0"/>
                <w:szCs w:val="21"/>
              </w:rPr>
              <w:alias w:val="资产负债状况分析"/>
              <w:tag w:val="_TUP_5b9451a24cf94bb19fcd924892517ec7"/>
              <w:id w:val="963082026"/>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1791658802"/>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应交税费</w:t>
                        </w:r>
                      </w:p>
                    </w:tc>
                  </w:sdtContent>
                </w:sdt>
                <w:sdt>
                  <w:sdtPr>
                    <w:rPr>
                      <w:rStyle w:val="5Char"/>
                      <w:rFonts w:hint="eastAsia"/>
                      <w:b w:val="0"/>
                      <w:szCs w:val="21"/>
                    </w:rPr>
                    <w:alias w:val="资产负债状况分析-项目金额"/>
                    <w:tag w:val="_GBC_af1079c36e714eb5b2ce80816190cdea"/>
                    <w:id w:val="1681622297"/>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14,248,981.74</w:t>
                        </w:r>
                      </w:p>
                    </w:tc>
                  </w:sdtContent>
                </w:sdt>
                <w:sdt>
                  <w:sdtPr>
                    <w:rPr>
                      <w:rStyle w:val="5Char"/>
                      <w:rFonts w:hint="eastAsia"/>
                      <w:b w:val="0"/>
                      <w:szCs w:val="21"/>
                    </w:rPr>
                    <w:alias w:val="资产负债状况分析-项目金额占总资产的比例"/>
                    <w:tag w:val="_GBC_51106b25620245ee9f9df20de097f7e2"/>
                    <w:id w:val="2091107575"/>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0.10</w:t>
                        </w:r>
                      </w:p>
                    </w:tc>
                  </w:sdtContent>
                </w:sdt>
                <w:sdt>
                  <w:sdtPr>
                    <w:rPr>
                      <w:rStyle w:val="5Char"/>
                      <w:rFonts w:hint="eastAsia"/>
                      <w:b w:val="0"/>
                      <w:szCs w:val="21"/>
                    </w:rPr>
                    <w:alias w:val="资产负债状况分析-项目金额"/>
                    <w:tag w:val="_GBC_c677c6f76e98499b85a384a1fb7fecb7"/>
                    <w:id w:val="-1566172191"/>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7,450,292.65</w:t>
                        </w:r>
                      </w:p>
                    </w:tc>
                  </w:sdtContent>
                </w:sdt>
                <w:sdt>
                  <w:sdtPr>
                    <w:rPr>
                      <w:rStyle w:val="5Char"/>
                      <w:rFonts w:hint="eastAsia"/>
                      <w:b w:val="0"/>
                      <w:szCs w:val="21"/>
                    </w:rPr>
                    <w:alias w:val="资产负债状况分析-项目金额占总资产的比例"/>
                    <w:tag w:val="_GBC_5fc73a99cd6842c6b66a78d3bfb48148"/>
                    <w:id w:val="-427124607"/>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0.05</w:t>
                        </w:r>
                      </w:p>
                    </w:tc>
                  </w:sdtContent>
                </w:sdt>
                <w:sdt>
                  <w:sdtPr>
                    <w:rPr>
                      <w:rStyle w:val="5Char"/>
                      <w:rFonts w:hint="eastAsia"/>
                      <w:b w:val="0"/>
                      <w:szCs w:val="21"/>
                    </w:rPr>
                    <w:alias w:val="资产负债状况分析-项目金额本期比上期增减比例"/>
                    <w:tag w:val="_GBC_c1c58c13462a47a1969d80cd43046e10"/>
                    <w:id w:val="-378005850"/>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91.25</w:t>
                        </w:r>
                      </w:p>
                    </w:tc>
                  </w:sdtContent>
                </w:sdt>
                <w:sdt>
                  <w:sdtPr>
                    <w:rPr>
                      <w:rStyle w:val="5Char"/>
                      <w:rFonts w:hint="eastAsia"/>
                      <w:b w:val="0"/>
                      <w:szCs w:val="21"/>
                    </w:rPr>
                    <w:alias w:val="资产负债状况分析-情况说明"/>
                    <w:tag w:val="_GBC_da665a9358604f499688c9e914650128"/>
                    <w:id w:val="479263439"/>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主要系应缴未缴个人所得税增加所致</w:t>
                        </w:r>
                      </w:p>
                    </w:tc>
                  </w:sdtContent>
                </w:sdt>
              </w:tr>
            </w:sdtContent>
          </w:sdt>
          <w:sdt>
            <w:sdtPr>
              <w:rPr>
                <w:rStyle w:val="5Char"/>
                <w:rFonts w:hint="eastAsia"/>
                <w:b w:val="0"/>
                <w:szCs w:val="21"/>
              </w:rPr>
              <w:alias w:val="资产负债状况分析"/>
              <w:tag w:val="_TUP_5b9451a24cf94bb19fcd924892517ec7"/>
              <w:id w:val="-970985342"/>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523176473"/>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其他流动负债</w:t>
                        </w:r>
                      </w:p>
                    </w:tc>
                  </w:sdtContent>
                </w:sdt>
                <w:sdt>
                  <w:sdtPr>
                    <w:rPr>
                      <w:rStyle w:val="5Char"/>
                      <w:rFonts w:hint="eastAsia"/>
                      <w:b w:val="0"/>
                      <w:szCs w:val="21"/>
                    </w:rPr>
                    <w:alias w:val="资产负债状况分析-项目金额"/>
                    <w:tag w:val="_GBC_af1079c36e714eb5b2ce80816190cdea"/>
                    <w:id w:val="332499087"/>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520,358.04</w:t>
                        </w:r>
                      </w:p>
                    </w:tc>
                  </w:sdtContent>
                </w:sdt>
                <w:sdt>
                  <w:sdtPr>
                    <w:rPr>
                      <w:rStyle w:val="5Char"/>
                      <w:rFonts w:hint="eastAsia"/>
                      <w:b w:val="0"/>
                      <w:szCs w:val="21"/>
                    </w:rPr>
                    <w:alias w:val="资产负债状况分析-项目金额占总资产的比例"/>
                    <w:tag w:val="_GBC_51106b25620245ee9f9df20de097f7e2"/>
                    <w:id w:val="830875762"/>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0.004</w:t>
                        </w:r>
                      </w:p>
                    </w:tc>
                  </w:sdtContent>
                </w:sdt>
                <w:sdt>
                  <w:sdtPr>
                    <w:rPr>
                      <w:rStyle w:val="5Char"/>
                      <w:rFonts w:hint="eastAsia"/>
                      <w:b w:val="0"/>
                      <w:szCs w:val="21"/>
                    </w:rPr>
                    <w:alias w:val="资产负债状况分析-项目金额"/>
                    <w:tag w:val="_GBC_c677c6f76e98499b85a384a1fb7fecb7"/>
                    <w:id w:val="-583537958"/>
                    <w:lock w:val="sdtLocked"/>
                    <w:showingPlcHdr/>
                  </w:sdtPr>
                  <w:sdtEndPr>
                    <w:rPr>
                      <w:rStyle w:val="5Char"/>
                    </w:rPr>
                  </w:sdtEndPr>
                  <w:sdtContent>
                    <w:tc>
                      <w:tcPr>
                        <w:tcW w:w="1048" w:type="pct"/>
                        <w:vAlign w:val="center"/>
                      </w:tcPr>
                      <w:p w:rsidR="00EC652E" w:rsidRDefault="00230241" w:rsidP="00795EAA">
                        <w:pPr>
                          <w:jc w:val="right"/>
                          <w:rPr>
                            <w:rStyle w:val="5Char"/>
                            <w:b w:val="0"/>
                            <w:szCs w:val="21"/>
                          </w:rPr>
                        </w:pPr>
                        <w:r>
                          <w:rPr>
                            <w:rStyle w:val="5Char"/>
                            <w:b w:val="0"/>
                            <w:szCs w:val="21"/>
                          </w:rPr>
                          <w:t xml:space="preserve">     </w:t>
                        </w:r>
                      </w:p>
                    </w:tc>
                  </w:sdtContent>
                </w:sdt>
                <w:sdt>
                  <w:sdtPr>
                    <w:rPr>
                      <w:rStyle w:val="5Char"/>
                      <w:rFonts w:hint="eastAsia"/>
                      <w:b w:val="0"/>
                      <w:szCs w:val="21"/>
                    </w:rPr>
                    <w:alias w:val="资产负债状况分析-项目金额占总资产的比例"/>
                    <w:tag w:val="_GBC_5fc73a99cd6842c6b66a78d3bfb48148"/>
                    <w:id w:val="335816844"/>
                    <w:lock w:val="sdtLocked"/>
                    <w:showingPlcHdr/>
                  </w:sdtPr>
                  <w:sdtEndPr>
                    <w:rPr>
                      <w:rStyle w:val="5Char"/>
                    </w:rPr>
                  </w:sdtEndPr>
                  <w:sdtContent>
                    <w:tc>
                      <w:tcPr>
                        <w:tcW w:w="519" w:type="pct"/>
                        <w:vAlign w:val="center"/>
                      </w:tcPr>
                      <w:p w:rsidR="00EC652E" w:rsidRDefault="00230241" w:rsidP="00795EAA">
                        <w:pPr>
                          <w:jc w:val="right"/>
                          <w:rPr>
                            <w:rStyle w:val="5Char"/>
                            <w:b w:val="0"/>
                            <w:szCs w:val="21"/>
                          </w:rPr>
                        </w:pPr>
                        <w:r>
                          <w:rPr>
                            <w:rStyle w:val="5Char"/>
                            <w:b w:val="0"/>
                            <w:szCs w:val="21"/>
                          </w:rPr>
                          <w:t xml:space="preserve">     </w:t>
                        </w:r>
                      </w:p>
                    </w:tc>
                  </w:sdtContent>
                </w:sdt>
                <w:sdt>
                  <w:sdtPr>
                    <w:rPr>
                      <w:rStyle w:val="5Char"/>
                      <w:rFonts w:hint="eastAsia"/>
                      <w:b w:val="0"/>
                      <w:szCs w:val="21"/>
                    </w:rPr>
                    <w:alias w:val="资产负债状况分析-项目金额本期比上期增减比例"/>
                    <w:tag w:val="_GBC_c1c58c13462a47a1969d80cd43046e10"/>
                    <w:id w:val="-761832109"/>
                    <w:lock w:val="sdtLocked"/>
                    <w:showingPlcHdr/>
                  </w:sdtPr>
                  <w:sdtEndPr>
                    <w:rPr>
                      <w:rStyle w:val="5Char"/>
                    </w:rPr>
                  </w:sdtEndPr>
                  <w:sdtContent>
                    <w:tc>
                      <w:tcPr>
                        <w:tcW w:w="548" w:type="pct"/>
                        <w:vAlign w:val="center"/>
                      </w:tcPr>
                      <w:p w:rsidR="00EC652E" w:rsidRDefault="00230241" w:rsidP="00795EAA">
                        <w:pPr>
                          <w:jc w:val="right"/>
                          <w:rPr>
                            <w:rStyle w:val="5Char"/>
                            <w:b w:val="0"/>
                            <w:szCs w:val="21"/>
                          </w:rPr>
                        </w:pPr>
                        <w:r>
                          <w:rPr>
                            <w:rStyle w:val="5Char"/>
                            <w:b w:val="0"/>
                            <w:szCs w:val="21"/>
                          </w:rPr>
                          <w:t xml:space="preserve">     </w:t>
                        </w:r>
                      </w:p>
                    </w:tc>
                  </w:sdtContent>
                </w:sdt>
                <w:sdt>
                  <w:sdtPr>
                    <w:rPr>
                      <w:rStyle w:val="5Char"/>
                      <w:rFonts w:hint="eastAsia"/>
                      <w:b w:val="0"/>
                      <w:szCs w:val="21"/>
                    </w:rPr>
                    <w:alias w:val="资产负债状况分析-情况说明"/>
                    <w:tag w:val="_GBC_da665a9358604f499688c9e914650128"/>
                    <w:id w:val="-2103789871"/>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主要系公司新增待转销项税额所致</w:t>
                        </w:r>
                      </w:p>
                    </w:tc>
                  </w:sdtContent>
                </w:sdt>
              </w:tr>
            </w:sdtContent>
          </w:sdt>
          <w:sdt>
            <w:sdtPr>
              <w:rPr>
                <w:rStyle w:val="5Char"/>
                <w:rFonts w:hint="eastAsia"/>
                <w:b w:val="0"/>
                <w:szCs w:val="21"/>
              </w:rPr>
              <w:alias w:val="资产负债状况分析"/>
              <w:tag w:val="_TUP_5b9451a24cf94bb19fcd924892517ec7"/>
              <w:id w:val="-319580899"/>
              <w:lock w:val="sdtLocked"/>
            </w:sdtPr>
            <w:sdtEndPr>
              <w:rPr>
                <w:rStyle w:val="5Char"/>
              </w:rPr>
            </w:sdtEndPr>
            <w:sdtContent>
              <w:tr w:rsidR="00EC652E" w:rsidTr="00B65349">
                <w:trPr>
                  <w:trHeight w:val="135"/>
                </w:trPr>
                <w:sdt>
                  <w:sdtPr>
                    <w:rPr>
                      <w:rStyle w:val="5Char"/>
                      <w:rFonts w:hint="eastAsia"/>
                      <w:b w:val="0"/>
                      <w:szCs w:val="21"/>
                    </w:rPr>
                    <w:alias w:val="资产负债状况分析-项目名称"/>
                    <w:tag w:val="_GBC_4ec4d8169ffe414792b2c9594a8b817e"/>
                    <w:id w:val="732036259"/>
                    <w:lock w:val="sdtLocked"/>
                  </w:sdtPr>
                  <w:sdtEndPr>
                    <w:rPr>
                      <w:rStyle w:val="5Char"/>
                      <w:kern w:val="0"/>
                      <w:sz w:val="20"/>
                    </w:rPr>
                  </w:sdtEndPr>
                  <w:sdtContent>
                    <w:tc>
                      <w:tcPr>
                        <w:tcW w:w="374" w:type="pct"/>
                        <w:vAlign w:val="center"/>
                      </w:tcPr>
                      <w:p w:rsidR="00EC652E" w:rsidRDefault="00EC652E" w:rsidP="00B65349">
                        <w:pPr>
                          <w:rPr>
                            <w:rStyle w:val="5Char"/>
                            <w:b w:val="0"/>
                            <w:szCs w:val="21"/>
                          </w:rPr>
                        </w:pPr>
                        <w:r>
                          <w:rPr>
                            <w:rStyle w:val="5Char"/>
                            <w:rFonts w:hint="eastAsia"/>
                            <w:b w:val="0"/>
                            <w:szCs w:val="21"/>
                          </w:rPr>
                          <w:t>其他综合收益</w:t>
                        </w:r>
                      </w:p>
                    </w:tc>
                  </w:sdtContent>
                </w:sdt>
                <w:sdt>
                  <w:sdtPr>
                    <w:rPr>
                      <w:rStyle w:val="5Char"/>
                      <w:rFonts w:hint="eastAsia"/>
                      <w:b w:val="0"/>
                      <w:szCs w:val="21"/>
                    </w:rPr>
                    <w:alias w:val="资产负债状况分析-项目金额"/>
                    <w:tag w:val="_GBC_af1079c36e714eb5b2ce80816190cdea"/>
                    <w:id w:val="1760254329"/>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459,798,782.35</w:t>
                        </w:r>
                      </w:p>
                    </w:tc>
                  </w:sdtContent>
                </w:sdt>
                <w:sdt>
                  <w:sdtPr>
                    <w:rPr>
                      <w:rStyle w:val="5Char"/>
                      <w:rFonts w:hint="eastAsia"/>
                      <w:b w:val="0"/>
                      <w:szCs w:val="21"/>
                    </w:rPr>
                    <w:alias w:val="资产负债状况分析-项目金额占总资产的比例"/>
                    <w:tag w:val="_GBC_51106b25620245ee9f9df20de097f7e2"/>
                    <w:id w:val="-535435234"/>
                    <w:lock w:val="sdtLocked"/>
                  </w:sdtPr>
                  <w:sdtEndPr>
                    <w:rPr>
                      <w:rStyle w:val="5Char"/>
                    </w:rPr>
                  </w:sdtEndPr>
                  <w:sdtContent>
                    <w:tc>
                      <w:tcPr>
                        <w:tcW w:w="439" w:type="pct"/>
                        <w:vAlign w:val="center"/>
                      </w:tcPr>
                      <w:p w:rsidR="00EC652E" w:rsidRDefault="00EC652E" w:rsidP="00795EAA">
                        <w:pPr>
                          <w:jc w:val="right"/>
                          <w:rPr>
                            <w:rStyle w:val="5Char"/>
                            <w:b w:val="0"/>
                            <w:szCs w:val="21"/>
                          </w:rPr>
                        </w:pPr>
                        <w:r>
                          <w:rPr>
                            <w:rStyle w:val="5Char"/>
                            <w:rFonts w:hint="eastAsia"/>
                            <w:b w:val="0"/>
                            <w:szCs w:val="21"/>
                          </w:rPr>
                          <w:t>3.09</w:t>
                        </w:r>
                      </w:p>
                    </w:tc>
                  </w:sdtContent>
                </w:sdt>
                <w:sdt>
                  <w:sdtPr>
                    <w:rPr>
                      <w:rStyle w:val="5Char"/>
                      <w:rFonts w:hint="eastAsia"/>
                      <w:b w:val="0"/>
                      <w:szCs w:val="21"/>
                    </w:rPr>
                    <w:alias w:val="资产负债状况分析-项目金额"/>
                    <w:tag w:val="_GBC_c677c6f76e98499b85a384a1fb7fecb7"/>
                    <w:id w:val="932938396"/>
                    <w:lock w:val="sdtLocked"/>
                  </w:sdtPr>
                  <w:sdtEndPr>
                    <w:rPr>
                      <w:rStyle w:val="5Char"/>
                    </w:rPr>
                  </w:sdtEndPr>
                  <w:sdtContent>
                    <w:tc>
                      <w:tcPr>
                        <w:tcW w:w="1048" w:type="pct"/>
                        <w:vAlign w:val="center"/>
                      </w:tcPr>
                      <w:p w:rsidR="00EC652E" w:rsidRDefault="00EC652E" w:rsidP="00795EAA">
                        <w:pPr>
                          <w:jc w:val="right"/>
                          <w:rPr>
                            <w:rStyle w:val="5Char"/>
                            <w:b w:val="0"/>
                            <w:szCs w:val="21"/>
                          </w:rPr>
                        </w:pPr>
                        <w:r>
                          <w:rPr>
                            <w:rStyle w:val="5Char"/>
                            <w:rFonts w:hint="eastAsia"/>
                            <w:b w:val="0"/>
                            <w:szCs w:val="21"/>
                          </w:rPr>
                          <w:t>684,947,690.45</w:t>
                        </w:r>
                      </w:p>
                    </w:tc>
                  </w:sdtContent>
                </w:sdt>
                <w:sdt>
                  <w:sdtPr>
                    <w:rPr>
                      <w:rStyle w:val="5Char"/>
                      <w:rFonts w:hint="eastAsia"/>
                      <w:b w:val="0"/>
                      <w:szCs w:val="21"/>
                    </w:rPr>
                    <w:alias w:val="资产负债状况分析-项目金额占总资产的比例"/>
                    <w:tag w:val="_GBC_5fc73a99cd6842c6b66a78d3bfb48148"/>
                    <w:id w:val="-422419309"/>
                    <w:lock w:val="sdtLocked"/>
                  </w:sdtPr>
                  <w:sdtEndPr>
                    <w:rPr>
                      <w:rStyle w:val="5Char"/>
                    </w:rPr>
                  </w:sdtEndPr>
                  <w:sdtContent>
                    <w:tc>
                      <w:tcPr>
                        <w:tcW w:w="519" w:type="pct"/>
                        <w:vAlign w:val="center"/>
                      </w:tcPr>
                      <w:p w:rsidR="00EC652E" w:rsidRDefault="00EC652E" w:rsidP="00795EAA">
                        <w:pPr>
                          <w:jc w:val="right"/>
                          <w:rPr>
                            <w:rStyle w:val="5Char"/>
                            <w:b w:val="0"/>
                            <w:szCs w:val="21"/>
                          </w:rPr>
                        </w:pPr>
                        <w:r>
                          <w:rPr>
                            <w:rStyle w:val="5Char"/>
                            <w:rFonts w:hint="eastAsia"/>
                            <w:b w:val="0"/>
                            <w:szCs w:val="21"/>
                          </w:rPr>
                          <w:t>4.54</w:t>
                        </w:r>
                      </w:p>
                    </w:tc>
                  </w:sdtContent>
                </w:sdt>
                <w:sdt>
                  <w:sdtPr>
                    <w:rPr>
                      <w:rStyle w:val="5Char"/>
                      <w:rFonts w:hint="eastAsia"/>
                      <w:b w:val="0"/>
                      <w:szCs w:val="21"/>
                    </w:rPr>
                    <w:alias w:val="资产负债状况分析-项目金额本期比上期增减比例"/>
                    <w:tag w:val="_GBC_c1c58c13462a47a1969d80cd43046e10"/>
                    <w:id w:val="-1435358251"/>
                    <w:lock w:val="sdtLocked"/>
                  </w:sdtPr>
                  <w:sdtEndPr>
                    <w:rPr>
                      <w:rStyle w:val="5Char"/>
                    </w:rPr>
                  </w:sdtEndPr>
                  <w:sdtContent>
                    <w:tc>
                      <w:tcPr>
                        <w:tcW w:w="548" w:type="pct"/>
                        <w:vAlign w:val="center"/>
                      </w:tcPr>
                      <w:p w:rsidR="00EC652E" w:rsidRDefault="00EC652E" w:rsidP="00795EAA">
                        <w:pPr>
                          <w:jc w:val="right"/>
                          <w:rPr>
                            <w:rStyle w:val="5Char"/>
                            <w:b w:val="0"/>
                            <w:szCs w:val="21"/>
                          </w:rPr>
                        </w:pPr>
                        <w:r>
                          <w:rPr>
                            <w:rStyle w:val="5Char"/>
                            <w:rFonts w:hint="eastAsia"/>
                            <w:b w:val="0"/>
                            <w:szCs w:val="21"/>
                          </w:rPr>
                          <w:t>-32.87</w:t>
                        </w:r>
                      </w:p>
                    </w:tc>
                  </w:sdtContent>
                </w:sdt>
                <w:sdt>
                  <w:sdtPr>
                    <w:rPr>
                      <w:rStyle w:val="5Char"/>
                      <w:rFonts w:hint="eastAsia"/>
                      <w:b w:val="0"/>
                      <w:szCs w:val="21"/>
                    </w:rPr>
                    <w:alias w:val="资产负债状况分析-情况说明"/>
                    <w:tag w:val="_GBC_da665a9358604f499688c9e914650128"/>
                    <w:id w:val="-820110220"/>
                    <w:lock w:val="sdtLocked"/>
                  </w:sdtPr>
                  <w:sdtEndPr>
                    <w:rPr>
                      <w:rStyle w:val="5Char"/>
                    </w:rPr>
                  </w:sdtEndPr>
                  <w:sdtContent>
                    <w:tc>
                      <w:tcPr>
                        <w:tcW w:w="1024" w:type="pct"/>
                      </w:tcPr>
                      <w:p w:rsidR="00EC652E" w:rsidRDefault="00EC652E" w:rsidP="00684346">
                        <w:pPr>
                          <w:rPr>
                            <w:rStyle w:val="5Char"/>
                            <w:b w:val="0"/>
                            <w:szCs w:val="21"/>
                          </w:rPr>
                        </w:pPr>
                        <w:r>
                          <w:rPr>
                            <w:rStyle w:val="5Char"/>
                            <w:rFonts w:hint="eastAsia"/>
                            <w:b w:val="0"/>
                            <w:szCs w:val="21"/>
                          </w:rPr>
                          <w:t>系公司参股的上市公司股价变动所致</w:t>
                        </w:r>
                      </w:p>
                    </w:tc>
                  </w:sdtContent>
                </w:sdt>
              </w:tr>
            </w:sdtContent>
          </w:sdt>
        </w:tbl>
        <w:p w:rsidR="0025056E" w:rsidRDefault="008C2A9B">
          <w:pPr>
            <w:rPr>
              <w:szCs w:val="21"/>
            </w:rPr>
          </w:pPr>
        </w:p>
      </w:sdtContent>
    </w:sd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25056E" w:rsidRDefault="009B705E">
          <w:pPr>
            <w:pStyle w:val="4"/>
            <w:numPr>
              <w:ilvl w:val="0"/>
              <w:numId w:val="107"/>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EndPr/>
          <w:sdtContent>
            <w:p w:rsidR="0025056E" w:rsidRDefault="009B705E">
              <w:pPr>
                <w:rPr>
                  <w:szCs w:val="21"/>
                </w:rPr>
              </w:pPr>
              <w:r>
                <w:rPr>
                  <w:szCs w:val="21"/>
                </w:rPr>
                <w:fldChar w:fldCharType="begin"/>
              </w:r>
              <w:r w:rsidR="00EC652E">
                <w:rPr>
                  <w:szCs w:val="21"/>
                </w:rPr>
                <w:instrText xml:space="preserve"> MACROBUTTON  SnrToggleCheckbox √适用 </w:instrText>
              </w:r>
              <w:r>
                <w:rPr>
                  <w:szCs w:val="21"/>
                </w:rPr>
                <w:fldChar w:fldCharType="end"/>
              </w:r>
              <w:r>
                <w:rPr>
                  <w:szCs w:val="21"/>
                </w:rPr>
                <w:fldChar w:fldCharType="begin"/>
              </w:r>
              <w:r w:rsidR="00EC652E">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744798295"/>
            <w:lock w:val="sdtLocked"/>
            <w:placeholder>
              <w:docPart w:val="GBC22222222222222222222222222222"/>
            </w:placeholder>
          </w:sdtPr>
          <w:sdtEndPr/>
          <w:sdtContent>
            <w:p w:rsidR="0025056E" w:rsidRDefault="00EC652E">
              <w:pPr>
                <w:rPr>
                  <w:szCs w:val="21"/>
                </w:rPr>
              </w:pPr>
              <w:r w:rsidRPr="00EC652E">
                <w:rPr>
                  <w:rFonts w:asciiTheme="minorEastAsia" w:eastAsiaTheme="minorEastAsia" w:hAnsiTheme="minorEastAsia" w:hint="eastAsia"/>
                  <w:szCs w:val="21"/>
                </w:rPr>
                <w:t>截止报告期末，本公司其他货币资金</w:t>
              </w:r>
              <w:r w:rsidRPr="00EC652E">
                <w:rPr>
                  <w:rFonts w:asciiTheme="minorEastAsia" w:eastAsiaTheme="minorEastAsia" w:hAnsiTheme="minorEastAsia"/>
                  <w:szCs w:val="21"/>
                </w:rPr>
                <w:t>3,064,421.</w:t>
              </w:r>
              <w:r w:rsidRPr="009F2F60">
                <w:rPr>
                  <w:rFonts w:asciiTheme="minorEastAsia" w:eastAsiaTheme="minorEastAsia" w:hAnsiTheme="minorEastAsia"/>
                  <w:szCs w:val="21"/>
                </w:rPr>
                <w:t>43</w:t>
              </w:r>
              <w:r w:rsidRPr="00EC652E">
                <w:rPr>
                  <w:rFonts w:asciiTheme="minorEastAsia" w:eastAsiaTheme="minorEastAsia" w:hAnsiTheme="minorEastAsia" w:hint="eastAsia"/>
                  <w:szCs w:val="21"/>
                </w:rPr>
                <w:t>元系保函保证金，属于受限资金。</w:t>
              </w:r>
            </w:p>
          </w:sdtContent>
        </w:sdt>
      </w:sdtContent>
    </w:sdt>
    <w:p w:rsidR="0025056E" w:rsidRDefault="0025056E">
      <w:pPr>
        <w:rPr>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25056E" w:rsidRDefault="009B705E">
          <w:pPr>
            <w:pStyle w:val="4"/>
            <w:numPr>
              <w:ilvl w:val="0"/>
              <w:numId w:val="107"/>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ContentLocked"/>
            <w:placeholder>
              <w:docPart w:val="GBC22222222222222222222222222222"/>
            </w:placeholder>
          </w:sdtPr>
          <w:sdtEndPr/>
          <w:sdtContent>
            <w:p w:rsidR="0025056E" w:rsidRDefault="009B705E" w:rsidP="00EC652E">
              <w:pPr>
                <w:rPr>
                  <w:szCs w:val="21"/>
                </w:rPr>
              </w:pPr>
              <w:r>
                <w:rPr>
                  <w:szCs w:val="21"/>
                </w:rPr>
                <w:fldChar w:fldCharType="begin"/>
              </w:r>
              <w:r w:rsidR="00EC652E">
                <w:rPr>
                  <w:szCs w:val="21"/>
                </w:rPr>
                <w:instrText xml:space="preserve"> MACROBUTTON  SnrToggleCheckbox □适用 </w:instrText>
              </w:r>
              <w:r>
                <w:rPr>
                  <w:szCs w:val="21"/>
                </w:rPr>
                <w:fldChar w:fldCharType="end"/>
              </w:r>
              <w:r>
                <w:rPr>
                  <w:szCs w:val="21"/>
                </w:rPr>
                <w:fldChar w:fldCharType="begin"/>
              </w:r>
              <w:r w:rsidR="00EC652E">
                <w:rPr>
                  <w:szCs w:val="21"/>
                </w:rPr>
                <w:instrText xml:space="preserve"> MACROBUTTON  SnrToggleCheckbox √不适用 </w:instrText>
              </w:r>
              <w:r>
                <w:rPr>
                  <w:szCs w:val="21"/>
                </w:rPr>
                <w:fldChar w:fldCharType="end"/>
              </w:r>
            </w:p>
          </w:sdtContent>
        </w:sdt>
      </w:sdtContent>
    </w:sdt>
    <w:p w:rsidR="0025056E" w:rsidRDefault="0025056E"/>
    <w:p w:rsidR="0025056E" w:rsidRDefault="009B705E">
      <w:pPr>
        <w:pStyle w:val="3"/>
        <w:numPr>
          <w:ilvl w:val="0"/>
          <w:numId w:val="9"/>
        </w:numPr>
      </w:pPr>
      <w:r>
        <w:rPr>
          <w:rFonts w:hint="eastAsia"/>
        </w:rPr>
        <w:t>投资状况分析</w:t>
      </w:r>
    </w:p>
    <w:p w:rsidR="0025056E" w:rsidRDefault="009B705E">
      <w:pPr>
        <w:pStyle w:val="4"/>
        <w:numPr>
          <w:ilvl w:val="0"/>
          <w:numId w:val="20"/>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EndPr/>
          <w:sdtContent>
            <w:p w:rsidR="0025056E" w:rsidRDefault="009B705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
          <w:sdtPr>
            <w:alias w:val="对外股权投资总体分析"/>
            <w:tag w:val="_GBC_cef6637b11fc44ed960eb269931b50e8"/>
            <w:id w:val="-1918695598"/>
            <w:lock w:val="sdtLocked"/>
            <w:placeholder>
              <w:docPart w:val="GBC22222222222222222222222222222"/>
            </w:placeholder>
          </w:sdtPr>
          <w:sdtEndPr/>
          <w:sdtContent>
            <w:p w:rsidR="0025056E" w:rsidRPr="00EC652E" w:rsidRDefault="00EC652E" w:rsidP="00EC652E">
              <w:pPr>
                <w:snapToGrid w:val="0"/>
                <w:spacing w:beforeLines="80" w:before="192" w:afterLines="90" w:after="216"/>
                <w:rPr>
                  <w:rFonts w:asciiTheme="minorEastAsia" w:eastAsiaTheme="minorEastAsia" w:hAnsiTheme="minorEastAsia"/>
                  <w:szCs w:val="21"/>
                </w:rPr>
              </w:pPr>
              <w:r w:rsidRPr="00EC652E">
                <w:rPr>
                  <w:rFonts w:asciiTheme="minorEastAsia" w:eastAsiaTheme="minorEastAsia" w:hAnsiTheme="minorEastAsia" w:hint="eastAsia"/>
                  <w:szCs w:val="21"/>
                </w:rPr>
                <w:t>本期没有对外股权投资，去年同期对外股权投资总额为2,7</w:t>
              </w:r>
              <w:r w:rsidRPr="00EC652E">
                <w:rPr>
                  <w:rFonts w:asciiTheme="minorEastAsia" w:eastAsiaTheme="minorEastAsia" w:hAnsiTheme="minorEastAsia"/>
                  <w:szCs w:val="21"/>
                </w:rPr>
                <w:t>00</w:t>
              </w:r>
              <w:r w:rsidRPr="00EC652E">
                <w:rPr>
                  <w:rFonts w:asciiTheme="minorEastAsia" w:eastAsiaTheme="minorEastAsia" w:hAnsiTheme="minorEastAsia" w:hint="eastAsia"/>
                  <w:szCs w:val="21"/>
                </w:rPr>
                <w:t>万元，同比减少100%。</w:t>
              </w:r>
            </w:p>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25056E" w:rsidRDefault="009B705E">
          <w:pPr>
            <w:pStyle w:val="5"/>
            <w:numPr>
              <w:ilvl w:val="0"/>
              <w:numId w:val="21"/>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p w:rsidR="0025056E" w:rsidRDefault="008C2A9B"/>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25056E" w:rsidRDefault="009B705E">
          <w:pPr>
            <w:pStyle w:val="5"/>
            <w:numPr>
              <w:ilvl w:val="0"/>
              <w:numId w:val="21"/>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p w:rsidR="0025056E" w:rsidRDefault="008C2A9B"/>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EndPr/>
      <w:sdtContent>
        <w:p w:rsidR="0025056E" w:rsidRDefault="009B705E">
          <w:pPr>
            <w:pStyle w:val="5"/>
            <w:numPr>
              <w:ilvl w:val="0"/>
              <w:numId w:val="2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EndPr/>
          <w:sdtContent>
            <w:p w:rsidR="0025056E" w:rsidRDefault="009B705E">
              <w:pPr>
                <w:rPr>
                  <w:szCs w:val="21"/>
                </w:rPr>
              </w:pPr>
              <w:r>
                <w:rPr>
                  <w:szCs w:val="21"/>
                </w:rPr>
                <w:fldChar w:fldCharType="begin"/>
              </w:r>
              <w:r w:rsidR="00EC652E">
                <w:rPr>
                  <w:szCs w:val="21"/>
                </w:rPr>
                <w:instrText xml:space="preserve"> MACROBUTTON  SnrToggleCheckbox √适用 </w:instrText>
              </w:r>
              <w:r>
                <w:rPr>
                  <w:szCs w:val="21"/>
                </w:rPr>
                <w:fldChar w:fldCharType="end"/>
              </w:r>
              <w:r>
                <w:rPr>
                  <w:szCs w:val="21"/>
                </w:rPr>
                <w:fldChar w:fldCharType="begin"/>
              </w:r>
              <w:r w:rsidR="00EC652E">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EndPr/>
          <w:sdtContent>
            <w:p w:rsidR="00EC652E" w:rsidRPr="006B6791" w:rsidRDefault="00EC652E" w:rsidP="00EC652E">
              <w:pPr>
                <w:wordWrap w:val="0"/>
                <w:jc w:val="right"/>
                <w:rPr>
                  <w:szCs w:val="21"/>
                </w:rPr>
              </w:pPr>
              <w:r w:rsidRPr="006B6791">
                <w:rPr>
                  <w:rFonts w:hint="eastAsia"/>
                  <w:szCs w:val="21"/>
                </w:rPr>
                <w:t>单位：</w:t>
              </w:r>
              <w:r w:rsidRPr="006B6791">
                <w:rPr>
                  <w:rFonts w:hint="eastAsia"/>
                </w:rPr>
                <w:t>元</w:t>
              </w:r>
              <w:r w:rsidRPr="006B6791">
                <w:rPr>
                  <w:rFonts w:hint="eastAsia"/>
                  <w:szCs w:val="21"/>
                </w:rPr>
                <w:t xml:space="preserve">  币种：</w:t>
              </w:r>
              <w:r w:rsidRPr="006B6791">
                <w:rPr>
                  <w:rFonts w:hint="eastAsia"/>
                </w:rPr>
                <w:t>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686"/>
                <w:gridCol w:w="1701"/>
                <w:gridCol w:w="1791"/>
                <w:gridCol w:w="1468"/>
              </w:tblGrid>
              <w:tr w:rsidR="00EC652E" w:rsidTr="00BB7A14">
                <w:trPr>
                  <w:trHeight w:val="165"/>
                </w:trPr>
                <w:tc>
                  <w:tcPr>
                    <w:tcW w:w="2022" w:type="dxa"/>
                    <w:shd w:val="clear" w:color="auto" w:fill="auto"/>
                    <w:vAlign w:val="center"/>
                  </w:tcPr>
                  <w:p w:rsidR="00EC652E" w:rsidRPr="00EB5F05" w:rsidRDefault="00EC652E" w:rsidP="00684346">
                    <w:pPr>
                      <w:jc w:val="center"/>
                      <w:rPr>
                        <w:szCs w:val="21"/>
                      </w:rPr>
                    </w:pPr>
                    <w:r w:rsidRPr="00EB5F05">
                      <w:rPr>
                        <w:rFonts w:hint="eastAsia"/>
                        <w:szCs w:val="21"/>
                      </w:rPr>
                      <w:t>项目名称</w:t>
                    </w:r>
                  </w:p>
                </w:tc>
                <w:tc>
                  <w:tcPr>
                    <w:tcW w:w="1630" w:type="dxa"/>
                    <w:shd w:val="clear" w:color="auto" w:fill="auto"/>
                    <w:vAlign w:val="center"/>
                  </w:tcPr>
                  <w:p w:rsidR="00EC652E" w:rsidRPr="00EB5F05" w:rsidRDefault="00EC652E" w:rsidP="00684346">
                    <w:pPr>
                      <w:jc w:val="center"/>
                      <w:rPr>
                        <w:szCs w:val="21"/>
                      </w:rPr>
                    </w:pPr>
                    <w:r w:rsidRPr="00EB5F05">
                      <w:rPr>
                        <w:rFonts w:hint="eastAsia"/>
                        <w:szCs w:val="21"/>
                      </w:rPr>
                      <w:t>期初余额</w:t>
                    </w:r>
                  </w:p>
                </w:tc>
                <w:tc>
                  <w:tcPr>
                    <w:tcW w:w="1701" w:type="dxa"/>
                    <w:shd w:val="clear" w:color="auto" w:fill="auto"/>
                    <w:vAlign w:val="center"/>
                  </w:tcPr>
                  <w:p w:rsidR="00EC652E" w:rsidRPr="00EB5F05" w:rsidRDefault="00EC652E" w:rsidP="00684346">
                    <w:pPr>
                      <w:jc w:val="center"/>
                      <w:rPr>
                        <w:szCs w:val="21"/>
                      </w:rPr>
                    </w:pPr>
                    <w:r w:rsidRPr="00EB5F05">
                      <w:rPr>
                        <w:rFonts w:hint="eastAsia"/>
                        <w:szCs w:val="21"/>
                      </w:rPr>
                      <w:t>期末余额</w:t>
                    </w:r>
                  </w:p>
                </w:tc>
                <w:tc>
                  <w:tcPr>
                    <w:tcW w:w="1701" w:type="dxa"/>
                    <w:shd w:val="clear" w:color="auto" w:fill="auto"/>
                    <w:vAlign w:val="center"/>
                  </w:tcPr>
                  <w:p w:rsidR="00EC652E" w:rsidRPr="00EB5F05" w:rsidRDefault="00EC652E" w:rsidP="00684346">
                    <w:pPr>
                      <w:jc w:val="center"/>
                      <w:rPr>
                        <w:szCs w:val="21"/>
                      </w:rPr>
                    </w:pPr>
                    <w:r w:rsidRPr="00EB5F05">
                      <w:rPr>
                        <w:rFonts w:hint="eastAsia"/>
                        <w:szCs w:val="21"/>
                      </w:rPr>
                      <w:t>当期变动</w:t>
                    </w:r>
                  </w:p>
                </w:tc>
                <w:tc>
                  <w:tcPr>
                    <w:tcW w:w="1468" w:type="dxa"/>
                    <w:shd w:val="clear" w:color="auto" w:fill="auto"/>
                    <w:vAlign w:val="center"/>
                  </w:tcPr>
                  <w:p w:rsidR="00EC652E" w:rsidRPr="00EB5F05" w:rsidRDefault="00EC652E" w:rsidP="00684346">
                    <w:pPr>
                      <w:jc w:val="center"/>
                      <w:rPr>
                        <w:szCs w:val="21"/>
                      </w:rPr>
                    </w:pPr>
                    <w:r w:rsidRPr="00EB5F05">
                      <w:rPr>
                        <w:rFonts w:hint="eastAsia"/>
                        <w:szCs w:val="21"/>
                      </w:rPr>
                      <w:t>对当期利润的影响金额</w:t>
                    </w:r>
                  </w:p>
                </w:tc>
              </w:tr>
              <w:tr w:rsidR="00EC652E" w:rsidTr="00BB7A14">
                <w:trPr>
                  <w:trHeight w:val="180"/>
                </w:trPr>
                <w:tc>
                  <w:tcPr>
                    <w:tcW w:w="2022" w:type="dxa"/>
                    <w:shd w:val="clear" w:color="auto" w:fill="auto"/>
                  </w:tcPr>
                  <w:p w:rsidR="00EC652E" w:rsidRPr="00391438" w:rsidRDefault="00EC652E" w:rsidP="00684346">
                    <w:pPr>
                      <w:rPr>
                        <w:szCs w:val="21"/>
                      </w:rPr>
                    </w:pPr>
                    <w:r w:rsidRPr="00391438">
                      <w:rPr>
                        <w:rFonts w:hint="eastAsia"/>
                        <w:szCs w:val="21"/>
                      </w:rPr>
                      <w:t>可供出售权益</w:t>
                    </w:r>
                    <w:r w:rsidRPr="00391438">
                      <w:rPr>
                        <w:szCs w:val="21"/>
                      </w:rPr>
                      <w:t>工具</w:t>
                    </w:r>
                  </w:p>
                </w:tc>
                <w:tc>
                  <w:tcPr>
                    <w:tcW w:w="1630"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szCs w:val="21"/>
                      </w:rPr>
                      <w:t>846,127,091.45</w:t>
                    </w:r>
                  </w:p>
                </w:tc>
                <w:tc>
                  <w:tcPr>
                    <w:tcW w:w="1701"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szCs w:val="21"/>
                      </w:rPr>
                      <w:t>620,978,183.35</w:t>
                    </w:r>
                  </w:p>
                </w:tc>
                <w:tc>
                  <w:tcPr>
                    <w:tcW w:w="1701"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hint="eastAsia"/>
                        <w:szCs w:val="21"/>
                      </w:rPr>
                      <w:t>-</w:t>
                    </w:r>
                    <w:r w:rsidRPr="00BB7A14">
                      <w:rPr>
                        <w:rFonts w:asciiTheme="minorEastAsia" w:eastAsiaTheme="minorEastAsia" w:hAnsiTheme="minorEastAsia"/>
                        <w:szCs w:val="21"/>
                      </w:rPr>
                      <w:t>225,148,908.10</w:t>
                    </w:r>
                  </w:p>
                </w:tc>
                <w:tc>
                  <w:tcPr>
                    <w:tcW w:w="1468" w:type="dxa"/>
                    <w:shd w:val="clear" w:color="auto" w:fill="auto"/>
                    <w:vAlign w:val="center"/>
                  </w:tcPr>
                  <w:p w:rsidR="00EC652E" w:rsidRPr="00BB7A14" w:rsidRDefault="00BB7A14" w:rsidP="00684346">
                    <w:pPr>
                      <w:jc w:val="right"/>
                      <w:rPr>
                        <w:rFonts w:asciiTheme="minorEastAsia" w:eastAsiaTheme="minorEastAsia" w:hAnsiTheme="minorEastAsia"/>
                        <w:szCs w:val="21"/>
                      </w:rPr>
                    </w:pPr>
                    <w:r w:rsidRPr="00BB7A14">
                      <w:rPr>
                        <w:rFonts w:asciiTheme="minorEastAsia" w:eastAsiaTheme="minorEastAsia" w:hAnsiTheme="minorEastAsia" w:hint="eastAsia"/>
                        <w:szCs w:val="21"/>
                      </w:rPr>
                      <w:t>0</w:t>
                    </w:r>
                  </w:p>
                </w:tc>
              </w:tr>
              <w:tr w:rsidR="00EC652E" w:rsidTr="00BB7A14">
                <w:trPr>
                  <w:trHeight w:val="117"/>
                </w:trPr>
                <w:tc>
                  <w:tcPr>
                    <w:tcW w:w="2022" w:type="dxa"/>
                    <w:tcBorders>
                      <w:bottom w:val="single" w:sz="4" w:space="0" w:color="auto"/>
                    </w:tcBorders>
                    <w:shd w:val="clear" w:color="auto" w:fill="auto"/>
                  </w:tcPr>
                  <w:p w:rsidR="00EC652E" w:rsidRPr="00391438" w:rsidRDefault="00EC652E" w:rsidP="00684346">
                    <w:pPr>
                      <w:rPr>
                        <w:szCs w:val="21"/>
                      </w:rPr>
                    </w:pPr>
                    <w:r w:rsidRPr="00391438">
                      <w:rPr>
                        <w:rFonts w:hint="eastAsia"/>
                        <w:szCs w:val="21"/>
                      </w:rPr>
                      <w:t>可供出售</w:t>
                    </w:r>
                    <w:r w:rsidRPr="00391438">
                      <w:rPr>
                        <w:szCs w:val="21"/>
                      </w:rPr>
                      <w:t>债务工具</w:t>
                    </w:r>
                  </w:p>
                </w:tc>
                <w:tc>
                  <w:tcPr>
                    <w:tcW w:w="1630"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bCs/>
                        <w:szCs w:val="21"/>
                      </w:rPr>
                      <w:t>35,000,000.00</w:t>
                    </w:r>
                  </w:p>
                </w:tc>
                <w:tc>
                  <w:tcPr>
                    <w:tcW w:w="1701"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bCs/>
                        <w:szCs w:val="21"/>
                      </w:rPr>
                      <w:t>35,000,000.00</w:t>
                    </w:r>
                  </w:p>
                </w:tc>
                <w:tc>
                  <w:tcPr>
                    <w:tcW w:w="1701" w:type="dxa"/>
                    <w:shd w:val="clear" w:color="auto" w:fill="auto"/>
                    <w:vAlign w:val="center"/>
                  </w:tcPr>
                  <w:p w:rsidR="00EC652E" w:rsidRPr="00BB7A14" w:rsidRDefault="00EC652E" w:rsidP="00684346">
                    <w:pPr>
                      <w:jc w:val="right"/>
                      <w:rPr>
                        <w:rFonts w:asciiTheme="minorEastAsia" w:eastAsiaTheme="minorEastAsia" w:hAnsiTheme="minorEastAsia"/>
                        <w:szCs w:val="21"/>
                      </w:rPr>
                    </w:pPr>
                  </w:p>
                </w:tc>
                <w:tc>
                  <w:tcPr>
                    <w:tcW w:w="1468" w:type="dxa"/>
                    <w:shd w:val="clear" w:color="auto" w:fill="auto"/>
                    <w:vAlign w:val="center"/>
                  </w:tcPr>
                  <w:p w:rsidR="00EC652E" w:rsidRPr="00BB7A14" w:rsidRDefault="00BB7A14" w:rsidP="00684346">
                    <w:pPr>
                      <w:jc w:val="right"/>
                      <w:rPr>
                        <w:rFonts w:asciiTheme="minorEastAsia" w:eastAsiaTheme="minorEastAsia" w:hAnsiTheme="minorEastAsia"/>
                        <w:szCs w:val="21"/>
                      </w:rPr>
                    </w:pPr>
                    <w:r w:rsidRPr="00BB7A14">
                      <w:rPr>
                        <w:rFonts w:asciiTheme="minorEastAsia" w:eastAsiaTheme="minorEastAsia" w:hAnsiTheme="minorEastAsia" w:hint="eastAsia"/>
                        <w:szCs w:val="21"/>
                      </w:rPr>
                      <w:t>0</w:t>
                    </w:r>
                  </w:p>
                </w:tc>
              </w:tr>
              <w:tr w:rsidR="00EC652E" w:rsidTr="00BB7A14">
                <w:trPr>
                  <w:trHeight w:val="117"/>
                </w:trPr>
                <w:tc>
                  <w:tcPr>
                    <w:tcW w:w="2022" w:type="dxa"/>
                    <w:tcBorders>
                      <w:bottom w:val="single" w:sz="4" w:space="0" w:color="auto"/>
                    </w:tcBorders>
                    <w:shd w:val="clear" w:color="auto" w:fill="auto"/>
                    <w:vAlign w:val="center"/>
                  </w:tcPr>
                  <w:p w:rsidR="00EC652E" w:rsidRPr="00837DAF" w:rsidRDefault="00EC652E" w:rsidP="00684346">
                    <w:pPr>
                      <w:jc w:val="center"/>
                      <w:rPr>
                        <w:szCs w:val="21"/>
                      </w:rPr>
                    </w:pPr>
                    <w:r w:rsidRPr="00837DAF">
                      <w:rPr>
                        <w:rFonts w:hint="eastAsia"/>
                        <w:szCs w:val="21"/>
                      </w:rPr>
                      <w:t>合计</w:t>
                    </w:r>
                  </w:p>
                </w:tc>
                <w:tc>
                  <w:tcPr>
                    <w:tcW w:w="1630"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szCs w:val="21"/>
                      </w:rPr>
                      <w:t>881,127,091.45</w:t>
                    </w:r>
                  </w:p>
                </w:tc>
                <w:tc>
                  <w:tcPr>
                    <w:tcW w:w="1701"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szCs w:val="21"/>
                      </w:rPr>
                      <w:t>655,978,183.35</w:t>
                    </w:r>
                  </w:p>
                </w:tc>
                <w:tc>
                  <w:tcPr>
                    <w:tcW w:w="1701" w:type="dxa"/>
                    <w:shd w:val="clear" w:color="auto" w:fill="auto"/>
                    <w:vAlign w:val="center"/>
                  </w:tcPr>
                  <w:p w:rsidR="00EC652E" w:rsidRPr="00BB7A14" w:rsidRDefault="00EC652E" w:rsidP="00684346">
                    <w:pPr>
                      <w:jc w:val="right"/>
                      <w:rPr>
                        <w:rFonts w:asciiTheme="minorEastAsia" w:eastAsiaTheme="minorEastAsia" w:hAnsiTheme="minorEastAsia"/>
                        <w:szCs w:val="21"/>
                      </w:rPr>
                    </w:pPr>
                    <w:r w:rsidRPr="00BB7A14">
                      <w:rPr>
                        <w:rFonts w:asciiTheme="minorEastAsia" w:eastAsiaTheme="minorEastAsia" w:hAnsiTheme="minorEastAsia" w:hint="eastAsia"/>
                        <w:szCs w:val="21"/>
                      </w:rPr>
                      <w:t>-</w:t>
                    </w:r>
                    <w:r w:rsidRPr="00BB7A14">
                      <w:rPr>
                        <w:rFonts w:asciiTheme="minorEastAsia" w:eastAsiaTheme="minorEastAsia" w:hAnsiTheme="minorEastAsia"/>
                        <w:szCs w:val="21"/>
                      </w:rPr>
                      <w:t>225,148,908.10</w:t>
                    </w:r>
                  </w:p>
                </w:tc>
                <w:tc>
                  <w:tcPr>
                    <w:tcW w:w="1468" w:type="dxa"/>
                    <w:shd w:val="clear" w:color="auto" w:fill="auto"/>
                    <w:vAlign w:val="center"/>
                  </w:tcPr>
                  <w:p w:rsidR="00EC652E" w:rsidRPr="00BB7A14" w:rsidRDefault="00BB7A14" w:rsidP="00684346">
                    <w:pPr>
                      <w:jc w:val="right"/>
                      <w:rPr>
                        <w:rFonts w:asciiTheme="minorEastAsia" w:eastAsiaTheme="minorEastAsia" w:hAnsiTheme="minorEastAsia"/>
                        <w:szCs w:val="21"/>
                      </w:rPr>
                    </w:pPr>
                    <w:r w:rsidRPr="00BB7A14">
                      <w:rPr>
                        <w:rFonts w:asciiTheme="minorEastAsia" w:eastAsiaTheme="minorEastAsia" w:hAnsiTheme="minorEastAsia" w:hint="eastAsia"/>
                        <w:szCs w:val="21"/>
                      </w:rPr>
                      <w:t>0</w:t>
                    </w:r>
                  </w:p>
                </w:tc>
              </w:tr>
            </w:tbl>
            <w:p w:rsidR="00EC652E" w:rsidRDefault="00EC652E" w:rsidP="00EC652E">
              <w:pPr>
                <w:spacing w:beforeLines="50" w:before="120"/>
              </w:pPr>
              <w:r w:rsidRPr="005910EA">
                <w:rPr>
                  <w:rFonts w:hint="eastAsia"/>
                </w:rPr>
                <w:t>说明：</w:t>
              </w:r>
            </w:p>
            <w:p w:rsidR="00EC652E" w:rsidRPr="00391438" w:rsidRDefault="00EC652E" w:rsidP="00EC652E">
              <w:pPr>
                <w:adjustRightInd w:val="0"/>
                <w:snapToGrid w:val="0"/>
                <w:spacing w:beforeLines="50" w:before="120"/>
                <w:ind w:firstLineChars="202" w:firstLine="424"/>
                <w:rPr>
                  <w:szCs w:val="21"/>
                </w:rPr>
              </w:pPr>
              <w:r w:rsidRPr="00391438">
                <w:rPr>
                  <w:rFonts w:hint="eastAsia"/>
                  <w:szCs w:val="21"/>
                </w:rPr>
                <w:t>截止至2017年6月30日，采用布</w:t>
              </w:r>
              <w:proofErr w:type="gramStart"/>
              <w:r w:rsidRPr="00391438">
                <w:rPr>
                  <w:rFonts w:hint="eastAsia"/>
                  <w:szCs w:val="21"/>
                </w:rPr>
                <w:t>莱</w:t>
              </w:r>
              <w:proofErr w:type="gramEnd"/>
              <w:r w:rsidRPr="00391438">
                <w:rPr>
                  <w:rFonts w:hint="eastAsia"/>
                  <w:szCs w:val="21"/>
                </w:rPr>
                <w:t>克-斯科尔斯-默顿模型计算</w:t>
              </w:r>
              <w:r w:rsidR="00B803E5">
                <w:rPr>
                  <w:rFonts w:hint="eastAsia"/>
                  <w:szCs w:val="21"/>
                </w:rPr>
                <w:t>公司</w:t>
              </w:r>
              <w:r w:rsidRPr="00391438">
                <w:rPr>
                  <w:rFonts w:hint="eastAsia"/>
                  <w:szCs w:val="21"/>
                </w:rPr>
                <w:t>持有中国电影股份有限公司投资款公允价值为248,920,000.00元，持有贵州省广播电视信息网络股份有限公司投资款公允价值为372,058,183.35元。</w:t>
              </w:r>
            </w:p>
            <w:p w:rsidR="00EC652E" w:rsidRPr="00391438" w:rsidRDefault="00EC652E" w:rsidP="00EC652E">
              <w:pPr>
                <w:adjustRightInd w:val="0"/>
                <w:snapToGrid w:val="0"/>
                <w:spacing w:beforeLines="50" w:before="120"/>
                <w:ind w:firstLineChars="202" w:firstLine="424"/>
                <w:rPr>
                  <w:szCs w:val="21"/>
                </w:rPr>
              </w:pPr>
              <w:r w:rsidRPr="00391438">
                <w:rPr>
                  <w:rFonts w:hint="eastAsia"/>
                  <w:szCs w:val="21"/>
                </w:rPr>
                <w:t>可供出售债务工具为联合摄制电影《中国推销员》投资款1,000.00万元、电影《北京时间》投资款1,000.00万元、电视剧《铁血军歌》投资款1,500.00万元。</w:t>
              </w:r>
            </w:p>
            <w:p w:rsidR="0025056E" w:rsidRDefault="00EC652E" w:rsidP="00B803E5">
              <w:pPr>
                <w:ind w:firstLineChars="200" w:firstLine="420"/>
                <w:rPr>
                  <w:szCs w:val="21"/>
                </w:rPr>
              </w:pPr>
              <w:r>
                <w:rPr>
                  <w:rFonts w:hint="eastAsia"/>
                </w:rPr>
                <w:t>详情请</w:t>
              </w:r>
              <w:r>
                <w:rPr>
                  <w:rFonts w:hint="eastAsia"/>
                  <w:szCs w:val="21"/>
                </w:rPr>
                <w:t>参见财务会计报告中会计报</w:t>
              </w:r>
              <w:r w:rsidRPr="000D5EA6">
                <w:rPr>
                  <w:rFonts w:hint="eastAsia"/>
                  <w:szCs w:val="21"/>
                </w:rPr>
                <w:t>表</w:t>
              </w:r>
              <w:r w:rsidRPr="00B803E5">
                <w:rPr>
                  <w:rFonts w:hint="eastAsia"/>
                  <w:szCs w:val="21"/>
                </w:rPr>
                <w:t>附注</w:t>
              </w:r>
              <w:r w:rsidR="00D45C09" w:rsidRPr="00B803E5">
                <w:rPr>
                  <w:rFonts w:hint="eastAsia"/>
                  <w:szCs w:val="21"/>
                </w:rPr>
                <w:t>七</w:t>
              </w:r>
              <w:r w:rsidRPr="00B803E5">
                <w:rPr>
                  <w:rFonts w:hint="eastAsia"/>
                  <w:szCs w:val="21"/>
                </w:rPr>
                <w:t>、</w:t>
              </w:r>
              <w:r w:rsidR="00D45C09" w:rsidRPr="00B803E5">
                <w:rPr>
                  <w:rFonts w:hint="eastAsia"/>
                  <w:szCs w:val="21"/>
                </w:rPr>
                <w:t>14</w:t>
              </w:r>
              <w:r w:rsidRPr="00A52660">
                <w:rPr>
                  <w:rFonts w:hint="eastAsia"/>
                  <w:szCs w:val="21"/>
                </w:rPr>
                <w:t>（2）按公允价值计量的可供出售金融资产</w:t>
              </w:r>
              <w:r>
                <w:rPr>
                  <w:rFonts w:hint="eastAsia"/>
                  <w:szCs w:val="21"/>
                </w:rPr>
                <w:t>。</w:t>
              </w:r>
            </w:p>
          </w:sdtContent>
        </w:sdt>
      </w:sdtContent>
    </w:sdt>
    <w:p w:rsidR="0025056E" w:rsidRDefault="0025056E">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25056E" w:rsidRDefault="009B705E">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EndPr/>
          <w:sdtContent>
            <w:p w:rsidR="0025056E" w:rsidRDefault="009B705E" w:rsidP="00EC652E">
              <w:pPr>
                <w:rPr>
                  <w:rFonts w:asciiTheme="minorEastAsia" w:eastAsiaTheme="minorEastAsia" w:hAnsiTheme="minorEastAsia"/>
                </w:rPr>
              </w:pPr>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Content>
    </w:sdt>
    <w:p w:rsidR="0025056E" w:rsidRDefault="0025056E">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25056E" w:rsidRDefault="009B705E">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EndPr/>
          <w:sdtContent>
            <w:p w:rsidR="0025056E" w:rsidRDefault="009B705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sdtContent>
            <w:p w:rsidR="00EC652E" w:rsidRPr="00F923AA" w:rsidRDefault="00EC652E" w:rsidP="00EC652E">
              <w:pPr>
                <w:ind w:firstLineChars="202" w:firstLine="424"/>
                <w:rPr>
                  <w:szCs w:val="21"/>
                </w:rPr>
              </w:pPr>
              <w:r w:rsidRPr="006E3379">
                <w:rPr>
                  <w:rFonts w:hint="eastAsia"/>
                  <w:szCs w:val="21"/>
                </w:rPr>
                <w:t>主要子公司、参股公司情况请参见财务会计报告中会计报表附注</w:t>
              </w:r>
              <w:r w:rsidR="00386D6E" w:rsidRPr="006E3379">
                <w:rPr>
                  <w:rFonts w:hint="eastAsia"/>
                  <w:szCs w:val="21"/>
                </w:rPr>
                <w:t>七</w:t>
              </w:r>
              <w:r w:rsidRPr="006E3379">
                <w:rPr>
                  <w:rFonts w:hint="eastAsia"/>
                  <w:szCs w:val="21"/>
                </w:rPr>
                <w:t>、</w:t>
              </w:r>
              <w:r w:rsidR="00386D6E" w:rsidRPr="006E3379">
                <w:rPr>
                  <w:rFonts w:hint="eastAsia"/>
                  <w:szCs w:val="21"/>
                </w:rPr>
                <w:t>14可供出售金融资产，附注七</w:t>
              </w:r>
              <w:r w:rsidRPr="006E3379">
                <w:rPr>
                  <w:rFonts w:hint="eastAsia"/>
                  <w:szCs w:val="21"/>
                </w:rPr>
                <w:t>、</w:t>
              </w:r>
              <w:r w:rsidR="00386D6E" w:rsidRPr="006E3379">
                <w:rPr>
                  <w:rFonts w:hint="eastAsia"/>
                  <w:szCs w:val="21"/>
                </w:rPr>
                <w:t>17长期股权投资和附注九</w:t>
              </w:r>
              <w:r w:rsidRPr="006E3379">
                <w:rPr>
                  <w:rFonts w:hint="eastAsia"/>
                  <w:szCs w:val="21"/>
                </w:rPr>
                <w:t>、在其他主体中的权益。</w:t>
              </w:r>
              <w:r w:rsidRPr="00F923AA">
                <w:rPr>
                  <w:rFonts w:hint="eastAsia"/>
                  <w:szCs w:val="21"/>
                </w:rPr>
                <w:t>子公司总资产、净资产</w:t>
              </w:r>
              <w:r>
                <w:rPr>
                  <w:rFonts w:hint="eastAsia"/>
                  <w:szCs w:val="21"/>
                </w:rPr>
                <w:t>、营业收入</w:t>
              </w:r>
              <w:r w:rsidRPr="00F923AA">
                <w:rPr>
                  <w:rFonts w:hint="eastAsia"/>
                  <w:szCs w:val="21"/>
                </w:rPr>
                <w:t>和净利润情况见下表：</w:t>
              </w:r>
            </w:p>
            <w:p w:rsidR="00EC652E" w:rsidRPr="00F923AA" w:rsidRDefault="00EC652E" w:rsidP="00EC652E"/>
            <w:p w:rsidR="00EC652E" w:rsidRPr="00F923AA" w:rsidRDefault="00EC652E" w:rsidP="00EC652E">
              <w:pPr>
                <w:jc w:val="right"/>
              </w:pPr>
              <w:r>
                <w:rPr>
                  <w:rFonts w:hint="eastAsia"/>
                </w:rPr>
                <w:t>单位：元  币种：人民币</w:t>
              </w:r>
            </w:p>
            <w:tbl>
              <w:tblPr>
                <w:tblW w:w="9077" w:type="dxa"/>
                <w:tblInd w:w="103" w:type="dxa"/>
                <w:tblLook w:val="04A0" w:firstRow="1" w:lastRow="0" w:firstColumn="1" w:lastColumn="0" w:noHBand="0" w:noVBand="1"/>
              </w:tblPr>
              <w:tblGrid>
                <w:gridCol w:w="2132"/>
                <w:gridCol w:w="1842"/>
                <w:gridCol w:w="1843"/>
                <w:gridCol w:w="1679"/>
                <w:gridCol w:w="1581"/>
              </w:tblGrid>
              <w:tr w:rsidR="00EC652E" w:rsidRPr="00F923AA" w:rsidTr="00EC652E">
                <w:trPr>
                  <w:trHeight w:val="285"/>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F923AA" w:rsidRDefault="00EC652E" w:rsidP="00684346">
                    <w:pPr>
                      <w:jc w:val="center"/>
                      <w:rPr>
                        <w:szCs w:val="21"/>
                      </w:rPr>
                    </w:pPr>
                    <w:r w:rsidRPr="00F923AA">
                      <w:rPr>
                        <w:rFonts w:hint="eastAsia"/>
                        <w:szCs w:val="21"/>
                      </w:rPr>
                      <w:t>子公司全称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C652E" w:rsidRPr="00F923AA" w:rsidRDefault="00EC652E" w:rsidP="00684346">
                    <w:pPr>
                      <w:jc w:val="center"/>
                      <w:rPr>
                        <w:szCs w:val="21"/>
                      </w:rPr>
                    </w:pPr>
                    <w:r w:rsidRPr="00F923AA">
                      <w:rPr>
                        <w:rFonts w:hint="eastAsia"/>
                        <w:szCs w:val="21"/>
                      </w:rPr>
                      <w:t>总资产</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52E" w:rsidRPr="00F923AA" w:rsidRDefault="00EC652E" w:rsidP="00684346">
                    <w:pPr>
                      <w:jc w:val="center"/>
                      <w:rPr>
                        <w:szCs w:val="21"/>
                      </w:rPr>
                    </w:pPr>
                    <w:r w:rsidRPr="00F923AA">
                      <w:rPr>
                        <w:rFonts w:hint="eastAsia"/>
                        <w:szCs w:val="21"/>
                      </w:rPr>
                      <w:t>净资产</w:t>
                    </w:r>
                  </w:p>
                </w:tc>
                <w:tc>
                  <w:tcPr>
                    <w:tcW w:w="1701" w:type="dxa"/>
                    <w:tcBorders>
                      <w:top w:val="single" w:sz="4" w:space="0" w:color="auto"/>
                      <w:left w:val="nil"/>
                      <w:bottom w:val="single" w:sz="4" w:space="0" w:color="auto"/>
                      <w:right w:val="single" w:sz="4" w:space="0" w:color="auto"/>
                    </w:tcBorders>
                    <w:vAlign w:val="bottom"/>
                  </w:tcPr>
                  <w:p w:rsidR="00EC652E" w:rsidRDefault="00EC652E" w:rsidP="00684346">
                    <w:pPr>
                      <w:jc w:val="center"/>
                      <w:rPr>
                        <w:sz w:val="24"/>
                      </w:rPr>
                    </w:pPr>
                    <w:r>
                      <w:rPr>
                        <w:rFonts w:hint="eastAsia"/>
                      </w:rPr>
                      <w:t>营业收入</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F923AA" w:rsidRDefault="00EC652E" w:rsidP="00684346">
                    <w:pPr>
                      <w:jc w:val="center"/>
                      <w:rPr>
                        <w:szCs w:val="21"/>
                      </w:rPr>
                    </w:pPr>
                    <w:r w:rsidRPr="00F923AA">
                      <w:rPr>
                        <w:rFonts w:hint="eastAsia"/>
                        <w:szCs w:val="21"/>
                      </w:rPr>
                      <w:t>净利润</w:t>
                    </w:r>
                  </w:p>
                </w:tc>
              </w:tr>
              <w:tr w:rsidR="00EC652E" w:rsidRPr="00F923AA" w:rsidTr="00EC652E">
                <w:trPr>
                  <w:trHeight w:val="285"/>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EC652E" w:rsidRPr="00F923AA" w:rsidRDefault="00EC652E" w:rsidP="00684346">
                    <w:pPr>
                      <w:jc w:val="center"/>
                      <w:rPr>
                        <w:szCs w:val="21"/>
                      </w:rPr>
                    </w:pPr>
                  </w:p>
                </w:tc>
                <w:tc>
                  <w:tcPr>
                    <w:tcW w:w="1842" w:type="dxa"/>
                    <w:tcBorders>
                      <w:top w:val="nil"/>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szCs w:val="21"/>
                      </w:rPr>
                    </w:pPr>
                    <w:r w:rsidRPr="00EC652E">
                      <w:rPr>
                        <w:rFonts w:hint="eastAsia"/>
                        <w:szCs w:val="21"/>
                      </w:rPr>
                      <w:t>2017年6月30日</w:t>
                    </w:r>
                  </w:p>
                </w:tc>
                <w:tc>
                  <w:tcPr>
                    <w:tcW w:w="1843" w:type="dxa"/>
                    <w:tcBorders>
                      <w:top w:val="nil"/>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szCs w:val="21"/>
                      </w:rPr>
                    </w:pPr>
                    <w:r w:rsidRPr="00EC652E">
                      <w:rPr>
                        <w:rFonts w:hint="eastAsia"/>
                        <w:szCs w:val="21"/>
                      </w:rPr>
                      <w:t>2017年6月30日</w:t>
                    </w:r>
                  </w:p>
                </w:tc>
                <w:tc>
                  <w:tcPr>
                    <w:tcW w:w="1701" w:type="dxa"/>
                    <w:tcBorders>
                      <w:top w:val="single" w:sz="4" w:space="0" w:color="auto"/>
                      <w:left w:val="nil"/>
                      <w:bottom w:val="single" w:sz="4" w:space="0" w:color="auto"/>
                      <w:right w:val="single" w:sz="4" w:space="0" w:color="auto"/>
                    </w:tcBorders>
                    <w:vAlign w:val="bottom"/>
                  </w:tcPr>
                  <w:p w:rsidR="00EC652E" w:rsidRPr="00EC652E" w:rsidRDefault="00EC652E" w:rsidP="00684346">
                    <w:pPr>
                      <w:rPr>
                        <w:szCs w:val="21"/>
                      </w:rPr>
                    </w:pPr>
                    <w:r w:rsidRPr="00EC652E">
                      <w:rPr>
                        <w:rFonts w:hint="eastAsia"/>
                        <w:szCs w:val="21"/>
                      </w:rPr>
                      <w:t>2017年1-6月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szCs w:val="21"/>
                      </w:rPr>
                    </w:pPr>
                    <w:r w:rsidRPr="00EC652E">
                      <w:rPr>
                        <w:rFonts w:hint="eastAsia"/>
                        <w:szCs w:val="21"/>
                      </w:rPr>
                      <w:t>2017年1-6月</w:t>
                    </w:r>
                  </w:p>
                </w:tc>
              </w:tr>
              <w:tr w:rsidR="00EC652E" w:rsidRPr="00F923AA" w:rsidTr="00EC652E">
                <w:trPr>
                  <w:trHeight w:val="58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2E" w:rsidRPr="00F923AA" w:rsidRDefault="00EC652E" w:rsidP="00684346">
                    <w:pPr>
                      <w:rPr>
                        <w:szCs w:val="21"/>
                      </w:rPr>
                    </w:pPr>
                    <w:r w:rsidRPr="00825BBD">
                      <w:rPr>
                        <w:rFonts w:hint="eastAsia"/>
                        <w:szCs w:val="21"/>
                      </w:rPr>
                      <w:t>北京歌华有线工程管理有限责任公司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327,400,076.16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110,990,271.87</w:t>
                    </w:r>
                  </w:p>
                </w:tc>
                <w:tc>
                  <w:tcPr>
                    <w:tcW w:w="1701" w:type="dxa"/>
                    <w:tcBorders>
                      <w:top w:val="single" w:sz="4" w:space="0" w:color="auto"/>
                      <w:left w:val="single" w:sz="4" w:space="0" w:color="auto"/>
                      <w:bottom w:val="single" w:sz="4" w:space="0" w:color="auto"/>
                      <w:right w:val="single" w:sz="4" w:space="0" w:color="auto"/>
                    </w:tcBorders>
                    <w:vAlign w:val="center"/>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27,389,015.49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-1,293,579.56</w:t>
                    </w:r>
                  </w:p>
                </w:tc>
              </w:tr>
              <w:tr w:rsidR="00EC652E" w:rsidRPr="00F923AA" w:rsidTr="00EC652E">
                <w:trPr>
                  <w:trHeight w:val="539"/>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2E" w:rsidRPr="00F923AA" w:rsidRDefault="00EC652E" w:rsidP="00684346">
                    <w:pPr>
                      <w:rPr>
                        <w:szCs w:val="21"/>
                      </w:rPr>
                    </w:pPr>
                    <w:r w:rsidRPr="00F923AA">
                      <w:rPr>
                        <w:rFonts w:hint="eastAsia"/>
                        <w:szCs w:val="21"/>
                      </w:rPr>
                      <w:t>北京歌华有线数字媒体有限公司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94,371,057.41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70,639,530.53</w:t>
                    </w:r>
                  </w:p>
                </w:tc>
                <w:tc>
                  <w:tcPr>
                    <w:tcW w:w="1701" w:type="dxa"/>
                    <w:tcBorders>
                      <w:top w:val="single" w:sz="4" w:space="0" w:color="auto"/>
                      <w:left w:val="single" w:sz="4" w:space="0" w:color="auto"/>
                      <w:bottom w:val="single" w:sz="4" w:space="0" w:color="auto"/>
                      <w:right w:val="single" w:sz="4" w:space="0" w:color="auto"/>
                    </w:tcBorders>
                    <w:vAlign w:val="center"/>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30,834,541.54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-307,922.57</w:t>
                    </w:r>
                  </w:p>
                </w:tc>
              </w:tr>
              <w:tr w:rsidR="00EC652E" w:rsidRPr="00F923AA" w:rsidTr="00EC652E">
                <w:trPr>
                  <w:trHeight w:val="57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2E" w:rsidRPr="00F923AA" w:rsidRDefault="00EC652E" w:rsidP="00684346">
                    <w:pPr>
                      <w:rPr>
                        <w:szCs w:val="21"/>
                      </w:rPr>
                    </w:pPr>
                    <w:r w:rsidRPr="00F923AA">
                      <w:rPr>
                        <w:rFonts w:hint="eastAsia"/>
                        <w:szCs w:val="21"/>
                      </w:rPr>
                      <w:t>涿州歌华有线电视网络有限公司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125,312,508.23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53,746,255.48</w:t>
                    </w:r>
                  </w:p>
                </w:tc>
                <w:tc>
                  <w:tcPr>
                    <w:tcW w:w="1701" w:type="dxa"/>
                    <w:tcBorders>
                      <w:top w:val="single" w:sz="4" w:space="0" w:color="auto"/>
                      <w:left w:val="nil"/>
                      <w:bottom w:val="single" w:sz="4" w:space="0" w:color="auto"/>
                      <w:right w:val="single" w:sz="4" w:space="0" w:color="auto"/>
                    </w:tcBorders>
                    <w:vAlign w:val="center"/>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6,436,989.49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-3,204,319.65</w:t>
                    </w:r>
                  </w:p>
                </w:tc>
              </w:tr>
              <w:tr w:rsidR="00EC652E" w:rsidRPr="00F923AA" w:rsidTr="00EC652E">
                <w:trPr>
                  <w:trHeight w:val="57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2E" w:rsidRPr="00F923AA" w:rsidRDefault="00EC652E" w:rsidP="00684346">
                    <w:pPr>
                      <w:rPr>
                        <w:szCs w:val="21"/>
                      </w:rPr>
                    </w:pPr>
                    <w:r w:rsidRPr="00F923AA">
                      <w:rPr>
                        <w:rFonts w:hint="eastAsia"/>
                        <w:szCs w:val="21"/>
                      </w:rPr>
                      <w:t>北京歌华益网科技发展有限公司</w:t>
                    </w:r>
                  </w:p>
                </w:tc>
                <w:tc>
                  <w:tcPr>
                    <w:tcW w:w="1842" w:type="dxa"/>
                    <w:tcBorders>
                      <w:top w:val="nil"/>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63,858,409.90</w:t>
                    </w:r>
                  </w:p>
                </w:tc>
                <w:tc>
                  <w:tcPr>
                    <w:tcW w:w="1843" w:type="dxa"/>
                    <w:tcBorders>
                      <w:top w:val="nil"/>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63,858,409.90</w:t>
                    </w:r>
                  </w:p>
                </w:tc>
                <w:tc>
                  <w:tcPr>
                    <w:tcW w:w="1701" w:type="dxa"/>
                    <w:tcBorders>
                      <w:top w:val="single" w:sz="4" w:space="0" w:color="auto"/>
                      <w:left w:val="nil"/>
                      <w:bottom w:val="single" w:sz="4" w:space="0" w:color="auto"/>
                      <w:right w:val="single" w:sz="4" w:space="0" w:color="auto"/>
                    </w:tcBorders>
                    <w:vAlign w:val="center"/>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33,059,970.41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105,287.57</w:t>
                    </w:r>
                  </w:p>
                </w:tc>
              </w:tr>
              <w:tr w:rsidR="00EC652E" w:rsidRPr="00F923AA" w:rsidTr="00EC652E">
                <w:trPr>
                  <w:trHeight w:val="64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2E" w:rsidRPr="00F923AA" w:rsidRDefault="00EC652E" w:rsidP="00684346">
                    <w:pPr>
                      <w:rPr>
                        <w:szCs w:val="21"/>
                      </w:rPr>
                    </w:pPr>
                    <w:r w:rsidRPr="00F923AA">
                      <w:rPr>
                        <w:rFonts w:hint="eastAsia"/>
                        <w:szCs w:val="21"/>
                      </w:rPr>
                      <w:t>歌华有线投资管理有限公司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228,482,524.72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222,159,329.10</w:t>
                    </w:r>
                  </w:p>
                </w:tc>
                <w:tc>
                  <w:tcPr>
                    <w:tcW w:w="1701" w:type="dxa"/>
                    <w:tcBorders>
                      <w:top w:val="single" w:sz="4" w:space="0" w:color="auto"/>
                      <w:left w:val="nil"/>
                      <w:bottom w:val="single" w:sz="4" w:space="0" w:color="auto"/>
                      <w:right w:val="single" w:sz="4" w:space="0" w:color="auto"/>
                    </w:tcBorders>
                    <w:vAlign w:val="center"/>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31,413,206.99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3,192,482.60</w:t>
                    </w:r>
                  </w:p>
                </w:tc>
              </w:tr>
              <w:tr w:rsidR="00EC652E" w:rsidRPr="00F923AA" w:rsidTr="00EC652E">
                <w:trPr>
                  <w:trHeight w:val="64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52E" w:rsidRDefault="00EC652E" w:rsidP="00684346">
                    <w:pPr>
                      <w:rPr>
                        <w:sz w:val="24"/>
                      </w:rPr>
                    </w:pPr>
                    <w:r>
                      <w:rPr>
                        <w:rFonts w:hint="eastAsia"/>
                      </w:rPr>
                      <w:t>燕华时代科技发展有限公司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99,876,861.93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99,821,861.93</w:t>
                    </w:r>
                  </w:p>
                </w:tc>
                <w:tc>
                  <w:tcPr>
                    <w:tcW w:w="1701" w:type="dxa"/>
                    <w:tcBorders>
                      <w:top w:val="single" w:sz="4" w:space="0" w:color="auto"/>
                      <w:left w:val="nil"/>
                      <w:bottom w:val="single" w:sz="4" w:space="0" w:color="auto"/>
                      <w:right w:val="single" w:sz="4" w:space="0" w:color="auto"/>
                    </w:tcBorders>
                    <w:vAlign w:val="center"/>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52E" w:rsidRPr="00EC652E" w:rsidRDefault="00EC652E" w:rsidP="00684346">
                    <w:pPr>
                      <w:jc w:val="right"/>
                      <w:rPr>
                        <w:rFonts w:asciiTheme="minorEastAsia" w:eastAsiaTheme="minorEastAsia" w:hAnsiTheme="minorEastAsia"/>
                        <w:szCs w:val="21"/>
                      </w:rPr>
                    </w:pPr>
                    <w:r w:rsidRPr="00EC652E">
                      <w:rPr>
                        <w:rFonts w:asciiTheme="minorEastAsia" w:eastAsiaTheme="minorEastAsia" w:hAnsiTheme="minorEastAsia"/>
                        <w:szCs w:val="21"/>
                      </w:rPr>
                      <w:t>-119,173.10</w:t>
                    </w:r>
                  </w:p>
                </w:tc>
              </w:tr>
            </w:tbl>
            <w:p w:rsidR="0025056E" w:rsidRDefault="008C2A9B"/>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sdtContent>
        <w:p w:rsidR="0025056E" w:rsidRDefault="009B705E">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ContentLocked"/>
            <w:placeholder>
              <w:docPart w:val="GBC22222222222222222222222222222"/>
            </w:placeholder>
          </w:sdtPr>
          <w:sdtEndPr/>
          <w:sdtContent>
            <w:p w:rsidR="0025056E" w:rsidRDefault="009B705E" w:rsidP="00EC652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Content>
    </w:sdt>
    <w:p w:rsidR="0025056E" w:rsidRDefault="0025056E"/>
    <w:p w:rsidR="0025056E" w:rsidRDefault="009B705E">
      <w:pPr>
        <w:pStyle w:val="2"/>
        <w:numPr>
          <w:ilvl w:val="0"/>
          <w:numId w:val="19"/>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EndPr/>
      <w:sdtContent>
        <w:p w:rsidR="0025056E" w:rsidRDefault="009B705E">
          <w:pPr>
            <w:pStyle w:val="3"/>
            <w:numPr>
              <w:ilvl w:val="0"/>
              <w:numId w:val="103"/>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asciiTheme="minorEastAsia" w:eastAsiaTheme="minorEastAsia" w:hAnsiTheme="minorEastAsia" w:hint="eastAsia"/>
          <w:szCs w:val="21"/>
        </w:rPr>
      </w:sdtEndPr>
      <w:sdtContent>
        <w:p w:rsidR="0025056E" w:rsidRDefault="009B705E">
          <w:pPr>
            <w:pStyle w:val="3"/>
            <w:numPr>
              <w:ilvl w:val="0"/>
              <w:numId w:val="103"/>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EndPr/>
          <w:sdtContent>
            <w:p w:rsidR="0025056E" w:rsidRDefault="009B705E">
              <w:r>
                <w:fldChar w:fldCharType="begin"/>
              </w:r>
              <w:r w:rsidR="00475EE6">
                <w:instrText xml:space="preserve"> MACROBUTTON  SnrToggleCheckbox √适用 </w:instrText>
              </w:r>
              <w:r>
                <w:fldChar w:fldCharType="end"/>
              </w:r>
              <w:r>
                <w:fldChar w:fldCharType="begin"/>
              </w:r>
              <w:r w:rsidR="00475EE6">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EndPr>
            <w:rPr>
              <w:rFonts w:asciiTheme="minorEastAsia" w:eastAsiaTheme="minorEastAsia" w:hAnsiTheme="minorEastAsia"/>
              <w:szCs w:val="21"/>
            </w:rPr>
          </w:sdtEndPr>
          <w:sdtContent>
            <w:p w:rsidR="0025056E" w:rsidRPr="00607796" w:rsidRDefault="00607796">
              <w:pPr>
                <w:rPr>
                  <w:rFonts w:asciiTheme="minorEastAsia" w:eastAsiaTheme="minorEastAsia" w:hAnsiTheme="minorEastAsia"/>
                  <w:szCs w:val="21"/>
                </w:rPr>
              </w:pPr>
              <w:r w:rsidRPr="00607796">
                <w:t>随着三网融合的深入推进，</w:t>
              </w:r>
              <w:r w:rsidRPr="00607796">
                <w:rPr>
                  <w:rFonts w:hint="eastAsia"/>
                </w:rPr>
                <w:t>传统媒体与新兴媒体的加速融合，视频终端及内容服务领域的竞争进一步向高清化、多屏化、移动化和智能</w:t>
              </w:r>
              <w:r>
                <w:rPr>
                  <w:rFonts w:hint="eastAsia"/>
                </w:rPr>
                <w:t>化发展，网络视听产业发展迅速，消费群体观看视频的方式日趋多样化。</w:t>
              </w:r>
              <w:r w:rsidR="00475EE6" w:rsidRPr="00607796">
                <w:rPr>
                  <w:rFonts w:asciiTheme="minorEastAsia" w:eastAsiaTheme="minorEastAsia" w:hAnsiTheme="minorEastAsia" w:hint="eastAsia"/>
                  <w:szCs w:val="21"/>
                </w:rPr>
                <w:t>公司将加快实施全媒体发展战略，加大内容、渠道、平台建设和资本运作力度，</w:t>
              </w:r>
              <w:r w:rsidR="00475EE6" w:rsidRPr="00607796">
                <w:rPr>
                  <w:rFonts w:asciiTheme="minorEastAsia" w:eastAsiaTheme="minorEastAsia" w:hAnsiTheme="minorEastAsia"/>
                  <w:szCs w:val="21"/>
                </w:rPr>
                <w:t>加快全媒体产业布局</w:t>
              </w:r>
              <w:r w:rsidR="00475EE6" w:rsidRPr="00607796">
                <w:rPr>
                  <w:rFonts w:asciiTheme="minorEastAsia" w:eastAsiaTheme="minorEastAsia" w:hAnsiTheme="minorEastAsia" w:hint="eastAsia"/>
                  <w:szCs w:val="21"/>
                </w:rPr>
                <w:t>，努力为首都公共文化服务和信息化建设、为首都文化产业发展</w:t>
              </w:r>
              <w:r>
                <w:rPr>
                  <w:rFonts w:asciiTheme="minorEastAsia" w:eastAsiaTheme="minorEastAsia" w:hAnsiTheme="minorEastAsia" w:hint="eastAsia"/>
                  <w:szCs w:val="21"/>
                </w:rPr>
                <w:t>作</w:t>
              </w:r>
              <w:r w:rsidR="00475EE6" w:rsidRPr="00607796">
                <w:rPr>
                  <w:rFonts w:asciiTheme="minorEastAsia" w:eastAsiaTheme="minorEastAsia" w:hAnsiTheme="minorEastAsia" w:hint="eastAsia"/>
                  <w:szCs w:val="21"/>
                </w:rPr>
                <w:t>贡献。</w:t>
              </w:r>
            </w:p>
          </w:sdtContent>
        </w:sdt>
      </w:sdtContent>
    </w:sdt>
    <w:p w:rsidR="0025056E" w:rsidRDefault="0025056E"/>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sdtContent>
        <w:p w:rsidR="0025056E" w:rsidRDefault="009B705E">
          <w:pPr>
            <w:pStyle w:val="3"/>
            <w:numPr>
              <w:ilvl w:val="0"/>
              <w:numId w:val="103"/>
            </w:numPr>
          </w:pPr>
          <w:r>
            <w:t>其他披露事项</w:t>
          </w:r>
        </w:p>
        <w:sdt>
          <w:sdtPr>
            <w:rPr>
              <w:rFonts w:hint="eastAsia"/>
            </w:rPr>
            <w:alias w:val="是否适用：董事会其他需要披露的事项[双击切换]"/>
            <w:tag w:val="_GBC_4bd5ba6bf4044aee9ecd40a0c2fc29bf"/>
            <w:id w:val="-2024073587"/>
            <w:lock w:val="sdtContentLocked"/>
            <w:placeholder>
              <w:docPart w:val="GBC22222222222222222222222222222"/>
            </w:placeholder>
          </w:sdtPr>
          <w:sdtEndPr/>
          <w:sdtContent>
            <w:p w:rsidR="0025056E" w:rsidRDefault="009B705E" w:rsidP="00AD437F">
              <w:r>
                <w:fldChar w:fldCharType="begin"/>
              </w:r>
              <w:r w:rsidR="00AD437F">
                <w:instrText xml:space="preserve"> MACROBUTTON  SnrToggleCheckbox □适用 </w:instrText>
              </w:r>
              <w:r>
                <w:fldChar w:fldCharType="end"/>
              </w:r>
              <w:r>
                <w:fldChar w:fldCharType="begin"/>
              </w:r>
              <w:r w:rsidR="00AD437F">
                <w:instrText xml:space="preserve"> MACROBUTTON  SnrToggleCheckbox √不适用 </w:instrText>
              </w:r>
              <w:r>
                <w:fldChar w:fldCharType="end"/>
              </w:r>
            </w:p>
          </w:sdtContent>
        </w:sdt>
      </w:sdtContent>
    </w:sdt>
    <w:bookmarkEnd w:id="20"/>
    <w:bookmarkEnd w:id="21"/>
    <w:p w:rsidR="0025056E" w:rsidRDefault="0025056E"/>
    <w:p w:rsidR="0025056E" w:rsidRDefault="009B705E">
      <w:pPr>
        <w:pStyle w:val="10"/>
        <w:numPr>
          <w:ilvl w:val="0"/>
          <w:numId w:val="3"/>
        </w:numPr>
      </w:pPr>
      <w:bookmarkStart w:id="22" w:name="_Toc484510568"/>
      <w:r>
        <w:t>重要事项</w:t>
      </w:r>
      <w:bookmarkEnd w:id="22"/>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25056E" w:rsidRDefault="009B705E">
          <w:pPr>
            <w:pStyle w:val="2"/>
            <w:numPr>
              <w:ilvl w:val="0"/>
              <w:numId w:val="108"/>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165"/>
            <w:gridCol w:w="2407"/>
            <w:gridCol w:w="2166"/>
          </w:tblGrid>
          <w:tr w:rsidR="0025056E" w:rsidTr="00D11029">
            <w:trPr>
              <w:trHeight w:val="165"/>
            </w:trPr>
            <w:tc>
              <w:tcPr>
                <w:tcW w:w="1277" w:type="pct"/>
                <w:vAlign w:val="center"/>
              </w:tcPr>
              <w:p w:rsidR="0025056E" w:rsidRDefault="009B705E">
                <w:pPr>
                  <w:widowControl w:val="0"/>
                  <w:jc w:val="center"/>
                  <w:rPr>
                    <w:szCs w:val="21"/>
                  </w:rPr>
                </w:pPr>
                <w:r>
                  <w:rPr>
                    <w:szCs w:val="21"/>
                  </w:rPr>
                  <w:t>会议届次</w:t>
                </w:r>
              </w:p>
            </w:tc>
            <w:tc>
              <w:tcPr>
                <w:tcW w:w="1196" w:type="pct"/>
                <w:vAlign w:val="center"/>
              </w:tcPr>
              <w:p w:rsidR="0025056E" w:rsidRDefault="009B705E">
                <w:pPr>
                  <w:widowControl w:val="0"/>
                  <w:jc w:val="center"/>
                  <w:rPr>
                    <w:szCs w:val="21"/>
                  </w:rPr>
                </w:pPr>
                <w:r>
                  <w:rPr>
                    <w:szCs w:val="21"/>
                  </w:rPr>
                  <w:t>召开日期</w:t>
                </w:r>
              </w:p>
            </w:tc>
            <w:tc>
              <w:tcPr>
                <w:tcW w:w="1330" w:type="pct"/>
                <w:vAlign w:val="center"/>
              </w:tcPr>
              <w:p w:rsidR="0025056E" w:rsidRDefault="009B705E">
                <w:pPr>
                  <w:widowControl w:val="0"/>
                  <w:jc w:val="center"/>
                  <w:rPr>
                    <w:szCs w:val="21"/>
                  </w:rPr>
                </w:pPr>
                <w:r>
                  <w:rPr>
                    <w:szCs w:val="21"/>
                  </w:rPr>
                  <w:t>决议刊登的指定网站的查询索引</w:t>
                </w:r>
              </w:p>
            </w:tc>
            <w:tc>
              <w:tcPr>
                <w:tcW w:w="1197" w:type="pct"/>
                <w:vAlign w:val="center"/>
              </w:tcPr>
              <w:p w:rsidR="0025056E" w:rsidRDefault="009B705E">
                <w:pPr>
                  <w:widowControl w:val="0"/>
                  <w:jc w:val="center"/>
                  <w:rPr>
                    <w:szCs w:val="21"/>
                  </w:rPr>
                </w:pPr>
                <w:r>
                  <w:rPr>
                    <w:szCs w:val="21"/>
                  </w:rPr>
                  <w:t>决议刊登的披露日期</w:t>
                </w:r>
              </w:p>
            </w:tc>
          </w:tr>
          <w:sdt>
            <w:sdtPr>
              <w:rPr>
                <w:rFonts w:hint="eastAsia"/>
                <w:szCs w:val="21"/>
              </w:rPr>
              <w:alias w:val="股东大会情况"/>
              <w:tag w:val="_TUP_23eb487759fc41b6a2a06b40dd3fe0d9"/>
              <w:id w:val="805979034"/>
              <w:lock w:val="sdtLocked"/>
            </w:sdtPr>
            <w:sdtEndPr>
              <w:rPr>
                <w:color w:val="333399"/>
              </w:rPr>
            </w:sdtEndPr>
            <w:sdtContent>
              <w:tr w:rsidR="0025056E" w:rsidTr="00D11029">
                <w:trPr>
                  <w:trHeight w:val="195"/>
                </w:trPr>
                <w:sdt>
                  <w:sdtPr>
                    <w:rPr>
                      <w:rFonts w:hint="eastAsia"/>
                      <w:szCs w:val="21"/>
                    </w:rPr>
                    <w:alias w:val="股东大会届次"/>
                    <w:tag w:val="_GBC_6bc4a484fcfc4c8f80baa59de8a4270a"/>
                    <w:id w:val="-1595852098"/>
                    <w:lock w:val="sdtLocked"/>
                  </w:sdtPr>
                  <w:sdtEndPr/>
                  <w:sdtContent>
                    <w:tc>
                      <w:tcPr>
                        <w:tcW w:w="1277" w:type="pct"/>
                      </w:tcPr>
                      <w:p w:rsidR="0025056E" w:rsidRDefault="00372D98" w:rsidP="00372D98">
                        <w:pPr>
                          <w:widowControl w:val="0"/>
                          <w:jc w:val="both"/>
                          <w:rPr>
                            <w:szCs w:val="21"/>
                          </w:rPr>
                        </w:pPr>
                        <w:r>
                          <w:rPr>
                            <w:rFonts w:hint="eastAsia"/>
                            <w:szCs w:val="21"/>
                          </w:rPr>
                          <w:t>2016年年度股东大会</w:t>
                        </w:r>
                      </w:p>
                    </w:tc>
                  </w:sdtContent>
                </w:sdt>
                <w:sdt>
                  <w:sdtPr>
                    <w:rPr>
                      <w:szCs w:val="21"/>
                    </w:rPr>
                    <w:alias w:val="股东大会召开日期"/>
                    <w:tag w:val="_GBC_2566bd9b889e42218b24ce9747441ec3"/>
                    <w:id w:val="414671247"/>
                    <w:lock w:val="sdtLocked"/>
                  </w:sdtPr>
                  <w:sdtEndPr/>
                  <w:sdtContent>
                    <w:tc>
                      <w:tcPr>
                        <w:tcW w:w="1196" w:type="pct"/>
                      </w:tcPr>
                      <w:p w:rsidR="0025056E" w:rsidRDefault="00372D98" w:rsidP="00372D98">
                        <w:pPr>
                          <w:widowControl w:val="0"/>
                          <w:jc w:val="both"/>
                          <w:rPr>
                            <w:szCs w:val="21"/>
                          </w:rPr>
                        </w:pPr>
                        <w:r>
                          <w:rPr>
                            <w:rFonts w:hint="eastAsia"/>
                            <w:szCs w:val="21"/>
                          </w:rPr>
                          <w:t>2017年4月21日</w:t>
                        </w:r>
                      </w:p>
                    </w:tc>
                  </w:sdtContent>
                </w:sdt>
                <w:sdt>
                  <w:sdtPr>
                    <w:rPr>
                      <w:szCs w:val="21"/>
                    </w:rPr>
                    <w:alias w:val="股东大会决议刊登的指定网站的查询索引"/>
                    <w:tag w:val="_GBC_90d7a06e403b46a796247e2dc340a1b2"/>
                    <w:id w:val="-1364595259"/>
                    <w:lock w:val="sdtLocked"/>
                  </w:sdtPr>
                  <w:sdtEndPr/>
                  <w:sdtContent>
                    <w:tc>
                      <w:tcPr>
                        <w:tcW w:w="1330" w:type="pct"/>
                      </w:tcPr>
                      <w:p w:rsidR="0025056E" w:rsidRDefault="00372D98">
                        <w:pPr>
                          <w:widowControl w:val="0"/>
                          <w:jc w:val="both"/>
                          <w:rPr>
                            <w:szCs w:val="21"/>
                          </w:rPr>
                        </w:pPr>
                        <w:r>
                          <w:rPr>
                            <w:rFonts w:hint="eastAsia"/>
                            <w:szCs w:val="21"/>
                          </w:rPr>
                          <w:t>www.sse.com.cn</w:t>
                        </w:r>
                      </w:p>
                    </w:tc>
                  </w:sdtContent>
                </w:sdt>
                <w:sdt>
                  <w:sdtPr>
                    <w:rPr>
                      <w:szCs w:val="21"/>
                    </w:rPr>
                    <w:alias w:val="股东大会决议刊登的信息披露日期"/>
                    <w:tag w:val="_GBC_ce6d4d63473b42f886e5789f3bc479a8"/>
                    <w:id w:val="113186332"/>
                    <w:lock w:val="sdtLocked"/>
                  </w:sdtPr>
                  <w:sdtEndPr/>
                  <w:sdtContent>
                    <w:tc>
                      <w:tcPr>
                        <w:tcW w:w="1197" w:type="pct"/>
                      </w:tcPr>
                      <w:p w:rsidR="0025056E" w:rsidRDefault="00372D98" w:rsidP="00372D98">
                        <w:pPr>
                          <w:widowControl w:val="0"/>
                          <w:jc w:val="both"/>
                          <w:rPr>
                            <w:szCs w:val="21"/>
                          </w:rPr>
                        </w:pPr>
                        <w:r>
                          <w:rPr>
                            <w:rFonts w:hint="eastAsia"/>
                            <w:szCs w:val="21"/>
                          </w:rPr>
                          <w:t>2017年4月22日</w:t>
                        </w:r>
                      </w:p>
                    </w:tc>
                  </w:sdtContent>
                </w:sdt>
              </w:tr>
            </w:sdtContent>
          </w:sdt>
        </w:tbl>
        <w:p w:rsidR="0025056E" w:rsidRDefault="008C2A9B"/>
      </w:sdtContent>
    </w:sdt>
    <w:sdt>
      <w:sdtPr>
        <w:rPr>
          <w:rFonts w:hint="eastAsia"/>
        </w:rPr>
        <w:alias w:val="模块:股东大会情况说明"/>
        <w:tag w:val="_SEC_bf1ce0d19a464ce2a3d1a1d438ffde42"/>
        <w:id w:val="-772474859"/>
        <w:lock w:val="sdtLocked"/>
        <w:placeholder>
          <w:docPart w:val="GBC22222222222222222222222222222"/>
        </w:placeholder>
      </w:sdtPr>
      <w:sdtEndPr/>
      <w:sdtContent>
        <w:p w:rsidR="0025056E" w:rsidRDefault="009B705E">
          <w:r>
            <w:rPr>
              <w:rFonts w:hint="eastAsia"/>
            </w:rPr>
            <w:t>股东大会情况说明</w:t>
          </w:r>
        </w:p>
        <w:sdt>
          <w:sdtPr>
            <w:rPr>
              <w:rFonts w:hint="eastAsia"/>
            </w:rPr>
            <w:alias w:val="是否适用：股东大会情况说明[双击切换]"/>
            <w:tag w:val="_GBC_bc06fc78c35044b0a848192606e2a5ad"/>
            <w:id w:val="699976643"/>
            <w:lock w:val="sdtContentLocked"/>
            <w:placeholder>
              <w:docPart w:val="GBC22222222222222222222222222222"/>
            </w:placeholder>
          </w:sdtPr>
          <w:sdtEndPr/>
          <w:sdtContent>
            <w:p w:rsidR="00AD437F" w:rsidRDefault="009B705E" w:rsidP="00AD437F">
              <w:r>
                <w:fldChar w:fldCharType="begin"/>
              </w:r>
              <w:r w:rsidR="00AD437F">
                <w:instrText xml:space="preserve"> MACROBUTTON  SnrToggleCheckbox √适用 </w:instrText>
              </w:r>
              <w:r>
                <w:fldChar w:fldCharType="end"/>
              </w:r>
              <w:r>
                <w:fldChar w:fldCharType="begin"/>
              </w:r>
              <w:r w:rsidR="00AD437F">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sdtPr>
          <w:sdtEndPr/>
          <w:sdtContent>
            <w:p w:rsidR="00AD437F" w:rsidRDefault="00AD437F">
              <w:r>
                <w:rPr>
                  <w:rFonts w:hint="eastAsia"/>
                </w:rPr>
                <w:t>报告期内，公司召开的</w:t>
              </w:r>
              <w:r>
                <w:t xml:space="preserve">2016 </w:t>
              </w:r>
              <w:proofErr w:type="gramStart"/>
              <w:r>
                <w:t>年</w:t>
              </w:r>
              <w:proofErr w:type="gramEnd"/>
              <w:r>
                <w:t>年度股东大会审议通过了《公</w:t>
              </w:r>
              <w:r>
                <w:rPr>
                  <w:rFonts w:hint="eastAsia"/>
                </w:rPr>
                <w:t>司</w:t>
              </w:r>
              <w:r>
                <w:t>2016年年度报告》、《公司2016 年董事会工作报告》、《公</w:t>
              </w:r>
              <w:r>
                <w:rPr>
                  <w:rFonts w:hint="eastAsia"/>
                </w:rPr>
                <w:t>司</w:t>
              </w:r>
              <w:r>
                <w:t>2016年监事会工作报告》等共计</w:t>
              </w:r>
              <w:r>
                <w:rPr>
                  <w:rFonts w:hint="eastAsia"/>
                </w:rPr>
                <w:t>6</w:t>
              </w:r>
              <w:r>
                <w:t>个议案。股东大会的召集和召开符合有关法律、法规、规范性文件及《公司章程》的规定，表决结果合法有效。</w:t>
              </w:r>
            </w:p>
          </w:sdtContent>
        </w:sdt>
        <w:p w:rsidR="0025056E" w:rsidRDefault="008C2A9B" w:rsidP="00AD437F"/>
      </w:sdtContent>
    </w:sdt>
    <w:p w:rsidR="0025056E" w:rsidRDefault="009B705E">
      <w:pPr>
        <w:pStyle w:val="2"/>
        <w:numPr>
          <w:ilvl w:val="0"/>
          <w:numId w:val="108"/>
        </w:numPr>
        <w:spacing w:line="360" w:lineRule="auto"/>
      </w:pPr>
      <w:r>
        <w:t>利润分配或资本公积金转增预案</w:t>
      </w:r>
    </w:p>
    <w:p w:rsidR="0025056E" w:rsidRDefault="009B705E">
      <w:pPr>
        <w:pStyle w:val="3"/>
        <w:numPr>
          <w:ilvl w:val="0"/>
          <w:numId w:val="101"/>
        </w:numPr>
      </w:pPr>
      <w:r>
        <w:t>半年度拟定的利润分配预案、公积金转增股本预案</w:t>
      </w:r>
    </w:p>
    <w:tbl>
      <w:tblPr>
        <w:tblStyle w:val="a6"/>
        <w:tblW w:w="0" w:type="auto"/>
        <w:tblLook w:val="04A0" w:firstRow="1" w:lastRow="0" w:firstColumn="1" w:lastColumn="0" w:noHBand="0" w:noVBand="1"/>
      </w:tblPr>
      <w:tblGrid>
        <w:gridCol w:w="4928"/>
        <w:gridCol w:w="4120"/>
      </w:tblGrid>
      <w:sdt>
        <w:sdtPr>
          <w:rPr>
            <w:rFonts w:ascii="Calibri" w:hAnsi="Calibri"/>
          </w:rPr>
          <w:alias w:val="模块:半年度拟定的利润分配预案"/>
          <w:tag w:val="_GBC_e4b48d016b974478b1fce3e8671a7227"/>
          <w:id w:val="1587285"/>
          <w:lock w:val="sdtLocked"/>
          <w:placeholder>
            <w:docPart w:val="GBC22222222222222222222222222222"/>
          </w:placeholder>
        </w:sdtPr>
        <w:sdtEndPr>
          <w:rPr>
            <w:rFonts w:ascii="宋体" w:hAnsi="宋体" w:hint="eastAsia"/>
          </w:rPr>
        </w:sdtEndPr>
        <w:sdtContent>
          <w:tr w:rsidR="0025056E" w:rsidTr="006E3379">
            <w:tc>
              <w:tcPr>
                <w:tcW w:w="4928" w:type="dxa"/>
              </w:tcPr>
              <w:p w:rsidR="0025056E" w:rsidRDefault="009B705E" w:rsidP="006E3379">
                <w:pPr>
                  <w:jc w:val="center"/>
                </w:pPr>
                <w:r>
                  <w:t>是否分配或转增</w:t>
                </w:r>
              </w:p>
            </w:tc>
            <w:sdt>
              <w:sdtPr>
                <w:rPr>
                  <w:rFonts w:hint="eastAsia"/>
                </w:rPr>
                <w:alias w:val="是否分配或转增"/>
                <w:tag w:val="_GBC_1aa3bb539f35454da0536200efcc4f60"/>
                <w:id w:val="1587263"/>
                <w:lock w:val="sdtLocked"/>
                <w:comboBox>
                  <w:listItem w:displayText="是" w:value="是"/>
                  <w:listItem w:displayText="否" w:value="否"/>
                </w:comboBox>
              </w:sdtPr>
              <w:sdtEndPr/>
              <w:sdtContent>
                <w:tc>
                  <w:tcPr>
                    <w:tcW w:w="4120" w:type="dxa"/>
                  </w:tcPr>
                  <w:p w:rsidR="0025056E" w:rsidRDefault="001261E3" w:rsidP="00BA6EFB">
                    <w:pPr>
                      <w:jc w:val="center"/>
                    </w:pPr>
                    <w:proofErr w:type="gramStart"/>
                    <w:r>
                      <w:rPr>
                        <w:rFonts w:hint="eastAsia"/>
                      </w:rPr>
                      <w:t>否</w:t>
                    </w:r>
                    <w:proofErr w:type="gramEnd"/>
                  </w:p>
                </w:tc>
              </w:sdtContent>
            </w:sdt>
          </w:tr>
        </w:sdtContent>
      </w:sdt>
    </w:tbl>
    <w:p w:rsidR="0025056E" w:rsidRDefault="0025056E">
      <w:bookmarkStart w:id="23" w:name="_Toc342565988"/>
    </w:p>
    <w:p w:rsidR="0025056E" w:rsidRDefault="009B705E">
      <w:pPr>
        <w:pStyle w:val="2"/>
        <w:numPr>
          <w:ilvl w:val="0"/>
          <w:numId w:val="108"/>
        </w:numPr>
        <w:spacing w:line="360" w:lineRule="auto"/>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fb5aa5b24a6f4dedab08351940085578"/>
        <w:id w:val="1409507188"/>
        <w:lock w:val="sdtLocked"/>
        <w:placeholder>
          <w:docPart w:val="GBC22222222222222222222222222222"/>
        </w:placeholder>
      </w:sdtPr>
      <w:sdtEndPr>
        <w:rPr>
          <w:rFonts w:hint="default"/>
          <w:sz w:val="21"/>
          <w:szCs w:val="24"/>
        </w:rPr>
      </w:sdtEndPr>
      <w:sdtContent>
        <w:p w:rsidR="0025056E" w:rsidRDefault="009B705E">
          <w:pPr>
            <w:pStyle w:val="3"/>
            <w:numPr>
              <w:ilvl w:val="1"/>
              <w:numId w:val="18"/>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EndPr/>
          <w:sdtContent>
            <w:p w:rsidR="00AD437F" w:rsidRDefault="009B705E">
              <w:r>
                <w:fldChar w:fldCharType="begin"/>
              </w:r>
              <w:r w:rsidR="001261E3">
                <w:instrText xml:space="preserve"> MACROBUTTON  SnrToggleCheckbox √适用 </w:instrText>
              </w:r>
              <w:r>
                <w:fldChar w:fldCharType="end"/>
              </w:r>
              <w:r>
                <w:fldChar w:fldCharType="begin"/>
              </w:r>
              <w:r w:rsidR="001261E3">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6"/>
            <w:gridCol w:w="2265"/>
            <w:gridCol w:w="1560"/>
            <w:gridCol w:w="708"/>
            <w:gridCol w:w="708"/>
            <w:gridCol w:w="716"/>
            <w:gridCol w:w="1109"/>
            <w:gridCol w:w="870"/>
          </w:tblGrid>
          <w:tr w:rsidR="00AD437F" w:rsidTr="00AD437F">
            <w:tc>
              <w:tcPr>
                <w:tcW w:w="384" w:type="pct"/>
                <w:shd w:val="clear" w:color="auto" w:fill="auto"/>
                <w:vAlign w:val="center"/>
              </w:tcPr>
              <w:p w:rsidR="00AD437F" w:rsidRDefault="00AD437F" w:rsidP="00684346">
                <w:pPr>
                  <w:jc w:val="center"/>
                  <w:rPr>
                    <w:szCs w:val="21"/>
                  </w:rPr>
                </w:pPr>
                <w:r>
                  <w:rPr>
                    <w:rFonts w:hint="eastAsia"/>
                    <w:szCs w:val="21"/>
                  </w:rPr>
                  <w:t>承诺背景</w:t>
                </w:r>
              </w:p>
            </w:tc>
            <w:tc>
              <w:tcPr>
                <w:tcW w:w="235" w:type="pct"/>
                <w:shd w:val="clear" w:color="auto" w:fill="auto"/>
                <w:vAlign w:val="center"/>
              </w:tcPr>
              <w:p w:rsidR="00AD437F" w:rsidRDefault="00AD437F" w:rsidP="00684346">
                <w:pPr>
                  <w:jc w:val="center"/>
                  <w:rPr>
                    <w:szCs w:val="21"/>
                  </w:rPr>
                </w:pPr>
                <w:r>
                  <w:rPr>
                    <w:rFonts w:hint="eastAsia"/>
                    <w:szCs w:val="21"/>
                  </w:rPr>
                  <w:t>承诺</w:t>
                </w:r>
              </w:p>
              <w:p w:rsidR="00AD437F" w:rsidRDefault="00AD437F" w:rsidP="00684346">
                <w:pPr>
                  <w:jc w:val="center"/>
                  <w:rPr>
                    <w:szCs w:val="21"/>
                  </w:rPr>
                </w:pPr>
                <w:r>
                  <w:rPr>
                    <w:rFonts w:hint="eastAsia"/>
                    <w:szCs w:val="21"/>
                  </w:rPr>
                  <w:t>类型</w:t>
                </w:r>
              </w:p>
            </w:tc>
            <w:tc>
              <w:tcPr>
                <w:tcW w:w="1250" w:type="pct"/>
                <w:shd w:val="clear" w:color="auto" w:fill="auto"/>
                <w:vAlign w:val="center"/>
              </w:tcPr>
              <w:p w:rsidR="00AD437F" w:rsidRDefault="00AD437F" w:rsidP="00684346">
                <w:pPr>
                  <w:jc w:val="center"/>
                  <w:rPr>
                    <w:szCs w:val="21"/>
                  </w:rPr>
                </w:pPr>
                <w:r>
                  <w:rPr>
                    <w:rFonts w:hint="eastAsia"/>
                    <w:szCs w:val="21"/>
                  </w:rPr>
                  <w:t>承诺方</w:t>
                </w:r>
              </w:p>
            </w:tc>
            <w:tc>
              <w:tcPr>
                <w:tcW w:w="861" w:type="pct"/>
                <w:shd w:val="clear" w:color="auto" w:fill="auto"/>
                <w:vAlign w:val="center"/>
              </w:tcPr>
              <w:p w:rsidR="00AD437F" w:rsidRDefault="00AD437F" w:rsidP="00684346">
                <w:pPr>
                  <w:jc w:val="center"/>
                  <w:rPr>
                    <w:szCs w:val="21"/>
                  </w:rPr>
                </w:pPr>
                <w:r>
                  <w:rPr>
                    <w:rFonts w:hint="eastAsia"/>
                    <w:szCs w:val="21"/>
                  </w:rPr>
                  <w:t>承诺</w:t>
                </w:r>
              </w:p>
              <w:p w:rsidR="00AD437F" w:rsidRDefault="00AD437F" w:rsidP="00684346">
                <w:pPr>
                  <w:jc w:val="center"/>
                  <w:rPr>
                    <w:szCs w:val="21"/>
                  </w:rPr>
                </w:pPr>
                <w:r>
                  <w:rPr>
                    <w:rFonts w:hint="eastAsia"/>
                    <w:szCs w:val="21"/>
                  </w:rPr>
                  <w:t>内容</w:t>
                </w:r>
              </w:p>
            </w:tc>
            <w:tc>
              <w:tcPr>
                <w:tcW w:w="391" w:type="pct"/>
                <w:shd w:val="clear" w:color="auto" w:fill="auto"/>
                <w:vAlign w:val="center"/>
              </w:tcPr>
              <w:p w:rsidR="00AD437F" w:rsidRDefault="00AD437F" w:rsidP="00684346">
                <w:pPr>
                  <w:jc w:val="center"/>
                  <w:rPr>
                    <w:szCs w:val="21"/>
                  </w:rPr>
                </w:pPr>
                <w:r>
                  <w:rPr>
                    <w:rFonts w:hint="eastAsia"/>
                    <w:szCs w:val="21"/>
                  </w:rPr>
                  <w:t>承诺时间及期限</w:t>
                </w:r>
              </w:p>
            </w:tc>
            <w:tc>
              <w:tcPr>
                <w:tcW w:w="391" w:type="pct"/>
                <w:shd w:val="clear" w:color="auto" w:fill="auto"/>
                <w:vAlign w:val="center"/>
              </w:tcPr>
              <w:p w:rsidR="00AD437F" w:rsidRDefault="00AD437F" w:rsidP="00684346">
                <w:pPr>
                  <w:jc w:val="center"/>
                  <w:rPr>
                    <w:szCs w:val="21"/>
                  </w:rPr>
                </w:pPr>
                <w:r>
                  <w:rPr>
                    <w:rFonts w:hint="eastAsia"/>
                    <w:szCs w:val="21"/>
                  </w:rPr>
                  <w:t>是否有履行期限</w:t>
                </w:r>
              </w:p>
            </w:tc>
            <w:tc>
              <w:tcPr>
                <w:tcW w:w="395" w:type="pct"/>
                <w:shd w:val="clear" w:color="auto" w:fill="auto"/>
                <w:vAlign w:val="center"/>
              </w:tcPr>
              <w:p w:rsidR="00AD437F" w:rsidRDefault="00AD437F" w:rsidP="00684346">
                <w:pPr>
                  <w:jc w:val="center"/>
                  <w:rPr>
                    <w:szCs w:val="21"/>
                  </w:rPr>
                </w:pPr>
                <w:r>
                  <w:rPr>
                    <w:rFonts w:hint="eastAsia"/>
                    <w:szCs w:val="21"/>
                  </w:rPr>
                  <w:t>是否及时严格履行</w:t>
                </w:r>
              </w:p>
            </w:tc>
            <w:tc>
              <w:tcPr>
                <w:tcW w:w="612" w:type="pct"/>
                <w:shd w:val="clear" w:color="auto" w:fill="auto"/>
                <w:vAlign w:val="center"/>
              </w:tcPr>
              <w:p w:rsidR="00AD437F" w:rsidRDefault="00AD437F" w:rsidP="00684346">
                <w:pPr>
                  <w:jc w:val="center"/>
                  <w:rPr>
                    <w:szCs w:val="21"/>
                  </w:rPr>
                </w:pPr>
                <w:r>
                  <w:rPr>
                    <w:rFonts w:hint="eastAsia"/>
                    <w:szCs w:val="21"/>
                  </w:rPr>
                  <w:t>如未能及时履行应说明未完</w:t>
                </w:r>
                <w:proofErr w:type="gramStart"/>
                <w:r>
                  <w:rPr>
                    <w:rFonts w:hint="eastAsia"/>
                    <w:szCs w:val="21"/>
                  </w:rPr>
                  <w:t>成履行</w:t>
                </w:r>
                <w:proofErr w:type="gramEnd"/>
                <w:r>
                  <w:rPr>
                    <w:rFonts w:hint="eastAsia"/>
                    <w:szCs w:val="21"/>
                  </w:rPr>
                  <w:t>的具体原因</w:t>
                </w:r>
              </w:p>
            </w:tc>
            <w:tc>
              <w:tcPr>
                <w:tcW w:w="480" w:type="pct"/>
                <w:shd w:val="clear" w:color="auto" w:fill="auto"/>
                <w:vAlign w:val="center"/>
              </w:tcPr>
              <w:p w:rsidR="00AD437F" w:rsidRDefault="00AD437F" w:rsidP="00684346">
                <w:pPr>
                  <w:jc w:val="center"/>
                  <w:rPr>
                    <w:szCs w:val="21"/>
                  </w:rPr>
                </w:pPr>
                <w:r>
                  <w:rPr>
                    <w:rFonts w:hint="eastAsia"/>
                    <w:szCs w:val="21"/>
                  </w:rPr>
                  <w:t>如未能及时履行应说明下一步计划</w:t>
                </w:r>
              </w:p>
            </w:tc>
          </w:tr>
          <w:sdt>
            <w:sdtPr>
              <w:rPr>
                <w:rFonts w:hint="eastAsia"/>
                <w:szCs w:val="21"/>
              </w:rPr>
              <w:alias w:val="与再融资相关的承诺"/>
              <w:tag w:val="_TUP_0676323f2b9043339330c71dd933876a"/>
              <w:id w:val="-1274008182"/>
              <w:lock w:val="sdtLocked"/>
            </w:sdtPr>
            <w:sdtEndPr>
              <w:rPr>
                <w:rFonts w:hint="default"/>
              </w:rPr>
            </w:sdtEndPr>
            <w:sdtContent>
              <w:tr w:rsidR="00AD437F" w:rsidTr="00AD437F">
                <w:tc>
                  <w:tcPr>
                    <w:tcW w:w="384" w:type="pct"/>
                    <w:shd w:val="clear" w:color="auto" w:fill="auto"/>
                    <w:vAlign w:val="center"/>
                  </w:tcPr>
                  <w:sdt>
                    <w:sdtPr>
                      <w:rPr>
                        <w:rFonts w:hint="eastAsia"/>
                        <w:szCs w:val="21"/>
                      </w:rPr>
                      <w:tag w:val="_PLD_e1964063cb86498486e1bb7869b34cad"/>
                      <w:id w:val="1884372366"/>
                      <w:lock w:val="sdtLocked"/>
                    </w:sdtPr>
                    <w:sdtEndPr/>
                    <w:sdtContent>
                      <w:p w:rsidR="00AD437F" w:rsidRDefault="00AD437F" w:rsidP="00684346">
                        <w:pPr>
                          <w:rPr>
                            <w:szCs w:val="21"/>
                          </w:rPr>
                        </w:pPr>
                        <w:r>
                          <w:rPr>
                            <w:rFonts w:hint="eastAsia"/>
                            <w:szCs w:val="21"/>
                          </w:rPr>
                          <w:t>与再融资相关的承诺</w:t>
                        </w:r>
                      </w:p>
                    </w:sdtContent>
                  </w:sdt>
                </w:tc>
                <w:sdt>
                  <w:sdtPr>
                    <w:rPr>
                      <w:szCs w:val="21"/>
                    </w:rPr>
                    <w:alias w:val="与再融资相关的承诺-承诺类型"/>
                    <w:tag w:val="_GBC_51fc7c8c3d5a45708a58624d814ebea4"/>
                    <w:id w:val="-125859440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35" w:type="pct"/>
                        <w:shd w:val="clear" w:color="auto" w:fill="auto"/>
                        <w:vAlign w:val="center"/>
                      </w:tcPr>
                      <w:p w:rsidR="00AD437F" w:rsidRDefault="00AD437F" w:rsidP="00AD437F">
                        <w:pPr>
                          <w:jc w:val="both"/>
                          <w:rPr>
                            <w:szCs w:val="21"/>
                          </w:rPr>
                        </w:pPr>
                        <w:r>
                          <w:rPr>
                            <w:szCs w:val="21"/>
                          </w:rPr>
                          <w:t>股份限售</w:t>
                        </w:r>
                      </w:p>
                    </w:tc>
                  </w:sdtContent>
                </w:sdt>
                <w:sdt>
                  <w:sdtPr>
                    <w:rPr>
                      <w:szCs w:val="21"/>
                    </w:rPr>
                    <w:alias w:val="与再融资相关的承诺-承诺方"/>
                    <w:tag w:val="_GBC_5428d6239c554a188e7184528d0a4629"/>
                    <w:id w:val="-697232071"/>
                    <w:lock w:val="sdtLocked"/>
                  </w:sdtPr>
                  <w:sdtEndPr/>
                  <w:sdtContent>
                    <w:tc>
                      <w:tcPr>
                        <w:tcW w:w="1250" w:type="pct"/>
                        <w:shd w:val="clear" w:color="auto" w:fill="auto"/>
                        <w:vAlign w:val="center"/>
                      </w:tcPr>
                      <w:p w:rsidR="00AD437F" w:rsidRDefault="00AD437F" w:rsidP="00AD437F">
                        <w:pPr>
                          <w:jc w:val="both"/>
                          <w:rPr>
                            <w:szCs w:val="21"/>
                          </w:rPr>
                        </w:pPr>
                        <w:r>
                          <w:rPr>
                            <w:szCs w:val="21"/>
                          </w:rPr>
                          <w:t>北广传媒投资发展中心、北京广播公司、金砖丝路、中影股份、东方明珠、中信建投、中信证券、新湖中宝、江西广电</w:t>
                        </w:r>
                      </w:p>
                    </w:tc>
                  </w:sdtContent>
                </w:sdt>
                <w:sdt>
                  <w:sdtPr>
                    <w:rPr>
                      <w:szCs w:val="21"/>
                    </w:rPr>
                    <w:alias w:val="与再融资相关的承诺-承诺内容"/>
                    <w:tag w:val="_GBC_e9ef1cd33a6b4fa3b7e413660c4ae66a"/>
                    <w:id w:val="2094196872"/>
                    <w:lock w:val="sdtLocked"/>
                  </w:sdtPr>
                  <w:sdtEndPr/>
                  <w:sdtContent>
                    <w:tc>
                      <w:tcPr>
                        <w:tcW w:w="861" w:type="pct"/>
                        <w:shd w:val="clear" w:color="auto" w:fill="auto"/>
                        <w:vAlign w:val="center"/>
                      </w:tcPr>
                      <w:p w:rsidR="00AD437F" w:rsidRDefault="00AD437F" w:rsidP="00AD437F">
                        <w:pPr>
                          <w:jc w:val="both"/>
                          <w:rPr>
                            <w:szCs w:val="21"/>
                          </w:rPr>
                        </w:pPr>
                        <w:r>
                          <w:rPr>
                            <w:szCs w:val="21"/>
                          </w:rPr>
                          <w:t>自发行结束之日起，所认购的非公开发行股票在36个月内不转让和上市交易</w:t>
                        </w:r>
                      </w:p>
                    </w:tc>
                  </w:sdtContent>
                </w:sdt>
                <w:sdt>
                  <w:sdtPr>
                    <w:rPr>
                      <w:szCs w:val="21"/>
                    </w:rPr>
                    <w:alias w:val="与再融资相关的承诺-承诺时间及期限"/>
                    <w:tag w:val="_GBC_250f75b63c514c95985efd18ae7aec11"/>
                    <w:id w:val="672540417"/>
                    <w:lock w:val="sdtLocked"/>
                  </w:sdtPr>
                  <w:sdtEndPr/>
                  <w:sdtContent>
                    <w:tc>
                      <w:tcPr>
                        <w:tcW w:w="391" w:type="pct"/>
                        <w:shd w:val="clear" w:color="auto" w:fill="auto"/>
                        <w:vAlign w:val="center"/>
                      </w:tcPr>
                      <w:p w:rsidR="00AD437F" w:rsidRDefault="00AD437F" w:rsidP="00AD437F">
                        <w:pPr>
                          <w:jc w:val="both"/>
                          <w:rPr>
                            <w:szCs w:val="21"/>
                          </w:rPr>
                        </w:pPr>
                        <w:r>
                          <w:rPr>
                            <w:rFonts w:hint="eastAsia"/>
                            <w:szCs w:val="21"/>
                          </w:rPr>
                          <w:t>36个月</w:t>
                        </w:r>
                      </w:p>
                    </w:tc>
                  </w:sdtContent>
                </w:sdt>
                <w:sdt>
                  <w:sdtPr>
                    <w:rPr>
                      <w:szCs w:val="21"/>
                    </w:rPr>
                    <w:alias w:val="与再融资相关的承诺-是否有履行期限"/>
                    <w:tag w:val="_GBC_61a129f65e5345a9a2449bccefe4fc4f"/>
                    <w:id w:val="-1743794278"/>
                    <w:lock w:val="sdtLocked"/>
                    <w:comboBox>
                      <w:listItem w:displayText="是" w:value="true"/>
                      <w:listItem w:displayText="否" w:value="false"/>
                    </w:comboBox>
                  </w:sdtPr>
                  <w:sdtEndPr/>
                  <w:sdtContent>
                    <w:tc>
                      <w:tcPr>
                        <w:tcW w:w="391" w:type="pct"/>
                        <w:shd w:val="clear" w:color="auto" w:fill="auto"/>
                        <w:vAlign w:val="center"/>
                      </w:tcPr>
                      <w:p w:rsidR="00AD437F" w:rsidRDefault="00AD437F" w:rsidP="00AD437F">
                        <w:pPr>
                          <w:jc w:val="center"/>
                          <w:rPr>
                            <w:szCs w:val="21"/>
                          </w:rPr>
                        </w:pPr>
                        <w:r>
                          <w:rPr>
                            <w:szCs w:val="21"/>
                          </w:rPr>
                          <w:t>是</w:t>
                        </w:r>
                      </w:p>
                    </w:tc>
                  </w:sdtContent>
                </w:sdt>
                <w:sdt>
                  <w:sdtPr>
                    <w:rPr>
                      <w:szCs w:val="21"/>
                    </w:rPr>
                    <w:alias w:val="与再融资相关的承诺-是否及时严格履行"/>
                    <w:tag w:val="_GBC_b85129af82754ffea8b356787ace9197"/>
                    <w:id w:val="-1286037957"/>
                    <w:lock w:val="sdtLocked"/>
                    <w:comboBox>
                      <w:listItem w:displayText="是" w:value="true"/>
                      <w:listItem w:displayText="否" w:value="false"/>
                    </w:comboBox>
                  </w:sdtPr>
                  <w:sdtEndPr/>
                  <w:sdtContent>
                    <w:tc>
                      <w:tcPr>
                        <w:tcW w:w="395" w:type="pct"/>
                        <w:shd w:val="clear" w:color="auto" w:fill="auto"/>
                        <w:vAlign w:val="center"/>
                      </w:tcPr>
                      <w:p w:rsidR="00AD437F" w:rsidRDefault="00AD437F" w:rsidP="00AD437F">
                        <w:pPr>
                          <w:jc w:val="center"/>
                          <w:rPr>
                            <w:szCs w:val="21"/>
                          </w:rPr>
                        </w:pPr>
                        <w:r>
                          <w:rPr>
                            <w:szCs w:val="21"/>
                          </w:rPr>
                          <w:t>是</w:t>
                        </w:r>
                      </w:p>
                    </w:tc>
                  </w:sdtContent>
                </w:sdt>
                <w:sdt>
                  <w:sdtPr>
                    <w:rPr>
                      <w:szCs w:val="21"/>
                    </w:rPr>
                    <w:alias w:val="与再融资相关的承诺-如未能及时履行应说明未完成履行的具体原因"/>
                    <w:tag w:val="_GBC_a922257400544de8b5713cd1790903f7"/>
                    <w:id w:val="-1758741718"/>
                    <w:lock w:val="sdtLocked"/>
                    <w:showingPlcHdr/>
                  </w:sdtPr>
                  <w:sdtEndPr/>
                  <w:sdtContent>
                    <w:tc>
                      <w:tcPr>
                        <w:tcW w:w="612" w:type="pct"/>
                        <w:shd w:val="clear" w:color="auto" w:fill="auto"/>
                      </w:tcPr>
                      <w:p w:rsidR="00AD437F" w:rsidRDefault="00AD437F" w:rsidP="00684346">
                        <w:pPr>
                          <w:rPr>
                            <w:szCs w:val="21"/>
                          </w:rPr>
                        </w:pPr>
                        <w:r>
                          <w:rPr>
                            <w:rFonts w:hint="eastAsia"/>
                            <w:color w:val="333399"/>
                          </w:rPr>
                          <w:t xml:space="preserve">　</w:t>
                        </w:r>
                      </w:p>
                    </w:tc>
                  </w:sdtContent>
                </w:sdt>
                <w:sdt>
                  <w:sdtPr>
                    <w:rPr>
                      <w:szCs w:val="21"/>
                    </w:rPr>
                    <w:alias w:val="与再融资相关的承诺-如未能及时履行应说明下一步计划"/>
                    <w:tag w:val="_GBC_19af48729b184ccd890869af53586640"/>
                    <w:id w:val="-1826123215"/>
                    <w:lock w:val="sdtLocked"/>
                    <w:showingPlcHdr/>
                  </w:sdtPr>
                  <w:sdtEndPr/>
                  <w:sdtContent>
                    <w:tc>
                      <w:tcPr>
                        <w:tcW w:w="480" w:type="pct"/>
                        <w:shd w:val="clear" w:color="auto" w:fill="auto"/>
                      </w:tcPr>
                      <w:p w:rsidR="00AD437F" w:rsidRDefault="00AD437F" w:rsidP="00684346">
                        <w:pPr>
                          <w:rPr>
                            <w:szCs w:val="21"/>
                          </w:rPr>
                        </w:pPr>
                        <w:r>
                          <w:rPr>
                            <w:rFonts w:hint="eastAsia"/>
                            <w:color w:val="333399"/>
                          </w:rPr>
                          <w:t xml:space="preserve">　</w:t>
                        </w:r>
                      </w:p>
                    </w:tc>
                  </w:sdtContent>
                </w:sdt>
              </w:tr>
            </w:sdtContent>
          </w:sdt>
        </w:tbl>
        <w:p w:rsidR="0025056E" w:rsidRPr="00AD437F" w:rsidRDefault="008C2A9B" w:rsidP="00AD437F"/>
      </w:sdtContent>
    </w:sdt>
    <w:p w:rsidR="0025056E" w:rsidRDefault="009B705E">
      <w:pPr>
        <w:pStyle w:val="2"/>
        <w:numPr>
          <w:ilvl w:val="0"/>
          <w:numId w:val="108"/>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EndPr/>
      <w:sdtContent>
        <w:p w:rsidR="0025056E" w:rsidRDefault="009B705E">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EndPr/>
          <w:sdtContent>
            <w:p w:rsidR="0025056E" w:rsidRDefault="009B705E">
              <w:r>
                <w:fldChar w:fldCharType="begin"/>
              </w:r>
              <w:r w:rsidR="000B33D0">
                <w:instrText xml:space="preserve"> MACROBUTTON  SnrToggleCheckbox √适用 </w:instrText>
              </w:r>
              <w:r>
                <w:fldChar w:fldCharType="end"/>
              </w:r>
              <w:r>
                <w:fldChar w:fldCharType="begin"/>
              </w:r>
              <w:r w:rsidR="000B33D0">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placeholder>
              <w:docPart w:val="GBC22222222222222222222222222222"/>
            </w:placeholder>
          </w:sdtPr>
          <w:sdtEndPr/>
          <w:sdtContent>
            <w:p w:rsidR="0025056E" w:rsidRDefault="00AD7BE3">
              <w:r>
                <w:rPr>
                  <w:rFonts w:hint="eastAsia"/>
                </w:rPr>
                <w:t>经2016年年度股东大会审议通过，公司继续聘任致同会计师事务所（特殊普通合伙）为公司2017年度审计机构。</w:t>
              </w:r>
            </w:p>
          </w:sdtContent>
        </w:sdt>
      </w:sdtContent>
    </w:sdt>
    <w:p w:rsidR="0025056E" w:rsidRDefault="0025056E"/>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EndPr/>
      <w:sdtContent>
        <w:p w:rsidR="0025056E" w:rsidRDefault="009B705E">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25056E"/>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25056E" w:rsidRDefault="009B705E">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25056E"/>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sdtContent>
        <w:p w:rsidR="0025056E" w:rsidRDefault="009B705E">
          <w:r>
            <w:rPr>
              <w:rFonts w:hint="eastAsia"/>
            </w:rPr>
            <w:t>公司</w:t>
          </w:r>
          <w:proofErr w:type="gramStart"/>
          <w:r>
            <w:rPr>
              <w:rFonts w:hint="eastAsia"/>
            </w:rPr>
            <w:t>对上年</w:t>
          </w:r>
          <w:proofErr w:type="gramEnd"/>
          <w:r>
            <w:rPr>
              <w:rFonts w:hint="eastAsia"/>
            </w:rPr>
            <w:t>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sdtContent>
        <w:p w:rsidR="0025056E" w:rsidRDefault="009B705E">
          <w:pPr>
            <w:pStyle w:val="2"/>
            <w:numPr>
              <w:ilvl w:val="0"/>
              <w:numId w:val="108"/>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9B705E">
      <w:pPr>
        <w:pStyle w:val="2"/>
        <w:numPr>
          <w:ilvl w:val="0"/>
          <w:numId w:val="108"/>
        </w:numPr>
        <w:spacing w:line="360" w:lineRule="auto"/>
      </w:pPr>
      <w:r>
        <w:lastRenderedPageBreak/>
        <w:t>重大诉讼、仲裁事项</w:t>
      </w:r>
    </w:p>
    <w:sdt>
      <w:sdtPr>
        <w:alias w:val="本年度公司有无重大诉讼、仲裁事项"/>
        <w:tag w:val="_GBC_0fcf1cd2d0814185bde747855edf5227"/>
        <w:id w:val="82108174"/>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□本报告期公司有重大诉讼、仲裁事项 </w:instrText>
          </w:r>
          <w:r>
            <w:fldChar w:fldCharType="end"/>
          </w:r>
          <w:r>
            <w:fldChar w:fldCharType="begin"/>
          </w:r>
          <w:r w:rsidR="00C13BD1">
            <w:instrText xml:space="preserve"> MACROBUTTON  SnrToggleCheckbox √本报告期公司无重大诉讼、仲裁事项 </w:instrText>
          </w:r>
          <w:r>
            <w:fldChar w:fldCharType="end"/>
          </w:r>
        </w:p>
      </w:sdtContent>
    </w:sdt>
    <w:p w:rsidR="0025056E" w:rsidRDefault="0025056E"/>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25056E" w:rsidRDefault="009B705E">
          <w:pPr>
            <w:pStyle w:val="2"/>
            <w:numPr>
              <w:ilvl w:val="0"/>
              <w:numId w:val="108"/>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sdtContent>
        <w:p w:rsidR="0025056E" w:rsidRDefault="009B705E">
          <w:pPr>
            <w:pStyle w:val="2"/>
            <w:numPr>
              <w:ilvl w:val="0"/>
              <w:numId w:val="108"/>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EndPr/>
          <w:sdtContent>
            <w:p w:rsidR="0025056E" w:rsidRDefault="009B705E" w:rsidP="00AD7BE3">
              <w:r>
                <w:fldChar w:fldCharType="begin"/>
              </w:r>
              <w:r w:rsidR="00AD7BE3">
                <w:instrText xml:space="preserve"> MACROBUTTON  SnrToggleCheckbox □适用 </w:instrText>
              </w:r>
              <w:r>
                <w:fldChar w:fldCharType="end"/>
              </w:r>
              <w:r>
                <w:fldChar w:fldCharType="begin"/>
              </w:r>
              <w:r w:rsidR="00AD7BE3">
                <w:instrText xml:space="preserve"> MACROBUTTON  SnrToggleCheckbox √不适用 </w:instrText>
              </w:r>
              <w:r>
                <w:fldChar w:fldCharType="end"/>
              </w:r>
            </w:p>
          </w:sdtContent>
        </w:sdt>
        <w:p w:rsidR="0025056E" w:rsidRDefault="008C2A9B"/>
      </w:sdtContent>
    </w:sdt>
    <w:p w:rsidR="0025056E" w:rsidRDefault="009B705E">
      <w:pPr>
        <w:pStyle w:val="2"/>
        <w:numPr>
          <w:ilvl w:val="0"/>
          <w:numId w:val="108"/>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szCs w:val="21"/>
        </w:rPr>
      </w:sdtEndPr>
      <w:sdtContent>
        <w:p w:rsidR="0025056E" w:rsidRDefault="009B705E">
          <w:pPr>
            <w:pStyle w:val="3"/>
            <w:numPr>
              <w:ilvl w:val="1"/>
              <w:numId w:val="12"/>
            </w:numPr>
            <w:rPr>
              <w:kern w:val="44"/>
            </w:rPr>
          </w:pPr>
          <w:r>
            <w:rPr>
              <w:rFonts w:hint="eastAsia"/>
              <w:kern w:val="44"/>
            </w:rPr>
            <w:t>相关股权激励事项已在临时公告披露且后续实施无进展或变化的</w:t>
          </w:r>
        </w:p>
        <w:p w:rsidR="0025056E" w:rsidRDefault="008C2A9B" w:rsidP="00C13BD1">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EndPr/>
            <w:sdtContent>
              <w:r w:rsidR="009B705E">
                <w:fldChar w:fldCharType="begin"/>
              </w:r>
              <w:r w:rsidR="00C13BD1">
                <w:instrText xml:space="preserve"> MACROBUTTON  SnrToggleCheckbox □适用 </w:instrText>
              </w:r>
              <w:r w:rsidR="009B705E">
                <w:fldChar w:fldCharType="end"/>
              </w:r>
              <w:r w:rsidR="009B705E">
                <w:fldChar w:fldCharType="begin"/>
              </w:r>
              <w:r w:rsidR="00C13BD1">
                <w:instrText xml:space="preserve"> MACROBUTTON  SnrToggleCheckbox √不适用 </w:instrText>
              </w:r>
              <w:r w:rsidR="009B705E">
                <w:fldChar w:fldCharType="end"/>
              </w:r>
            </w:sdtContent>
          </w:sdt>
        </w:p>
      </w:sdtContent>
    </w:sdt>
    <w:sdt>
      <w:sdtPr>
        <w:rPr>
          <w:rFonts w:ascii="宋体" w:hAnsi="宋体" w:cs="宋体" w:hint="eastAsia"/>
          <w:b w:val="0"/>
          <w:bCs w:val="0"/>
          <w:kern w:val="44"/>
          <w:szCs w:val="22"/>
        </w:rPr>
        <w:alias w:val="模块:临时公告未披露或有后续进展的激励情况"/>
        <w:tag w:val="_SEC_cfe09d8f592d400c9a28b607f9ecfcd4"/>
        <w:id w:val="1061215430"/>
        <w:lock w:val="sdtLocked"/>
        <w:placeholder>
          <w:docPart w:val="GBC22222222222222222222222222222"/>
        </w:placeholder>
      </w:sdtPr>
      <w:sdtEndPr>
        <w:rPr>
          <w:kern w:val="0"/>
          <w:szCs w:val="21"/>
        </w:rPr>
      </w:sdtEndPr>
      <w:sdtContent>
        <w:p w:rsidR="0025056E" w:rsidRDefault="009B705E">
          <w:pPr>
            <w:pStyle w:val="3"/>
            <w:numPr>
              <w:ilvl w:val="1"/>
              <w:numId w:val="12"/>
            </w:numPr>
            <w:rPr>
              <w:kern w:val="44"/>
            </w:rPr>
          </w:pPr>
          <w:r>
            <w:rPr>
              <w:rFonts w:hint="eastAsia"/>
              <w:kern w:val="44"/>
            </w:rPr>
            <w:t>临时公告未披露或有后续进展的激励情况</w:t>
          </w:r>
        </w:p>
        <w:p w:rsidR="0025056E" w:rsidRDefault="009B705E">
          <w:r>
            <w:rPr>
              <w:rFonts w:hint="eastAsia"/>
            </w:rPr>
            <w:t>股权激励情况</w:t>
          </w:r>
        </w:p>
        <w:sdt>
          <w:sdtPr>
            <w:alias w:val="是否适用：股权激励情况[双击切换]"/>
            <w:tag w:val="_GBC_388221bc7be24cdca55be337256c8bc1"/>
            <w:id w:val="1221783902"/>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pPr>
            <w:rPr>
              <w:szCs w:val="21"/>
            </w:rPr>
          </w:pPr>
        </w:p>
      </w:sdtContent>
    </w:sdt>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25056E" w:rsidRDefault="009B705E">
          <w:pPr>
            <w:rPr>
              <w:szCs w:val="21"/>
            </w:rPr>
          </w:pPr>
          <w:r>
            <w:rPr>
              <w:rFonts w:hint="eastAsia"/>
              <w:szCs w:val="21"/>
            </w:rPr>
            <w:t>其他说明</w:t>
          </w:r>
        </w:p>
        <w:p w:rsidR="0025056E" w:rsidRDefault="008C2A9B" w:rsidP="00C13BD1">
          <w:pPr>
            <w:rPr>
              <w:szCs w:val="21"/>
            </w:rPr>
          </w:pPr>
          <w:sdt>
            <w:sdtPr>
              <w:rPr>
                <w:rFonts w:hint="eastAsia"/>
                <w:szCs w:val="21"/>
              </w:rPr>
              <w:alias w:val="是否适用：股权激励情况的说明[双击切换]"/>
              <w:tag w:val="_GBC_e5a032ecd3e24335b29a38809f65a990"/>
              <w:id w:val="-956096972"/>
              <w:lock w:val="sdtContentLocked"/>
              <w:placeholder>
                <w:docPart w:val="GBC22222222222222222222222222222"/>
              </w:placeholder>
            </w:sdtPr>
            <w:sdtEndPr/>
            <w:sdtContent>
              <w:r w:rsidR="009B705E">
                <w:rPr>
                  <w:szCs w:val="21"/>
                </w:rPr>
                <w:fldChar w:fldCharType="begin"/>
              </w:r>
              <w:r w:rsidR="00C13BD1">
                <w:rPr>
                  <w:szCs w:val="21"/>
                </w:rPr>
                <w:instrText xml:space="preserve"> MACROBUTTON  SnrToggleCheckbox □适用 </w:instrText>
              </w:r>
              <w:r w:rsidR="009B705E">
                <w:rPr>
                  <w:szCs w:val="21"/>
                </w:rPr>
                <w:fldChar w:fldCharType="end"/>
              </w:r>
              <w:r w:rsidR="009B705E">
                <w:rPr>
                  <w:szCs w:val="21"/>
                </w:rPr>
                <w:fldChar w:fldCharType="begin"/>
              </w:r>
              <w:r w:rsidR="00C13BD1">
                <w:rPr>
                  <w:szCs w:val="21"/>
                </w:rPr>
                <w:instrText xml:space="preserve"> MACROBUTTON  SnrToggleCheckbox √不适用 </w:instrText>
              </w:r>
              <w:r w:rsidR="009B705E">
                <w:rPr>
                  <w:szCs w:val="21"/>
                </w:rPr>
                <w:fldChar w:fldCharType="end"/>
              </w:r>
            </w:sdtContent>
          </w:sdt>
        </w:p>
      </w:sdtContent>
    </w:sdt>
    <w:p w:rsidR="0025056E" w:rsidRDefault="0025056E">
      <w:pPr>
        <w:rPr>
          <w:szCs w:val="21"/>
        </w:rPr>
      </w:pPr>
    </w:p>
    <w:sdt>
      <w:sdtPr>
        <w:rPr>
          <w:rFonts w:hint="eastAsia"/>
          <w:bCs/>
          <w:szCs w:val="21"/>
        </w:rPr>
        <w:alias w:val="模块:员工持股计划情况"/>
        <w:tag w:val="_SEC_70861e225efc4a6aa2a87c82bdeffa60"/>
        <w:id w:val="29247997"/>
        <w:lock w:val="sdtLocked"/>
        <w:placeholder>
          <w:docPart w:val="GBC22222222222222222222222222222"/>
        </w:placeholder>
      </w:sdtPr>
      <w:sdtEndPr/>
      <w:sdtContent>
        <w:p w:rsidR="0025056E" w:rsidRDefault="009B705E">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ContentLocked"/>
            <w:placeholder>
              <w:docPart w:val="GBC22222222222222222222222222222"/>
            </w:placeholder>
          </w:sdtPr>
          <w:sdtEndPr/>
          <w:sdtContent>
            <w:p w:rsidR="0025056E" w:rsidRDefault="009B705E" w:rsidP="00C13BD1">
              <w:pPr>
                <w:rPr>
                  <w:bCs/>
                  <w:szCs w:val="21"/>
                </w:rPr>
              </w:pPr>
              <w:r>
                <w:rPr>
                  <w:szCs w:val="21"/>
                </w:rPr>
                <w:fldChar w:fldCharType="begin"/>
              </w:r>
              <w:r w:rsidR="00C13BD1">
                <w:rPr>
                  <w:szCs w:val="21"/>
                </w:rPr>
                <w:instrText xml:space="preserve"> MACROBUTTON  SnrToggleCheckbox □适用 </w:instrText>
              </w:r>
              <w:r>
                <w:rPr>
                  <w:szCs w:val="21"/>
                </w:rPr>
                <w:fldChar w:fldCharType="end"/>
              </w:r>
              <w:r>
                <w:rPr>
                  <w:szCs w:val="21"/>
                </w:rPr>
                <w:fldChar w:fldCharType="begin"/>
              </w:r>
              <w:r w:rsidR="00C13BD1">
                <w:rPr>
                  <w:szCs w:val="21"/>
                </w:rPr>
                <w:instrText xml:space="preserve"> MACROBUTTON  SnrToggleCheckbox √不适用 </w:instrText>
              </w:r>
              <w:r>
                <w:rPr>
                  <w:szCs w:val="21"/>
                </w:rPr>
                <w:fldChar w:fldCharType="end"/>
              </w:r>
            </w:p>
          </w:sdtContent>
        </w:sdt>
      </w:sdtContent>
    </w:sdt>
    <w:p w:rsidR="0025056E" w:rsidRDefault="0025056E">
      <w:pPr>
        <w:rPr>
          <w:bCs/>
          <w:szCs w:val="21"/>
        </w:rPr>
      </w:pPr>
    </w:p>
    <w:sdt>
      <w:sdtPr>
        <w:rPr>
          <w:rFonts w:hint="eastAsia"/>
          <w:bCs/>
          <w:szCs w:val="21"/>
        </w:rPr>
        <w:alias w:val="模块:其他激励措施"/>
        <w:tag w:val="_SEC_63920368dc0b49e9a257b190129bf278"/>
        <w:id w:val="29248002"/>
        <w:lock w:val="sdtLocked"/>
        <w:placeholder>
          <w:docPart w:val="GBC22222222222222222222222222222"/>
        </w:placeholder>
      </w:sdtPr>
      <w:sdtEndPr/>
      <w:sdtContent>
        <w:p w:rsidR="0025056E" w:rsidRDefault="009B705E">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ContentLocked"/>
            <w:placeholder>
              <w:docPart w:val="GBC22222222222222222222222222222"/>
            </w:placeholder>
          </w:sdtPr>
          <w:sdtEndPr/>
          <w:sdtContent>
            <w:p w:rsidR="0025056E" w:rsidRDefault="009B705E" w:rsidP="00C13BD1">
              <w:pPr>
                <w:rPr>
                  <w:bCs/>
                  <w:szCs w:val="21"/>
                </w:rPr>
              </w:pPr>
              <w:r>
                <w:rPr>
                  <w:szCs w:val="21"/>
                </w:rPr>
                <w:fldChar w:fldCharType="begin"/>
              </w:r>
              <w:r w:rsidR="00C13BD1">
                <w:rPr>
                  <w:szCs w:val="21"/>
                </w:rPr>
                <w:instrText xml:space="preserve"> MACROBUTTON  SnrToggleCheckbox □适用 </w:instrText>
              </w:r>
              <w:r>
                <w:rPr>
                  <w:szCs w:val="21"/>
                </w:rPr>
                <w:fldChar w:fldCharType="end"/>
              </w:r>
              <w:r>
                <w:rPr>
                  <w:szCs w:val="21"/>
                </w:rPr>
                <w:fldChar w:fldCharType="begin"/>
              </w:r>
              <w:r w:rsidR="00C13BD1">
                <w:rPr>
                  <w:szCs w:val="21"/>
                </w:rPr>
                <w:instrText xml:space="preserve"> MACROBUTTON  SnrToggleCheckbox √不适用 </w:instrText>
              </w:r>
              <w:r>
                <w:rPr>
                  <w:szCs w:val="21"/>
                </w:rPr>
                <w:fldChar w:fldCharType="end"/>
              </w:r>
            </w:p>
          </w:sdtContent>
        </w:sdt>
      </w:sdtContent>
    </w:sdt>
    <w:p w:rsidR="0025056E" w:rsidRDefault="0025056E">
      <w:pPr>
        <w:rPr>
          <w:szCs w:val="21"/>
        </w:rPr>
      </w:pPr>
    </w:p>
    <w:p w:rsidR="0025056E" w:rsidRDefault="009B705E">
      <w:pPr>
        <w:pStyle w:val="2"/>
        <w:numPr>
          <w:ilvl w:val="0"/>
          <w:numId w:val="108"/>
        </w:numPr>
        <w:spacing w:line="360" w:lineRule="auto"/>
      </w:pPr>
      <w:r>
        <w:rPr>
          <w:rFonts w:hint="eastAsia"/>
        </w:rPr>
        <w:t>重大关联交易</w:t>
      </w:r>
    </w:p>
    <w:p w:rsidR="0025056E" w:rsidRDefault="009B705E">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Cs w:val="24"/>
        </w:rPr>
      </w:sdtEndPr>
      <w:sdtContent>
        <w:p w:rsidR="0025056E" w:rsidRDefault="009B705E">
          <w:pPr>
            <w:pStyle w:val="4"/>
            <w:numPr>
              <w:ilvl w:val="2"/>
              <w:numId w:val="13"/>
            </w:numPr>
          </w:pPr>
          <w:r>
            <w:t>已在临时公告披露且后续实施无进展或变化的事项</w:t>
          </w:r>
        </w:p>
        <w:p w:rsidR="0025056E" w:rsidRDefault="008C2A9B" w:rsidP="00EC652E">
          <w:sdt>
            <w:sdtPr>
              <w:alias w:val="是否适用：已在临时公告披露且后续实施无进展或变化的事项_与日常经营相关的关联交易[双击切换]"/>
              <w:tag w:val="_GBC_9cce66e2c46445bea6fd259dd8b5277c"/>
              <w:id w:val="1445350329"/>
              <w:lock w:val="sdtContentLocked"/>
              <w:placeholder>
                <w:docPart w:val="GBC22222222222222222222222222222"/>
              </w:placeholder>
            </w:sdtPr>
            <w:sdtEndPr/>
            <w:sdtContent>
              <w:r w:rsidR="009B705E">
                <w:fldChar w:fldCharType="begin"/>
              </w:r>
              <w:r w:rsidR="00EC652E">
                <w:instrText xml:space="preserve"> MACROBUTTON  SnrToggleCheckbox □适用 </w:instrText>
              </w:r>
              <w:r w:rsidR="009B705E">
                <w:fldChar w:fldCharType="end"/>
              </w:r>
              <w:r w:rsidR="009B705E">
                <w:fldChar w:fldCharType="begin"/>
              </w:r>
              <w:r w:rsidR="00EC652E">
                <w:instrText xml:space="preserve"> MACROBUTTON  SnrToggleCheckbox √不适用 </w:instrText>
              </w:r>
              <w:r w:rsidR="009B705E">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25056E" w:rsidRDefault="009B705E">
          <w:pPr>
            <w:pStyle w:val="4"/>
            <w:numPr>
              <w:ilvl w:val="2"/>
              <w:numId w:val="13"/>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ContentLocked"/>
            <w:placeholder>
              <w:docPart w:val="GBC22222222222222222222222222222"/>
            </w:placeholder>
          </w:sdtPr>
          <w:sdtEndPr/>
          <w:sdtContent>
            <w:p w:rsidR="0025056E" w:rsidRDefault="009B705E">
              <w:r>
                <w:fldChar w:fldCharType="begin"/>
              </w:r>
              <w:r w:rsidR="00EC652E">
                <w:instrText xml:space="preserve"> MACROBUTTON  SnrToggleCheckbox √适用 </w:instrText>
              </w:r>
              <w:r>
                <w:fldChar w:fldCharType="end"/>
              </w:r>
              <w:r>
                <w:fldChar w:fldCharType="begin"/>
              </w:r>
              <w:r w:rsidR="00EC652E">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EndPr/>
          <w:sdtContent>
            <w:p w:rsidR="00EC652E" w:rsidRPr="00F923AA" w:rsidRDefault="00EC652E" w:rsidP="00EC652E">
              <w:pPr>
                <w:ind w:right="105"/>
                <w:jc w:val="right"/>
              </w:pPr>
              <w:r w:rsidRPr="00F923AA">
                <w:rPr>
                  <w:rFonts w:hint="eastAsia"/>
                </w:rPr>
                <w:t>单位:元币种:人民币</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274"/>
                <w:gridCol w:w="711"/>
                <w:gridCol w:w="1561"/>
                <w:gridCol w:w="1559"/>
                <w:gridCol w:w="1278"/>
                <w:gridCol w:w="1207"/>
              </w:tblGrid>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关联交易方</w:t>
                    </w:r>
                  </w:p>
                </w:tc>
                <w:tc>
                  <w:tcPr>
                    <w:tcW w:w="685"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关联关系</w:t>
                    </w:r>
                  </w:p>
                </w:tc>
                <w:tc>
                  <w:tcPr>
                    <w:tcW w:w="382"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关联交易类型</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关联交易内容</w:t>
                    </w:r>
                  </w:p>
                </w:tc>
                <w:tc>
                  <w:tcPr>
                    <w:tcW w:w="838"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关联交易金额</w:t>
                    </w:r>
                  </w:p>
                </w:tc>
                <w:tc>
                  <w:tcPr>
                    <w:tcW w:w="687"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占同类交易金额的比例(%)</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F923AA" w:rsidRDefault="00EC652E" w:rsidP="00684346">
                    <w:pPr>
                      <w:jc w:val="center"/>
                      <w:rPr>
                        <w:color w:val="000000"/>
                        <w:szCs w:val="21"/>
                      </w:rPr>
                    </w:pPr>
                    <w:r w:rsidRPr="00F923AA">
                      <w:rPr>
                        <w:rFonts w:hint="eastAsia"/>
                        <w:szCs w:val="21"/>
                      </w:rPr>
                      <w:t>关联交易结算方式</w:t>
                    </w:r>
                  </w:p>
                </w:tc>
              </w:tr>
              <w:tr w:rsidR="00EC652E" w:rsidRPr="00F923AA" w:rsidTr="00795EAA">
                <w:tc>
                  <w:tcPr>
                    <w:tcW w:w="919"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proofErr w:type="gramStart"/>
                    <w:r w:rsidRPr="00204441">
                      <w:rPr>
                        <w:rFonts w:ascii="Arial Narrow" w:hint="eastAsia"/>
                        <w:szCs w:val="21"/>
                      </w:rPr>
                      <w:t>鼎视传媒</w:t>
                    </w:r>
                    <w:proofErr w:type="gramEnd"/>
                    <w:r w:rsidRPr="00204441">
                      <w:rPr>
                        <w:rFonts w:ascii="Arial Narrow" w:hint="eastAsia"/>
                        <w:szCs w:val="21"/>
                      </w:rPr>
                      <w:t>股份有限公司</w:t>
                    </w:r>
                  </w:p>
                </w:tc>
                <w:tc>
                  <w:tcPr>
                    <w:tcW w:w="685"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同一实际控制人</w:t>
                    </w:r>
                  </w:p>
                </w:tc>
                <w:tc>
                  <w:tcPr>
                    <w:tcW w:w="382"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r w:rsidRPr="00204441">
                      <w:rPr>
                        <w:rFonts w:ascii="Arial Narrow"/>
                        <w:szCs w:val="21"/>
                      </w:rPr>
                      <w:t>提供劳务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szCs w:val="21"/>
                      </w:rPr>
                      <w:t>频道收转收入</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2A008A">
                      <w:rPr>
                        <w:szCs w:val="21"/>
                      </w:rPr>
                      <w:t>8</w:t>
                    </w:r>
                    <w:r>
                      <w:rPr>
                        <w:rFonts w:hint="eastAsia"/>
                        <w:szCs w:val="21"/>
                      </w:rPr>
                      <w:t>,</w:t>
                    </w:r>
                    <w:r w:rsidRPr="002A008A">
                      <w:rPr>
                        <w:szCs w:val="21"/>
                      </w:rPr>
                      <w:t>097</w:t>
                    </w:r>
                    <w:r>
                      <w:rPr>
                        <w:rFonts w:hint="eastAsia"/>
                        <w:szCs w:val="21"/>
                      </w:rPr>
                      <w:t>,</w:t>
                    </w:r>
                    <w:r w:rsidRPr="002A008A">
                      <w:rPr>
                        <w:szCs w:val="21"/>
                      </w:rPr>
                      <w:t>484.2</w:t>
                    </w:r>
                    <w:r>
                      <w:rPr>
                        <w:rFonts w:hint="eastAsia"/>
                        <w:szCs w:val="21"/>
                      </w:rPr>
                      <w:t>3</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5.30</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685" w:type="pct"/>
                    <w:vMerge/>
                    <w:tcBorders>
                      <w:left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382" w:type="pct"/>
                    <w:vMerge/>
                    <w:tcBorders>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信息业务</w:t>
                    </w:r>
                    <w:r w:rsidRPr="00204441">
                      <w:rPr>
                        <w:szCs w:val="21"/>
                      </w:rPr>
                      <w:t>收入</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2A008A">
                      <w:rPr>
                        <w:szCs w:val="21"/>
                      </w:rPr>
                      <w:t>84</w:t>
                    </w:r>
                    <w:r>
                      <w:rPr>
                        <w:rFonts w:hint="eastAsia"/>
                        <w:szCs w:val="21"/>
                      </w:rPr>
                      <w:t>,</w:t>
                    </w:r>
                    <w:r w:rsidRPr="002A008A">
                      <w:rPr>
                        <w:szCs w:val="21"/>
                      </w:rPr>
                      <w:t>107.5</w:t>
                    </w:r>
                    <w:r>
                      <w:rPr>
                        <w:rFonts w:hint="eastAsia"/>
                        <w:szCs w:val="21"/>
                      </w:rPr>
                      <w:t>5</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0.02</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685" w:type="pct"/>
                    <w:vMerge/>
                    <w:tcBorders>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382" w:type="pct"/>
                    <w:vMerge/>
                    <w:tcBorders>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广告业务</w:t>
                    </w:r>
                    <w:r w:rsidRPr="00204441">
                      <w:rPr>
                        <w:szCs w:val="21"/>
                      </w:rPr>
                      <w:t>收入</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2A008A">
                      <w:rPr>
                        <w:szCs w:val="21"/>
                      </w:rPr>
                      <w:t>943</w:t>
                    </w:r>
                    <w:r>
                      <w:rPr>
                        <w:rFonts w:hint="eastAsia"/>
                        <w:szCs w:val="21"/>
                      </w:rPr>
                      <w:t>,</w:t>
                    </w:r>
                    <w:r w:rsidRPr="002A008A">
                      <w:rPr>
                        <w:szCs w:val="21"/>
                      </w:rPr>
                      <w:t>396.25</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1.74</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hint="eastAsia"/>
                        <w:szCs w:val="21"/>
                      </w:rPr>
                      <w:t>北京</w:t>
                    </w:r>
                    <w:proofErr w:type="gramStart"/>
                    <w:r w:rsidRPr="00204441">
                      <w:rPr>
                        <w:rFonts w:ascii="Arial Narrow" w:hint="eastAsia"/>
                        <w:szCs w:val="21"/>
                      </w:rPr>
                      <w:t>环球国广媒体</w:t>
                    </w:r>
                    <w:proofErr w:type="gramEnd"/>
                    <w:r w:rsidRPr="00204441">
                      <w:rPr>
                        <w:rFonts w:ascii="Arial Narrow" w:hint="eastAsia"/>
                        <w:szCs w:val="21"/>
                      </w:rPr>
                      <w:t>科技有限公司</w:t>
                    </w:r>
                  </w:p>
                </w:tc>
                <w:tc>
                  <w:tcPr>
                    <w:tcW w:w="685"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hint="eastAsia"/>
                        <w:szCs w:val="21"/>
                      </w:rPr>
                      <w:t>公司独立董事为该公司董事长</w:t>
                    </w:r>
                  </w:p>
                </w:tc>
                <w:tc>
                  <w:tcPr>
                    <w:tcW w:w="382"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提供劳务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频道收转收入</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9</w:t>
                    </w:r>
                    <w:r w:rsidRPr="00204441">
                      <w:rPr>
                        <w:szCs w:val="21"/>
                      </w:rPr>
                      <w:t>,</w:t>
                    </w:r>
                    <w:r>
                      <w:rPr>
                        <w:rFonts w:hint="eastAsia"/>
                        <w:szCs w:val="21"/>
                      </w:rPr>
                      <w:t>433</w:t>
                    </w:r>
                    <w:r w:rsidRPr="00204441">
                      <w:rPr>
                        <w:szCs w:val="21"/>
                      </w:rPr>
                      <w:t>,</w:t>
                    </w:r>
                    <w:r>
                      <w:rPr>
                        <w:rFonts w:hint="eastAsia"/>
                        <w:szCs w:val="21"/>
                      </w:rPr>
                      <w:t>962.26</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6.18</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北京北广传媒移动电视有限公司</w:t>
                    </w:r>
                    <w:r w:rsidRPr="00204441">
                      <w:rPr>
                        <w:rFonts w:ascii="Arial Narrow" w:hint="eastAsia"/>
                        <w:szCs w:val="21"/>
                      </w:rPr>
                      <w:t>、</w:t>
                    </w:r>
                    <w:r w:rsidRPr="00204441">
                      <w:rPr>
                        <w:rFonts w:ascii="Arial Narrow"/>
                        <w:szCs w:val="21"/>
                      </w:rPr>
                      <w:t>北京北广传</w:t>
                    </w:r>
                    <w:r w:rsidRPr="00204441">
                      <w:rPr>
                        <w:rFonts w:ascii="Arial Narrow"/>
                        <w:szCs w:val="21"/>
                      </w:rPr>
                      <w:lastRenderedPageBreak/>
                      <w:t>媒地铁电视有限公司</w:t>
                    </w:r>
                    <w:r w:rsidRPr="00204441">
                      <w:rPr>
                        <w:rFonts w:ascii="Arial Narrow" w:hint="eastAsia"/>
                        <w:szCs w:val="21"/>
                      </w:rPr>
                      <w:t>、</w:t>
                    </w:r>
                    <w:r w:rsidRPr="00204441">
                      <w:rPr>
                        <w:rFonts w:ascii="Arial Narrow"/>
                        <w:szCs w:val="21"/>
                      </w:rPr>
                      <w:t>北京北广传媒城市电视有限公司</w:t>
                    </w:r>
                    <w:r w:rsidRPr="00204441">
                      <w:rPr>
                        <w:rFonts w:ascii="Arial Narrow" w:hint="eastAsia"/>
                        <w:szCs w:val="21"/>
                      </w:rPr>
                      <w:t>等</w:t>
                    </w:r>
                    <w:r>
                      <w:rPr>
                        <w:rFonts w:ascii="Arial Narrow" w:hint="eastAsia"/>
                        <w:szCs w:val="21"/>
                      </w:rPr>
                      <w:t>9</w:t>
                    </w:r>
                    <w:r w:rsidRPr="00204441">
                      <w:rPr>
                        <w:rFonts w:ascii="Arial Narrow" w:hint="eastAsia"/>
                        <w:szCs w:val="21"/>
                      </w:rPr>
                      <w:t>家公司</w:t>
                    </w:r>
                  </w:p>
                </w:tc>
                <w:tc>
                  <w:tcPr>
                    <w:tcW w:w="685"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hint="eastAsia"/>
                        <w:szCs w:val="21"/>
                      </w:rPr>
                      <w:lastRenderedPageBreak/>
                      <w:t>联营企业或</w:t>
                    </w:r>
                    <w:r w:rsidRPr="00204441">
                      <w:rPr>
                        <w:rFonts w:ascii="Arial Narrow"/>
                        <w:szCs w:val="21"/>
                      </w:rPr>
                      <w:t>同一实际控制人</w:t>
                    </w:r>
                  </w:p>
                </w:tc>
                <w:tc>
                  <w:tcPr>
                    <w:tcW w:w="382"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提供劳务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color w:val="000000"/>
                        <w:szCs w:val="21"/>
                      </w:rPr>
                    </w:pPr>
                    <w:r w:rsidRPr="00204441">
                      <w:rPr>
                        <w:rFonts w:hint="eastAsia"/>
                        <w:szCs w:val="21"/>
                      </w:rPr>
                      <w:t>信息业务收入</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8B408E">
                      <w:rPr>
                        <w:szCs w:val="21"/>
                      </w:rPr>
                      <w:t>1</w:t>
                    </w:r>
                    <w:r>
                      <w:rPr>
                        <w:rFonts w:hint="eastAsia"/>
                        <w:szCs w:val="21"/>
                      </w:rPr>
                      <w:t>,</w:t>
                    </w:r>
                    <w:r w:rsidRPr="008B408E">
                      <w:rPr>
                        <w:szCs w:val="21"/>
                      </w:rPr>
                      <w:t>019</w:t>
                    </w:r>
                    <w:r>
                      <w:rPr>
                        <w:rFonts w:hint="eastAsia"/>
                        <w:szCs w:val="21"/>
                      </w:rPr>
                      <w:t>,</w:t>
                    </w:r>
                    <w:r w:rsidRPr="008B408E">
                      <w:rPr>
                        <w:szCs w:val="21"/>
                      </w:rPr>
                      <w:t>994.89</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0.25</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lastRenderedPageBreak/>
                      <w:t>北京歌华文化设施管理有限公司</w:t>
                    </w:r>
                  </w:p>
                </w:tc>
                <w:tc>
                  <w:tcPr>
                    <w:tcW w:w="685"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同一实际控制人</w:t>
                    </w:r>
                  </w:p>
                </w:tc>
                <w:tc>
                  <w:tcPr>
                    <w:tcW w:w="382"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r w:rsidRPr="00204441">
                      <w:rPr>
                        <w:rFonts w:ascii="Arial Narrow"/>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r w:rsidRPr="00204441">
                      <w:rPr>
                        <w:rFonts w:hint="eastAsia"/>
                        <w:szCs w:val="21"/>
                      </w:rPr>
                      <w:t>房租</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162562">
                      <w:rPr>
                        <w:szCs w:val="21"/>
                      </w:rPr>
                      <w:t>150</w:t>
                    </w:r>
                    <w:r>
                      <w:rPr>
                        <w:rFonts w:hint="eastAsia"/>
                        <w:szCs w:val="21"/>
                      </w:rPr>
                      <w:t>,</w:t>
                    </w:r>
                    <w:r w:rsidRPr="00162562">
                      <w:rPr>
                        <w:szCs w:val="21"/>
                      </w:rPr>
                      <w:t>834.06</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0.91</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685" w:type="pct"/>
                    <w:vMerge/>
                    <w:tcBorders>
                      <w:left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382" w:type="pct"/>
                    <w:vMerge/>
                    <w:tcBorders>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r w:rsidRPr="00204441">
                      <w:rPr>
                        <w:szCs w:val="21"/>
                      </w:rPr>
                      <w:t>停车费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162562">
                      <w:rPr>
                        <w:szCs w:val="21"/>
                      </w:rPr>
                      <w:t>786</w:t>
                    </w:r>
                    <w:r>
                      <w:rPr>
                        <w:rFonts w:hint="eastAsia"/>
                        <w:szCs w:val="21"/>
                      </w:rPr>
                      <w:t>,</w:t>
                    </w:r>
                    <w:r w:rsidRPr="00162562">
                      <w:rPr>
                        <w:szCs w:val="21"/>
                      </w:rPr>
                      <w:t>285.81</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50.57</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685" w:type="pct"/>
                    <w:vMerge/>
                    <w:tcBorders>
                      <w:left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382" w:type="pct"/>
                    <w:vMerge/>
                    <w:tcBorders>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proofErr w:type="gramStart"/>
                    <w:r w:rsidRPr="00204441">
                      <w:rPr>
                        <w:szCs w:val="21"/>
                      </w:rPr>
                      <w:t>物业费</w:t>
                    </w:r>
                    <w:proofErr w:type="gramEnd"/>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162562">
                      <w:rPr>
                        <w:szCs w:val="21"/>
                      </w:rPr>
                      <w:t>2</w:t>
                    </w:r>
                    <w:r>
                      <w:rPr>
                        <w:rFonts w:hint="eastAsia"/>
                        <w:szCs w:val="21"/>
                      </w:rPr>
                      <w:t>,</w:t>
                    </w:r>
                    <w:r w:rsidRPr="00162562">
                      <w:rPr>
                        <w:szCs w:val="21"/>
                      </w:rPr>
                      <w:t>052</w:t>
                    </w:r>
                    <w:r>
                      <w:rPr>
                        <w:rFonts w:hint="eastAsia"/>
                        <w:szCs w:val="21"/>
                      </w:rPr>
                      <w:t>,</w:t>
                    </w:r>
                    <w:r w:rsidRPr="00162562">
                      <w:rPr>
                        <w:szCs w:val="21"/>
                      </w:rPr>
                      <w:t>470.64</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39.45</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685" w:type="pct"/>
                    <w:vMerge/>
                    <w:tcBorders>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p>
                </w:tc>
                <w:tc>
                  <w:tcPr>
                    <w:tcW w:w="382" w:type="pct"/>
                    <w:vMerge/>
                    <w:tcBorders>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r w:rsidRPr="00204441">
                      <w:rPr>
                        <w:rFonts w:hint="eastAsia"/>
                        <w:szCs w:val="21"/>
                      </w:rPr>
                      <w:t>修理</w:t>
                    </w:r>
                    <w:r w:rsidRPr="00204441">
                      <w:rPr>
                        <w:szCs w:val="21"/>
                      </w:rPr>
                      <w:t>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162562">
                      <w:rPr>
                        <w:szCs w:val="21"/>
                      </w:rPr>
                      <w:t>627.36</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0.02</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北京瑞特影音贸易公司</w:t>
                    </w:r>
                  </w:p>
                </w:tc>
                <w:tc>
                  <w:tcPr>
                    <w:tcW w:w="685" w:type="pc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同一实际控制人</w:t>
                    </w:r>
                  </w:p>
                </w:tc>
                <w:tc>
                  <w:tcPr>
                    <w:tcW w:w="382" w:type="pc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r w:rsidRPr="00204441">
                      <w:rPr>
                        <w:rFonts w:ascii="Arial Narrow"/>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r w:rsidRPr="00204441">
                      <w:rPr>
                        <w:szCs w:val="21"/>
                      </w:rPr>
                      <w:t>维护费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FF7261">
                      <w:rPr>
                        <w:szCs w:val="21"/>
                      </w:rPr>
                      <w:t>420,754.71</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0.58</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北京北广置业有限公司</w:t>
                    </w:r>
                  </w:p>
                </w:tc>
                <w:tc>
                  <w:tcPr>
                    <w:tcW w:w="685"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hint="eastAsia"/>
                        <w:szCs w:val="21"/>
                      </w:rPr>
                      <w:t>同一实际控制人</w:t>
                    </w:r>
                  </w:p>
                </w:tc>
                <w:tc>
                  <w:tcPr>
                    <w:tcW w:w="382"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r w:rsidRPr="00204441">
                      <w:rPr>
                        <w:rFonts w:hint="eastAsia"/>
                        <w:szCs w:val="21"/>
                      </w:rPr>
                      <w:t>房租</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FF7261">
                      <w:rPr>
                        <w:szCs w:val="21"/>
                      </w:rPr>
                      <w:t>237,830.56</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1.43</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北京广播电视台服务中心</w:t>
                    </w:r>
                  </w:p>
                </w:tc>
                <w:tc>
                  <w:tcPr>
                    <w:tcW w:w="685"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szCs w:val="21"/>
                      </w:rPr>
                    </w:pPr>
                    <w:r w:rsidRPr="00204441">
                      <w:rPr>
                        <w:rFonts w:ascii="Arial Narrow"/>
                        <w:szCs w:val="21"/>
                      </w:rPr>
                      <w:t>同一实际控制人</w:t>
                    </w:r>
                  </w:p>
                </w:tc>
                <w:tc>
                  <w:tcPr>
                    <w:tcW w:w="382" w:type="pct"/>
                    <w:vMerge w:val="restart"/>
                    <w:tcBorders>
                      <w:top w:val="outset" w:sz="6" w:space="0" w:color="auto"/>
                      <w:left w:val="outset" w:sz="6" w:space="0" w:color="auto"/>
                      <w:right w:val="outset" w:sz="6" w:space="0" w:color="auto"/>
                    </w:tcBorders>
                    <w:vAlign w:val="center"/>
                    <w:hideMark/>
                  </w:tcPr>
                  <w:p w:rsidR="00EC652E" w:rsidRPr="00204441" w:rsidRDefault="00EC652E" w:rsidP="00684346">
                    <w:pPr>
                      <w:rPr>
                        <w:rFonts w:ascii="Arial Narrow" w:hAnsi="Arial Narrow"/>
                        <w:szCs w:val="21"/>
                      </w:rPr>
                    </w:pPr>
                    <w:r w:rsidRPr="00204441">
                      <w:rPr>
                        <w:rFonts w:ascii="Arial Narrow"/>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795EAA">
                    <w:pPr>
                      <w:rPr>
                        <w:szCs w:val="21"/>
                      </w:rPr>
                    </w:pPr>
                    <w:proofErr w:type="gramStart"/>
                    <w:r w:rsidRPr="00204441">
                      <w:rPr>
                        <w:szCs w:val="21"/>
                      </w:rPr>
                      <w:t>物业费</w:t>
                    </w:r>
                    <w:proofErr w:type="gramEnd"/>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B351B8">
                      <w:rPr>
                        <w:szCs w:val="21"/>
                      </w:rPr>
                      <w:t>914</w:t>
                    </w:r>
                    <w:r>
                      <w:rPr>
                        <w:rFonts w:hint="eastAsia"/>
                        <w:szCs w:val="21"/>
                      </w:rPr>
                      <w:t>,</w:t>
                    </w:r>
                    <w:r w:rsidRPr="00B351B8">
                      <w:rPr>
                        <w:szCs w:val="21"/>
                      </w:rPr>
                      <w:t>588.85</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17.58</w:t>
                    </w:r>
                  </w:p>
                </w:tc>
                <w:tc>
                  <w:tcPr>
                    <w:tcW w:w="649" w:type="pct"/>
                    <w:tcBorders>
                      <w:top w:val="outset" w:sz="6" w:space="0" w:color="auto"/>
                      <w:left w:val="outset" w:sz="6" w:space="0" w:color="auto"/>
                      <w:bottom w:val="outset" w:sz="6" w:space="0" w:color="auto"/>
                      <w:right w:val="outset" w:sz="6" w:space="0" w:color="auto"/>
                    </w:tcBorders>
                    <w:vAlign w:val="center"/>
                    <w:hideMark/>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right w:val="outset" w:sz="6" w:space="0" w:color="auto"/>
                    </w:tcBorders>
                    <w:vAlign w:val="center"/>
                  </w:tcPr>
                  <w:p w:rsidR="00EC652E" w:rsidRPr="00204441" w:rsidRDefault="00EC652E" w:rsidP="00684346">
                    <w:pPr>
                      <w:rPr>
                        <w:rFonts w:ascii="Arial Narrow"/>
                        <w:szCs w:val="21"/>
                      </w:rPr>
                    </w:pPr>
                  </w:p>
                </w:tc>
                <w:tc>
                  <w:tcPr>
                    <w:tcW w:w="685" w:type="pct"/>
                    <w:vMerge/>
                    <w:tcBorders>
                      <w:left w:val="outset" w:sz="6" w:space="0" w:color="auto"/>
                      <w:right w:val="outset" w:sz="6" w:space="0" w:color="auto"/>
                    </w:tcBorders>
                    <w:vAlign w:val="center"/>
                  </w:tcPr>
                  <w:p w:rsidR="00EC652E" w:rsidRPr="00204441" w:rsidRDefault="00EC652E" w:rsidP="00684346">
                    <w:pPr>
                      <w:rPr>
                        <w:rFonts w:ascii="Arial Narrow"/>
                        <w:szCs w:val="21"/>
                      </w:rPr>
                    </w:pPr>
                  </w:p>
                </w:tc>
                <w:tc>
                  <w:tcPr>
                    <w:tcW w:w="382" w:type="pct"/>
                    <w:vMerge/>
                    <w:tcBorders>
                      <w:left w:val="outset" w:sz="6" w:space="0" w:color="auto"/>
                      <w:right w:val="outset" w:sz="6" w:space="0" w:color="auto"/>
                    </w:tcBorders>
                    <w:vAlign w:val="center"/>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795EAA">
                    <w:pPr>
                      <w:rPr>
                        <w:szCs w:val="21"/>
                      </w:rPr>
                    </w:pPr>
                    <w:r w:rsidRPr="00204441">
                      <w:rPr>
                        <w:szCs w:val="21"/>
                      </w:rPr>
                      <w:t>房租</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B351B8">
                      <w:rPr>
                        <w:szCs w:val="21"/>
                      </w:rPr>
                      <w:t>476</w:t>
                    </w:r>
                    <w:r>
                      <w:rPr>
                        <w:rFonts w:hint="eastAsia"/>
                        <w:szCs w:val="21"/>
                      </w:rPr>
                      <w:t>,</w:t>
                    </w:r>
                    <w:r w:rsidRPr="00B351B8">
                      <w:rPr>
                        <w:szCs w:val="21"/>
                      </w:rPr>
                      <w:t>190.5</w:t>
                    </w:r>
                    <w:r>
                      <w:rPr>
                        <w:rFonts w:hint="eastAsia"/>
                        <w:szCs w:val="21"/>
                      </w:rPr>
                      <w:t>0</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2.87</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vMerge/>
                    <w:tcBorders>
                      <w:left w:val="outset" w:sz="6" w:space="0" w:color="auto"/>
                      <w:right w:val="outset" w:sz="6" w:space="0" w:color="auto"/>
                    </w:tcBorders>
                    <w:vAlign w:val="center"/>
                  </w:tcPr>
                  <w:p w:rsidR="00EC652E" w:rsidRPr="00204441" w:rsidRDefault="00EC652E" w:rsidP="00684346">
                    <w:pPr>
                      <w:rPr>
                        <w:rFonts w:ascii="Arial Narrow"/>
                        <w:szCs w:val="21"/>
                      </w:rPr>
                    </w:pPr>
                  </w:p>
                </w:tc>
                <w:tc>
                  <w:tcPr>
                    <w:tcW w:w="685" w:type="pct"/>
                    <w:vMerge/>
                    <w:tcBorders>
                      <w:left w:val="outset" w:sz="6" w:space="0" w:color="auto"/>
                      <w:right w:val="outset" w:sz="6" w:space="0" w:color="auto"/>
                    </w:tcBorders>
                    <w:vAlign w:val="center"/>
                  </w:tcPr>
                  <w:p w:rsidR="00EC652E" w:rsidRPr="00204441" w:rsidRDefault="00EC652E" w:rsidP="00684346">
                    <w:pPr>
                      <w:rPr>
                        <w:rFonts w:ascii="Arial Narrow"/>
                        <w:szCs w:val="21"/>
                      </w:rPr>
                    </w:pPr>
                  </w:p>
                </w:tc>
                <w:tc>
                  <w:tcPr>
                    <w:tcW w:w="382" w:type="pct"/>
                    <w:vMerge/>
                    <w:tcBorders>
                      <w:left w:val="outset" w:sz="6" w:space="0" w:color="auto"/>
                      <w:right w:val="outset" w:sz="6" w:space="0" w:color="auto"/>
                    </w:tcBorders>
                    <w:vAlign w:val="center"/>
                  </w:tcPr>
                  <w:p w:rsidR="00EC652E" w:rsidRPr="00204441" w:rsidRDefault="00EC652E" w:rsidP="00684346">
                    <w:pPr>
                      <w:rPr>
                        <w:rFonts w:ascii="Arial Narrow" w:hAnsi="Arial Narrow"/>
                        <w:szCs w:val="21"/>
                      </w:rPr>
                    </w:pP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795EAA">
                    <w:pPr>
                      <w:rPr>
                        <w:szCs w:val="21"/>
                      </w:rPr>
                    </w:pPr>
                    <w:r w:rsidRPr="00204441">
                      <w:rPr>
                        <w:rFonts w:hint="eastAsia"/>
                        <w:szCs w:val="21"/>
                      </w:rPr>
                      <w:t>餐费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B351B8">
                      <w:rPr>
                        <w:szCs w:val="21"/>
                      </w:rPr>
                      <w:t>989</w:t>
                    </w:r>
                    <w:r>
                      <w:rPr>
                        <w:rFonts w:hint="eastAsia"/>
                        <w:szCs w:val="21"/>
                      </w:rPr>
                      <w:t>,</w:t>
                    </w:r>
                    <w:r w:rsidRPr="00B351B8">
                      <w:rPr>
                        <w:szCs w:val="21"/>
                      </w:rPr>
                      <w:t>222.83</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9.13</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北京北广传媒高清电视有限公司</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同一实际控制人</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hAnsi="Arial Narrow"/>
                        <w:szCs w:val="21"/>
                      </w:rPr>
                    </w:pPr>
                    <w:r w:rsidRPr="00204441">
                      <w:rPr>
                        <w:rFonts w:ascii="Arial Narrow"/>
                        <w:szCs w:val="21"/>
                      </w:rPr>
                      <w:t>购买节目内容</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795EAA">
                    <w:pPr>
                      <w:rPr>
                        <w:szCs w:val="21"/>
                      </w:rPr>
                    </w:pPr>
                    <w:r>
                      <w:rPr>
                        <w:rFonts w:hint="eastAsia"/>
                        <w:szCs w:val="21"/>
                      </w:rPr>
                      <w:t>交互付费</w:t>
                    </w:r>
                    <w:r w:rsidRPr="00204441">
                      <w:rPr>
                        <w:szCs w:val="21"/>
                      </w:rPr>
                      <w:t>节目费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FF7261" w:rsidRDefault="00EC652E" w:rsidP="00684346">
                    <w:pPr>
                      <w:jc w:val="right"/>
                      <w:rPr>
                        <w:szCs w:val="21"/>
                      </w:rPr>
                    </w:pPr>
                    <w:r w:rsidRPr="00FF7261">
                      <w:rPr>
                        <w:szCs w:val="21"/>
                      </w:rPr>
                      <w:t>266,088.85</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0.63</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上海文广互动电视有限公司</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公司董事为该公司董事</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hAnsi="Arial Narrow"/>
                        <w:szCs w:val="21"/>
                      </w:rPr>
                    </w:pPr>
                    <w:r w:rsidRPr="00204441">
                      <w:rPr>
                        <w:rFonts w:ascii="Arial Narrow"/>
                        <w:szCs w:val="21"/>
                      </w:rPr>
                      <w:t>购买节目内容</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795EAA">
                    <w:pPr>
                      <w:rPr>
                        <w:szCs w:val="21"/>
                      </w:rPr>
                    </w:pPr>
                    <w:r>
                      <w:rPr>
                        <w:rFonts w:hint="eastAsia"/>
                        <w:szCs w:val="21"/>
                      </w:rPr>
                      <w:t>交互付费</w:t>
                    </w:r>
                    <w:r w:rsidRPr="00204441">
                      <w:rPr>
                        <w:szCs w:val="21"/>
                      </w:rPr>
                      <w:t>节目费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FF7261">
                      <w:rPr>
                        <w:szCs w:val="21"/>
                      </w:rPr>
                      <w:t>186,911.30</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0.44</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hint="eastAsia"/>
                        <w:szCs w:val="21"/>
                      </w:rPr>
                      <w:t>上海异瀚数码科技股份有限公司</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公司高管为该公司董事</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795EAA">
                    <w:pPr>
                      <w:rPr>
                        <w:szCs w:val="21"/>
                      </w:rPr>
                    </w:pPr>
                    <w:r w:rsidRPr="00204441">
                      <w:rPr>
                        <w:rFonts w:hint="eastAsia"/>
                        <w:szCs w:val="21"/>
                      </w:rPr>
                      <w:t>系统开发及服务费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FF7261" w:rsidRDefault="00EC652E" w:rsidP="00684346">
                    <w:pPr>
                      <w:jc w:val="right"/>
                      <w:rPr>
                        <w:szCs w:val="21"/>
                      </w:rPr>
                    </w:pPr>
                    <w:r w:rsidRPr="00545932">
                      <w:rPr>
                        <w:szCs w:val="21"/>
                      </w:rPr>
                      <w:t>1</w:t>
                    </w:r>
                    <w:r>
                      <w:rPr>
                        <w:rFonts w:hint="eastAsia"/>
                        <w:szCs w:val="21"/>
                      </w:rPr>
                      <w:t>,</w:t>
                    </w:r>
                    <w:r w:rsidRPr="00545932">
                      <w:rPr>
                        <w:szCs w:val="21"/>
                      </w:rPr>
                      <w:t>869</w:t>
                    </w:r>
                    <w:r>
                      <w:rPr>
                        <w:rFonts w:hint="eastAsia"/>
                        <w:szCs w:val="21"/>
                      </w:rPr>
                      <w:t>,</w:t>
                    </w:r>
                    <w:r w:rsidRPr="00545932">
                      <w:rPr>
                        <w:szCs w:val="21"/>
                      </w:rPr>
                      <w:t>622.67</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4.92</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proofErr w:type="gramStart"/>
                    <w:r w:rsidRPr="00EA4CE5">
                      <w:rPr>
                        <w:rFonts w:ascii="Arial Narrow"/>
                        <w:szCs w:val="21"/>
                      </w:rPr>
                      <w:t>东方嘉影电视</w:t>
                    </w:r>
                    <w:proofErr w:type="gramEnd"/>
                    <w:r w:rsidRPr="00EA4CE5">
                      <w:rPr>
                        <w:rFonts w:ascii="Arial Narrow"/>
                        <w:szCs w:val="21"/>
                      </w:rPr>
                      <w:t>院线传媒股份公司</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4B61C2">
                      <w:rPr>
                        <w:rFonts w:ascii="Arial Narrow" w:hint="eastAsia"/>
                        <w:szCs w:val="21"/>
                      </w:rPr>
                      <w:t>公司董事为该公司董事</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795EAA">
                    <w:pPr>
                      <w:rPr>
                        <w:szCs w:val="21"/>
                      </w:rPr>
                    </w:pPr>
                    <w:r w:rsidRPr="00EA4CE5">
                      <w:rPr>
                        <w:szCs w:val="21"/>
                      </w:rPr>
                      <w:t>节目费、推广服务费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sidRPr="00D14A4E">
                      <w:rPr>
                        <w:szCs w:val="21"/>
                      </w:rPr>
                      <w:t>7,182,507.82</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16.93</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EA4CE5">
                      <w:rPr>
                        <w:rFonts w:ascii="Arial Narrow"/>
                        <w:szCs w:val="21"/>
                      </w:rPr>
                      <w:t>深圳市茁壮网络股份有限公司</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4B61C2">
                      <w:rPr>
                        <w:rFonts w:ascii="Arial Narrow" w:hint="eastAsia"/>
                        <w:szCs w:val="21"/>
                      </w:rPr>
                      <w:t>公司董事为该公司董事</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EA4CE5" w:rsidRDefault="00EC652E" w:rsidP="00795EAA">
                    <w:pPr>
                      <w:rPr>
                        <w:szCs w:val="21"/>
                      </w:rPr>
                    </w:pPr>
                    <w:r w:rsidRPr="00EA4CE5">
                      <w:rPr>
                        <w:szCs w:val="21"/>
                      </w:rPr>
                      <w:t>系统开发及服务费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120,000.00</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0.32</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B55D2" w:rsidRDefault="00EC652E" w:rsidP="00684346">
                    <w:pPr>
                      <w:rPr>
                        <w:rFonts w:ascii="Arial Narrow"/>
                        <w:szCs w:val="21"/>
                      </w:rPr>
                    </w:pPr>
                    <w:r w:rsidRPr="002B55D2">
                      <w:rPr>
                        <w:rFonts w:ascii="Arial Narrow"/>
                        <w:szCs w:val="21"/>
                      </w:rPr>
                      <w:t>北京歌华文化发展集团</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同一实际控制人</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B55D2" w:rsidRDefault="00EC652E" w:rsidP="00795EAA">
                    <w:pPr>
                      <w:rPr>
                        <w:szCs w:val="21"/>
                      </w:rPr>
                    </w:pPr>
                    <w:r w:rsidRPr="002B55D2">
                      <w:rPr>
                        <w:szCs w:val="21"/>
                      </w:rPr>
                      <w:t>房租</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Default="00EC652E" w:rsidP="00684346">
                    <w:pPr>
                      <w:jc w:val="right"/>
                      <w:rPr>
                        <w:szCs w:val="21"/>
                      </w:rPr>
                    </w:pPr>
                    <w:r w:rsidRPr="00D14A4E">
                      <w:rPr>
                        <w:szCs w:val="21"/>
                      </w:rPr>
                      <w:t>150,834.06</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0.91</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B55D2" w:rsidRDefault="00EC652E" w:rsidP="00684346">
                    <w:pPr>
                      <w:rPr>
                        <w:rFonts w:ascii="Arial Narrow"/>
                        <w:szCs w:val="21"/>
                      </w:rPr>
                    </w:pPr>
                    <w:r w:rsidRPr="002B55D2">
                      <w:rPr>
                        <w:rFonts w:ascii="Arial Narrow"/>
                        <w:szCs w:val="21"/>
                      </w:rPr>
                      <w:t>北京人民广播电台</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rFonts w:ascii="Arial Narrow"/>
                        <w:szCs w:val="21"/>
                      </w:rPr>
                    </w:pPr>
                    <w:r w:rsidRPr="00204441">
                      <w:rPr>
                        <w:rFonts w:ascii="Arial Narrow"/>
                        <w:szCs w:val="21"/>
                      </w:rPr>
                      <w:t>同一实际控制人</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接受劳务</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2B55D2" w:rsidRDefault="00EC652E" w:rsidP="00795EAA">
                    <w:pPr>
                      <w:rPr>
                        <w:szCs w:val="21"/>
                      </w:rPr>
                    </w:pPr>
                    <w:r w:rsidRPr="002B55D2">
                      <w:rPr>
                        <w:szCs w:val="21"/>
                      </w:rPr>
                      <w:t>广告费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Default="00EC652E" w:rsidP="00684346">
                    <w:pPr>
                      <w:jc w:val="right"/>
                      <w:rPr>
                        <w:szCs w:val="21"/>
                      </w:rPr>
                    </w:pPr>
                    <w:r w:rsidRPr="00D14A4E">
                      <w:rPr>
                        <w:szCs w:val="21"/>
                      </w:rPr>
                      <w:t>1,209,113.21</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9.44</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r w:rsidR="00EC652E" w:rsidRPr="00F923AA" w:rsidTr="00795EAA">
                <w:tc>
                  <w:tcPr>
                    <w:tcW w:w="919" w:type="pct"/>
                    <w:tcBorders>
                      <w:top w:val="outset" w:sz="6" w:space="0" w:color="auto"/>
                      <w:left w:val="outset" w:sz="6" w:space="0" w:color="auto"/>
                      <w:bottom w:val="outset" w:sz="6" w:space="0" w:color="auto"/>
                      <w:right w:val="outset" w:sz="6" w:space="0" w:color="auto"/>
                    </w:tcBorders>
                    <w:vAlign w:val="center"/>
                  </w:tcPr>
                  <w:p w:rsidR="00EC652E" w:rsidRPr="002B55D2" w:rsidRDefault="00EC652E" w:rsidP="00684346">
                    <w:pPr>
                      <w:rPr>
                        <w:rFonts w:ascii="Arial Narrow"/>
                        <w:szCs w:val="21"/>
                      </w:rPr>
                    </w:pPr>
                    <w:r w:rsidRPr="004F24E3">
                      <w:rPr>
                        <w:rFonts w:ascii="Arial Narrow" w:hint="eastAsia"/>
                        <w:szCs w:val="21"/>
                      </w:rPr>
                      <w:t>北京北电科林电子有限公司</w:t>
                    </w:r>
                  </w:p>
                </w:tc>
                <w:tc>
                  <w:tcPr>
                    <w:tcW w:w="685" w:type="pct"/>
                    <w:tcBorders>
                      <w:top w:val="outset" w:sz="6" w:space="0" w:color="auto"/>
                      <w:left w:val="outset" w:sz="6" w:space="0" w:color="auto"/>
                      <w:bottom w:val="outset" w:sz="6" w:space="0" w:color="auto"/>
                      <w:right w:val="outset" w:sz="6" w:space="0" w:color="auto"/>
                    </w:tcBorders>
                    <w:vAlign w:val="center"/>
                  </w:tcPr>
                  <w:p w:rsidR="00EC652E" w:rsidRPr="00795EAA" w:rsidRDefault="00EC652E" w:rsidP="00684346">
                    <w:pPr>
                      <w:rPr>
                        <w:rFonts w:ascii="Arial Narrow"/>
                        <w:szCs w:val="21"/>
                      </w:rPr>
                    </w:pPr>
                    <w:r w:rsidRPr="00795EAA">
                      <w:rPr>
                        <w:rFonts w:ascii="Arial Narrow" w:hint="eastAsia"/>
                        <w:szCs w:val="21"/>
                      </w:rPr>
                      <w:t>报告期内曾持有对上市公司具有重要影响的控股子公司</w:t>
                    </w:r>
                    <w:r w:rsidRPr="00795EAA">
                      <w:rPr>
                        <w:rFonts w:ascii="Arial Narrow" w:hint="eastAsia"/>
                        <w:szCs w:val="21"/>
                      </w:rPr>
                      <w:t>10%</w:t>
                    </w:r>
                    <w:r w:rsidRPr="00795EAA">
                      <w:rPr>
                        <w:rFonts w:ascii="Arial Narrow" w:hint="eastAsia"/>
                        <w:szCs w:val="21"/>
                      </w:rPr>
                      <w:t>以上股份的法人</w:t>
                    </w:r>
                  </w:p>
                </w:tc>
                <w:tc>
                  <w:tcPr>
                    <w:tcW w:w="382"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Pr>
                        <w:rFonts w:hint="eastAsia"/>
                        <w:szCs w:val="21"/>
                      </w:rPr>
                      <w:t>物资采购</w:t>
                    </w:r>
                  </w:p>
                </w:tc>
                <w:tc>
                  <w:tcPr>
                    <w:tcW w:w="839" w:type="pct"/>
                    <w:tcBorders>
                      <w:top w:val="outset" w:sz="6" w:space="0" w:color="auto"/>
                      <w:left w:val="outset" w:sz="6" w:space="0" w:color="auto"/>
                      <w:bottom w:val="outset" w:sz="6" w:space="0" w:color="auto"/>
                      <w:right w:val="outset" w:sz="6" w:space="0" w:color="auto"/>
                    </w:tcBorders>
                    <w:vAlign w:val="center"/>
                  </w:tcPr>
                  <w:p w:rsidR="00EC652E" w:rsidRPr="00F27A40" w:rsidRDefault="00EC652E" w:rsidP="00795EAA">
                    <w:pPr>
                      <w:rPr>
                        <w:color w:val="000000"/>
                        <w:szCs w:val="21"/>
                      </w:rPr>
                    </w:pPr>
                    <w:r w:rsidRPr="00F27A40">
                      <w:rPr>
                        <w:rFonts w:hint="eastAsia"/>
                        <w:szCs w:val="21"/>
                      </w:rPr>
                      <w:t>器材费</w:t>
                    </w:r>
                  </w:p>
                </w:tc>
                <w:tc>
                  <w:tcPr>
                    <w:tcW w:w="838" w:type="pct"/>
                    <w:tcBorders>
                      <w:top w:val="outset" w:sz="6" w:space="0" w:color="auto"/>
                      <w:left w:val="outset" w:sz="6" w:space="0" w:color="auto"/>
                      <w:bottom w:val="outset" w:sz="6" w:space="0" w:color="auto"/>
                      <w:right w:val="outset" w:sz="6" w:space="0" w:color="auto"/>
                    </w:tcBorders>
                    <w:vAlign w:val="center"/>
                  </w:tcPr>
                  <w:p w:rsidR="00EC652E" w:rsidRPr="00D14A4E" w:rsidRDefault="00EC652E" w:rsidP="00684346">
                    <w:pPr>
                      <w:jc w:val="right"/>
                      <w:rPr>
                        <w:szCs w:val="21"/>
                      </w:rPr>
                    </w:pPr>
                    <w:r w:rsidRPr="00F27A40">
                      <w:rPr>
                        <w:szCs w:val="21"/>
                      </w:rPr>
                      <w:t>1,686,276.15</w:t>
                    </w:r>
                  </w:p>
                </w:tc>
                <w:tc>
                  <w:tcPr>
                    <w:tcW w:w="687"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jc w:val="right"/>
                      <w:rPr>
                        <w:szCs w:val="21"/>
                      </w:rPr>
                    </w:pPr>
                    <w:r>
                      <w:rPr>
                        <w:rFonts w:hint="eastAsia"/>
                        <w:szCs w:val="21"/>
                      </w:rPr>
                      <w:t>1.33</w:t>
                    </w:r>
                  </w:p>
                </w:tc>
                <w:tc>
                  <w:tcPr>
                    <w:tcW w:w="649" w:type="pct"/>
                    <w:tcBorders>
                      <w:top w:val="outset" w:sz="6" w:space="0" w:color="auto"/>
                      <w:left w:val="outset" w:sz="6" w:space="0" w:color="auto"/>
                      <w:bottom w:val="outset" w:sz="6" w:space="0" w:color="auto"/>
                      <w:right w:val="outset" w:sz="6" w:space="0" w:color="auto"/>
                    </w:tcBorders>
                    <w:vAlign w:val="center"/>
                  </w:tcPr>
                  <w:p w:rsidR="00EC652E" w:rsidRPr="00204441" w:rsidRDefault="00EC652E" w:rsidP="00684346">
                    <w:pPr>
                      <w:rPr>
                        <w:szCs w:val="21"/>
                      </w:rPr>
                    </w:pPr>
                    <w:r w:rsidRPr="00204441">
                      <w:rPr>
                        <w:rFonts w:hint="eastAsia"/>
                        <w:szCs w:val="21"/>
                      </w:rPr>
                      <w:t>现金结算</w:t>
                    </w:r>
                  </w:p>
                </w:tc>
              </w:tr>
            </w:tbl>
            <w:p w:rsidR="00EC652E" w:rsidRPr="00C47BEA" w:rsidRDefault="00EC652E" w:rsidP="006E3379">
              <w:pPr>
                <w:ind w:firstLineChars="150" w:firstLine="315"/>
                <w:outlineLvl w:val="2"/>
                <w:rPr>
                  <w:szCs w:val="21"/>
                </w:rPr>
              </w:pPr>
              <w:r w:rsidRPr="00C47BEA">
                <w:rPr>
                  <w:rFonts w:hint="eastAsia"/>
                  <w:szCs w:val="21"/>
                </w:rPr>
                <w:t>（1）向关联方提供劳务</w:t>
              </w:r>
              <w:r>
                <w:rPr>
                  <w:rFonts w:hint="eastAsia"/>
                  <w:szCs w:val="21"/>
                </w:rPr>
                <w:t>的说明</w:t>
              </w:r>
            </w:p>
            <w:p w:rsidR="00EC652E" w:rsidRPr="00C47BEA" w:rsidRDefault="00EC652E" w:rsidP="00EC652E">
              <w:pPr>
                <w:adjustRightInd w:val="0"/>
                <w:snapToGrid w:val="0"/>
                <w:ind w:firstLineChars="201" w:firstLine="422"/>
                <w:rPr>
                  <w:szCs w:val="21"/>
                </w:rPr>
              </w:pPr>
              <w:r w:rsidRPr="00C47BEA">
                <w:rPr>
                  <w:szCs w:val="21"/>
                </w:rPr>
                <w:fldChar w:fldCharType="begin"/>
              </w:r>
              <w:r w:rsidRPr="00C47BEA">
                <w:rPr>
                  <w:rFonts w:hint="eastAsia"/>
                  <w:szCs w:val="21"/>
                </w:rPr>
                <w:instrText>= 1 \* GB3</w:instrText>
              </w:r>
              <w:r w:rsidRPr="00C47BEA">
                <w:rPr>
                  <w:szCs w:val="21"/>
                </w:rPr>
                <w:fldChar w:fldCharType="separate"/>
              </w:r>
              <w:r w:rsidRPr="00C47BEA">
                <w:rPr>
                  <w:rFonts w:hint="eastAsia"/>
                  <w:noProof/>
                  <w:szCs w:val="21"/>
                </w:rPr>
                <w:t>①</w:t>
              </w:r>
              <w:r w:rsidRPr="00C47BEA">
                <w:rPr>
                  <w:szCs w:val="21"/>
                </w:rPr>
                <w:fldChar w:fldCharType="end"/>
              </w:r>
              <w:r w:rsidRPr="00C47BEA">
                <w:rPr>
                  <w:rFonts w:hint="eastAsia"/>
                  <w:szCs w:val="21"/>
                </w:rPr>
                <w:t>本公司</w:t>
              </w:r>
              <w:proofErr w:type="gramStart"/>
              <w:r w:rsidRPr="00C47BEA">
                <w:rPr>
                  <w:rFonts w:hint="eastAsia"/>
                  <w:szCs w:val="21"/>
                </w:rPr>
                <w:t>向鼎视</w:t>
              </w:r>
              <w:proofErr w:type="gramEnd"/>
              <w:r w:rsidRPr="00C47BEA">
                <w:rPr>
                  <w:rFonts w:hint="eastAsia"/>
                  <w:szCs w:val="21"/>
                </w:rPr>
                <w:t>传媒股份有限公司提供“好享购物”、“中视购物”等频道资源，同时向其提供数据传输服务及广告服务，共向其收取频道收转费、数据传输服务费和广告费合计</w:t>
              </w:r>
              <w:r>
                <w:rPr>
                  <w:rFonts w:hint="eastAsia"/>
                  <w:szCs w:val="21"/>
                </w:rPr>
                <w:t>9</w:t>
              </w:r>
              <w:r w:rsidRPr="00C47BEA">
                <w:rPr>
                  <w:szCs w:val="21"/>
                </w:rPr>
                <w:t>,</w:t>
              </w:r>
              <w:r>
                <w:rPr>
                  <w:rFonts w:hint="eastAsia"/>
                  <w:szCs w:val="21"/>
                </w:rPr>
                <w:t>124</w:t>
              </w:r>
              <w:r w:rsidRPr="00C47BEA">
                <w:rPr>
                  <w:szCs w:val="21"/>
                </w:rPr>
                <w:t>,</w:t>
              </w:r>
              <w:r>
                <w:rPr>
                  <w:rFonts w:hint="eastAsia"/>
                  <w:szCs w:val="21"/>
                </w:rPr>
                <w:t>988</w:t>
              </w:r>
              <w:r w:rsidRPr="00C47BEA">
                <w:rPr>
                  <w:szCs w:val="21"/>
                </w:rPr>
                <w:t>.</w:t>
              </w:r>
              <w:r>
                <w:rPr>
                  <w:rFonts w:hint="eastAsia"/>
                  <w:szCs w:val="21"/>
                </w:rPr>
                <w:t>03</w:t>
              </w:r>
              <w:r w:rsidRPr="00C47BEA">
                <w:rPr>
                  <w:rFonts w:hint="eastAsia"/>
                  <w:szCs w:val="21"/>
                </w:rPr>
                <w:t>元。</w:t>
              </w:r>
            </w:p>
            <w:p w:rsidR="00EC652E" w:rsidRPr="00C47BEA" w:rsidRDefault="00EC652E" w:rsidP="00EC652E">
              <w:pPr>
                <w:adjustRightInd w:val="0"/>
                <w:snapToGrid w:val="0"/>
                <w:ind w:firstLineChars="201" w:firstLine="422"/>
                <w:rPr>
                  <w:szCs w:val="21"/>
                </w:rPr>
              </w:pPr>
              <w:r w:rsidRPr="00C47BEA">
                <w:rPr>
                  <w:szCs w:val="21"/>
                </w:rPr>
                <w:fldChar w:fldCharType="begin"/>
              </w:r>
              <w:r w:rsidRPr="00C47BEA">
                <w:rPr>
                  <w:rFonts w:hint="eastAsia"/>
                  <w:szCs w:val="21"/>
                </w:rPr>
                <w:instrText>= 2 \* GB3</w:instrText>
              </w:r>
              <w:r w:rsidRPr="00C47BEA">
                <w:rPr>
                  <w:szCs w:val="21"/>
                </w:rPr>
                <w:fldChar w:fldCharType="separate"/>
              </w:r>
              <w:r w:rsidRPr="00C47BEA">
                <w:rPr>
                  <w:rFonts w:hint="eastAsia"/>
                  <w:noProof/>
                  <w:szCs w:val="21"/>
                </w:rPr>
                <w:t>②</w:t>
              </w:r>
              <w:r w:rsidRPr="00C47BEA">
                <w:rPr>
                  <w:szCs w:val="21"/>
                </w:rPr>
                <w:fldChar w:fldCharType="end"/>
              </w:r>
              <w:r w:rsidRPr="00C47BEA">
                <w:rPr>
                  <w:rFonts w:hint="eastAsia"/>
                  <w:szCs w:val="21"/>
                </w:rPr>
                <w:t>本公司向北京</w:t>
              </w:r>
              <w:proofErr w:type="gramStart"/>
              <w:r w:rsidRPr="00C47BEA">
                <w:rPr>
                  <w:rFonts w:hint="eastAsia"/>
                  <w:szCs w:val="21"/>
                </w:rPr>
                <w:t>环球国广媒体</w:t>
              </w:r>
              <w:proofErr w:type="gramEnd"/>
              <w:r w:rsidRPr="00C47BEA">
                <w:rPr>
                  <w:rFonts w:hint="eastAsia"/>
                  <w:szCs w:val="21"/>
                </w:rPr>
                <w:t>科技有限公司提供“环球购物”频道向其收取频道收转费</w:t>
              </w:r>
              <w:r>
                <w:rPr>
                  <w:rFonts w:hint="eastAsia"/>
                  <w:szCs w:val="21"/>
                </w:rPr>
                <w:t>9</w:t>
              </w:r>
              <w:r w:rsidRPr="00204441">
                <w:rPr>
                  <w:szCs w:val="21"/>
                </w:rPr>
                <w:t>,</w:t>
              </w:r>
              <w:r>
                <w:rPr>
                  <w:rFonts w:hint="eastAsia"/>
                  <w:szCs w:val="21"/>
                </w:rPr>
                <w:t>433</w:t>
              </w:r>
              <w:r w:rsidRPr="00204441">
                <w:rPr>
                  <w:szCs w:val="21"/>
                </w:rPr>
                <w:t>,</w:t>
              </w:r>
              <w:r>
                <w:rPr>
                  <w:rFonts w:hint="eastAsia"/>
                  <w:szCs w:val="21"/>
                </w:rPr>
                <w:t>962.26</w:t>
              </w:r>
              <w:r w:rsidRPr="00C47BEA">
                <w:rPr>
                  <w:rFonts w:hint="eastAsia"/>
                  <w:szCs w:val="21"/>
                </w:rPr>
                <w:t>元。</w:t>
              </w:r>
            </w:p>
            <w:p w:rsidR="00EC652E" w:rsidRPr="00C47BEA" w:rsidRDefault="00EC652E" w:rsidP="00EC652E">
              <w:pPr>
                <w:ind w:firstLineChars="200" w:firstLine="420"/>
                <w:rPr>
                  <w:szCs w:val="21"/>
                </w:rPr>
              </w:pPr>
              <w:r w:rsidRPr="00C47BEA">
                <w:rPr>
                  <w:szCs w:val="21"/>
                </w:rPr>
                <w:fldChar w:fldCharType="begin"/>
              </w:r>
              <w:r w:rsidRPr="00C47BEA">
                <w:rPr>
                  <w:rFonts w:hint="eastAsia"/>
                  <w:szCs w:val="21"/>
                </w:rPr>
                <w:instrText>= 3 \* GB3</w:instrText>
              </w:r>
              <w:r w:rsidRPr="00C47BEA">
                <w:rPr>
                  <w:szCs w:val="21"/>
                </w:rPr>
                <w:fldChar w:fldCharType="separate"/>
              </w:r>
              <w:r w:rsidRPr="00C47BEA">
                <w:rPr>
                  <w:rFonts w:hint="eastAsia"/>
                  <w:noProof/>
                  <w:szCs w:val="21"/>
                </w:rPr>
                <w:t>③</w:t>
              </w:r>
              <w:r w:rsidRPr="00C47BEA">
                <w:rPr>
                  <w:szCs w:val="21"/>
                </w:rPr>
                <w:fldChar w:fldCharType="end"/>
              </w:r>
              <w:r w:rsidRPr="00C47BEA">
                <w:rPr>
                  <w:rFonts w:hint="eastAsia"/>
                  <w:szCs w:val="21"/>
                </w:rPr>
                <w:t>公司利用有线电视网络为北京北广传媒移动电视有限公司、北京北广传媒城市电视有限公司、北京北广传媒地铁电视有限公司、北京北广传媒集团有限公司等</w:t>
              </w:r>
              <w:r>
                <w:rPr>
                  <w:rFonts w:hint="eastAsia"/>
                  <w:szCs w:val="21"/>
                </w:rPr>
                <w:t>9</w:t>
              </w:r>
              <w:r w:rsidRPr="00C47BEA">
                <w:rPr>
                  <w:rFonts w:hint="eastAsia"/>
                  <w:szCs w:val="21"/>
                </w:rPr>
                <w:t>家同一实际控制人或联营企业之关联方提供数据业务传输服务，报告期内累计发生关联交易金额</w:t>
              </w:r>
              <w:r w:rsidRPr="008B408E">
                <w:rPr>
                  <w:szCs w:val="21"/>
                </w:rPr>
                <w:t>1</w:t>
              </w:r>
              <w:r>
                <w:rPr>
                  <w:rFonts w:hint="eastAsia"/>
                  <w:szCs w:val="21"/>
                </w:rPr>
                <w:t>,</w:t>
              </w:r>
              <w:r w:rsidRPr="008B408E">
                <w:rPr>
                  <w:szCs w:val="21"/>
                </w:rPr>
                <w:t>019</w:t>
              </w:r>
              <w:r>
                <w:rPr>
                  <w:rFonts w:hint="eastAsia"/>
                  <w:szCs w:val="21"/>
                </w:rPr>
                <w:t>,</w:t>
              </w:r>
              <w:r w:rsidRPr="008B408E">
                <w:rPr>
                  <w:szCs w:val="21"/>
                </w:rPr>
                <w:t>994.89</w:t>
              </w:r>
              <w:r w:rsidRPr="00C47BEA">
                <w:rPr>
                  <w:rFonts w:hint="eastAsia"/>
                  <w:szCs w:val="21"/>
                </w:rPr>
                <w:t>元。</w:t>
              </w:r>
            </w:p>
            <w:p w:rsidR="00EC652E" w:rsidRPr="00C47BEA" w:rsidRDefault="00EC652E" w:rsidP="006E3379">
              <w:pPr>
                <w:adjustRightInd w:val="0"/>
                <w:snapToGrid w:val="0"/>
                <w:spacing w:beforeLines="50" w:before="120"/>
                <w:ind w:firstLineChars="150" w:firstLine="315"/>
                <w:outlineLvl w:val="2"/>
                <w:rPr>
                  <w:szCs w:val="21"/>
                </w:rPr>
              </w:pPr>
              <w:r w:rsidRPr="00C47BEA">
                <w:rPr>
                  <w:rFonts w:hint="eastAsia"/>
                  <w:szCs w:val="21"/>
                </w:rPr>
                <w:t>（2）接受关联方劳务</w:t>
              </w:r>
              <w:r>
                <w:rPr>
                  <w:rFonts w:hint="eastAsia"/>
                  <w:szCs w:val="21"/>
                </w:rPr>
                <w:t>的说明</w:t>
              </w:r>
            </w:p>
            <w:p w:rsidR="00EC652E" w:rsidRPr="00C47BEA" w:rsidRDefault="00EC652E" w:rsidP="00EC652E">
              <w:pPr>
                <w:adjustRightInd w:val="0"/>
                <w:snapToGrid w:val="0"/>
                <w:ind w:firstLineChars="201" w:firstLine="422"/>
                <w:rPr>
                  <w:szCs w:val="21"/>
                </w:rPr>
              </w:pPr>
              <w:r w:rsidRPr="00C47BEA">
                <w:rPr>
                  <w:szCs w:val="21"/>
                </w:rPr>
                <w:lastRenderedPageBreak/>
                <w:fldChar w:fldCharType="begin"/>
              </w:r>
              <w:r w:rsidRPr="00C47BEA">
                <w:rPr>
                  <w:rFonts w:hint="eastAsia"/>
                  <w:szCs w:val="21"/>
                </w:rPr>
                <w:instrText>= 1 \* GB3</w:instrText>
              </w:r>
              <w:r w:rsidRPr="00C47BEA">
                <w:rPr>
                  <w:szCs w:val="21"/>
                </w:rPr>
                <w:fldChar w:fldCharType="separate"/>
              </w:r>
              <w:r w:rsidRPr="00C47BEA">
                <w:rPr>
                  <w:rFonts w:hint="eastAsia"/>
                  <w:noProof/>
                  <w:szCs w:val="21"/>
                </w:rPr>
                <w:t>①</w:t>
              </w:r>
              <w:r w:rsidRPr="00C47BEA">
                <w:rPr>
                  <w:szCs w:val="21"/>
                </w:rPr>
                <w:fldChar w:fldCharType="end"/>
              </w:r>
              <w:r w:rsidRPr="00C47BEA">
                <w:rPr>
                  <w:rFonts w:hint="eastAsia"/>
                  <w:szCs w:val="21"/>
                </w:rPr>
                <w:t>本报告期支付</w:t>
              </w:r>
              <w:r w:rsidRPr="00C47BEA">
                <w:rPr>
                  <w:szCs w:val="21"/>
                </w:rPr>
                <w:t>北京歌华文化设施管理有限公司</w:t>
              </w:r>
              <w:r>
                <w:rPr>
                  <w:rFonts w:hint="eastAsia"/>
                  <w:szCs w:val="21"/>
                </w:rPr>
                <w:t>2017</w:t>
              </w:r>
              <w:r w:rsidRPr="00C47BEA">
                <w:rPr>
                  <w:rFonts w:hint="eastAsia"/>
                  <w:szCs w:val="21"/>
                </w:rPr>
                <w:t>年</w:t>
              </w:r>
              <w:r>
                <w:rPr>
                  <w:rFonts w:hint="eastAsia"/>
                  <w:szCs w:val="21"/>
                </w:rPr>
                <w:t>上半年</w:t>
              </w:r>
              <w:r w:rsidRPr="00C47BEA">
                <w:rPr>
                  <w:rFonts w:hint="eastAsia"/>
                  <w:szCs w:val="21"/>
                </w:rPr>
                <w:t>歌华大厦B1食堂及UPS机房房租、支付歌华大厦</w:t>
              </w:r>
              <w:proofErr w:type="gramStart"/>
              <w:r w:rsidRPr="00C47BEA">
                <w:rPr>
                  <w:rFonts w:hint="eastAsia"/>
                  <w:szCs w:val="21"/>
                </w:rPr>
                <w:t>物业费</w:t>
              </w:r>
              <w:proofErr w:type="gramEnd"/>
              <w:r w:rsidRPr="00C47BEA">
                <w:rPr>
                  <w:rFonts w:hint="eastAsia"/>
                  <w:szCs w:val="21"/>
                </w:rPr>
                <w:t>及停车费等合计</w:t>
              </w:r>
              <w:r w:rsidRPr="00CE7F85">
                <w:rPr>
                  <w:szCs w:val="21"/>
                </w:rPr>
                <w:t>2</w:t>
              </w:r>
              <w:r>
                <w:rPr>
                  <w:rFonts w:hint="eastAsia"/>
                  <w:szCs w:val="21"/>
                </w:rPr>
                <w:t>,</w:t>
              </w:r>
              <w:r w:rsidRPr="00CE7F85">
                <w:rPr>
                  <w:szCs w:val="21"/>
                </w:rPr>
                <w:t>990</w:t>
              </w:r>
              <w:r>
                <w:rPr>
                  <w:rFonts w:hint="eastAsia"/>
                  <w:szCs w:val="21"/>
                </w:rPr>
                <w:t>,</w:t>
              </w:r>
              <w:r w:rsidRPr="00CE7F85">
                <w:rPr>
                  <w:szCs w:val="21"/>
                </w:rPr>
                <w:t>217.87</w:t>
              </w:r>
              <w:r w:rsidRPr="00C47BEA">
                <w:rPr>
                  <w:rFonts w:hint="eastAsia"/>
                  <w:szCs w:val="21"/>
                </w:rPr>
                <w:t>元。</w:t>
              </w:r>
            </w:p>
            <w:p w:rsidR="00EC652E" w:rsidRPr="00C47BEA" w:rsidRDefault="00EC652E" w:rsidP="00EC652E">
              <w:pPr>
                <w:adjustRightInd w:val="0"/>
                <w:snapToGrid w:val="0"/>
                <w:ind w:firstLineChars="201" w:firstLine="422"/>
                <w:rPr>
                  <w:szCs w:val="21"/>
                </w:rPr>
              </w:pPr>
              <w:r w:rsidRPr="00C47BEA">
                <w:rPr>
                  <w:szCs w:val="21"/>
                </w:rPr>
                <w:fldChar w:fldCharType="begin"/>
              </w:r>
              <w:r w:rsidRPr="00C47BEA">
                <w:rPr>
                  <w:rFonts w:hint="eastAsia"/>
                  <w:szCs w:val="21"/>
                </w:rPr>
                <w:instrText>= 2 \* GB3</w:instrText>
              </w:r>
              <w:r w:rsidRPr="00C47BEA">
                <w:rPr>
                  <w:szCs w:val="21"/>
                </w:rPr>
                <w:fldChar w:fldCharType="separate"/>
              </w:r>
              <w:r w:rsidRPr="00C47BEA">
                <w:rPr>
                  <w:rFonts w:hint="eastAsia"/>
                  <w:noProof/>
                  <w:szCs w:val="21"/>
                </w:rPr>
                <w:t>②</w:t>
              </w:r>
              <w:r w:rsidRPr="00C47BEA">
                <w:rPr>
                  <w:szCs w:val="21"/>
                </w:rPr>
                <w:fldChar w:fldCharType="end"/>
              </w:r>
              <w:r w:rsidRPr="00C47BEA">
                <w:rPr>
                  <w:rFonts w:hint="eastAsia"/>
                  <w:szCs w:val="21"/>
                </w:rPr>
                <w:t>本公司本期委托北京瑞特影音贸易公司对本公司的</w:t>
              </w:r>
              <w:r>
                <w:rPr>
                  <w:rFonts w:hint="eastAsia"/>
                  <w:szCs w:val="21"/>
                </w:rPr>
                <w:t>集</w:t>
              </w:r>
              <w:proofErr w:type="gramStart"/>
              <w:r>
                <w:rPr>
                  <w:rFonts w:hint="eastAsia"/>
                  <w:szCs w:val="21"/>
                </w:rPr>
                <w:t>客数据</w:t>
              </w:r>
              <w:proofErr w:type="gramEnd"/>
              <w:r>
                <w:rPr>
                  <w:rFonts w:hint="eastAsia"/>
                  <w:szCs w:val="21"/>
                </w:rPr>
                <w:t>专线业务提供</w:t>
              </w:r>
              <w:r w:rsidRPr="00C47BEA">
                <w:rPr>
                  <w:rFonts w:hint="eastAsia"/>
                  <w:szCs w:val="21"/>
                </w:rPr>
                <w:t>维护</w:t>
              </w:r>
              <w:r>
                <w:rPr>
                  <w:rFonts w:hint="eastAsia"/>
                  <w:szCs w:val="21"/>
                </w:rPr>
                <w:t>服务</w:t>
              </w:r>
              <w:r w:rsidRPr="00C47BEA">
                <w:rPr>
                  <w:rFonts w:hint="eastAsia"/>
                  <w:szCs w:val="21"/>
                </w:rPr>
                <w:t>共发生维护费</w:t>
              </w:r>
              <w:r w:rsidRPr="00FF7261">
                <w:rPr>
                  <w:szCs w:val="21"/>
                </w:rPr>
                <w:t>420,754.71</w:t>
              </w:r>
              <w:r w:rsidRPr="00C47BEA">
                <w:rPr>
                  <w:rFonts w:hint="eastAsia"/>
                  <w:szCs w:val="21"/>
                </w:rPr>
                <w:t>元。</w:t>
              </w:r>
            </w:p>
            <w:p w:rsidR="00EC652E" w:rsidRPr="00C47BEA" w:rsidRDefault="00EC652E" w:rsidP="00EC652E">
              <w:pPr>
                <w:adjustRightInd w:val="0"/>
                <w:snapToGrid w:val="0"/>
                <w:ind w:firstLineChars="201" w:firstLine="422"/>
                <w:rPr>
                  <w:szCs w:val="21"/>
                </w:rPr>
              </w:pPr>
              <w:r w:rsidRPr="00C47BEA">
                <w:rPr>
                  <w:szCs w:val="21"/>
                </w:rPr>
                <w:fldChar w:fldCharType="begin"/>
              </w:r>
              <w:r w:rsidRPr="00C47BEA">
                <w:rPr>
                  <w:rFonts w:hint="eastAsia"/>
                  <w:szCs w:val="21"/>
                </w:rPr>
                <w:instrText>= 3 \* GB3</w:instrText>
              </w:r>
              <w:r w:rsidRPr="00C47BEA">
                <w:rPr>
                  <w:szCs w:val="21"/>
                </w:rPr>
                <w:fldChar w:fldCharType="separate"/>
              </w:r>
              <w:r w:rsidRPr="00C47BEA">
                <w:rPr>
                  <w:rFonts w:hint="eastAsia"/>
                  <w:noProof/>
                  <w:szCs w:val="21"/>
                </w:rPr>
                <w:t>③</w:t>
              </w:r>
              <w:r w:rsidRPr="00C47BEA">
                <w:rPr>
                  <w:szCs w:val="21"/>
                </w:rPr>
                <w:fldChar w:fldCharType="end"/>
              </w:r>
              <w:r w:rsidRPr="00C47BEA">
                <w:rPr>
                  <w:rFonts w:hint="eastAsia"/>
                  <w:szCs w:val="21"/>
                </w:rPr>
                <w:t>本报告期支付</w:t>
              </w:r>
              <w:r w:rsidRPr="00C47BEA">
                <w:rPr>
                  <w:szCs w:val="21"/>
                </w:rPr>
                <w:t>北京北广置业有限公司</w:t>
              </w:r>
              <w:r w:rsidRPr="00C47BEA">
                <w:rPr>
                  <w:rFonts w:hint="eastAsia"/>
                  <w:szCs w:val="21"/>
                </w:rPr>
                <w:t>歌华大厦8层房租</w:t>
              </w:r>
              <w:r w:rsidRPr="00FF7261">
                <w:rPr>
                  <w:szCs w:val="21"/>
                </w:rPr>
                <w:t>237,830.56</w:t>
              </w:r>
              <w:r w:rsidRPr="00C47BEA">
                <w:rPr>
                  <w:rFonts w:hint="eastAsia"/>
                  <w:szCs w:val="21"/>
                </w:rPr>
                <w:t>元。</w:t>
              </w:r>
            </w:p>
            <w:p w:rsidR="0025056E" w:rsidRPr="00EC652E" w:rsidRDefault="00EC652E" w:rsidP="00EC652E">
              <w:pPr>
                <w:adjustRightInd w:val="0"/>
                <w:snapToGrid w:val="0"/>
                <w:ind w:firstLineChars="201" w:firstLine="422"/>
                <w:rPr>
                  <w:szCs w:val="21"/>
                </w:rPr>
              </w:pPr>
              <w:r w:rsidRPr="00C47BEA">
                <w:rPr>
                  <w:szCs w:val="21"/>
                </w:rPr>
                <w:fldChar w:fldCharType="begin"/>
              </w:r>
              <w:r w:rsidRPr="00C47BEA">
                <w:rPr>
                  <w:rFonts w:hint="eastAsia"/>
                  <w:szCs w:val="21"/>
                </w:rPr>
                <w:instrText>= 4 \* GB3</w:instrText>
              </w:r>
              <w:r w:rsidRPr="00C47BEA">
                <w:rPr>
                  <w:szCs w:val="21"/>
                </w:rPr>
                <w:fldChar w:fldCharType="separate"/>
              </w:r>
              <w:r w:rsidRPr="00C47BEA">
                <w:rPr>
                  <w:rFonts w:hint="eastAsia"/>
                  <w:noProof/>
                  <w:szCs w:val="21"/>
                </w:rPr>
                <w:t>④</w:t>
              </w:r>
              <w:r w:rsidRPr="00C47BEA">
                <w:rPr>
                  <w:szCs w:val="21"/>
                </w:rPr>
                <w:fldChar w:fldCharType="end"/>
              </w:r>
              <w:r w:rsidRPr="00C47BEA">
                <w:rPr>
                  <w:rFonts w:hint="eastAsia"/>
                  <w:szCs w:val="21"/>
                </w:rPr>
                <w:t>本报告期支付</w:t>
              </w:r>
              <w:r w:rsidRPr="00C47BEA">
                <w:rPr>
                  <w:szCs w:val="21"/>
                </w:rPr>
                <w:t>北京</w:t>
              </w:r>
              <w:r w:rsidRPr="00C47BEA">
                <w:rPr>
                  <w:rFonts w:hint="eastAsia"/>
                  <w:szCs w:val="21"/>
                </w:rPr>
                <w:t>广播电视台服务中心总部基地、</w:t>
              </w:r>
              <w:r>
                <w:rPr>
                  <w:rFonts w:hint="eastAsia"/>
                  <w:szCs w:val="21"/>
                </w:rPr>
                <w:t>EO机房</w:t>
              </w:r>
              <w:r w:rsidRPr="00C47BEA">
                <w:rPr>
                  <w:rFonts w:hint="eastAsia"/>
                  <w:szCs w:val="21"/>
                </w:rPr>
                <w:t>等房租、</w:t>
              </w:r>
              <w:proofErr w:type="gramStart"/>
              <w:r w:rsidRPr="00C47BEA">
                <w:rPr>
                  <w:rFonts w:hint="eastAsia"/>
                  <w:szCs w:val="21"/>
                </w:rPr>
                <w:t>物业费</w:t>
              </w:r>
              <w:proofErr w:type="gramEnd"/>
              <w:r w:rsidRPr="00C47BEA">
                <w:rPr>
                  <w:rFonts w:hint="eastAsia"/>
                  <w:szCs w:val="21"/>
                </w:rPr>
                <w:t>及餐费等合计</w:t>
              </w:r>
              <w:r w:rsidRPr="009B2BD3">
                <w:rPr>
                  <w:szCs w:val="21"/>
                </w:rPr>
                <w:t>2</w:t>
              </w:r>
              <w:r>
                <w:rPr>
                  <w:rFonts w:hint="eastAsia"/>
                  <w:szCs w:val="21"/>
                </w:rPr>
                <w:t>,</w:t>
              </w:r>
              <w:r w:rsidRPr="009B2BD3">
                <w:rPr>
                  <w:szCs w:val="21"/>
                </w:rPr>
                <w:t>380</w:t>
              </w:r>
              <w:r>
                <w:rPr>
                  <w:rFonts w:hint="eastAsia"/>
                  <w:szCs w:val="21"/>
                </w:rPr>
                <w:t>,</w:t>
              </w:r>
              <w:r w:rsidRPr="009B2BD3">
                <w:rPr>
                  <w:szCs w:val="21"/>
                </w:rPr>
                <w:t>002.18</w:t>
              </w:r>
              <w:r w:rsidRPr="00C47BEA">
                <w:rPr>
                  <w:rFonts w:hint="eastAsia"/>
                  <w:szCs w:val="21"/>
                </w:rPr>
                <w:t>元。</w:t>
              </w:r>
            </w:p>
          </w:sdtContent>
        </w:sdt>
      </w:sdtContent>
    </w:sdt>
    <w:p w:rsidR="0025056E" w:rsidRDefault="0025056E"/>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1"/>
        </w:rPr>
      </w:sdtEndPr>
      <w:sdtContent>
        <w:p w:rsidR="0025056E" w:rsidRDefault="009B705E">
          <w:pPr>
            <w:pStyle w:val="4"/>
            <w:numPr>
              <w:ilvl w:val="2"/>
              <w:numId w:val="13"/>
            </w:numPr>
          </w:pPr>
          <w:r>
            <w:rPr>
              <w:rFonts w:hint="eastAsia"/>
            </w:rPr>
            <w:t>临时公告未披露的事项</w:t>
          </w:r>
        </w:p>
        <w:p w:rsidR="0025056E" w:rsidRDefault="008C2A9B" w:rsidP="00486232">
          <w:pPr>
            <w:rPr>
              <w:szCs w:val="21"/>
            </w:rPr>
          </w:pPr>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EndPr/>
            <w:sdtContent>
              <w:r w:rsidR="009B705E">
                <w:fldChar w:fldCharType="begin"/>
              </w:r>
              <w:r w:rsidR="00486232">
                <w:instrText xml:space="preserve"> MACROBUTTON  SnrToggleCheckbox □适用 </w:instrText>
              </w:r>
              <w:r w:rsidR="009B705E">
                <w:fldChar w:fldCharType="end"/>
              </w:r>
              <w:r w:rsidR="009B705E">
                <w:fldChar w:fldCharType="begin"/>
              </w:r>
              <w:r w:rsidR="00486232">
                <w:instrText xml:space="preserve"> MACROBUTTON  SnrToggleCheckbox √不适用 </w:instrText>
              </w:r>
              <w:r w:rsidR="009B705E">
                <w:fldChar w:fldCharType="end"/>
              </w:r>
            </w:sdtContent>
          </w:sdt>
        </w:p>
      </w:sdtContent>
    </w:sdt>
    <w:p w:rsidR="0025056E" w:rsidRDefault="009B705E">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宋体" w:hAnsi="宋体" w:hint="eastAsia"/>
          <w:szCs w:val="24"/>
        </w:rPr>
      </w:sdtEndPr>
      <w:sdtContent>
        <w:p w:rsidR="0025056E" w:rsidRDefault="009B705E">
          <w:pPr>
            <w:pStyle w:val="4"/>
            <w:numPr>
              <w:ilvl w:val="0"/>
              <w:numId w:val="28"/>
            </w:numPr>
          </w:pPr>
          <w:r>
            <w:t>已在临时公告披露且后续实施无进展或变化的事项</w:t>
          </w:r>
        </w:p>
        <w:p w:rsidR="0025056E" w:rsidRDefault="008C2A9B" w:rsidP="00486232">
          <w:sdt>
            <w:sdtPr>
              <w:alias w:val="是否适用：已在临时公告披露且后续实施无进展或变化的事项_资产或股权收购、出售发生的关联交易[双击切换]"/>
              <w:tag w:val="_GBC_208b69178a984ade8f4f4dd7a3362ae3"/>
              <w:id w:val="-1913921001"/>
              <w:lock w:val="sdtContentLocked"/>
              <w:placeholder>
                <w:docPart w:val="GBC22222222222222222222222222222"/>
              </w:placeholder>
            </w:sdtPr>
            <w:sdtEndPr/>
            <w:sdtContent>
              <w:r w:rsidR="009B705E">
                <w:fldChar w:fldCharType="begin"/>
              </w:r>
              <w:r w:rsidR="00486232">
                <w:instrText xml:space="preserve"> MACROBUTTON  SnrToggleCheckbox □适用 </w:instrText>
              </w:r>
              <w:r w:rsidR="009B705E">
                <w:fldChar w:fldCharType="end"/>
              </w:r>
              <w:r w:rsidR="009B705E">
                <w:fldChar w:fldCharType="begin"/>
              </w:r>
              <w:r w:rsidR="00486232">
                <w:instrText xml:space="preserve"> MACROBUTTON  SnrToggleCheckbox √不适用 </w:instrText>
              </w:r>
              <w:r w:rsidR="009B705E">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4"/>
        </w:rPr>
      </w:sdtEndPr>
      <w:sdtContent>
        <w:p w:rsidR="0025056E" w:rsidRDefault="009B705E">
          <w:pPr>
            <w:pStyle w:val="4"/>
            <w:numPr>
              <w:ilvl w:val="0"/>
              <w:numId w:val="28"/>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ContentLocked"/>
            <w:placeholder>
              <w:docPart w:val="GBC22222222222222222222222222222"/>
            </w:placeholder>
          </w:sdtPr>
          <w:sdtEndPr/>
          <w:sdtContent>
            <w:p w:rsidR="0025056E" w:rsidRDefault="009B705E" w:rsidP="00486232">
              <w:r>
                <w:fldChar w:fldCharType="begin"/>
              </w:r>
              <w:r w:rsidR="00486232">
                <w:instrText xml:space="preserve"> MACROBUTTON  SnrToggleCheckbox □适用 </w:instrText>
              </w:r>
              <w:r>
                <w:fldChar w:fldCharType="end"/>
              </w:r>
              <w:r>
                <w:fldChar w:fldCharType="begin"/>
              </w:r>
              <w:r w:rsidR="00486232">
                <w:instrText xml:space="preserve"> MACROBUTTON  SnrToggleCheckbox √不适用 </w:instrText>
              </w:r>
              <w:r>
                <w:fldChar w:fldCharType="end"/>
              </w:r>
            </w:p>
          </w:sdtContent>
        </w:sdt>
      </w:sdtContent>
    </w:sdt>
    <w:p w:rsidR="0025056E" w:rsidRDefault="0025056E"/>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rsidR="0025056E" w:rsidRDefault="009B705E">
          <w:pPr>
            <w:pStyle w:val="4"/>
            <w:numPr>
              <w:ilvl w:val="0"/>
              <w:numId w:val="28"/>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ContentLocked"/>
            <w:placeholder>
              <w:docPart w:val="GBC22222222222222222222222222222"/>
            </w:placeholder>
          </w:sdtPr>
          <w:sdtEndPr/>
          <w:sdtContent>
            <w:p w:rsidR="0025056E" w:rsidRDefault="009B705E">
              <w:r>
                <w:fldChar w:fldCharType="begin"/>
              </w:r>
              <w:r w:rsidR="00486232">
                <w:instrText xml:space="preserve"> MACROBUTTON  SnrToggleCheckbox □适用 </w:instrText>
              </w:r>
              <w:r>
                <w:fldChar w:fldCharType="end"/>
              </w:r>
              <w:r>
                <w:fldChar w:fldCharType="begin"/>
              </w:r>
              <w:r w:rsidR="00486232">
                <w:instrText xml:space="preserve"> MACROBUTTON  SnrToggleCheckbox √不适用 </w:instrText>
              </w:r>
              <w:r>
                <w:fldChar w:fldCharType="end"/>
              </w:r>
            </w:p>
          </w:sdtContent>
        </w:sdt>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sdtContent>
        <w:p w:rsidR="0025056E" w:rsidRDefault="009B705E">
          <w:pPr>
            <w:pStyle w:val="4"/>
            <w:numPr>
              <w:ilvl w:val="0"/>
              <w:numId w:val="28"/>
            </w:numPr>
          </w:pPr>
          <w:r>
            <w:t>涉及业绩约定的，应当披露报告期内的业绩实现情况</w:t>
          </w:r>
        </w:p>
        <w:sdt>
          <w:sdtPr>
            <w:alias w:val="是否适用：涉及业绩约定的，应当披露报告期内的业绩实现情况[双击切换]"/>
            <w:tag w:val="_GBC_0640a8fc3526461ca1eed7810b087c23"/>
            <w:id w:val="-1123230285"/>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25056E"/>
    <w:p w:rsidR="0025056E" w:rsidRDefault="009B705E">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rsidR="0025056E" w:rsidRDefault="009B705E">
          <w:pPr>
            <w:pStyle w:val="4"/>
            <w:numPr>
              <w:ilvl w:val="0"/>
              <w:numId w:val="29"/>
            </w:numPr>
          </w:pPr>
          <w:r>
            <w:t>已在临时公告披露且后续实施无进展或变化的事项</w:t>
          </w:r>
        </w:p>
        <w:p w:rsidR="00AD437F" w:rsidRDefault="008C2A9B" w:rsidP="00AD437F">
          <w:sdt>
            <w:sdtPr>
              <w:alias w:val="是否适用：已在临时公告披露且后续实施无进展或变化的事项_共同对外投资的重大关联交易[双击切换]"/>
              <w:tag w:val="_GBC_dda9192a67f44f8698afb5d0b3e3c767"/>
              <w:id w:val="-1196305097"/>
              <w:lock w:val="sdtContentLocked"/>
              <w:placeholder>
                <w:docPart w:val="GBC22222222222222222222222222222"/>
              </w:placeholder>
            </w:sdtPr>
            <w:sdtEndPr/>
            <w:sdtContent>
              <w:r w:rsidR="009B705E">
                <w:fldChar w:fldCharType="begin"/>
              </w:r>
              <w:r w:rsidR="00AD437F">
                <w:instrText xml:space="preserve"> MACROBUTTON  SnrToggleCheckbox □适用 </w:instrText>
              </w:r>
              <w:r w:rsidR="009B705E">
                <w:fldChar w:fldCharType="end"/>
              </w:r>
              <w:r w:rsidR="009B705E">
                <w:fldChar w:fldCharType="begin"/>
              </w:r>
              <w:r w:rsidR="00AD437F">
                <w:instrText xml:space="preserve"> MACROBUTTON  SnrToggleCheckbox √不适用 </w:instrText>
              </w:r>
              <w:r w:rsidR="009B705E">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rsidR="0025056E" w:rsidRDefault="009B705E">
          <w:pPr>
            <w:pStyle w:val="4"/>
            <w:numPr>
              <w:ilvl w:val="0"/>
              <w:numId w:val="29"/>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ContentLocked"/>
            <w:placeholder>
              <w:docPart w:val="GBC22222222222222222222222222222"/>
            </w:placeholder>
          </w:sdtPr>
          <w:sdtEndPr/>
          <w:sdtContent>
            <w:p w:rsidR="0025056E" w:rsidRDefault="009B705E" w:rsidP="00AD437F">
              <w:r>
                <w:fldChar w:fldCharType="begin"/>
              </w:r>
              <w:r w:rsidR="00AD437F">
                <w:instrText xml:space="preserve"> MACROBUTTON  SnrToggleCheckbox □适用 </w:instrText>
              </w:r>
              <w:r>
                <w:fldChar w:fldCharType="end"/>
              </w:r>
              <w:r>
                <w:fldChar w:fldCharType="begin"/>
              </w:r>
              <w:r w:rsidR="00AD437F">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rsidR="0025056E" w:rsidRDefault="009B705E">
          <w:pPr>
            <w:pStyle w:val="4"/>
            <w:numPr>
              <w:ilvl w:val="0"/>
              <w:numId w:val="29"/>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ContentLocked"/>
            <w:placeholder>
              <w:docPart w:val="GBC22222222222222222222222222222"/>
            </w:placeholder>
          </w:sdtPr>
          <w:sdtEndPr/>
          <w:sdtContent>
            <w:p w:rsidR="00486232" w:rsidRDefault="009B705E" w:rsidP="00486232">
              <w:r>
                <w:fldChar w:fldCharType="begin"/>
              </w:r>
              <w:r w:rsidR="00486232">
                <w:instrText xml:space="preserve"> MACROBUTTON  SnrToggleCheckbox □适用 </w:instrText>
              </w:r>
              <w:r>
                <w:fldChar w:fldCharType="end"/>
              </w:r>
              <w:r>
                <w:fldChar w:fldCharType="begin"/>
              </w:r>
              <w:r w:rsidR="00486232">
                <w:instrText xml:space="preserve"> MACROBUTTON  SnrToggleCheckbox √不适用 </w:instrText>
              </w:r>
              <w:r>
                <w:fldChar w:fldCharType="end"/>
              </w:r>
            </w:p>
          </w:sdtContent>
        </w:sdt>
        <w:p w:rsidR="0025056E" w:rsidRDefault="008C2A9B"/>
      </w:sdtContent>
    </w:sdt>
    <w:p w:rsidR="0025056E" w:rsidRDefault="009B705E">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rsidR="0025056E" w:rsidRDefault="009B705E">
          <w:pPr>
            <w:pStyle w:val="4"/>
            <w:numPr>
              <w:ilvl w:val="0"/>
              <w:numId w:val="30"/>
            </w:numPr>
          </w:pPr>
          <w:r>
            <w:t>已在临时公告披露且后续实施无进展或变化的事项</w:t>
          </w:r>
        </w:p>
        <w:p w:rsidR="00AD437F" w:rsidRDefault="008C2A9B" w:rsidP="00AD437F">
          <w:sdt>
            <w:sdtPr>
              <w:alias w:val="是否适用：已在临时公告披露且后续实施无进展或变化的事项_关联债权债务往来[双击切换]"/>
              <w:tag w:val="_GBC_480ccdae6247445ca78cf6327eb0e24f"/>
              <w:id w:val="872038031"/>
              <w:lock w:val="sdtContentLocked"/>
              <w:placeholder>
                <w:docPart w:val="GBC22222222222222222222222222222"/>
              </w:placeholder>
            </w:sdtPr>
            <w:sdtEndPr/>
            <w:sdtContent>
              <w:r w:rsidR="009B705E">
                <w:fldChar w:fldCharType="begin"/>
              </w:r>
              <w:r w:rsidR="00AD437F">
                <w:instrText xml:space="preserve"> MACROBUTTON  SnrToggleCheckbox □适用 </w:instrText>
              </w:r>
              <w:r w:rsidR="009B705E">
                <w:fldChar w:fldCharType="end"/>
              </w:r>
              <w:r w:rsidR="009B705E">
                <w:fldChar w:fldCharType="begin"/>
              </w:r>
              <w:r w:rsidR="00AD437F">
                <w:instrText xml:space="preserve"> MACROBUTTON  SnrToggleCheckbox √不适用 </w:instrText>
              </w:r>
              <w:r w:rsidR="009B705E">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rsidR="0025056E" w:rsidRDefault="009B705E">
          <w:pPr>
            <w:pStyle w:val="4"/>
            <w:numPr>
              <w:ilvl w:val="0"/>
              <w:numId w:val="30"/>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ContentLocked"/>
            <w:placeholder>
              <w:docPart w:val="GBC22222222222222222222222222222"/>
            </w:placeholder>
          </w:sdtPr>
          <w:sdtEndPr/>
          <w:sdtContent>
            <w:p w:rsidR="0025056E" w:rsidRDefault="009B705E" w:rsidP="00486232">
              <w:r>
                <w:fldChar w:fldCharType="begin"/>
              </w:r>
              <w:r w:rsidR="00486232">
                <w:instrText xml:space="preserve"> MACROBUTTON  SnrToggleCheckbox □适用 </w:instrText>
              </w:r>
              <w:r>
                <w:fldChar w:fldCharType="end"/>
              </w:r>
              <w:r>
                <w:fldChar w:fldCharType="begin"/>
              </w:r>
              <w:r w:rsidR="00486232">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szCs w:val="21"/>
        </w:rPr>
      </w:sdtEndPr>
      <w:sdtContent>
        <w:p w:rsidR="0025056E" w:rsidRDefault="009B705E">
          <w:pPr>
            <w:pStyle w:val="4"/>
            <w:numPr>
              <w:ilvl w:val="0"/>
              <w:numId w:val="30"/>
            </w:numPr>
          </w:pPr>
          <w:r>
            <w:rPr>
              <w:rFonts w:hint="eastAsia"/>
            </w:rPr>
            <w:t>临时公告未披露的事项</w:t>
          </w:r>
        </w:p>
        <w:sdt>
          <w:sdtPr>
            <w:alias w:val="是否适用：关联债权债务往来_临时公告未披露的事项[双击切换]"/>
            <w:tag w:val="_GBC_0f4a6802ca704b49a413888379a91f0b"/>
            <w:id w:val="409281415"/>
            <w:lock w:val="sdtContentLocked"/>
            <w:placeholder>
              <w:docPart w:val="GBC22222222222222222222222222222"/>
            </w:placeholder>
          </w:sdtPr>
          <w:sdtEndPr/>
          <w:sdtContent>
            <w:p w:rsidR="0025056E" w:rsidRDefault="009B705E">
              <w:r>
                <w:fldChar w:fldCharType="begin"/>
              </w:r>
              <w:r w:rsidR="00486232">
                <w:instrText xml:space="preserve"> MACROBUTTON  SnrToggleCheckbox √适用 </w:instrText>
              </w:r>
              <w:r>
                <w:fldChar w:fldCharType="end"/>
              </w:r>
              <w:r>
                <w:fldChar w:fldCharType="begin"/>
              </w:r>
              <w:r w:rsidR="00486232">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关联债权债务往来"/>
              <w:tag w:val="_GBC_3d4746bf1eac4cb78b4d5e8f638c58a7"/>
              <w:id w:val="966892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486232">
                <w:rPr>
                  <w:rFonts w:hint="eastAsia"/>
                  <w:szCs w:val="21"/>
                </w:rPr>
                <w:t>万元</w:t>
              </w:r>
            </w:sdtContent>
          </w:sdt>
          <w:r>
            <w:rPr>
              <w:rFonts w:hint="eastAsia"/>
              <w:szCs w:val="21"/>
            </w:rPr>
            <w:t xml:space="preserve">  币种：</w:t>
          </w:r>
          <w:sdt>
            <w:sdtPr>
              <w:rPr>
                <w:rFonts w:hint="eastAsia"/>
                <w:szCs w:val="21"/>
              </w:rPr>
              <w:alias w:val="币种：关联债权债务往来"/>
              <w:tag w:val="_GBC_5091a378d0114c298e9441456458f056"/>
              <w:id w:val="-1515148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4"/>
            <w:gridCol w:w="1277"/>
            <w:gridCol w:w="992"/>
            <w:gridCol w:w="992"/>
            <w:gridCol w:w="918"/>
            <w:gridCol w:w="900"/>
            <w:gridCol w:w="900"/>
            <w:gridCol w:w="900"/>
          </w:tblGrid>
          <w:tr w:rsidR="00486232" w:rsidTr="00BB7A14">
            <w:tc>
              <w:tcPr>
                <w:tcW w:w="1132" w:type="pct"/>
                <w:vMerge w:val="restart"/>
                <w:shd w:val="clear" w:color="auto" w:fill="auto"/>
                <w:vAlign w:val="center"/>
              </w:tcPr>
              <w:p w:rsidR="00486232" w:rsidRDefault="00486232" w:rsidP="00684346">
                <w:pPr>
                  <w:autoSpaceDE w:val="0"/>
                  <w:autoSpaceDN w:val="0"/>
                  <w:adjustRightInd w:val="0"/>
                  <w:jc w:val="center"/>
                  <w:rPr>
                    <w:szCs w:val="21"/>
                  </w:rPr>
                </w:pPr>
                <w:r>
                  <w:rPr>
                    <w:rFonts w:hint="eastAsia"/>
                    <w:szCs w:val="21"/>
                  </w:rPr>
                  <w:t>关联方</w:t>
                </w:r>
              </w:p>
            </w:tc>
            <w:tc>
              <w:tcPr>
                <w:tcW w:w="718" w:type="pct"/>
                <w:vMerge w:val="restart"/>
                <w:shd w:val="clear" w:color="auto" w:fill="auto"/>
                <w:vAlign w:val="center"/>
              </w:tcPr>
              <w:p w:rsidR="00486232" w:rsidRDefault="00486232" w:rsidP="00684346">
                <w:pPr>
                  <w:autoSpaceDE w:val="0"/>
                  <w:autoSpaceDN w:val="0"/>
                  <w:adjustRightInd w:val="0"/>
                  <w:jc w:val="center"/>
                  <w:rPr>
                    <w:szCs w:val="21"/>
                  </w:rPr>
                </w:pPr>
                <w:r>
                  <w:rPr>
                    <w:rFonts w:hint="eastAsia"/>
                    <w:szCs w:val="21"/>
                  </w:rPr>
                  <w:t>关联关系</w:t>
                </w:r>
              </w:p>
            </w:tc>
            <w:tc>
              <w:tcPr>
                <w:tcW w:w="1632" w:type="pct"/>
                <w:gridSpan w:val="3"/>
                <w:shd w:val="clear" w:color="auto" w:fill="auto"/>
                <w:vAlign w:val="center"/>
              </w:tcPr>
              <w:p w:rsidR="00486232" w:rsidRDefault="00486232" w:rsidP="00684346">
                <w:pPr>
                  <w:autoSpaceDE w:val="0"/>
                  <w:autoSpaceDN w:val="0"/>
                  <w:adjustRightInd w:val="0"/>
                  <w:jc w:val="center"/>
                  <w:rPr>
                    <w:szCs w:val="21"/>
                  </w:rPr>
                </w:pPr>
                <w:r>
                  <w:rPr>
                    <w:rFonts w:hint="eastAsia"/>
                    <w:szCs w:val="21"/>
                  </w:rPr>
                  <w:t>向关联方提供资金</w:t>
                </w:r>
              </w:p>
            </w:tc>
            <w:tc>
              <w:tcPr>
                <w:tcW w:w="1518" w:type="pct"/>
                <w:gridSpan w:val="3"/>
                <w:shd w:val="clear" w:color="auto" w:fill="auto"/>
                <w:vAlign w:val="center"/>
              </w:tcPr>
              <w:p w:rsidR="00486232" w:rsidRDefault="00486232" w:rsidP="00684346">
                <w:pPr>
                  <w:autoSpaceDE w:val="0"/>
                  <w:autoSpaceDN w:val="0"/>
                  <w:adjustRightInd w:val="0"/>
                  <w:jc w:val="center"/>
                  <w:rPr>
                    <w:szCs w:val="21"/>
                  </w:rPr>
                </w:pPr>
                <w:r>
                  <w:rPr>
                    <w:rFonts w:hint="eastAsia"/>
                    <w:szCs w:val="21"/>
                  </w:rPr>
                  <w:t>关联方向上市公司提供资金</w:t>
                </w:r>
              </w:p>
            </w:tc>
          </w:tr>
          <w:tr w:rsidR="00BB7A14" w:rsidTr="00BB7A14">
            <w:tc>
              <w:tcPr>
                <w:tcW w:w="1132" w:type="pct"/>
                <w:vMerge/>
                <w:shd w:val="clear" w:color="auto" w:fill="auto"/>
                <w:vAlign w:val="center"/>
              </w:tcPr>
              <w:p w:rsidR="00486232" w:rsidRDefault="00486232" w:rsidP="00684346">
                <w:pPr>
                  <w:autoSpaceDE w:val="0"/>
                  <w:autoSpaceDN w:val="0"/>
                  <w:adjustRightInd w:val="0"/>
                  <w:jc w:val="center"/>
                  <w:rPr>
                    <w:szCs w:val="21"/>
                  </w:rPr>
                </w:pPr>
              </w:p>
            </w:tc>
            <w:tc>
              <w:tcPr>
                <w:tcW w:w="718" w:type="pct"/>
                <w:vMerge/>
                <w:shd w:val="clear" w:color="auto" w:fill="auto"/>
                <w:vAlign w:val="center"/>
              </w:tcPr>
              <w:p w:rsidR="00486232" w:rsidRDefault="00486232" w:rsidP="00684346">
                <w:pPr>
                  <w:autoSpaceDE w:val="0"/>
                  <w:autoSpaceDN w:val="0"/>
                  <w:adjustRightInd w:val="0"/>
                  <w:jc w:val="center"/>
                  <w:rPr>
                    <w:szCs w:val="21"/>
                  </w:rPr>
                </w:pPr>
              </w:p>
            </w:tc>
            <w:tc>
              <w:tcPr>
                <w:tcW w:w="558" w:type="pct"/>
                <w:shd w:val="clear" w:color="auto" w:fill="auto"/>
                <w:vAlign w:val="center"/>
              </w:tcPr>
              <w:p w:rsidR="00486232" w:rsidRDefault="00486232" w:rsidP="00684346">
                <w:pPr>
                  <w:autoSpaceDE w:val="0"/>
                  <w:autoSpaceDN w:val="0"/>
                  <w:adjustRightInd w:val="0"/>
                  <w:jc w:val="center"/>
                  <w:rPr>
                    <w:szCs w:val="21"/>
                  </w:rPr>
                </w:pPr>
                <w:r>
                  <w:rPr>
                    <w:rFonts w:hint="eastAsia"/>
                    <w:szCs w:val="21"/>
                  </w:rPr>
                  <w:t>期初余额</w:t>
                </w:r>
              </w:p>
            </w:tc>
            <w:tc>
              <w:tcPr>
                <w:tcW w:w="558" w:type="pct"/>
                <w:shd w:val="clear" w:color="auto" w:fill="auto"/>
                <w:vAlign w:val="center"/>
              </w:tcPr>
              <w:p w:rsidR="00486232" w:rsidRDefault="00486232" w:rsidP="00684346">
                <w:pPr>
                  <w:autoSpaceDE w:val="0"/>
                  <w:autoSpaceDN w:val="0"/>
                  <w:adjustRightInd w:val="0"/>
                  <w:jc w:val="center"/>
                  <w:rPr>
                    <w:szCs w:val="21"/>
                  </w:rPr>
                </w:pPr>
                <w:r>
                  <w:rPr>
                    <w:rFonts w:hint="eastAsia"/>
                    <w:szCs w:val="21"/>
                  </w:rPr>
                  <w:t>发生额</w:t>
                </w:r>
              </w:p>
            </w:tc>
            <w:tc>
              <w:tcPr>
                <w:tcW w:w="516" w:type="pct"/>
                <w:shd w:val="clear" w:color="auto" w:fill="auto"/>
                <w:vAlign w:val="center"/>
              </w:tcPr>
              <w:p w:rsidR="00486232" w:rsidRDefault="00486232" w:rsidP="00684346">
                <w:pPr>
                  <w:autoSpaceDE w:val="0"/>
                  <w:autoSpaceDN w:val="0"/>
                  <w:adjustRightInd w:val="0"/>
                  <w:jc w:val="center"/>
                  <w:rPr>
                    <w:szCs w:val="21"/>
                  </w:rPr>
                </w:pPr>
                <w:r>
                  <w:rPr>
                    <w:rFonts w:hint="eastAsia"/>
                    <w:szCs w:val="21"/>
                  </w:rPr>
                  <w:t>期末余额</w:t>
                </w:r>
              </w:p>
            </w:tc>
            <w:tc>
              <w:tcPr>
                <w:tcW w:w="506" w:type="pct"/>
                <w:shd w:val="clear" w:color="auto" w:fill="auto"/>
                <w:vAlign w:val="center"/>
              </w:tcPr>
              <w:p w:rsidR="00486232" w:rsidRDefault="00486232" w:rsidP="00684346">
                <w:pPr>
                  <w:autoSpaceDE w:val="0"/>
                  <w:autoSpaceDN w:val="0"/>
                  <w:adjustRightInd w:val="0"/>
                  <w:jc w:val="center"/>
                  <w:rPr>
                    <w:szCs w:val="21"/>
                  </w:rPr>
                </w:pPr>
                <w:r>
                  <w:rPr>
                    <w:rFonts w:hint="eastAsia"/>
                    <w:szCs w:val="21"/>
                  </w:rPr>
                  <w:t>期初余额</w:t>
                </w:r>
              </w:p>
            </w:tc>
            <w:tc>
              <w:tcPr>
                <w:tcW w:w="506" w:type="pct"/>
                <w:shd w:val="clear" w:color="auto" w:fill="auto"/>
                <w:vAlign w:val="center"/>
              </w:tcPr>
              <w:p w:rsidR="00486232" w:rsidRDefault="00486232" w:rsidP="00684346">
                <w:pPr>
                  <w:autoSpaceDE w:val="0"/>
                  <w:autoSpaceDN w:val="0"/>
                  <w:adjustRightInd w:val="0"/>
                  <w:jc w:val="center"/>
                  <w:rPr>
                    <w:szCs w:val="21"/>
                  </w:rPr>
                </w:pPr>
                <w:r>
                  <w:rPr>
                    <w:rFonts w:hint="eastAsia"/>
                    <w:szCs w:val="21"/>
                  </w:rPr>
                  <w:t>发生额</w:t>
                </w:r>
              </w:p>
            </w:tc>
            <w:tc>
              <w:tcPr>
                <w:tcW w:w="506" w:type="pct"/>
                <w:shd w:val="clear" w:color="auto" w:fill="auto"/>
                <w:vAlign w:val="center"/>
              </w:tcPr>
              <w:p w:rsidR="00486232" w:rsidRDefault="00486232" w:rsidP="00684346">
                <w:pPr>
                  <w:autoSpaceDE w:val="0"/>
                  <w:autoSpaceDN w:val="0"/>
                  <w:adjustRightInd w:val="0"/>
                  <w:jc w:val="center"/>
                  <w:rPr>
                    <w:szCs w:val="21"/>
                  </w:rPr>
                </w:pPr>
                <w:r>
                  <w:rPr>
                    <w:rFonts w:hint="eastAsia"/>
                    <w:szCs w:val="21"/>
                  </w:rPr>
                  <w:t>期末余额</w:t>
                </w:r>
              </w:p>
            </w:tc>
          </w:tr>
          <w:sdt>
            <w:sdtPr>
              <w:rPr>
                <w:szCs w:val="21"/>
              </w:rPr>
              <w:alias w:val="关联债权债务往来"/>
              <w:tag w:val="_TUP_6bcf9c3a79e549839fd3bf2cfdd9967e"/>
              <w:id w:val="1223407686"/>
              <w:lock w:val="sdtLocked"/>
            </w:sdtPr>
            <w:sdtEndPr/>
            <w:sdtContent>
              <w:tr w:rsidR="00BB7A14" w:rsidTr="00BB7A14">
                <w:sdt>
                  <w:sdtPr>
                    <w:rPr>
                      <w:szCs w:val="21"/>
                    </w:rPr>
                    <w:alias w:val="关联债权债务往来的关联方名称"/>
                    <w:tag w:val="_GBC_e2a25924cb6d4fdd9d1bf7bebc154722"/>
                    <w:id w:val="1269270969"/>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北京人民广播电台</w:t>
                        </w:r>
                      </w:p>
                    </w:tc>
                  </w:sdtContent>
                </w:sdt>
                <w:sdt>
                  <w:sdtPr>
                    <w:rPr>
                      <w:szCs w:val="21"/>
                    </w:rPr>
                    <w:alias w:val="关联债权债务往来的关联方关系"/>
                    <w:tag w:val="_GBC_679285fa5ad84826afdcbe28cc1f1421"/>
                    <w:id w:val="-85796740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47018023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180.13</w:t>
                        </w:r>
                      </w:p>
                    </w:tc>
                  </w:sdtContent>
                </w:sdt>
                <w:sdt>
                  <w:sdtPr>
                    <w:rPr>
                      <w:szCs w:val="21"/>
                    </w:rPr>
                    <w:alias w:val="向关联方提供资金发生额"/>
                    <w:tag w:val="_GBC_b0cf833c6ba74c879a0993833319c5ae"/>
                    <w:id w:val="-679505136"/>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-180.13</w:t>
                        </w:r>
                      </w:p>
                    </w:tc>
                  </w:sdtContent>
                </w:sdt>
                <w:sdt>
                  <w:sdtPr>
                    <w:rPr>
                      <w:szCs w:val="21"/>
                    </w:rPr>
                    <w:alias w:val="向关联方提供资金余额"/>
                    <w:tag w:val="_GBC_f07f2f336c0e49b6bab9cb1afd6a5c99"/>
                    <w:id w:val="523677484"/>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0.00</w:t>
                        </w:r>
                      </w:p>
                    </w:tc>
                  </w:sdtContent>
                </w:sdt>
                <w:sdt>
                  <w:sdtPr>
                    <w:rPr>
                      <w:szCs w:val="21"/>
                    </w:rPr>
                    <w:alias w:val="关联方向上市公司提供资金余额"/>
                    <w:tag w:val="_GBC_20632358763e4e5d8912f35a6d7bb7b8"/>
                    <w:id w:val="210861396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发生额"/>
                    <w:tag w:val="_GBC_14b2c1dd0fdf45cdad4d1506ac8844cc"/>
                    <w:id w:val="-123384867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ceae9772c5504f35a15a7ac08517a616"/>
                    <w:id w:val="-935593705"/>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w:t>
                        </w:r>
                      </w:p>
                    </w:tc>
                  </w:sdtContent>
                </w:sdt>
              </w:tr>
            </w:sdtContent>
          </w:sdt>
          <w:sdt>
            <w:sdtPr>
              <w:rPr>
                <w:szCs w:val="21"/>
              </w:rPr>
              <w:alias w:val="关联债权债务往来"/>
              <w:tag w:val="_TUP_6bcf9c3a79e549839fd3bf2cfdd9967e"/>
              <w:id w:val="56908091"/>
              <w:lock w:val="sdtLocked"/>
            </w:sdtPr>
            <w:sdtEndPr/>
            <w:sdtContent>
              <w:tr w:rsidR="00BB7A14" w:rsidTr="00BB7A14">
                <w:sdt>
                  <w:sdtPr>
                    <w:rPr>
                      <w:szCs w:val="21"/>
                    </w:rPr>
                    <w:alias w:val="关联债权债务往来的关联方名称"/>
                    <w:tag w:val="_GBC_e2a25924cb6d4fdd9d1bf7bebc154722"/>
                    <w:id w:val="-996952760"/>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深圳市茁壮网络股份有限公司</w:t>
                        </w:r>
                      </w:p>
                    </w:tc>
                  </w:sdtContent>
                </w:sdt>
                <w:sdt>
                  <w:sdtPr>
                    <w:rPr>
                      <w:szCs w:val="21"/>
                    </w:rPr>
                    <w:alias w:val="关联债权债务往来的关联方关系"/>
                    <w:tag w:val="_GBC_679285fa5ad84826afdcbe28cc1f1421"/>
                    <w:id w:val="-59146127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771245956"/>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175.65</w:t>
                        </w:r>
                      </w:p>
                    </w:tc>
                  </w:sdtContent>
                </w:sdt>
                <w:sdt>
                  <w:sdtPr>
                    <w:rPr>
                      <w:szCs w:val="21"/>
                    </w:rPr>
                    <w:alias w:val="向关联方提供资金发生额"/>
                    <w:tag w:val="_GBC_b0cf833c6ba74c879a0993833319c5ae"/>
                    <w:id w:val="-644272932"/>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-175.65</w:t>
                        </w:r>
                      </w:p>
                    </w:tc>
                  </w:sdtContent>
                </w:sdt>
                <w:sdt>
                  <w:sdtPr>
                    <w:rPr>
                      <w:szCs w:val="21"/>
                    </w:rPr>
                    <w:alias w:val="向关联方提供资金余额"/>
                    <w:tag w:val="_GBC_f07f2f336c0e49b6bab9cb1afd6a5c99"/>
                    <w:id w:val="1335486119"/>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0.00</w:t>
                        </w:r>
                      </w:p>
                    </w:tc>
                  </w:sdtContent>
                </w:sdt>
                <w:sdt>
                  <w:sdtPr>
                    <w:rPr>
                      <w:szCs w:val="21"/>
                    </w:rPr>
                    <w:alias w:val="关联方向上市公司提供资金余额"/>
                    <w:tag w:val="_GBC_20632358763e4e5d8912f35a6d7bb7b8"/>
                    <w:id w:val="-147673870"/>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发生额"/>
                    <w:tag w:val="_GBC_14b2c1dd0fdf45cdad4d1506ac8844cc"/>
                    <w:id w:val="609006730"/>
                    <w:lock w:val="sdtLocked"/>
                    <w:showingPlcHdr/>
                  </w:sdtPr>
                  <w:sdtEndPr/>
                  <w:sdtContent>
                    <w:tc>
                      <w:tcPr>
                        <w:tcW w:w="506" w:type="pct"/>
                        <w:shd w:val="clear" w:color="auto" w:fill="auto"/>
                      </w:tcPr>
                      <w:p w:rsidR="00486232" w:rsidRDefault="00BB7A14" w:rsidP="00684346">
                        <w:pPr>
                          <w:autoSpaceDE w:val="0"/>
                          <w:autoSpaceDN w:val="0"/>
                          <w:adjustRightInd w:val="0"/>
                          <w:jc w:val="right"/>
                          <w:rPr>
                            <w:szCs w:val="21"/>
                          </w:rPr>
                        </w:pPr>
                        <w:r>
                          <w:rPr>
                            <w:szCs w:val="21"/>
                          </w:rPr>
                          <w:t xml:space="preserve">     </w:t>
                        </w:r>
                      </w:p>
                    </w:tc>
                  </w:sdtContent>
                </w:sdt>
                <w:sdt>
                  <w:sdtPr>
                    <w:rPr>
                      <w:szCs w:val="21"/>
                    </w:rPr>
                    <w:alias w:val="关联方向上市公司提供资金余额"/>
                    <w:tag w:val="_GBC_ceae9772c5504f35a15a7ac08517a616"/>
                    <w:id w:val="1743514636"/>
                    <w:lock w:val="sdtLocked"/>
                    <w:showingPlcHdr/>
                  </w:sdtPr>
                  <w:sdtEndPr/>
                  <w:sdtContent>
                    <w:tc>
                      <w:tcPr>
                        <w:tcW w:w="506" w:type="pct"/>
                        <w:shd w:val="clear" w:color="auto" w:fill="auto"/>
                      </w:tcPr>
                      <w:p w:rsidR="00486232" w:rsidRDefault="00795EAA" w:rsidP="00684346">
                        <w:pPr>
                          <w:autoSpaceDE w:val="0"/>
                          <w:autoSpaceDN w:val="0"/>
                          <w:adjustRightInd w:val="0"/>
                          <w:jc w:val="right"/>
                          <w:rPr>
                            <w:szCs w:val="21"/>
                          </w:rPr>
                        </w:pPr>
                        <w:r>
                          <w:rPr>
                            <w:szCs w:val="21"/>
                          </w:rPr>
                          <w:t xml:space="preserve">     </w:t>
                        </w:r>
                      </w:p>
                    </w:tc>
                  </w:sdtContent>
                </w:sdt>
              </w:tr>
            </w:sdtContent>
          </w:sdt>
          <w:sdt>
            <w:sdtPr>
              <w:rPr>
                <w:szCs w:val="21"/>
              </w:rPr>
              <w:alias w:val="关联债权债务往来"/>
              <w:tag w:val="_TUP_6bcf9c3a79e549839fd3bf2cfdd9967e"/>
              <w:id w:val="-869064808"/>
              <w:lock w:val="sdtLocked"/>
            </w:sdtPr>
            <w:sdtEndPr/>
            <w:sdtContent>
              <w:tr w:rsidR="00BB7A14" w:rsidTr="00BB7A14">
                <w:sdt>
                  <w:sdtPr>
                    <w:rPr>
                      <w:szCs w:val="21"/>
                    </w:rPr>
                    <w:alias w:val="关联债权债务往来的关联方名称"/>
                    <w:tag w:val="_GBC_e2a25924cb6d4fdd9d1bf7bebc154722"/>
                    <w:id w:val="-1932648978"/>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北京北广传媒地铁电视有限公司</w:t>
                        </w:r>
                      </w:p>
                    </w:tc>
                  </w:sdtContent>
                </w:sdt>
                <w:sdt>
                  <w:sdtPr>
                    <w:rPr>
                      <w:szCs w:val="21"/>
                    </w:rPr>
                    <w:alias w:val="关联债权债务往来的关联方关系"/>
                    <w:tag w:val="_GBC_679285fa5ad84826afdcbe28cc1f1421"/>
                    <w:id w:val="185847170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773474140"/>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6.67</w:t>
                        </w:r>
                      </w:p>
                    </w:tc>
                  </w:sdtContent>
                </w:sdt>
                <w:sdt>
                  <w:sdtPr>
                    <w:rPr>
                      <w:szCs w:val="21"/>
                    </w:rPr>
                    <w:alias w:val="向关联方提供资金发生额"/>
                    <w:tag w:val="_GBC_b0cf833c6ba74c879a0993833319c5ae"/>
                    <w:id w:val="-1080057313"/>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21.10</w:t>
                        </w:r>
                      </w:p>
                    </w:tc>
                  </w:sdtContent>
                </w:sdt>
                <w:sdt>
                  <w:sdtPr>
                    <w:rPr>
                      <w:szCs w:val="21"/>
                    </w:rPr>
                    <w:alias w:val="向关联方提供资金余额"/>
                    <w:tag w:val="_GBC_f07f2f336c0e49b6bab9cb1afd6a5c99"/>
                    <w:id w:val="-238332259"/>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27.77</w:t>
                        </w:r>
                      </w:p>
                    </w:tc>
                  </w:sdtContent>
                </w:sdt>
                <w:sdt>
                  <w:sdtPr>
                    <w:rPr>
                      <w:szCs w:val="21"/>
                    </w:rPr>
                    <w:alias w:val="关联方向上市公司提供资金余额"/>
                    <w:tag w:val="_GBC_20632358763e4e5d8912f35a6d7bb7b8"/>
                    <w:id w:val="748002818"/>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发生额"/>
                    <w:tag w:val="_GBC_14b2c1dd0fdf45cdad4d1506ac8844cc"/>
                    <w:id w:val="581189660"/>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ceae9772c5504f35a15a7ac08517a616"/>
                    <w:id w:val="-101106542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tr>
            </w:sdtContent>
          </w:sdt>
          <w:sdt>
            <w:sdtPr>
              <w:rPr>
                <w:szCs w:val="21"/>
              </w:rPr>
              <w:alias w:val="关联债权债务往来"/>
              <w:tag w:val="_TUP_6bcf9c3a79e549839fd3bf2cfdd9967e"/>
              <w:id w:val="-1204709050"/>
              <w:lock w:val="sdtLocked"/>
            </w:sdtPr>
            <w:sdtEndPr/>
            <w:sdtContent>
              <w:tr w:rsidR="00BB7A14" w:rsidTr="00BB7A14">
                <w:sdt>
                  <w:sdtPr>
                    <w:rPr>
                      <w:szCs w:val="21"/>
                    </w:rPr>
                    <w:alias w:val="关联债权债务往来的关联方名称"/>
                    <w:tag w:val="_GBC_e2a25924cb6d4fdd9d1bf7bebc154722"/>
                    <w:id w:val="1686326196"/>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北京歌华文化设施管</w:t>
                        </w:r>
                        <w:r>
                          <w:rPr>
                            <w:szCs w:val="21"/>
                          </w:rPr>
                          <w:lastRenderedPageBreak/>
                          <w:t>理有限公司</w:t>
                        </w:r>
                      </w:p>
                    </w:tc>
                  </w:sdtContent>
                </w:sdt>
                <w:sdt>
                  <w:sdtPr>
                    <w:rPr>
                      <w:szCs w:val="21"/>
                    </w:rPr>
                    <w:alias w:val="关联债权债务往来的关联方关系"/>
                    <w:tag w:val="_GBC_679285fa5ad84826afdcbe28cc1f1421"/>
                    <w:id w:val="213620909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952040804"/>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4.49</w:t>
                        </w:r>
                      </w:p>
                    </w:tc>
                  </w:sdtContent>
                </w:sdt>
                <w:sdt>
                  <w:sdtPr>
                    <w:rPr>
                      <w:szCs w:val="21"/>
                    </w:rPr>
                    <w:alias w:val="向关联方提供资金发生额"/>
                    <w:tag w:val="_GBC_b0cf833c6ba74c879a0993833319c5ae"/>
                    <w:id w:val="-1586841250"/>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0.00</w:t>
                        </w:r>
                      </w:p>
                    </w:tc>
                  </w:sdtContent>
                </w:sdt>
                <w:sdt>
                  <w:sdtPr>
                    <w:rPr>
                      <w:szCs w:val="21"/>
                    </w:rPr>
                    <w:alias w:val="向关联方提供资金余额"/>
                    <w:tag w:val="_GBC_f07f2f336c0e49b6bab9cb1afd6a5c99"/>
                    <w:id w:val="-1484230104"/>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4.49</w:t>
                        </w:r>
                      </w:p>
                    </w:tc>
                  </w:sdtContent>
                </w:sdt>
                <w:sdt>
                  <w:sdtPr>
                    <w:rPr>
                      <w:szCs w:val="21"/>
                    </w:rPr>
                    <w:alias w:val="关联方向上市公司提供资金余额"/>
                    <w:tag w:val="_GBC_20632358763e4e5d8912f35a6d7bb7b8"/>
                    <w:id w:val="-939978290"/>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105.91</w:t>
                        </w:r>
                      </w:p>
                    </w:tc>
                  </w:sdtContent>
                </w:sdt>
                <w:sdt>
                  <w:sdtPr>
                    <w:rPr>
                      <w:szCs w:val="21"/>
                    </w:rPr>
                    <w:alias w:val="关联方向上市公司提供资金发生额"/>
                    <w:tag w:val="_GBC_14b2c1dd0fdf45cdad4d1506ac8844cc"/>
                    <w:id w:val="1348754077"/>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0.00</w:t>
                        </w:r>
                      </w:p>
                    </w:tc>
                  </w:sdtContent>
                </w:sdt>
                <w:sdt>
                  <w:sdtPr>
                    <w:rPr>
                      <w:szCs w:val="21"/>
                    </w:rPr>
                    <w:alias w:val="关联方向上市公司提供资金余额"/>
                    <w:tag w:val="_GBC_ceae9772c5504f35a15a7ac08517a616"/>
                    <w:id w:val="-1976743147"/>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105.91</w:t>
                        </w:r>
                      </w:p>
                    </w:tc>
                  </w:sdtContent>
                </w:sdt>
              </w:tr>
            </w:sdtContent>
          </w:sdt>
          <w:sdt>
            <w:sdtPr>
              <w:rPr>
                <w:szCs w:val="21"/>
              </w:rPr>
              <w:alias w:val="关联债权债务往来"/>
              <w:tag w:val="_TUP_6bcf9c3a79e549839fd3bf2cfdd9967e"/>
              <w:id w:val="-1012685025"/>
              <w:lock w:val="sdtLocked"/>
            </w:sdtPr>
            <w:sdtEndPr/>
            <w:sdtContent>
              <w:tr w:rsidR="00BB7A14" w:rsidTr="00BB7A14">
                <w:sdt>
                  <w:sdtPr>
                    <w:rPr>
                      <w:szCs w:val="21"/>
                    </w:rPr>
                    <w:alias w:val="关联债权债务往来的关联方名称"/>
                    <w:tag w:val="_GBC_e2a25924cb6d4fdd9d1bf7bebc154722"/>
                    <w:id w:val="1994138152"/>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北京歌华文化发展集团</w:t>
                        </w:r>
                      </w:p>
                    </w:tc>
                  </w:sdtContent>
                </w:sdt>
                <w:sdt>
                  <w:sdtPr>
                    <w:rPr>
                      <w:szCs w:val="21"/>
                    </w:rPr>
                    <w:alias w:val="关联债权债务往来的关联方关系"/>
                    <w:tag w:val="_GBC_679285fa5ad84826afdcbe28cc1f1421"/>
                    <w:id w:val="-178903995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35253793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7.40</w:t>
                        </w:r>
                      </w:p>
                    </w:tc>
                  </w:sdtContent>
                </w:sdt>
                <w:sdt>
                  <w:sdtPr>
                    <w:rPr>
                      <w:szCs w:val="21"/>
                    </w:rPr>
                    <w:alias w:val="向关联方提供资金发生额"/>
                    <w:tag w:val="_GBC_b0cf833c6ba74c879a0993833319c5ae"/>
                    <w:id w:val="-479616479"/>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0.73</w:t>
                        </w:r>
                      </w:p>
                    </w:tc>
                  </w:sdtContent>
                </w:sdt>
                <w:sdt>
                  <w:sdtPr>
                    <w:rPr>
                      <w:szCs w:val="21"/>
                    </w:rPr>
                    <w:alias w:val="向关联方提供资金余额"/>
                    <w:tag w:val="_GBC_f07f2f336c0e49b6bab9cb1afd6a5c99"/>
                    <w:id w:val="581953786"/>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8.13</w:t>
                        </w:r>
                      </w:p>
                    </w:tc>
                  </w:sdtContent>
                </w:sdt>
                <w:sdt>
                  <w:sdtPr>
                    <w:rPr>
                      <w:szCs w:val="21"/>
                    </w:rPr>
                    <w:alias w:val="关联方向上市公司提供资金余额"/>
                    <w:tag w:val="_GBC_20632358763e4e5d8912f35a6d7bb7b8"/>
                    <w:id w:val="530148515"/>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3.03</w:t>
                        </w:r>
                      </w:p>
                    </w:tc>
                  </w:sdtContent>
                </w:sdt>
                <w:sdt>
                  <w:sdtPr>
                    <w:rPr>
                      <w:szCs w:val="21"/>
                    </w:rPr>
                    <w:alias w:val="关联方向上市公司提供资金发生额"/>
                    <w:tag w:val="_GBC_14b2c1dd0fdf45cdad4d1506ac8844cc"/>
                    <w:id w:val="69242564"/>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-2.91</w:t>
                        </w:r>
                      </w:p>
                    </w:tc>
                  </w:sdtContent>
                </w:sdt>
                <w:sdt>
                  <w:sdtPr>
                    <w:rPr>
                      <w:szCs w:val="21"/>
                    </w:rPr>
                    <w:alias w:val="关联方向上市公司提供资金余额"/>
                    <w:tag w:val="_GBC_ceae9772c5504f35a15a7ac08517a616"/>
                    <w:id w:val="1238363961"/>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0.12</w:t>
                        </w:r>
                      </w:p>
                    </w:tc>
                  </w:sdtContent>
                </w:sdt>
              </w:tr>
            </w:sdtContent>
          </w:sdt>
          <w:sdt>
            <w:sdtPr>
              <w:rPr>
                <w:szCs w:val="21"/>
              </w:rPr>
              <w:alias w:val="关联债权债务往来"/>
              <w:tag w:val="_TUP_6bcf9c3a79e549839fd3bf2cfdd9967e"/>
              <w:id w:val="-1559700629"/>
              <w:lock w:val="sdtLocked"/>
            </w:sdtPr>
            <w:sdtEndPr/>
            <w:sdtContent>
              <w:tr w:rsidR="00BB7A14" w:rsidTr="00BB7A14">
                <w:sdt>
                  <w:sdtPr>
                    <w:rPr>
                      <w:szCs w:val="21"/>
                    </w:rPr>
                    <w:alias w:val="关联债权债务往来的关联方名称"/>
                    <w:tag w:val="_GBC_e2a25924cb6d4fdd9d1bf7bebc154722"/>
                    <w:id w:val="-1317492312"/>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北京歌华科技中心有限公司</w:t>
                        </w:r>
                      </w:p>
                    </w:tc>
                  </w:sdtContent>
                </w:sdt>
                <w:sdt>
                  <w:sdtPr>
                    <w:rPr>
                      <w:szCs w:val="21"/>
                    </w:rPr>
                    <w:alias w:val="关联债权债务往来的关联方关系"/>
                    <w:tag w:val="_GBC_679285fa5ad84826afdcbe28cc1f1421"/>
                    <w:id w:val="-17503866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734531309"/>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1.20</w:t>
                        </w:r>
                      </w:p>
                    </w:tc>
                  </w:sdtContent>
                </w:sdt>
                <w:sdt>
                  <w:sdtPr>
                    <w:rPr>
                      <w:szCs w:val="21"/>
                    </w:rPr>
                    <w:alias w:val="向关联方提供资金发生额"/>
                    <w:tag w:val="_GBC_b0cf833c6ba74c879a0993833319c5ae"/>
                    <w:id w:val="1560976505"/>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-1.20</w:t>
                        </w:r>
                      </w:p>
                    </w:tc>
                  </w:sdtContent>
                </w:sdt>
                <w:sdt>
                  <w:sdtPr>
                    <w:rPr>
                      <w:szCs w:val="21"/>
                    </w:rPr>
                    <w:alias w:val="向关联方提供资金余额"/>
                    <w:tag w:val="_GBC_f07f2f336c0e49b6bab9cb1afd6a5c99"/>
                    <w:id w:val="670367613"/>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0.00</w:t>
                        </w:r>
                      </w:p>
                    </w:tc>
                  </w:sdtContent>
                </w:sdt>
                <w:sdt>
                  <w:sdtPr>
                    <w:rPr>
                      <w:szCs w:val="21"/>
                    </w:rPr>
                    <w:alias w:val="关联方向上市公司提供资金余额"/>
                    <w:tag w:val="_GBC_20632358763e4e5d8912f35a6d7bb7b8"/>
                    <w:id w:val="-87908561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发生额"/>
                    <w:tag w:val="_GBC_14b2c1dd0fdf45cdad4d1506ac8844cc"/>
                    <w:id w:val="419606585"/>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ceae9772c5504f35a15a7ac08517a616"/>
                    <w:id w:val="-499739571"/>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p>
                    </w:tc>
                  </w:sdtContent>
                </w:sdt>
              </w:tr>
            </w:sdtContent>
          </w:sdt>
          <w:sdt>
            <w:sdtPr>
              <w:rPr>
                <w:szCs w:val="21"/>
              </w:rPr>
              <w:alias w:val="关联债权债务往来"/>
              <w:tag w:val="_TUP_6bcf9c3a79e549839fd3bf2cfdd9967e"/>
              <w:id w:val="1522359072"/>
              <w:lock w:val="sdtLocked"/>
            </w:sdtPr>
            <w:sdtEndPr/>
            <w:sdtContent>
              <w:tr w:rsidR="00BB7A14" w:rsidTr="00BB7A14">
                <w:sdt>
                  <w:sdtPr>
                    <w:rPr>
                      <w:szCs w:val="21"/>
                    </w:rPr>
                    <w:alias w:val="关联债权债务往来的关联方名称"/>
                    <w:tag w:val="_GBC_e2a25924cb6d4fdd9d1bf7bebc154722"/>
                    <w:id w:val="151655393"/>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上海异瀚数码科技股份有限公司</w:t>
                        </w:r>
                      </w:p>
                    </w:tc>
                  </w:sdtContent>
                </w:sdt>
                <w:sdt>
                  <w:sdtPr>
                    <w:rPr>
                      <w:szCs w:val="21"/>
                    </w:rPr>
                    <w:alias w:val="关联债权债务往来的关联方关系"/>
                    <w:tag w:val="_GBC_679285fa5ad84826afdcbe28cc1f1421"/>
                    <w:id w:val="-51831034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823537333"/>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0.00</w:t>
                        </w:r>
                      </w:p>
                    </w:tc>
                  </w:sdtContent>
                </w:sdt>
                <w:sdt>
                  <w:sdtPr>
                    <w:rPr>
                      <w:szCs w:val="21"/>
                    </w:rPr>
                    <w:alias w:val="向关联方提供资金发生额"/>
                    <w:tag w:val="_GBC_b0cf833c6ba74c879a0993833319c5ae"/>
                    <w:id w:val="-1470743336"/>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r>
                          <w:rPr>
                            <w:szCs w:val="21"/>
                          </w:rPr>
                          <w:t>196.51</w:t>
                        </w:r>
                      </w:p>
                    </w:tc>
                  </w:sdtContent>
                </w:sdt>
                <w:sdt>
                  <w:sdtPr>
                    <w:rPr>
                      <w:szCs w:val="21"/>
                    </w:rPr>
                    <w:alias w:val="向关联方提供资金余额"/>
                    <w:tag w:val="_GBC_f07f2f336c0e49b6bab9cb1afd6a5c99"/>
                    <w:id w:val="761877176"/>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r>
                          <w:rPr>
                            <w:szCs w:val="21"/>
                          </w:rPr>
                          <w:t>196.51</w:t>
                        </w:r>
                      </w:p>
                    </w:tc>
                  </w:sdtContent>
                </w:sdt>
                <w:sdt>
                  <w:sdtPr>
                    <w:rPr>
                      <w:szCs w:val="21"/>
                    </w:rPr>
                    <w:alias w:val="关联方向上市公司提供资金余额"/>
                    <w:tag w:val="_GBC_20632358763e4e5d8912f35a6d7bb7b8"/>
                    <w:id w:val="-1534496083"/>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36.52</w:t>
                        </w:r>
                      </w:p>
                    </w:tc>
                  </w:sdtContent>
                </w:sdt>
                <w:sdt>
                  <w:sdtPr>
                    <w:rPr>
                      <w:szCs w:val="21"/>
                    </w:rPr>
                    <w:alias w:val="关联方向上市公司提供资金发生额"/>
                    <w:tag w:val="_GBC_14b2c1dd0fdf45cdad4d1506ac8844cc"/>
                    <w:id w:val="-1226914291"/>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-36.52</w:t>
                        </w:r>
                      </w:p>
                    </w:tc>
                  </w:sdtContent>
                </w:sdt>
                <w:sdt>
                  <w:sdtPr>
                    <w:rPr>
                      <w:szCs w:val="21"/>
                    </w:rPr>
                    <w:alias w:val="关联方向上市公司提供资金余额"/>
                    <w:tag w:val="_GBC_ceae9772c5504f35a15a7ac08517a616"/>
                    <w:id w:val="136872167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0.00</w:t>
                        </w:r>
                      </w:p>
                    </w:tc>
                  </w:sdtContent>
                </w:sdt>
              </w:tr>
            </w:sdtContent>
          </w:sdt>
          <w:sdt>
            <w:sdtPr>
              <w:rPr>
                <w:szCs w:val="21"/>
              </w:rPr>
              <w:alias w:val="关联债权债务往来"/>
              <w:tag w:val="_TUP_6bcf9c3a79e549839fd3bf2cfdd9967e"/>
              <w:id w:val="-627317337"/>
              <w:lock w:val="sdtLocked"/>
            </w:sdtPr>
            <w:sdtEndPr/>
            <w:sdtContent>
              <w:tr w:rsidR="00BB7A14" w:rsidTr="00BB7A14">
                <w:sdt>
                  <w:sdtPr>
                    <w:rPr>
                      <w:szCs w:val="21"/>
                    </w:rPr>
                    <w:alias w:val="关联债权债务往来的关联方名称"/>
                    <w:tag w:val="_GBC_e2a25924cb6d4fdd9d1bf7bebc154722"/>
                    <w:id w:val="913057328"/>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北京北广传媒移动电视有限公司</w:t>
                        </w:r>
                      </w:p>
                    </w:tc>
                  </w:sdtContent>
                </w:sdt>
                <w:sdt>
                  <w:sdtPr>
                    <w:rPr>
                      <w:szCs w:val="21"/>
                    </w:rPr>
                    <w:alias w:val="关联债权债务往来的关联方关系"/>
                    <w:tag w:val="_GBC_679285fa5ad84826afdcbe28cc1f1421"/>
                    <w:id w:val="109320517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联营公司</w:t>
                        </w:r>
                      </w:p>
                    </w:tc>
                  </w:sdtContent>
                </w:sdt>
                <w:sdt>
                  <w:sdtPr>
                    <w:rPr>
                      <w:szCs w:val="21"/>
                    </w:rPr>
                    <w:alias w:val="向关联方提供资金余额"/>
                    <w:tag w:val="_GBC_9698a79821e14e9cb1c203a6681f2d8c"/>
                    <w:id w:val="-103488698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506974753"/>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29672745"/>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890044547"/>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16.42</w:t>
                        </w:r>
                      </w:p>
                    </w:tc>
                  </w:sdtContent>
                </w:sdt>
                <w:sdt>
                  <w:sdtPr>
                    <w:rPr>
                      <w:szCs w:val="21"/>
                    </w:rPr>
                    <w:alias w:val="关联方向上市公司提供资金发生额"/>
                    <w:tag w:val="_GBC_14b2c1dd0fdf45cdad4d1506ac8844cc"/>
                    <w:id w:val="-83522148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-5.73</w:t>
                        </w:r>
                      </w:p>
                    </w:tc>
                  </w:sdtContent>
                </w:sdt>
                <w:sdt>
                  <w:sdtPr>
                    <w:rPr>
                      <w:szCs w:val="21"/>
                    </w:rPr>
                    <w:alias w:val="关联方向上市公司提供资金余额"/>
                    <w:tag w:val="_GBC_ceae9772c5504f35a15a7ac08517a616"/>
                    <w:id w:val="201872743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10.69</w:t>
                        </w:r>
                      </w:p>
                    </w:tc>
                  </w:sdtContent>
                </w:sdt>
              </w:tr>
            </w:sdtContent>
          </w:sdt>
          <w:sdt>
            <w:sdtPr>
              <w:rPr>
                <w:szCs w:val="21"/>
              </w:rPr>
              <w:alias w:val="关联债权债务往来"/>
              <w:tag w:val="_TUP_6bcf9c3a79e549839fd3bf2cfdd9967e"/>
              <w:id w:val="-396899556"/>
              <w:lock w:val="sdtLocked"/>
            </w:sdtPr>
            <w:sdtEndPr/>
            <w:sdtContent>
              <w:tr w:rsidR="00BB7A14" w:rsidTr="00BB7A14">
                <w:sdt>
                  <w:sdtPr>
                    <w:rPr>
                      <w:szCs w:val="21"/>
                    </w:rPr>
                    <w:alias w:val="关联债权债务往来的关联方名称"/>
                    <w:tag w:val="_GBC_e2a25924cb6d4fdd9d1bf7bebc154722"/>
                    <w:id w:val="-1520762503"/>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北京瑞特影音贸易公司</w:t>
                        </w:r>
                      </w:p>
                    </w:tc>
                  </w:sdtContent>
                </w:sdt>
                <w:sdt>
                  <w:sdtPr>
                    <w:rPr>
                      <w:szCs w:val="21"/>
                    </w:rPr>
                    <w:alias w:val="关联债权债务往来的关联方关系"/>
                    <w:tag w:val="_GBC_679285fa5ad84826afdcbe28cc1f1421"/>
                    <w:id w:val="-72683301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520671648"/>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334646982"/>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338773040"/>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957156020"/>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148.78</w:t>
                        </w:r>
                      </w:p>
                    </w:tc>
                  </w:sdtContent>
                </w:sdt>
                <w:sdt>
                  <w:sdtPr>
                    <w:rPr>
                      <w:szCs w:val="21"/>
                    </w:rPr>
                    <w:alias w:val="关联方向上市公司提供资金发生额"/>
                    <w:tag w:val="_GBC_14b2c1dd0fdf45cdad4d1506ac8844cc"/>
                    <w:id w:val="-72984637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16.22</w:t>
                        </w:r>
                      </w:p>
                    </w:tc>
                  </w:sdtContent>
                </w:sdt>
                <w:sdt>
                  <w:sdtPr>
                    <w:rPr>
                      <w:szCs w:val="21"/>
                    </w:rPr>
                    <w:alias w:val="关联方向上市公司提供资金余额"/>
                    <w:tag w:val="_GBC_ceae9772c5504f35a15a7ac08517a616"/>
                    <w:id w:val="-978389003"/>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165.00</w:t>
                        </w:r>
                      </w:p>
                    </w:tc>
                  </w:sdtContent>
                </w:sdt>
              </w:tr>
            </w:sdtContent>
          </w:sdt>
          <w:sdt>
            <w:sdtPr>
              <w:rPr>
                <w:szCs w:val="21"/>
              </w:rPr>
              <w:alias w:val="关联债权债务往来"/>
              <w:tag w:val="_TUP_6bcf9c3a79e549839fd3bf2cfdd9967e"/>
              <w:id w:val="862259841"/>
              <w:lock w:val="sdtLocked"/>
            </w:sdtPr>
            <w:sdtEndPr/>
            <w:sdtContent>
              <w:tr w:rsidR="00BB7A14" w:rsidTr="00BB7A14">
                <w:sdt>
                  <w:sdtPr>
                    <w:rPr>
                      <w:szCs w:val="21"/>
                    </w:rPr>
                    <w:alias w:val="关联债权债务往来的关联方名称"/>
                    <w:tag w:val="_GBC_e2a25924cb6d4fdd9d1bf7bebc154722"/>
                    <w:id w:val="1416595547"/>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北京北广传媒城市电视有限公司</w:t>
                        </w:r>
                      </w:p>
                    </w:tc>
                  </w:sdtContent>
                </w:sdt>
                <w:sdt>
                  <w:sdtPr>
                    <w:rPr>
                      <w:szCs w:val="21"/>
                    </w:rPr>
                    <w:alias w:val="关联债权债务往来的关联方关系"/>
                    <w:tag w:val="_GBC_679285fa5ad84826afdcbe28cc1f1421"/>
                    <w:id w:val="174792455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784653157"/>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435744802"/>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505272396"/>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24130152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10.46</w:t>
                        </w:r>
                      </w:p>
                    </w:tc>
                  </w:sdtContent>
                </w:sdt>
                <w:sdt>
                  <w:sdtPr>
                    <w:rPr>
                      <w:szCs w:val="21"/>
                    </w:rPr>
                    <w:alias w:val="关联方向上市公司提供资金发生额"/>
                    <w:tag w:val="_GBC_14b2c1dd0fdf45cdad4d1506ac8844cc"/>
                    <w:id w:val="91906095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-4.77</w:t>
                        </w:r>
                      </w:p>
                    </w:tc>
                  </w:sdtContent>
                </w:sdt>
                <w:sdt>
                  <w:sdtPr>
                    <w:rPr>
                      <w:szCs w:val="21"/>
                    </w:rPr>
                    <w:alias w:val="关联方向上市公司提供资金余额"/>
                    <w:tag w:val="_GBC_ceae9772c5504f35a15a7ac08517a616"/>
                    <w:id w:val="-40060070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5.69</w:t>
                        </w:r>
                      </w:p>
                    </w:tc>
                  </w:sdtContent>
                </w:sdt>
              </w:tr>
            </w:sdtContent>
          </w:sdt>
          <w:sdt>
            <w:sdtPr>
              <w:rPr>
                <w:szCs w:val="21"/>
              </w:rPr>
              <w:alias w:val="关联债权债务往来"/>
              <w:tag w:val="_TUP_6bcf9c3a79e549839fd3bf2cfdd9967e"/>
              <w:id w:val="2045406758"/>
              <w:lock w:val="sdtLocked"/>
            </w:sdtPr>
            <w:sdtEndPr/>
            <w:sdtContent>
              <w:tr w:rsidR="00BB7A14" w:rsidTr="00BB7A14">
                <w:sdt>
                  <w:sdtPr>
                    <w:rPr>
                      <w:szCs w:val="21"/>
                    </w:rPr>
                    <w:alias w:val="关联债权债务往来的关联方名称"/>
                    <w:tag w:val="_GBC_e2a25924cb6d4fdd9d1bf7bebc154722"/>
                    <w:id w:val="973487082"/>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北京北广传媒数字电视有限公司</w:t>
                        </w:r>
                      </w:p>
                    </w:tc>
                  </w:sdtContent>
                </w:sdt>
                <w:sdt>
                  <w:sdtPr>
                    <w:rPr>
                      <w:szCs w:val="21"/>
                    </w:rPr>
                    <w:alias w:val="关联债权债务往来的关联方关系"/>
                    <w:tag w:val="_GBC_679285fa5ad84826afdcbe28cc1f1421"/>
                    <w:id w:val="-84716616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联营公司</w:t>
                        </w:r>
                      </w:p>
                    </w:tc>
                  </w:sdtContent>
                </w:sdt>
                <w:sdt>
                  <w:sdtPr>
                    <w:rPr>
                      <w:szCs w:val="21"/>
                    </w:rPr>
                    <w:alias w:val="向关联方提供资金余额"/>
                    <w:tag w:val="_GBC_9698a79821e14e9cb1c203a6681f2d8c"/>
                    <w:id w:val="1043877236"/>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124688772"/>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883474700"/>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53886350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103.31</w:t>
                        </w:r>
                      </w:p>
                    </w:tc>
                  </w:sdtContent>
                </w:sdt>
                <w:sdt>
                  <w:sdtPr>
                    <w:rPr>
                      <w:szCs w:val="21"/>
                    </w:rPr>
                    <w:alias w:val="关联方向上市公司提供资金发生额"/>
                    <w:tag w:val="_GBC_14b2c1dd0fdf45cdad4d1506ac8844cc"/>
                    <w:id w:val="-1538661583"/>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-96.99</w:t>
                        </w:r>
                      </w:p>
                    </w:tc>
                  </w:sdtContent>
                </w:sdt>
                <w:sdt>
                  <w:sdtPr>
                    <w:rPr>
                      <w:szCs w:val="21"/>
                    </w:rPr>
                    <w:alias w:val="关联方向上市公司提供资金余额"/>
                    <w:tag w:val="_GBC_ceae9772c5504f35a15a7ac08517a616"/>
                    <w:id w:val="103169160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6.32</w:t>
                        </w:r>
                      </w:p>
                    </w:tc>
                  </w:sdtContent>
                </w:sdt>
              </w:tr>
            </w:sdtContent>
          </w:sdt>
          <w:sdt>
            <w:sdtPr>
              <w:rPr>
                <w:szCs w:val="21"/>
              </w:rPr>
              <w:alias w:val="关联债权债务往来"/>
              <w:tag w:val="_TUP_6bcf9c3a79e549839fd3bf2cfdd9967e"/>
              <w:id w:val="847678612"/>
              <w:lock w:val="sdtLocked"/>
            </w:sdtPr>
            <w:sdtEndPr/>
            <w:sdtContent>
              <w:tr w:rsidR="00BB7A14" w:rsidTr="00BB7A14">
                <w:sdt>
                  <w:sdtPr>
                    <w:rPr>
                      <w:szCs w:val="21"/>
                    </w:rPr>
                    <w:alias w:val="关联债权债务往来的关联方名称"/>
                    <w:tag w:val="_GBC_e2a25924cb6d4fdd9d1bf7bebc154722"/>
                    <w:id w:val="-150997809"/>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上海文广互动电视有限公司</w:t>
                        </w:r>
                      </w:p>
                    </w:tc>
                  </w:sdtContent>
                </w:sdt>
                <w:sdt>
                  <w:sdtPr>
                    <w:rPr>
                      <w:szCs w:val="21"/>
                    </w:rPr>
                    <w:alias w:val="关联债权债务往来的关联方关系"/>
                    <w:tag w:val="_GBC_679285fa5ad84826afdcbe28cc1f1421"/>
                    <w:id w:val="42639028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131905007"/>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298646604"/>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248036764"/>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21451373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12.00</w:t>
                        </w:r>
                      </w:p>
                    </w:tc>
                  </w:sdtContent>
                </w:sdt>
                <w:sdt>
                  <w:sdtPr>
                    <w:rPr>
                      <w:szCs w:val="21"/>
                    </w:rPr>
                    <w:alias w:val="关联方向上市公司提供资金发生额"/>
                    <w:tag w:val="_GBC_14b2c1dd0fdf45cdad4d1506ac8844cc"/>
                    <w:id w:val="-87785391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-6.41</w:t>
                        </w:r>
                      </w:p>
                    </w:tc>
                  </w:sdtContent>
                </w:sdt>
                <w:sdt>
                  <w:sdtPr>
                    <w:rPr>
                      <w:szCs w:val="21"/>
                    </w:rPr>
                    <w:alias w:val="关联方向上市公司提供资金余额"/>
                    <w:tag w:val="_GBC_ceae9772c5504f35a15a7ac08517a616"/>
                    <w:id w:val="-1278100997"/>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5.59</w:t>
                        </w:r>
                      </w:p>
                    </w:tc>
                  </w:sdtContent>
                </w:sdt>
              </w:tr>
            </w:sdtContent>
          </w:sdt>
          <w:sdt>
            <w:sdtPr>
              <w:rPr>
                <w:szCs w:val="21"/>
              </w:rPr>
              <w:alias w:val="关联债权债务往来"/>
              <w:tag w:val="_TUP_6bcf9c3a79e549839fd3bf2cfdd9967e"/>
              <w:id w:val="1730501745"/>
              <w:lock w:val="sdtLocked"/>
            </w:sdtPr>
            <w:sdtEndPr/>
            <w:sdtContent>
              <w:tr w:rsidR="00BB7A14" w:rsidTr="00BB7A14">
                <w:sdt>
                  <w:sdtPr>
                    <w:rPr>
                      <w:szCs w:val="21"/>
                    </w:rPr>
                    <w:alias w:val="关联债权债务往来的关联方名称"/>
                    <w:tag w:val="_GBC_e2a25924cb6d4fdd9d1bf7bebc154722"/>
                    <w:id w:val="1855149190"/>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北京北广传媒高清电视有限公司</w:t>
                        </w:r>
                      </w:p>
                    </w:tc>
                  </w:sdtContent>
                </w:sdt>
                <w:sdt>
                  <w:sdtPr>
                    <w:rPr>
                      <w:szCs w:val="21"/>
                    </w:rPr>
                    <w:alias w:val="关联债权债务往来的关联方关系"/>
                    <w:tag w:val="_GBC_679285fa5ad84826afdcbe28cc1f1421"/>
                    <w:id w:val="-33400078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113670165"/>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95806699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328180861"/>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1119984493"/>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14.83</w:t>
                        </w:r>
                      </w:p>
                    </w:tc>
                  </w:sdtContent>
                </w:sdt>
                <w:sdt>
                  <w:sdtPr>
                    <w:rPr>
                      <w:szCs w:val="21"/>
                    </w:rPr>
                    <w:alias w:val="关联方向上市公司提供资金发生额"/>
                    <w:tag w:val="_GBC_14b2c1dd0fdf45cdad4d1506ac8844cc"/>
                    <w:id w:val="-150095535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-7.02</w:t>
                        </w:r>
                      </w:p>
                    </w:tc>
                  </w:sdtContent>
                </w:sdt>
                <w:sdt>
                  <w:sdtPr>
                    <w:rPr>
                      <w:szCs w:val="21"/>
                    </w:rPr>
                    <w:alias w:val="关联方向上市公司提供资金余额"/>
                    <w:tag w:val="_GBC_ceae9772c5504f35a15a7ac08517a616"/>
                    <w:id w:val="168270806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7.81</w:t>
                        </w:r>
                      </w:p>
                    </w:tc>
                  </w:sdtContent>
                </w:sdt>
              </w:tr>
            </w:sdtContent>
          </w:sdt>
          <w:sdt>
            <w:sdtPr>
              <w:rPr>
                <w:szCs w:val="21"/>
              </w:rPr>
              <w:alias w:val="关联债权债务往来"/>
              <w:tag w:val="_TUP_6bcf9c3a79e549839fd3bf2cfdd9967e"/>
              <w:id w:val="-2056149077"/>
              <w:lock w:val="sdtLocked"/>
            </w:sdtPr>
            <w:sdtEndPr/>
            <w:sdtContent>
              <w:tr w:rsidR="00BB7A14" w:rsidTr="00BB7A14">
                <w:sdt>
                  <w:sdtPr>
                    <w:rPr>
                      <w:szCs w:val="21"/>
                    </w:rPr>
                    <w:alias w:val="关联债权债务往来的关联方名称"/>
                    <w:tag w:val="_GBC_e2a25924cb6d4fdd9d1bf7bebc154722"/>
                    <w:id w:val="-1020386187"/>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北京北电科林电子有限公司</w:t>
                        </w:r>
                      </w:p>
                    </w:tc>
                  </w:sdtContent>
                </w:sdt>
                <w:sdt>
                  <w:sdtPr>
                    <w:rPr>
                      <w:szCs w:val="21"/>
                    </w:rPr>
                    <w:alias w:val="关联债权债务往来的关联方关系"/>
                    <w:tag w:val="_GBC_679285fa5ad84826afdcbe28cc1f1421"/>
                    <w:id w:val="-19840215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743711023"/>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284126008"/>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466476409"/>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461660728"/>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510.57</w:t>
                        </w:r>
                      </w:p>
                    </w:tc>
                  </w:sdtContent>
                </w:sdt>
                <w:sdt>
                  <w:sdtPr>
                    <w:rPr>
                      <w:szCs w:val="21"/>
                    </w:rPr>
                    <w:alias w:val="关联方向上市公司提供资金发生额"/>
                    <w:tag w:val="_GBC_14b2c1dd0fdf45cdad4d1506ac8844cc"/>
                    <w:id w:val="1825304235"/>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-237.00</w:t>
                        </w:r>
                      </w:p>
                    </w:tc>
                  </w:sdtContent>
                </w:sdt>
                <w:sdt>
                  <w:sdtPr>
                    <w:rPr>
                      <w:szCs w:val="21"/>
                    </w:rPr>
                    <w:alias w:val="关联方向上市公司提供资金余额"/>
                    <w:tag w:val="_GBC_ceae9772c5504f35a15a7ac08517a616"/>
                    <w:id w:val="200632260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273.57</w:t>
                        </w:r>
                      </w:p>
                    </w:tc>
                  </w:sdtContent>
                </w:sdt>
              </w:tr>
            </w:sdtContent>
          </w:sdt>
          <w:sdt>
            <w:sdtPr>
              <w:rPr>
                <w:szCs w:val="21"/>
              </w:rPr>
              <w:alias w:val="关联债权债务往来"/>
              <w:tag w:val="_TUP_6bcf9c3a79e549839fd3bf2cfdd9967e"/>
              <w:id w:val="-1620990421"/>
              <w:lock w:val="sdtLocked"/>
            </w:sdtPr>
            <w:sdtEndPr/>
            <w:sdtContent>
              <w:tr w:rsidR="00BB7A14" w:rsidTr="00BB7A14">
                <w:sdt>
                  <w:sdtPr>
                    <w:rPr>
                      <w:szCs w:val="21"/>
                    </w:rPr>
                    <w:alias w:val="关联债权债务往来的关联方名称"/>
                    <w:tag w:val="_GBC_e2a25924cb6d4fdd9d1bf7bebc154722"/>
                    <w:id w:val="-1283186257"/>
                    <w:lock w:val="sdtLocked"/>
                  </w:sdtPr>
                  <w:sdtEndPr/>
                  <w:sdtContent>
                    <w:tc>
                      <w:tcPr>
                        <w:tcW w:w="1132" w:type="pct"/>
                        <w:shd w:val="clear" w:color="auto" w:fill="auto"/>
                      </w:tcPr>
                      <w:p w:rsidR="00486232" w:rsidRDefault="00486232" w:rsidP="00684346">
                        <w:pPr>
                          <w:autoSpaceDE w:val="0"/>
                          <w:autoSpaceDN w:val="0"/>
                          <w:adjustRightInd w:val="0"/>
                          <w:rPr>
                            <w:szCs w:val="21"/>
                          </w:rPr>
                        </w:pPr>
                        <w:proofErr w:type="gramStart"/>
                        <w:r>
                          <w:rPr>
                            <w:szCs w:val="21"/>
                          </w:rPr>
                          <w:t>鼎视传媒</w:t>
                        </w:r>
                        <w:proofErr w:type="gramEnd"/>
                        <w:r>
                          <w:rPr>
                            <w:szCs w:val="21"/>
                          </w:rPr>
                          <w:t>股份有限公司</w:t>
                        </w:r>
                      </w:p>
                    </w:tc>
                  </w:sdtContent>
                </w:sdt>
                <w:sdt>
                  <w:sdtPr>
                    <w:rPr>
                      <w:szCs w:val="21"/>
                    </w:rPr>
                    <w:alias w:val="关联债权债务往来的关联方关系"/>
                    <w:tag w:val="_GBC_679285fa5ad84826afdcbe28cc1f1421"/>
                    <w:id w:val="214376457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976566757"/>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25458646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970818637"/>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57080952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1,408.33</w:t>
                        </w:r>
                      </w:p>
                    </w:tc>
                  </w:sdtContent>
                </w:sdt>
                <w:sdt>
                  <w:sdtPr>
                    <w:rPr>
                      <w:szCs w:val="21"/>
                    </w:rPr>
                    <w:alias w:val="关联方向上市公司提供资金发生额"/>
                    <w:tag w:val="_GBC_14b2c1dd0fdf45cdad4d1506ac8844cc"/>
                    <w:id w:val="398946765"/>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-855.66</w:t>
                        </w:r>
                      </w:p>
                    </w:tc>
                  </w:sdtContent>
                </w:sdt>
                <w:sdt>
                  <w:sdtPr>
                    <w:rPr>
                      <w:szCs w:val="21"/>
                    </w:rPr>
                    <w:alias w:val="关联方向上市公司提供资金余额"/>
                    <w:tag w:val="_GBC_ceae9772c5504f35a15a7ac08517a616"/>
                    <w:id w:val="543105029"/>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552.67</w:t>
                        </w:r>
                      </w:p>
                    </w:tc>
                  </w:sdtContent>
                </w:sdt>
              </w:tr>
            </w:sdtContent>
          </w:sdt>
          <w:sdt>
            <w:sdtPr>
              <w:rPr>
                <w:szCs w:val="21"/>
              </w:rPr>
              <w:alias w:val="关联债权债务往来"/>
              <w:tag w:val="_TUP_6bcf9c3a79e549839fd3bf2cfdd9967e"/>
              <w:id w:val="1557198591"/>
              <w:lock w:val="sdtLocked"/>
            </w:sdtPr>
            <w:sdtEndPr/>
            <w:sdtContent>
              <w:tr w:rsidR="00BB7A14" w:rsidTr="00BB7A14">
                <w:sdt>
                  <w:sdtPr>
                    <w:rPr>
                      <w:szCs w:val="21"/>
                    </w:rPr>
                    <w:alias w:val="关联债权债务往来的关联方名称"/>
                    <w:tag w:val="_GBC_e2a25924cb6d4fdd9d1bf7bebc154722"/>
                    <w:id w:val="634060557"/>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北京广播电视台</w:t>
                        </w:r>
                      </w:p>
                    </w:tc>
                  </w:sdtContent>
                </w:sdt>
                <w:sdt>
                  <w:sdtPr>
                    <w:rPr>
                      <w:szCs w:val="21"/>
                    </w:rPr>
                    <w:alias w:val="关联债权债务往来的关联方关系"/>
                    <w:tag w:val="_GBC_679285fa5ad84826afdcbe28cc1f1421"/>
                    <w:id w:val="10154436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346249997"/>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420616126"/>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629831535"/>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906345818"/>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3.74</w:t>
                        </w:r>
                      </w:p>
                    </w:tc>
                  </w:sdtContent>
                </w:sdt>
                <w:sdt>
                  <w:sdtPr>
                    <w:rPr>
                      <w:szCs w:val="21"/>
                    </w:rPr>
                    <w:alias w:val="关联方向上市公司提供资金发生额"/>
                    <w:tag w:val="_GBC_14b2c1dd0fdf45cdad4d1506ac8844cc"/>
                    <w:id w:val="-1662769554"/>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-3.74</w:t>
                        </w:r>
                      </w:p>
                    </w:tc>
                  </w:sdtContent>
                </w:sdt>
                <w:sdt>
                  <w:sdtPr>
                    <w:rPr>
                      <w:szCs w:val="21"/>
                    </w:rPr>
                    <w:alias w:val="关联方向上市公司提供资金余额"/>
                    <w:tag w:val="_GBC_ceae9772c5504f35a15a7ac08517a616"/>
                    <w:id w:val="-1926024258"/>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0.00</w:t>
                        </w:r>
                      </w:p>
                    </w:tc>
                  </w:sdtContent>
                </w:sdt>
              </w:tr>
            </w:sdtContent>
          </w:sdt>
          <w:sdt>
            <w:sdtPr>
              <w:rPr>
                <w:szCs w:val="21"/>
              </w:rPr>
              <w:alias w:val="关联债权债务往来"/>
              <w:tag w:val="_TUP_6bcf9c3a79e549839fd3bf2cfdd9967e"/>
              <w:id w:val="-1799212233"/>
              <w:lock w:val="sdtLocked"/>
            </w:sdtPr>
            <w:sdtEndPr/>
            <w:sdtContent>
              <w:tr w:rsidR="00BB7A14" w:rsidTr="00BB7A14">
                <w:sdt>
                  <w:sdtPr>
                    <w:rPr>
                      <w:szCs w:val="21"/>
                    </w:rPr>
                    <w:alias w:val="关联债权债务往来的关联方名称"/>
                    <w:tag w:val="_GBC_e2a25924cb6d4fdd9d1bf7bebc154722"/>
                    <w:id w:val="-19392281"/>
                    <w:lock w:val="sdtLocked"/>
                  </w:sdtPr>
                  <w:sdtEndPr/>
                  <w:sdtContent>
                    <w:tc>
                      <w:tcPr>
                        <w:tcW w:w="1132" w:type="pct"/>
                        <w:shd w:val="clear" w:color="auto" w:fill="auto"/>
                      </w:tcPr>
                      <w:p w:rsidR="00486232" w:rsidRDefault="00486232" w:rsidP="00684346">
                        <w:pPr>
                          <w:autoSpaceDE w:val="0"/>
                          <w:autoSpaceDN w:val="0"/>
                          <w:adjustRightInd w:val="0"/>
                          <w:rPr>
                            <w:szCs w:val="21"/>
                          </w:rPr>
                        </w:pPr>
                        <w:proofErr w:type="gramStart"/>
                        <w:r>
                          <w:rPr>
                            <w:szCs w:val="21"/>
                          </w:rPr>
                          <w:t>东方嘉影电视</w:t>
                        </w:r>
                        <w:proofErr w:type="gramEnd"/>
                        <w:r>
                          <w:rPr>
                            <w:szCs w:val="21"/>
                          </w:rPr>
                          <w:t>院线传媒股份公司</w:t>
                        </w:r>
                      </w:p>
                    </w:tc>
                  </w:sdtContent>
                </w:sdt>
                <w:sdt>
                  <w:sdtPr>
                    <w:rPr>
                      <w:szCs w:val="21"/>
                    </w:rPr>
                    <w:alias w:val="关联债权债务往来的关联方关系"/>
                    <w:tag w:val="_GBC_679285fa5ad84826afdcbe28cc1f1421"/>
                    <w:id w:val="-186874279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175701378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2020068392"/>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180635380"/>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1399042504"/>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440.95</w:t>
                        </w:r>
                      </w:p>
                    </w:tc>
                  </w:sdtContent>
                </w:sdt>
                <w:sdt>
                  <w:sdtPr>
                    <w:rPr>
                      <w:szCs w:val="21"/>
                    </w:rPr>
                    <w:alias w:val="关联方向上市公司提供资金发生额"/>
                    <w:tag w:val="_GBC_14b2c1dd0fdf45cdad4d1506ac8844cc"/>
                    <w:id w:val="498015946"/>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-205.40</w:t>
                        </w:r>
                      </w:p>
                    </w:tc>
                  </w:sdtContent>
                </w:sdt>
                <w:sdt>
                  <w:sdtPr>
                    <w:rPr>
                      <w:szCs w:val="21"/>
                    </w:rPr>
                    <w:alias w:val="关联方向上市公司提供资金余额"/>
                    <w:tag w:val="_GBC_ceae9772c5504f35a15a7ac08517a616"/>
                    <w:id w:val="-2010043023"/>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235.55</w:t>
                        </w:r>
                      </w:p>
                    </w:tc>
                  </w:sdtContent>
                </w:sdt>
              </w:tr>
            </w:sdtContent>
          </w:sdt>
          <w:sdt>
            <w:sdtPr>
              <w:rPr>
                <w:szCs w:val="21"/>
              </w:rPr>
              <w:alias w:val="关联债权债务往来"/>
              <w:tag w:val="_TUP_6bcf9c3a79e549839fd3bf2cfdd9967e"/>
              <w:id w:val="1981265476"/>
              <w:lock w:val="sdtLocked"/>
            </w:sdtPr>
            <w:sdtEndPr/>
            <w:sdtContent>
              <w:tr w:rsidR="00BB7A14" w:rsidTr="00BB7A14">
                <w:sdt>
                  <w:sdtPr>
                    <w:rPr>
                      <w:szCs w:val="21"/>
                    </w:rPr>
                    <w:alias w:val="关联债权债务往来的关联方名称"/>
                    <w:tag w:val="_GBC_e2a25924cb6d4fdd9d1bf7bebc154722"/>
                    <w:id w:val="176616674"/>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北京北广新新传媒有限责任公司</w:t>
                        </w:r>
                      </w:p>
                    </w:tc>
                  </w:sdtContent>
                </w:sdt>
                <w:sdt>
                  <w:sdtPr>
                    <w:rPr>
                      <w:szCs w:val="21"/>
                    </w:rPr>
                    <w:alias w:val="关联债权债务往来的关联方关系"/>
                    <w:tag w:val="_GBC_679285fa5ad84826afdcbe28cc1f1421"/>
                    <w:id w:val="-7729292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2124139142"/>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354816038"/>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275876471"/>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1274315608"/>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8.73</w:t>
                        </w:r>
                      </w:p>
                    </w:tc>
                  </w:sdtContent>
                </w:sdt>
                <w:sdt>
                  <w:sdtPr>
                    <w:rPr>
                      <w:szCs w:val="21"/>
                    </w:rPr>
                    <w:alias w:val="关联方向上市公司提供资金发生额"/>
                    <w:tag w:val="_GBC_14b2c1dd0fdf45cdad4d1506ac8844cc"/>
                    <w:id w:val="-2108021107"/>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-5.50</w:t>
                        </w:r>
                      </w:p>
                    </w:tc>
                  </w:sdtContent>
                </w:sdt>
                <w:sdt>
                  <w:sdtPr>
                    <w:rPr>
                      <w:szCs w:val="21"/>
                    </w:rPr>
                    <w:alias w:val="关联方向上市公司提供资金余额"/>
                    <w:tag w:val="_GBC_ceae9772c5504f35a15a7ac08517a616"/>
                    <w:id w:val="774450504"/>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3.23</w:t>
                        </w:r>
                      </w:p>
                    </w:tc>
                  </w:sdtContent>
                </w:sdt>
              </w:tr>
            </w:sdtContent>
          </w:sdt>
          <w:sdt>
            <w:sdtPr>
              <w:rPr>
                <w:szCs w:val="21"/>
              </w:rPr>
              <w:alias w:val="关联债权债务往来"/>
              <w:tag w:val="_TUP_6bcf9c3a79e549839fd3bf2cfdd9967e"/>
              <w:id w:val="200062516"/>
              <w:lock w:val="sdtLocked"/>
            </w:sdtPr>
            <w:sdtEndPr/>
            <w:sdtContent>
              <w:tr w:rsidR="00BB7A14" w:rsidTr="00BB7A14">
                <w:sdt>
                  <w:sdtPr>
                    <w:rPr>
                      <w:szCs w:val="21"/>
                    </w:rPr>
                    <w:alias w:val="关联债权债务往来的关联方名称"/>
                    <w:tag w:val="_GBC_e2a25924cb6d4fdd9d1bf7bebc154722"/>
                    <w:id w:val="-1421178319"/>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北京北广传媒移动电视广告有限公司</w:t>
                        </w:r>
                      </w:p>
                    </w:tc>
                  </w:sdtContent>
                </w:sdt>
                <w:sdt>
                  <w:sdtPr>
                    <w:rPr>
                      <w:szCs w:val="21"/>
                    </w:rPr>
                    <w:alias w:val="关联债权债务往来的关联方关系"/>
                    <w:tag w:val="_GBC_679285fa5ad84826afdcbe28cc1f1421"/>
                    <w:id w:val="-46806227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617720241"/>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611013609"/>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104878864"/>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2072103731"/>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3.45</w:t>
                        </w:r>
                      </w:p>
                    </w:tc>
                  </w:sdtContent>
                </w:sdt>
                <w:sdt>
                  <w:sdtPr>
                    <w:rPr>
                      <w:szCs w:val="21"/>
                    </w:rPr>
                    <w:alias w:val="关联方向上市公司提供资金发生额"/>
                    <w:tag w:val="_GBC_14b2c1dd0fdf45cdad4d1506ac8844cc"/>
                    <w:id w:val="-285278885"/>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-2.92</w:t>
                        </w:r>
                      </w:p>
                    </w:tc>
                  </w:sdtContent>
                </w:sdt>
                <w:sdt>
                  <w:sdtPr>
                    <w:rPr>
                      <w:szCs w:val="21"/>
                    </w:rPr>
                    <w:alias w:val="关联方向上市公司提供资金余额"/>
                    <w:tag w:val="_GBC_ceae9772c5504f35a15a7ac08517a616"/>
                    <w:id w:val="208543598"/>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0.53</w:t>
                        </w:r>
                      </w:p>
                    </w:tc>
                  </w:sdtContent>
                </w:sdt>
              </w:tr>
            </w:sdtContent>
          </w:sdt>
          <w:sdt>
            <w:sdtPr>
              <w:rPr>
                <w:szCs w:val="21"/>
              </w:rPr>
              <w:alias w:val="关联债权债务往来"/>
              <w:tag w:val="_TUP_6bcf9c3a79e549839fd3bf2cfdd9967e"/>
              <w:id w:val="1419602385"/>
              <w:lock w:val="sdtLocked"/>
            </w:sdtPr>
            <w:sdtEndPr/>
            <w:sdtContent>
              <w:tr w:rsidR="00BB7A14" w:rsidTr="00BB7A14">
                <w:sdt>
                  <w:sdtPr>
                    <w:rPr>
                      <w:szCs w:val="21"/>
                    </w:rPr>
                    <w:alias w:val="关联债权债务往来的关联方名称"/>
                    <w:tag w:val="_GBC_e2a25924cb6d4fdd9d1bf7bebc154722"/>
                    <w:id w:val="1073391148"/>
                    <w:lock w:val="sdtLocked"/>
                  </w:sdtPr>
                  <w:sdtEndPr/>
                  <w:sdtContent>
                    <w:tc>
                      <w:tcPr>
                        <w:tcW w:w="1132" w:type="pct"/>
                        <w:shd w:val="clear" w:color="auto" w:fill="auto"/>
                      </w:tcPr>
                      <w:p w:rsidR="00486232" w:rsidRDefault="00486232" w:rsidP="00684346">
                        <w:pPr>
                          <w:autoSpaceDE w:val="0"/>
                          <w:autoSpaceDN w:val="0"/>
                          <w:adjustRightInd w:val="0"/>
                          <w:rPr>
                            <w:szCs w:val="21"/>
                          </w:rPr>
                        </w:pPr>
                        <w:r>
                          <w:rPr>
                            <w:szCs w:val="21"/>
                          </w:rPr>
                          <w:t>北京电视台</w:t>
                        </w:r>
                      </w:p>
                    </w:tc>
                  </w:sdtContent>
                </w:sdt>
                <w:sdt>
                  <w:sdtPr>
                    <w:rPr>
                      <w:szCs w:val="21"/>
                    </w:rPr>
                    <w:alias w:val="关联债权债务往来的关联方关系"/>
                    <w:tag w:val="_GBC_679285fa5ad84826afdcbe28cc1f1421"/>
                    <w:id w:val="122432699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18" w:type="pct"/>
                        <w:shd w:val="clear" w:color="auto" w:fill="auto"/>
                        <w:vAlign w:val="center"/>
                      </w:tcPr>
                      <w:p w:rsidR="00486232" w:rsidRDefault="00486232" w:rsidP="00BB7A14">
                        <w:pPr>
                          <w:autoSpaceDE w:val="0"/>
                          <w:autoSpaceDN w:val="0"/>
                          <w:adjustRightInd w:val="0"/>
                          <w:jc w:val="center"/>
                          <w:rPr>
                            <w:szCs w:val="21"/>
                          </w:rPr>
                        </w:pPr>
                        <w:r>
                          <w:rPr>
                            <w:szCs w:val="21"/>
                          </w:rPr>
                          <w:t>其他关联人</w:t>
                        </w:r>
                      </w:p>
                    </w:tc>
                  </w:sdtContent>
                </w:sdt>
                <w:sdt>
                  <w:sdtPr>
                    <w:rPr>
                      <w:szCs w:val="21"/>
                    </w:rPr>
                    <w:alias w:val="向关联方提供资金余额"/>
                    <w:tag w:val="_GBC_9698a79821e14e9cb1c203a6681f2d8c"/>
                    <w:id w:val="-611048174"/>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发生额"/>
                    <w:tag w:val="_GBC_b0cf833c6ba74c879a0993833319c5ae"/>
                    <w:id w:val="1684316986"/>
                    <w:lock w:val="sdtLocked"/>
                  </w:sdtPr>
                  <w:sdtEndPr/>
                  <w:sdtContent>
                    <w:tc>
                      <w:tcPr>
                        <w:tcW w:w="558"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向关联方提供资金余额"/>
                    <w:tag w:val="_GBC_f07f2f336c0e49b6bab9cb1afd6a5c99"/>
                    <w:id w:val="1465765604"/>
                    <w:lock w:val="sdtLocked"/>
                  </w:sdtPr>
                  <w:sdtEndPr/>
                  <w:sdtContent>
                    <w:tc>
                      <w:tcPr>
                        <w:tcW w:w="516" w:type="pct"/>
                        <w:shd w:val="clear" w:color="auto" w:fill="auto"/>
                      </w:tcPr>
                      <w:p w:rsidR="00486232" w:rsidRDefault="00486232" w:rsidP="00684346">
                        <w:pPr>
                          <w:autoSpaceDE w:val="0"/>
                          <w:autoSpaceDN w:val="0"/>
                          <w:adjustRightInd w:val="0"/>
                          <w:jc w:val="right"/>
                          <w:rPr>
                            <w:szCs w:val="21"/>
                          </w:rPr>
                        </w:pPr>
                      </w:p>
                    </w:tc>
                  </w:sdtContent>
                </w:sdt>
                <w:sdt>
                  <w:sdtPr>
                    <w:rPr>
                      <w:szCs w:val="21"/>
                    </w:rPr>
                    <w:alias w:val="关联方向上市公司提供资金余额"/>
                    <w:tag w:val="_GBC_20632358763e4e5d8912f35a6d7bb7b8"/>
                    <w:id w:val="1757082230"/>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6.48</w:t>
                        </w:r>
                      </w:p>
                    </w:tc>
                  </w:sdtContent>
                </w:sdt>
                <w:sdt>
                  <w:sdtPr>
                    <w:rPr>
                      <w:szCs w:val="21"/>
                    </w:rPr>
                    <w:alias w:val="关联方向上市公司提供资金发生额"/>
                    <w:tag w:val="_GBC_14b2c1dd0fdf45cdad4d1506ac8844cc"/>
                    <w:id w:val="337123167"/>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-6.48</w:t>
                        </w:r>
                      </w:p>
                    </w:tc>
                  </w:sdtContent>
                </w:sdt>
                <w:sdt>
                  <w:sdtPr>
                    <w:rPr>
                      <w:szCs w:val="21"/>
                    </w:rPr>
                    <w:alias w:val="关联方向上市公司提供资金余额"/>
                    <w:tag w:val="_GBC_ceae9772c5504f35a15a7ac08517a616"/>
                    <w:id w:val="-325063172"/>
                    <w:lock w:val="sdtLocked"/>
                  </w:sdtPr>
                  <w:sdtEndPr/>
                  <w:sdtContent>
                    <w:tc>
                      <w:tcPr>
                        <w:tcW w:w="506" w:type="pct"/>
                        <w:shd w:val="clear" w:color="auto" w:fill="auto"/>
                      </w:tcPr>
                      <w:p w:rsidR="00486232" w:rsidRDefault="00486232" w:rsidP="00684346">
                        <w:pPr>
                          <w:autoSpaceDE w:val="0"/>
                          <w:autoSpaceDN w:val="0"/>
                          <w:adjustRightInd w:val="0"/>
                          <w:jc w:val="right"/>
                          <w:rPr>
                            <w:szCs w:val="21"/>
                          </w:rPr>
                        </w:pPr>
                        <w:r>
                          <w:rPr>
                            <w:szCs w:val="21"/>
                          </w:rPr>
                          <w:t>0.00</w:t>
                        </w:r>
                      </w:p>
                    </w:tc>
                  </w:sdtContent>
                </w:sdt>
              </w:tr>
            </w:sdtContent>
          </w:sdt>
          <w:tr w:rsidR="00486232" w:rsidTr="00BB7A14">
            <w:tc>
              <w:tcPr>
                <w:tcW w:w="1850" w:type="pct"/>
                <w:gridSpan w:val="2"/>
                <w:shd w:val="clear" w:color="auto" w:fill="auto"/>
              </w:tcPr>
              <w:p w:rsidR="00486232" w:rsidRDefault="00486232" w:rsidP="00684346">
                <w:pPr>
                  <w:pStyle w:val="a8"/>
                  <w:autoSpaceDE w:val="0"/>
                  <w:autoSpaceDN w:val="0"/>
                  <w:adjustRightInd w:val="0"/>
                  <w:jc w:val="center"/>
                  <w:rPr>
                    <w:rFonts w:ascii="宋体" w:hAnsi="宋体"/>
                  </w:rPr>
                </w:pPr>
                <w:r>
                  <w:rPr>
                    <w:rFonts w:ascii="宋体" w:hAnsi="宋体" w:hint="eastAsia"/>
                  </w:rPr>
                  <w:t>合计</w:t>
                </w:r>
              </w:p>
            </w:tc>
            <w:sdt>
              <w:sdtPr>
                <w:rPr>
                  <w:szCs w:val="21"/>
                </w:rPr>
                <w:alias w:val="向关联方提供资金余额合计"/>
                <w:tag w:val="_GBC_4d3ef239a3ac42859863597fefdf72b4"/>
                <w:id w:val="-740091481"/>
                <w:lock w:val="sdtLocked"/>
              </w:sdtPr>
              <w:sdtEndPr/>
              <w:sdtContent>
                <w:tc>
                  <w:tcPr>
                    <w:tcW w:w="558" w:type="pct"/>
                    <w:tcBorders>
                      <w:bottom w:val="nil"/>
                    </w:tcBorders>
                    <w:shd w:val="clear" w:color="auto" w:fill="auto"/>
                  </w:tcPr>
                  <w:p w:rsidR="00486232" w:rsidRDefault="00486232" w:rsidP="00684346">
                    <w:pPr>
                      <w:autoSpaceDE w:val="0"/>
                      <w:autoSpaceDN w:val="0"/>
                      <w:adjustRightInd w:val="0"/>
                      <w:jc w:val="right"/>
                      <w:rPr>
                        <w:szCs w:val="21"/>
                      </w:rPr>
                    </w:pPr>
                    <w:r>
                      <w:rPr>
                        <w:szCs w:val="21"/>
                      </w:rPr>
                      <w:t>375.54</w:t>
                    </w:r>
                  </w:p>
                </w:tc>
              </w:sdtContent>
            </w:sdt>
            <w:sdt>
              <w:sdtPr>
                <w:rPr>
                  <w:szCs w:val="21"/>
                </w:rPr>
                <w:alias w:val="向关联方提供资金发生额合计"/>
                <w:tag w:val="_GBC_82ce42e3b51742f3ba2e5bd8d6357350"/>
                <w:id w:val="1533381710"/>
                <w:lock w:val="sdtLocked"/>
              </w:sdtPr>
              <w:sdtEndPr/>
              <w:sdtContent>
                <w:tc>
                  <w:tcPr>
                    <w:tcW w:w="558" w:type="pct"/>
                    <w:tcBorders>
                      <w:bottom w:val="nil"/>
                    </w:tcBorders>
                    <w:shd w:val="clear" w:color="auto" w:fill="auto"/>
                  </w:tcPr>
                  <w:p w:rsidR="00486232" w:rsidRDefault="00486232" w:rsidP="00684346">
                    <w:pPr>
                      <w:autoSpaceDE w:val="0"/>
                      <w:autoSpaceDN w:val="0"/>
                      <w:adjustRightInd w:val="0"/>
                      <w:jc w:val="right"/>
                      <w:rPr>
                        <w:szCs w:val="21"/>
                      </w:rPr>
                    </w:pPr>
                    <w:r>
                      <w:rPr>
                        <w:szCs w:val="21"/>
                      </w:rPr>
                      <w:t>-138.64</w:t>
                    </w:r>
                  </w:p>
                </w:tc>
              </w:sdtContent>
            </w:sdt>
            <w:sdt>
              <w:sdtPr>
                <w:rPr>
                  <w:szCs w:val="21"/>
                </w:rPr>
                <w:alias w:val="向关联方提供资金余额合计"/>
                <w:tag w:val="_GBC_c00bf6a72204447f9dbeb72cf98862ca"/>
                <w:id w:val="-401836345"/>
                <w:lock w:val="sdtLocked"/>
              </w:sdtPr>
              <w:sdtEndPr/>
              <w:sdtContent>
                <w:tc>
                  <w:tcPr>
                    <w:tcW w:w="516" w:type="pct"/>
                    <w:tcBorders>
                      <w:bottom w:val="nil"/>
                    </w:tcBorders>
                    <w:shd w:val="clear" w:color="auto" w:fill="auto"/>
                  </w:tcPr>
                  <w:p w:rsidR="00486232" w:rsidRDefault="00486232" w:rsidP="00684346">
                    <w:pPr>
                      <w:jc w:val="right"/>
                      <w:rPr>
                        <w:szCs w:val="21"/>
                      </w:rPr>
                    </w:pPr>
                    <w:r>
                      <w:rPr>
                        <w:szCs w:val="21"/>
                      </w:rPr>
                      <w:t>236.90</w:t>
                    </w:r>
                  </w:p>
                </w:tc>
              </w:sdtContent>
            </w:sdt>
            <w:sdt>
              <w:sdtPr>
                <w:rPr>
                  <w:szCs w:val="21"/>
                </w:rPr>
                <w:alias w:val="关联方向上市公司提供资金余额合计"/>
                <w:tag w:val="_GBC_1131bfae40f744909ef498bc65e5871b"/>
                <w:id w:val="277619707"/>
                <w:lock w:val="sdtLocked"/>
              </w:sdtPr>
              <w:sdtEndPr/>
              <w:sdtContent>
                <w:tc>
                  <w:tcPr>
                    <w:tcW w:w="506" w:type="pct"/>
                    <w:tcBorders>
                      <w:bottom w:val="nil"/>
                    </w:tcBorders>
                    <w:shd w:val="clear" w:color="auto" w:fill="auto"/>
                  </w:tcPr>
                  <w:p w:rsidR="00486232" w:rsidRDefault="00486232" w:rsidP="00684346">
                    <w:pPr>
                      <w:autoSpaceDE w:val="0"/>
                      <w:autoSpaceDN w:val="0"/>
                      <w:adjustRightInd w:val="0"/>
                      <w:jc w:val="right"/>
                      <w:rPr>
                        <w:szCs w:val="21"/>
                      </w:rPr>
                    </w:pPr>
                    <w:r>
                      <w:rPr>
                        <w:szCs w:val="21"/>
                      </w:rPr>
                      <w:t>2,833.51</w:t>
                    </w:r>
                  </w:p>
                </w:tc>
              </w:sdtContent>
            </w:sdt>
            <w:sdt>
              <w:sdtPr>
                <w:rPr>
                  <w:szCs w:val="21"/>
                </w:rPr>
                <w:alias w:val="关联方向上市公司提供资金发生额合计"/>
                <w:tag w:val="_GBC_486634c3cb114df7a557aa81969e3100"/>
                <w:id w:val="-1695216569"/>
                <w:lock w:val="sdtLocked"/>
              </w:sdtPr>
              <w:sdtEndPr/>
              <w:sdtContent>
                <w:tc>
                  <w:tcPr>
                    <w:tcW w:w="506" w:type="pct"/>
                    <w:tcBorders>
                      <w:bottom w:val="nil"/>
                    </w:tcBorders>
                    <w:shd w:val="clear" w:color="auto" w:fill="auto"/>
                  </w:tcPr>
                  <w:p w:rsidR="00486232" w:rsidRDefault="00486232" w:rsidP="00684346">
                    <w:pPr>
                      <w:autoSpaceDE w:val="0"/>
                      <w:autoSpaceDN w:val="0"/>
                      <w:adjustRightInd w:val="0"/>
                      <w:jc w:val="right"/>
                      <w:rPr>
                        <w:szCs w:val="21"/>
                      </w:rPr>
                    </w:pPr>
                    <w:r>
                      <w:rPr>
                        <w:szCs w:val="21"/>
                      </w:rPr>
                      <w:t>-1,460.8</w:t>
                    </w:r>
                  </w:p>
                </w:tc>
              </w:sdtContent>
            </w:sdt>
            <w:sdt>
              <w:sdtPr>
                <w:rPr>
                  <w:szCs w:val="21"/>
                </w:rPr>
                <w:alias w:val="关联方向上市公司提供资金余额合计"/>
                <w:tag w:val="_GBC_16208e9d466f478aa8f548c7afc4d157"/>
                <w:id w:val="997839651"/>
                <w:lock w:val="sdtLocked"/>
              </w:sdtPr>
              <w:sdtEndPr/>
              <w:sdtContent>
                <w:tc>
                  <w:tcPr>
                    <w:tcW w:w="506" w:type="pct"/>
                    <w:tcBorders>
                      <w:bottom w:val="nil"/>
                    </w:tcBorders>
                    <w:shd w:val="clear" w:color="auto" w:fill="auto"/>
                  </w:tcPr>
                  <w:p w:rsidR="00486232" w:rsidRDefault="00486232" w:rsidP="00684346">
                    <w:pPr>
                      <w:autoSpaceDE w:val="0"/>
                      <w:autoSpaceDN w:val="0"/>
                      <w:adjustRightInd w:val="0"/>
                      <w:jc w:val="right"/>
                      <w:rPr>
                        <w:szCs w:val="21"/>
                      </w:rPr>
                    </w:pPr>
                    <w:r>
                      <w:rPr>
                        <w:szCs w:val="21"/>
                      </w:rPr>
                      <w:t>1,372.68</w:t>
                    </w:r>
                  </w:p>
                </w:tc>
              </w:sdtContent>
            </w:sdt>
          </w:tr>
          <w:tr w:rsidR="00486232" w:rsidTr="00BB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0" w:type="pct"/>
                <w:gridSpan w:val="2"/>
                <w:tcBorders>
                  <w:top w:val="single" w:sz="4" w:space="0" w:color="auto"/>
                  <w:left w:val="single" w:sz="4" w:space="0" w:color="auto"/>
                  <w:bottom w:val="single" w:sz="4" w:space="0" w:color="auto"/>
                  <w:right w:val="single" w:sz="4" w:space="0" w:color="auto"/>
                </w:tcBorders>
                <w:shd w:val="clear" w:color="auto" w:fill="auto"/>
              </w:tcPr>
              <w:p w:rsidR="00486232" w:rsidRDefault="00486232" w:rsidP="006E3379">
                <w:pPr>
                  <w:autoSpaceDE w:val="0"/>
                  <w:autoSpaceDN w:val="0"/>
                  <w:adjustRightInd w:val="0"/>
                  <w:jc w:val="center"/>
                  <w:rPr>
                    <w:szCs w:val="21"/>
                  </w:rPr>
                </w:pPr>
                <w:r>
                  <w:rPr>
                    <w:rFonts w:hint="eastAsia"/>
                    <w:szCs w:val="21"/>
                  </w:rPr>
                  <w:t>关联债权债务形成原因</w:t>
                </w:r>
              </w:p>
            </w:tc>
            <w:tc>
              <w:tcPr>
                <w:tcW w:w="3150" w:type="pct"/>
                <w:gridSpan w:val="6"/>
                <w:tcBorders>
                  <w:top w:val="single" w:sz="4" w:space="0" w:color="auto"/>
                  <w:left w:val="single" w:sz="4" w:space="0" w:color="auto"/>
                  <w:bottom w:val="single" w:sz="4" w:space="0" w:color="auto"/>
                  <w:right w:val="single" w:sz="4" w:space="0" w:color="auto"/>
                </w:tcBorders>
                <w:shd w:val="clear" w:color="auto" w:fill="auto"/>
              </w:tcPr>
              <w:p w:rsidR="00486232" w:rsidRDefault="008C2A9B" w:rsidP="006E3379">
                <w:pPr>
                  <w:jc w:val="center"/>
                </w:pPr>
                <w:sdt>
                  <w:sdtPr>
                    <w:rPr>
                      <w:rFonts w:hint="eastAsia"/>
                      <w:bCs/>
                      <w:kern w:val="44"/>
                      <w:szCs w:val="21"/>
                    </w:rPr>
                    <w:alias w:val="关联债权债务形成原因"/>
                    <w:tag w:val="_GBC_141c258ed4aa4884a97b463a1d5233eb"/>
                    <w:id w:val="1085115093"/>
                    <w:lock w:val="sdtLocked"/>
                  </w:sdtPr>
                  <w:sdtEndPr/>
                  <w:sdtContent>
                    <w:r w:rsidR="00486232" w:rsidRPr="00F923AA">
                      <w:rPr>
                        <w:rFonts w:hint="eastAsia"/>
                        <w:szCs w:val="21"/>
                      </w:rPr>
                      <w:t>日常经营中发生的预收、预付及其他款项</w:t>
                    </w:r>
                  </w:sdtContent>
                </w:sdt>
              </w:p>
            </w:tc>
          </w:tr>
        </w:tbl>
        <w:p w:rsidR="0025056E" w:rsidRDefault="008C2A9B">
          <w:pPr>
            <w:rPr>
              <w:rFonts w:asciiTheme="minorEastAsia" w:eastAsiaTheme="minorEastAsia" w:hAnsiTheme="minorEastAsia"/>
              <w:szCs w:val="21"/>
            </w:rPr>
          </w:pPr>
        </w:p>
      </w:sdtContent>
    </w:sdt>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25056E" w:rsidRDefault="009B705E">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ContentLocked"/>
            <w:placeholder>
              <w:docPart w:val="GBC22222222222222222222222222222"/>
            </w:placeholder>
          </w:sdtPr>
          <w:sdtEndPr/>
          <w:sdtContent>
            <w:p w:rsidR="0025056E" w:rsidRDefault="009B705E" w:rsidP="00486232">
              <w:r>
                <w:rPr>
                  <w:szCs w:val="21"/>
                </w:rPr>
                <w:fldChar w:fldCharType="begin"/>
              </w:r>
              <w:r w:rsidR="00486232">
                <w:rPr>
                  <w:szCs w:val="21"/>
                </w:rPr>
                <w:instrText xml:space="preserve"> MACROBUTTON  SnrToggleCheckbox □适用 </w:instrText>
              </w:r>
              <w:r>
                <w:rPr>
                  <w:szCs w:val="21"/>
                </w:rPr>
                <w:fldChar w:fldCharType="end"/>
              </w:r>
              <w:r>
                <w:rPr>
                  <w:szCs w:val="21"/>
                </w:rPr>
                <w:fldChar w:fldCharType="begin"/>
              </w:r>
              <w:r w:rsidR="00486232">
                <w:rPr>
                  <w:szCs w:val="21"/>
                </w:rPr>
                <w:instrText xml:space="preserve"> MACROBUTTON  SnrToggleCheckbox √不适用 </w:instrText>
              </w:r>
              <w:r>
                <w:rPr>
                  <w:szCs w:val="21"/>
                </w:rPr>
                <w:fldChar w:fldCharType="end"/>
              </w:r>
            </w:p>
          </w:sdtContent>
        </w:sdt>
      </w:sdtContent>
    </w:sdt>
    <w:p w:rsidR="0025056E" w:rsidRDefault="0025056E"/>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sdtContent>
        <w:p w:rsidR="0025056E" w:rsidRDefault="009B705E">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ContentLocked"/>
            <w:placeholder>
              <w:docPart w:val="GBC22222222222222222222222222222"/>
            </w:placeholder>
          </w:sdtPr>
          <w:sdtEndPr/>
          <w:sdtContent>
            <w:p w:rsidR="0025056E" w:rsidRDefault="009B705E" w:rsidP="00486232">
              <w:r>
                <w:fldChar w:fldCharType="begin"/>
              </w:r>
              <w:r w:rsidR="00486232">
                <w:instrText xml:space="preserve"> MACROBUTTON  SnrToggleCheckbox □适用 </w:instrText>
              </w:r>
              <w:r>
                <w:fldChar w:fldCharType="end"/>
              </w:r>
              <w:r>
                <w:fldChar w:fldCharType="begin"/>
              </w:r>
              <w:r w:rsidR="00486232">
                <w:instrText xml:space="preserve"> MACROBUTTON  SnrToggleCheckbox √不适用 </w:instrText>
              </w:r>
              <w:r>
                <w:fldChar w:fldCharType="end"/>
              </w:r>
            </w:p>
          </w:sdtContent>
        </w:sdt>
      </w:sdtContent>
    </w:sdt>
    <w:p w:rsidR="0025056E" w:rsidRDefault="0025056E"/>
    <w:p w:rsidR="0025056E" w:rsidRDefault="009B705E">
      <w:pPr>
        <w:pStyle w:val="2"/>
        <w:numPr>
          <w:ilvl w:val="0"/>
          <w:numId w:val="108"/>
        </w:numPr>
        <w:spacing w:line="360" w:lineRule="auto"/>
      </w:pPr>
      <w:r>
        <w:rPr>
          <w:rFonts w:hint="eastAsia"/>
        </w:rPr>
        <w:t>重大合同及其履行情况</w:t>
      </w:r>
    </w:p>
    <w:p w:rsidR="0025056E" w:rsidRDefault="009B705E">
      <w:pPr>
        <w:pStyle w:val="3"/>
        <w:numPr>
          <w:ilvl w:val="0"/>
          <w:numId w:val="31"/>
        </w:numPr>
      </w:pPr>
      <w:r>
        <w:t>托管、承包、租赁事项</w:t>
      </w:r>
    </w:p>
    <w:p w:rsidR="00C13BD1" w:rsidRDefault="008C2A9B" w:rsidP="00C13BD1">
      <w:pPr>
        <w:rPr>
          <w:szCs w:val="21"/>
          <w:shd w:val="pct15" w:color="auto" w:fill="FFFFFF"/>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EndPr/>
        <w:sdtContent>
          <w:r w:rsidR="009B705E">
            <w:rPr>
              <w:szCs w:val="21"/>
            </w:rPr>
            <w:fldChar w:fldCharType="begin"/>
          </w:r>
          <w:r w:rsidR="00C13BD1">
            <w:rPr>
              <w:szCs w:val="21"/>
            </w:rPr>
            <w:instrText xml:space="preserve"> MACROBUTTON  SnrToggleCheckbox □适用 </w:instrText>
          </w:r>
          <w:r w:rsidR="009B705E">
            <w:rPr>
              <w:szCs w:val="21"/>
            </w:rPr>
            <w:fldChar w:fldCharType="end"/>
          </w:r>
          <w:r w:rsidR="009B705E">
            <w:rPr>
              <w:szCs w:val="21"/>
            </w:rPr>
            <w:fldChar w:fldCharType="begin"/>
          </w:r>
          <w:r w:rsidR="00C13BD1">
            <w:rPr>
              <w:szCs w:val="21"/>
            </w:rPr>
            <w:instrText xml:space="preserve"> MACROBUTTON  SnrToggleCheckbox √不适用 </w:instrText>
          </w:r>
          <w:r w:rsidR="009B705E">
            <w:rPr>
              <w:szCs w:val="21"/>
            </w:rPr>
            <w:fldChar w:fldCharType="end"/>
          </w:r>
        </w:sdtContent>
      </w:sdt>
    </w:p>
    <w:p w:rsidR="0025056E" w:rsidRDefault="0025056E">
      <w:pPr>
        <w:rPr>
          <w:szCs w:val="21"/>
          <w:shd w:val="pct15" w:color="auto" w:fill="FFFFFF"/>
        </w:rPr>
      </w:pPr>
    </w:p>
    <w:p w:rsidR="0025056E" w:rsidRDefault="009B705E">
      <w:pPr>
        <w:pStyle w:val="3"/>
        <w:numPr>
          <w:ilvl w:val="0"/>
          <w:numId w:val="31"/>
        </w:numPr>
      </w:pPr>
      <w:r>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25056E"/>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25056E" w:rsidRDefault="009B705E">
          <w:pPr>
            <w:pStyle w:val="3"/>
            <w:numPr>
              <w:ilvl w:val="0"/>
              <w:numId w:val="31"/>
            </w:numPr>
          </w:pPr>
          <w:r>
            <w:t>其他重大合同</w:t>
          </w:r>
        </w:p>
        <w:sdt>
          <w:sdtPr>
            <w:alias w:val="是否适用：其他重大合同[双击切换]"/>
            <w:tag w:val="_GBC_23289ac36e3b4aeeaff6a4f1df0c3165"/>
            <w:id w:val="1161824111"/>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25056E"/>
    <w:p w:rsidR="0025056E" w:rsidRDefault="009B705E">
      <w:pPr>
        <w:pStyle w:val="2"/>
        <w:numPr>
          <w:ilvl w:val="0"/>
          <w:numId w:val="108"/>
        </w:numPr>
        <w:spacing w:line="360" w:lineRule="auto"/>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EndPr/>
      <w:sdtContent>
        <w:p w:rsidR="0025056E" w:rsidRDefault="009B705E">
          <w:r>
            <w:fldChar w:fldCharType="begin"/>
          </w:r>
          <w:r w:rsidR="004D50E1">
            <w:instrText xml:space="preserve"> MACROBUTTON  SnrToggleCheckbox √适用 </w:instrText>
          </w:r>
          <w:r>
            <w:fldChar w:fldCharType="end"/>
          </w:r>
          <w:r>
            <w:fldChar w:fldCharType="begin"/>
          </w:r>
          <w:r w:rsidR="004D50E1">
            <w:instrText xml:space="preserve"> MACROBUTTON  SnrToggleCheckbox □不适用 </w:instrText>
          </w:r>
          <w:r>
            <w:fldChar w:fldCharType="end"/>
          </w:r>
        </w:p>
      </w:sdtContent>
    </w:sdt>
    <w:sdt>
      <w:sdtPr>
        <w:rPr>
          <w:rFonts w:ascii="宋体" w:hAnsi="宋体" w:cs="宋体"/>
          <w:b w:val="0"/>
          <w:bCs w:val="0"/>
          <w:kern w:val="0"/>
          <w:szCs w:val="24"/>
        </w:rPr>
        <w:alias w:val="模块:精准扶贫规划"/>
        <w:tag w:val="_SEC_536edbf3c2c14ad4982be421d3a13a58"/>
        <w:id w:val="-1950385895"/>
        <w:lock w:val="sdtLocked"/>
        <w:placeholder>
          <w:docPart w:val="GBC22222222222222222222222222222"/>
        </w:placeholder>
      </w:sdtPr>
      <w:sdtEndPr/>
      <w:sdtContent>
        <w:p w:rsidR="0025056E" w:rsidRDefault="009B705E">
          <w:pPr>
            <w:pStyle w:val="4"/>
            <w:numPr>
              <w:ilvl w:val="0"/>
              <w:numId w:val="111"/>
            </w:numPr>
          </w:pPr>
          <w:r>
            <w:t>精准扶贫规划</w:t>
          </w:r>
        </w:p>
        <w:sdt>
          <w:sdtPr>
            <w:rPr>
              <w:rFonts w:hint="eastAsia"/>
            </w:rPr>
            <w:alias w:val="精准扶贫规划"/>
            <w:tag w:val="_GBC_442ac725a3094a83b2955bf332200476"/>
            <w:id w:val="-1381081743"/>
            <w:lock w:val="sdtLocked"/>
            <w:placeholder>
              <w:docPart w:val="GBC22222222222222222222222222222"/>
            </w:placeholder>
          </w:sdtPr>
          <w:sdtEndPr/>
          <w:sdtContent>
            <w:p w:rsidR="000B6183" w:rsidRDefault="000B6183" w:rsidP="000B6183">
              <w:pPr>
                <w:adjustRightInd w:val="0"/>
                <w:snapToGrid w:val="0"/>
                <w:spacing w:before="100" w:beforeAutospacing="1" w:after="100" w:afterAutospacing="1"/>
                <w:ind w:firstLineChars="200" w:firstLine="420"/>
                <w:rPr>
                  <w:szCs w:val="21"/>
                </w:rPr>
              </w:pPr>
              <w:r w:rsidRPr="000B6183">
                <w:rPr>
                  <w:rFonts w:hint="eastAsia"/>
                  <w:szCs w:val="21"/>
                </w:rPr>
                <w:t>“美丽乡村•筑梦有我”大型</w:t>
              </w:r>
              <w:proofErr w:type="gramStart"/>
              <w:r w:rsidRPr="000B6183">
                <w:rPr>
                  <w:rFonts w:hint="eastAsia"/>
                  <w:szCs w:val="21"/>
                </w:rPr>
                <w:t>新闻公益</w:t>
              </w:r>
              <w:proofErr w:type="gramEnd"/>
              <w:r w:rsidRPr="000B6183">
                <w:rPr>
                  <w:rFonts w:hint="eastAsia"/>
                  <w:szCs w:val="21"/>
                </w:rPr>
                <w:t>行动于2017年度在北京启动。公司</w:t>
              </w:r>
              <w:r w:rsidR="00631737">
                <w:rPr>
                  <w:rFonts w:hint="eastAsia"/>
                  <w:szCs w:val="21"/>
                </w:rPr>
                <w:t>作</w:t>
              </w:r>
              <w:r w:rsidRPr="000B6183">
                <w:rPr>
                  <w:rFonts w:hint="eastAsia"/>
                  <w:szCs w:val="21"/>
                </w:rPr>
                <w:t>为50个低收入村庄牵手成员单位之一，牵手了北京市通州区西集镇吕家湾村。公司按照“美丽乡村·筑梦有我”公益行动活动宗旨，将智能化信息建设扶贫攻坚作为分公司2017年度智慧城市建设的突破口，坚持科学扶贫和精准扶贫，坚持引领发展，服务群众，改善贫困村信息化建设发展条件。</w:t>
              </w:r>
            </w:p>
            <w:p w:rsidR="0025056E" w:rsidRPr="000B6183" w:rsidRDefault="000B6183" w:rsidP="000B6183">
              <w:pPr>
                <w:adjustRightInd w:val="0"/>
                <w:snapToGrid w:val="0"/>
                <w:spacing w:before="100" w:beforeAutospacing="1" w:after="100" w:afterAutospacing="1"/>
                <w:ind w:firstLineChars="200" w:firstLine="420"/>
                <w:rPr>
                  <w:szCs w:val="21"/>
                </w:rPr>
              </w:pPr>
              <w:r w:rsidRPr="000B6183">
                <w:rPr>
                  <w:rFonts w:hint="eastAsia"/>
                  <w:szCs w:val="21"/>
                </w:rPr>
                <w:t>在一年的帮扶实践中，公司对吕家湾村有线电视网络进行双向改造，确保年度内帮助村民用上高清交互机顶盒，丰富村民们的文化生活，为留守年幼的孩子带去更多的快乐和教育信息，并为村民在脱贫致富的道路上架起一条信息的桥梁。</w:t>
              </w:r>
            </w:p>
          </w:sdtContent>
        </w:sdt>
      </w:sdtContent>
    </w:sdt>
    <w:sdt>
      <w:sdtPr>
        <w:rPr>
          <w:rFonts w:ascii="宋体" w:hAnsi="宋体" w:cs="宋体"/>
          <w:b w:val="0"/>
          <w:bCs w:val="0"/>
          <w:kern w:val="0"/>
          <w:szCs w:val="24"/>
        </w:rPr>
        <w:alias w:val="模块:报告期内精准扶贫概要"/>
        <w:tag w:val="_SEC_f7ecfd6a74554f3984f9cce25bb0fa11"/>
        <w:id w:val="-358585944"/>
        <w:lock w:val="sdtLocked"/>
        <w:placeholder>
          <w:docPart w:val="GBC22222222222222222222222222222"/>
        </w:placeholder>
      </w:sdtPr>
      <w:sdtEndPr/>
      <w:sdtContent>
        <w:p w:rsidR="0025056E" w:rsidRDefault="009B705E">
          <w:pPr>
            <w:pStyle w:val="4"/>
            <w:numPr>
              <w:ilvl w:val="0"/>
              <w:numId w:val="111"/>
            </w:numPr>
          </w:pPr>
          <w:r>
            <w:rPr>
              <w:rFonts w:hint="eastAsia"/>
            </w:rPr>
            <w:t>报告期内精准扶贫概要</w:t>
          </w:r>
        </w:p>
        <w:sdt>
          <w:sdtPr>
            <w:alias w:val="精准扶贫概要"/>
            <w:tag w:val="_GBC_6c868b7c1281482a8a6ab430795dd6f4"/>
            <w:id w:val="1048958405"/>
            <w:lock w:val="sdtLocked"/>
            <w:placeholder>
              <w:docPart w:val="GBC22222222222222222222222222222"/>
            </w:placeholder>
          </w:sdtPr>
          <w:sdtEndPr/>
          <w:sdtContent>
            <w:p w:rsidR="0025056E" w:rsidRPr="000B6183" w:rsidRDefault="004D50E1" w:rsidP="000B6183">
              <w:pPr>
                <w:spacing w:before="100" w:beforeAutospacing="1" w:after="100" w:afterAutospacing="1" w:line="270" w:lineRule="atLeast"/>
                <w:rPr>
                  <w:szCs w:val="21"/>
                </w:rPr>
              </w:pPr>
              <w:r>
                <w:rPr>
                  <w:rFonts w:hint="eastAsia"/>
                </w:rPr>
                <w:t>公司</w:t>
              </w:r>
              <w:r w:rsidRPr="002B5169">
                <w:rPr>
                  <w:rFonts w:hint="eastAsia"/>
                  <w:szCs w:val="21"/>
                </w:rPr>
                <w:t>按照帮扶方案内容，报告期内</w:t>
              </w:r>
              <w:r w:rsidR="000B6183">
                <w:rPr>
                  <w:rFonts w:hint="eastAsia"/>
                  <w:szCs w:val="21"/>
                </w:rPr>
                <w:t>已完成网络改造建设，实现双向网络覆盖。</w:t>
              </w:r>
            </w:p>
          </w:sdtContent>
        </w:sdt>
      </w:sdtContent>
    </w:sdt>
    <w:sdt>
      <w:sdtPr>
        <w:rPr>
          <w:rFonts w:ascii="宋体" w:hAnsi="宋体" w:cs="宋体"/>
          <w:b w:val="0"/>
          <w:bCs w:val="0"/>
          <w:kern w:val="0"/>
          <w:szCs w:val="24"/>
        </w:rPr>
        <w:alias w:val="模块:报告期内上市公司精准扶贫工作情况表"/>
        <w:tag w:val="_SEC_02d0495a0a46492787020b64bdbf7955"/>
        <w:id w:val="-600187965"/>
        <w:lock w:val="sdtLocked"/>
        <w:placeholder>
          <w:docPart w:val="GBC22222222222222222222222222222"/>
        </w:placeholder>
      </w:sdtPr>
      <w:sdtEndPr/>
      <w:sdtContent>
        <w:p w:rsidR="005B4087" w:rsidRDefault="005B4087">
          <w:pPr>
            <w:pStyle w:val="4"/>
            <w:numPr>
              <w:ilvl w:val="0"/>
              <w:numId w:val="111"/>
            </w:numPr>
          </w:pPr>
          <w:r>
            <w:rPr>
              <w:rFonts w:hint="eastAsia"/>
            </w:rPr>
            <w:t>报告期内上市公司精准扶贫工作情况表</w:t>
          </w:r>
        </w:p>
        <w:p w:rsidR="005B4087" w:rsidRDefault="005B4087">
          <w:pPr>
            <w:jc w:val="right"/>
          </w:pPr>
          <w:r>
            <w:rPr>
              <w:rFonts w:hint="eastAsia"/>
            </w:rPr>
            <w:t>单位：</w:t>
          </w:r>
          <w:sdt>
            <w:sdtPr>
              <w:rPr>
                <w:rFonts w:hint="eastAsia"/>
              </w:rPr>
              <w:alias w:val="单位：精准扶贫工作情况统计表"/>
              <w:tag w:val="_GBC_e84738a14cce421e87994e44b2c4a61c"/>
              <w:id w:val="-1136411002"/>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 xml:space="preserve">  币种：</w:t>
          </w:r>
          <w:sdt>
            <w:sdtPr>
              <w:rPr>
                <w:rFonts w:hint="eastAsia"/>
              </w:rPr>
              <w:alias w:val="币种：精准扶贫工作情况统计表"/>
              <w:tag w:val="_GBC_4a40f9fd7b404fa8909456fe0a540bdc"/>
              <w:id w:val="2119408235"/>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5000" w:type="pct"/>
            <w:jc w:val="center"/>
            <w:tblLook w:val="0000" w:firstRow="0" w:lastRow="0" w:firstColumn="0" w:lastColumn="0" w:noHBand="0" w:noVBand="0"/>
          </w:tblPr>
          <w:tblGrid>
            <w:gridCol w:w="5069"/>
            <w:gridCol w:w="3980"/>
          </w:tblGrid>
          <w:tr w:rsidR="005B4087" w:rsidTr="00786DCD">
            <w:trPr>
              <w:trHeight w:val="192"/>
              <w:jc w:val="center"/>
            </w:trPr>
            <w:tc>
              <w:tcPr>
                <w:tcW w:w="2801" w:type="pct"/>
                <w:tcBorders>
                  <w:top w:val="single" w:sz="4" w:space="0" w:color="auto"/>
                  <w:left w:val="single" w:sz="4" w:space="0" w:color="auto"/>
                  <w:bottom w:val="single" w:sz="4" w:space="0" w:color="auto"/>
                  <w:right w:val="single" w:sz="4" w:space="0" w:color="auto"/>
                </w:tcBorders>
              </w:tcPr>
              <w:p w:rsidR="005B4087" w:rsidRDefault="005B4087" w:rsidP="00786DCD">
                <w:pPr>
                  <w:jc w:val="center"/>
                </w:pPr>
                <w:r>
                  <w:rPr>
                    <w:rFonts w:hint="eastAsia"/>
                  </w:rPr>
                  <w:t>指    标</w:t>
                </w:r>
              </w:p>
            </w:tc>
            <w:tc>
              <w:tcPr>
                <w:tcW w:w="2199" w:type="pct"/>
                <w:tcBorders>
                  <w:top w:val="single" w:sz="4" w:space="0" w:color="auto"/>
                  <w:left w:val="single" w:sz="4" w:space="0" w:color="auto"/>
                  <w:bottom w:val="single" w:sz="4" w:space="0" w:color="auto"/>
                  <w:right w:val="single" w:sz="4" w:space="0" w:color="auto"/>
                </w:tcBorders>
              </w:tcPr>
              <w:p w:rsidR="005B4087" w:rsidRDefault="005B4087" w:rsidP="00786DCD">
                <w:pPr>
                  <w:jc w:val="center"/>
                </w:pPr>
                <w:r>
                  <w:rPr>
                    <w:rFonts w:hint="eastAsia"/>
                  </w:rPr>
                  <w:t>数量及开展情况</w:t>
                </w:r>
              </w:p>
            </w:tc>
          </w:tr>
          <w:tr w:rsidR="005B4087" w:rsidTr="00786DCD">
            <w:trPr>
              <w:trHeight w:val="198"/>
              <w:jc w:val="center"/>
            </w:trPr>
            <w:tc>
              <w:tcPr>
                <w:tcW w:w="2801" w:type="pct"/>
                <w:tcBorders>
                  <w:top w:val="single" w:sz="4" w:space="0" w:color="auto"/>
                  <w:left w:val="single" w:sz="4" w:space="0" w:color="auto"/>
                  <w:bottom w:val="single" w:sz="4" w:space="0" w:color="auto"/>
                  <w:right w:val="single" w:sz="4" w:space="0" w:color="auto"/>
                </w:tcBorders>
              </w:tcPr>
              <w:p w:rsidR="005B4087" w:rsidRDefault="005B4087" w:rsidP="00786DCD">
                <w:r>
                  <w:rPr>
                    <w:rFonts w:hint="eastAsia"/>
                  </w:rPr>
                  <w:t>一、总体情况</w:t>
                </w:r>
              </w:p>
            </w:tc>
            <w:tc>
              <w:tcPr>
                <w:tcW w:w="2199" w:type="pct"/>
                <w:tcBorders>
                  <w:top w:val="single" w:sz="4" w:space="0" w:color="auto"/>
                  <w:left w:val="single" w:sz="4" w:space="0" w:color="auto"/>
                  <w:bottom w:val="single" w:sz="4" w:space="0" w:color="auto"/>
                  <w:right w:val="single" w:sz="4" w:space="0" w:color="auto"/>
                </w:tcBorders>
              </w:tcPr>
              <w:p w:rsidR="005B4087" w:rsidRDefault="005B4087" w:rsidP="00786DCD"/>
            </w:tc>
          </w:tr>
          <w:tr w:rsidR="005B4087" w:rsidTr="00786DCD">
            <w:trPr>
              <w:trHeight w:val="190"/>
              <w:jc w:val="center"/>
            </w:trPr>
            <w:tc>
              <w:tcPr>
                <w:tcW w:w="2801" w:type="pct"/>
                <w:tcBorders>
                  <w:top w:val="single" w:sz="4" w:space="0" w:color="auto"/>
                  <w:left w:val="single" w:sz="4" w:space="0" w:color="auto"/>
                  <w:bottom w:val="single" w:sz="4" w:space="0" w:color="auto"/>
                  <w:right w:val="single" w:sz="4" w:space="0" w:color="auto"/>
                </w:tcBorders>
              </w:tcPr>
              <w:p w:rsidR="005B4087" w:rsidRDefault="00B52070" w:rsidP="00786DCD">
                <w:pPr>
                  <w:ind w:firstLineChars="300" w:firstLine="630"/>
                </w:pPr>
                <w:r>
                  <w:rPr>
                    <w:rFonts w:hint="eastAsia"/>
                  </w:rPr>
                  <w:t>1</w:t>
                </w:r>
                <w:r w:rsidR="005B4087">
                  <w:rPr>
                    <w:rFonts w:hint="eastAsia"/>
                  </w:rPr>
                  <w:t>.物资折款</w:t>
                </w:r>
              </w:p>
            </w:tc>
            <w:sdt>
              <w:sdtPr>
                <w:alias w:val="扶贫总体物资折款"/>
                <w:tag w:val="_GBC_b32479c1e5a6453a998054f132e44ad0"/>
                <w:id w:val="606316322"/>
                <w:lock w:val="sdtLocked"/>
              </w:sdtPr>
              <w:sdtEndPr/>
              <w:sdtContent>
                <w:tc>
                  <w:tcPr>
                    <w:tcW w:w="2199" w:type="pct"/>
                    <w:tcBorders>
                      <w:top w:val="single" w:sz="4" w:space="0" w:color="auto"/>
                      <w:left w:val="single" w:sz="4" w:space="0" w:color="auto"/>
                      <w:bottom w:val="single" w:sz="4" w:space="0" w:color="auto"/>
                      <w:right w:val="single" w:sz="4" w:space="0" w:color="auto"/>
                    </w:tcBorders>
                  </w:tcPr>
                  <w:p w:rsidR="005B4087" w:rsidRDefault="005B4087" w:rsidP="00786DCD">
                    <w:pPr>
                      <w:jc w:val="right"/>
                    </w:pPr>
                    <w:r>
                      <w:t>22</w:t>
                    </w:r>
                  </w:p>
                </w:tc>
              </w:sdtContent>
            </w:sdt>
          </w:tr>
          <w:tr w:rsidR="005B4087" w:rsidTr="00786DCD">
            <w:trPr>
              <w:trHeight w:val="70"/>
              <w:jc w:val="center"/>
            </w:trPr>
            <w:tc>
              <w:tcPr>
                <w:tcW w:w="2801" w:type="pct"/>
                <w:tcBorders>
                  <w:top w:val="single" w:sz="4" w:space="0" w:color="auto"/>
                  <w:left w:val="single" w:sz="4" w:space="0" w:color="auto"/>
                  <w:bottom w:val="single" w:sz="4" w:space="0" w:color="auto"/>
                  <w:right w:val="single" w:sz="4" w:space="0" w:color="auto"/>
                </w:tcBorders>
              </w:tcPr>
              <w:p w:rsidR="005B4087" w:rsidRDefault="005B4087" w:rsidP="00786DCD">
                <w:r>
                  <w:rPr>
                    <w:rFonts w:hint="eastAsia"/>
                  </w:rPr>
                  <w:t>二、分项投入</w:t>
                </w:r>
              </w:p>
            </w:tc>
            <w:tc>
              <w:tcPr>
                <w:tcW w:w="2199" w:type="pct"/>
                <w:tcBorders>
                  <w:top w:val="single" w:sz="4" w:space="0" w:color="auto"/>
                  <w:left w:val="single" w:sz="4" w:space="0" w:color="auto"/>
                  <w:bottom w:val="single" w:sz="4" w:space="0" w:color="auto"/>
                  <w:right w:val="single" w:sz="4" w:space="0" w:color="auto"/>
                </w:tcBorders>
              </w:tcPr>
              <w:p w:rsidR="005B4087" w:rsidRDefault="005B4087" w:rsidP="00786DCD"/>
            </w:tc>
          </w:tr>
          <w:tr w:rsidR="005B4087" w:rsidTr="00786DCD">
            <w:trPr>
              <w:trHeight w:val="124"/>
              <w:jc w:val="center"/>
            </w:trPr>
            <w:tc>
              <w:tcPr>
                <w:tcW w:w="2801" w:type="pct"/>
                <w:tcBorders>
                  <w:top w:val="single" w:sz="4" w:space="0" w:color="auto"/>
                  <w:left w:val="single" w:sz="4" w:space="0" w:color="auto"/>
                  <w:bottom w:val="single" w:sz="4" w:space="0" w:color="auto"/>
                  <w:right w:val="single" w:sz="4" w:space="0" w:color="auto"/>
                </w:tcBorders>
              </w:tcPr>
              <w:p w:rsidR="005B4087" w:rsidRDefault="005B4087" w:rsidP="00786DCD">
                <w:pPr>
                  <w:ind w:firstLineChars="200" w:firstLine="420"/>
                </w:pPr>
                <w:r>
                  <w:rPr>
                    <w:rFonts w:hint="eastAsia"/>
                  </w:rPr>
                  <w:t>8.社会扶贫</w:t>
                </w:r>
              </w:p>
            </w:tc>
            <w:tc>
              <w:tcPr>
                <w:tcW w:w="2199" w:type="pct"/>
                <w:tcBorders>
                  <w:top w:val="single" w:sz="4" w:space="0" w:color="auto"/>
                  <w:left w:val="single" w:sz="4" w:space="0" w:color="auto"/>
                  <w:bottom w:val="single" w:sz="4" w:space="0" w:color="auto"/>
                  <w:right w:val="single" w:sz="4" w:space="0" w:color="auto"/>
                </w:tcBorders>
              </w:tcPr>
              <w:p w:rsidR="005B4087" w:rsidRDefault="005B4087" w:rsidP="00786DCD"/>
            </w:tc>
          </w:tr>
          <w:tr w:rsidR="005B4087" w:rsidTr="00786DCD">
            <w:trPr>
              <w:trHeight w:val="70"/>
              <w:jc w:val="center"/>
            </w:trPr>
            <w:tc>
              <w:tcPr>
                <w:tcW w:w="2801" w:type="pct"/>
                <w:tcBorders>
                  <w:top w:val="single" w:sz="4" w:space="0" w:color="auto"/>
                  <w:left w:val="single" w:sz="4" w:space="0" w:color="auto"/>
                  <w:bottom w:val="single" w:sz="4" w:space="0" w:color="auto"/>
                  <w:right w:val="single" w:sz="4" w:space="0" w:color="auto"/>
                </w:tcBorders>
              </w:tcPr>
              <w:p w:rsidR="005B4087" w:rsidRDefault="005B4087" w:rsidP="00786DCD">
                <w:pPr>
                  <w:ind w:firstLineChars="300" w:firstLine="630"/>
                </w:pPr>
                <w:r>
                  <w:rPr>
                    <w:rFonts w:hint="eastAsia"/>
                  </w:rPr>
                  <w:t>8.2定点扶贫工作投入金额</w:t>
                </w:r>
              </w:p>
            </w:tc>
            <w:sdt>
              <w:sdtPr>
                <w:alias w:val="定点扶贫工作投入金额"/>
                <w:tag w:val="_GBC_d53cb51998f948bbb1697dd359919b79"/>
                <w:id w:val="318244412"/>
                <w:lock w:val="sdtLocked"/>
              </w:sdtPr>
              <w:sdtEndPr/>
              <w:sdtContent>
                <w:tc>
                  <w:tcPr>
                    <w:tcW w:w="2199" w:type="pct"/>
                    <w:tcBorders>
                      <w:top w:val="single" w:sz="4" w:space="0" w:color="auto"/>
                      <w:left w:val="single" w:sz="4" w:space="0" w:color="auto"/>
                      <w:bottom w:val="single" w:sz="4" w:space="0" w:color="auto"/>
                      <w:right w:val="single" w:sz="4" w:space="0" w:color="auto"/>
                    </w:tcBorders>
                  </w:tcPr>
                  <w:p w:rsidR="005B4087" w:rsidRDefault="005B4087" w:rsidP="00786DCD">
                    <w:pPr>
                      <w:jc w:val="right"/>
                    </w:pPr>
                    <w:r>
                      <w:t>22</w:t>
                    </w:r>
                  </w:p>
                </w:tc>
              </w:sdtContent>
            </w:sdt>
          </w:tr>
        </w:tbl>
        <w:p w:rsidR="0025056E" w:rsidRDefault="008C2A9B"/>
      </w:sdtContent>
    </w:sdt>
    <w:p w:rsidR="0025056E" w:rsidRDefault="009B705E">
      <w:pPr>
        <w:pStyle w:val="2"/>
        <w:numPr>
          <w:ilvl w:val="0"/>
          <w:numId w:val="108"/>
        </w:numPr>
        <w:spacing w:line="360" w:lineRule="auto"/>
      </w:pPr>
      <w:r>
        <w:rPr>
          <w:rFonts w:hint="eastAsia"/>
        </w:rPr>
        <w:t>可转换公司债</w:t>
      </w:r>
      <w:proofErr w:type="gramStart"/>
      <w:r>
        <w:rPr>
          <w:rFonts w:hint="eastAsia"/>
        </w:rPr>
        <w:t>券</w:t>
      </w:r>
      <w:proofErr w:type="gramEnd"/>
      <w:r>
        <w:rPr>
          <w:rFonts w:hint="eastAsia"/>
        </w:rPr>
        <w:t>情况</w:t>
      </w:r>
    </w:p>
    <w:sdt>
      <w:sdtPr>
        <w:alias w:val="是否适用：可转换公司债券情况[双击切换]"/>
        <w:tag w:val="_GBC_6a49e99841294af3b87ba6216b1997d9"/>
        <w:id w:val="-651216828"/>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25056E"/>
    <w:sdt>
      <w:sdtPr>
        <w:rPr>
          <w:rFonts w:ascii="宋体" w:hAnsi="宋体" w:cs="宋体"/>
          <w:b w:val="0"/>
          <w:bCs w:val="0"/>
          <w:kern w:val="0"/>
          <w:szCs w:val="24"/>
        </w:rPr>
        <w:alias w:val="模块:属于环境保护部门公布的重点排污单位的公司及其子公司的环保情况..."/>
        <w:tag w:val="_SEC_32b52a8a52ab4c4db2e8acd5f501da6d"/>
        <w:id w:val="-85538127"/>
        <w:lock w:val="sdtLocked"/>
        <w:placeholder>
          <w:docPart w:val="GBC22222222222222222222222222222"/>
        </w:placeholder>
      </w:sdtPr>
      <w:sdtEndPr>
        <w:rPr>
          <w:rFonts w:hint="eastAsia"/>
        </w:rPr>
      </w:sdtEndPr>
      <w:sdtContent>
        <w:p w:rsidR="0025056E" w:rsidRDefault="009B705E">
          <w:pPr>
            <w:pStyle w:val="2"/>
            <w:numPr>
              <w:ilvl w:val="0"/>
              <w:numId w:val="108"/>
            </w:numPr>
            <w:spacing w:line="360" w:lineRule="auto"/>
          </w:pPr>
          <w:r>
            <w:t>属于环境保护部门公布的重点排污单位的公司及其子公司的环保情况说明</w:t>
          </w:r>
        </w:p>
        <w:sdt>
          <w:sdtPr>
            <w:rPr>
              <w:rFonts w:hint="eastAsia"/>
            </w:rPr>
            <w:alias w:val="是否适用：属于环境保护部门公布的重点排污单位的公司及其子公司的环保情况说明[双击切换]"/>
            <w:tag w:val="_GBC_43fce56d070a4b8783bfc8132587beed"/>
            <w:id w:val="271902269"/>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25056E"/>
    <w:p w:rsidR="0025056E" w:rsidRDefault="009B705E">
      <w:pPr>
        <w:pStyle w:val="2"/>
        <w:numPr>
          <w:ilvl w:val="0"/>
          <w:numId w:val="108"/>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25056E" w:rsidRDefault="009B705E">
          <w:pPr>
            <w:pStyle w:val="3"/>
            <w:numPr>
              <w:ilvl w:val="0"/>
              <w:numId w:val="10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25056E" w:rsidRDefault="009B705E">
          <w:pPr>
            <w:pStyle w:val="3"/>
            <w:numPr>
              <w:ilvl w:val="0"/>
              <w:numId w:val="10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8C2A9B">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25056E" w:rsidRDefault="009B705E">
          <w:pPr>
            <w:pStyle w:val="3"/>
            <w:numPr>
              <w:ilvl w:val="0"/>
              <w:numId w:val="104"/>
            </w:numPr>
          </w:pPr>
          <w:r>
            <w:t>其他</w:t>
          </w:r>
        </w:p>
        <w:sdt>
          <w:sdtPr>
            <w:alias w:val="是否适用：其他重大事项的说明[双击切换]"/>
            <w:tag w:val="_GBC_305fce3f50ec40648f3016211970114b"/>
            <w:id w:val="-173572691"/>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25056E">
      <w:bookmarkStart w:id="24" w:name="_Toc342565934"/>
    </w:p>
    <w:bookmarkEnd w:id="24"/>
    <w:p w:rsidR="0025056E" w:rsidRDefault="0025056E"/>
    <w:p w:rsidR="0025056E" w:rsidRDefault="009B705E">
      <w:pPr>
        <w:pStyle w:val="10"/>
        <w:numPr>
          <w:ilvl w:val="0"/>
          <w:numId w:val="3"/>
        </w:numPr>
      </w:pPr>
      <w:bookmarkStart w:id="25" w:name="_Toc392233016"/>
      <w:bookmarkStart w:id="26" w:name="_Toc484510569"/>
      <w:r>
        <w:rPr>
          <w:rFonts w:hint="eastAsia"/>
        </w:rPr>
        <w:t>普通股股份变动及股东情况</w:t>
      </w:r>
      <w:bookmarkEnd w:id="23"/>
      <w:bookmarkEnd w:id="25"/>
      <w:bookmarkEnd w:id="26"/>
    </w:p>
    <w:p w:rsidR="0025056E" w:rsidRDefault="009B705E">
      <w:pPr>
        <w:pStyle w:val="2"/>
        <w:numPr>
          <w:ilvl w:val="0"/>
          <w:numId w:val="1"/>
        </w:numPr>
        <w:spacing w:line="360" w:lineRule="auto"/>
        <w:ind w:left="448" w:hanging="448"/>
      </w:pPr>
      <w:bookmarkStart w:id="27" w:name="_Toc342059476"/>
      <w:bookmarkStart w:id="28" w:name="_Toc342565989"/>
      <w:r>
        <w:t>股</w:t>
      </w:r>
      <w:r>
        <w:rPr>
          <w:rFonts w:hint="eastAsia"/>
        </w:rPr>
        <w:t>本变动情况</w:t>
      </w:r>
      <w:bookmarkEnd w:id="27"/>
      <w:bookmarkEnd w:id="28"/>
    </w:p>
    <w:p w:rsidR="0025056E" w:rsidRDefault="009B705E">
      <w:pPr>
        <w:pStyle w:val="3"/>
        <w:numPr>
          <w:ilvl w:val="1"/>
          <w:numId w:val="14"/>
        </w:numPr>
      </w:pPr>
      <w:bookmarkStart w:id="29" w:name="_Toc342059477"/>
      <w:bookmarkStart w:id="30" w:name="_Toc342565990"/>
      <w:r>
        <w:rPr>
          <w:rFonts w:hint="eastAsia"/>
        </w:rPr>
        <w:t>股份变动情况表</w:t>
      </w:r>
      <w:bookmarkEnd w:id="29"/>
      <w:bookmarkEnd w:id="30"/>
    </w:p>
    <w:p w:rsidR="0025056E" w:rsidRDefault="009B705E">
      <w:pPr>
        <w:pStyle w:val="4"/>
        <w:numPr>
          <w:ilvl w:val="2"/>
          <w:numId w:val="15"/>
        </w:numPr>
      </w:pPr>
      <w:r>
        <w:rPr>
          <w:rFonts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rsidR="0025056E" w:rsidRDefault="009B705E">
          <w:r>
            <w:rPr>
              <w:rFonts w:hint="eastAsia"/>
            </w:rPr>
            <w:t>报告期内，公司股份总数及股本结构未发生变化。</w:t>
          </w:r>
        </w:p>
      </w:sdtContent>
    </w:sdt>
    <w:bookmarkStart w:id="31" w:name="_Toc342565996" w:displacedByCustomXml="next"/>
    <w:bookmarkStart w:id="32" w:name="_Toc342059483"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25056E" w:rsidRDefault="009B705E">
          <w:pPr>
            <w:pStyle w:val="4"/>
            <w:numPr>
              <w:ilvl w:val="2"/>
              <w:numId w:val="15"/>
            </w:numPr>
          </w:pPr>
          <w:r>
            <w:t>股份变动情况说明</w:t>
          </w:r>
        </w:p>
        <w:sdt>
          <w:sdtPr>
            <w:alias w:val="是否适用：普通股股份变动情况说明[双击切换]"/>
            <w:tag w:val="_GBC_28994e6dc9c649e498c0ab9c340777bf"/>
            <w:id w:val="-1920395375"/>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sdt>
      <w:sdtPr>
        <w:rPr>
          <w:rFonts w:ascii="宋体" w:hAnsi="宋体" w:cs="宋体"/>
          <w:b/>
          <w:bCs/>
          <w:kern w:val="0"/>
          <w:szCs w:val="24"/>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 w:val="0"/>
          <w:bCs w:val="0"/>
        </w:rPr>
      </w:sdtEndPr>
      <w:sdtContent>
        <w:p w:rsidR="0025056E" w:rsidRDefault="009B705E">
          <w:pPr>
            <w:pStyle w:val="a9"/>
            <w:numPr>
              <w:ilvl w:val="2"/>
              <w:numId w:val="15"/>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25056E" w:rsidRDefault="009B705E">
          <w:pPr>
            <w:pStyle w:val="4"/>
            <w:numPr>
              <w:ilvl w:val="2"/>
              <w:numId w:val="15"/>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ContentLocked"/>
            <w:placeholder>
              <w:docPart w:val="GBC22222222222222222222222222222"/>
            </w:placeholder>
          </w:sdtPr>
          <w:sdtEndPr/>
          <w:sdtContent>
            <w:p w:rsidR="0025056E"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9B705E">
      <w:pPr>
        <w:pStyle w:val="3"/>
        <w:numPr>
          <w:ilvl w:val="1"/>
          <w:numId w:val="14"/>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EndPr/>
      <w:sdtContent>
        <w:p w:rsidR="00C13BD1" w:rsidRDefault="009B705E" w:rsidP="00C13BD1">
          <w:pPr>
            <w:rPr>
              <w:rFonts w:asciiTheme="minorEastAsia" w:eastAsiaTheme="minorEastAsia" w:hAnsiTheme="minorEastAsia"/>
            </w:rPr>
          </w:pPr>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25056E">
      <w:pPr>
        <w:rPr>
          <w:rFonts w:asciiTheme="minorEastAsia" w:eastAsiaTheme="minorEastAsia" w:hAnsiTheme="minorEastAsia"/>
        </w:rPr>
      </w:pPr>
    </w:p>
    <w:p w:rsidR="0025056E" w:rsidRDefault="009B705E">
      <w:pPr>
        <w:pStyle w:val="2"/>
        <w:numPr>
          <w:ilvl w:val="0"/>
          <w:numId w:val="1"/>
        </w:numPr>
        <w:spacing w:line="360" w:lineRule="auto"/>
        <w:ind w:left="448" w:hanging="448"/>
      </w:pPr>
      <w:r>
        <w:t>股东情况</w:t>
      </w:r>
      <w:bookmarkEnd w:id="32"/>
      <w:bookmarkEnd w:id="31"/>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25056E" w:rsidRDefault="009B705E">
          <w:pPr>
            <w:pStyle w:val="3"/>
            <w:numPr>
              <w:ilvl w:val="1"/>
              <w:numId w:val="16"/>
            </w:numPr>
          </w:pPr>
          <w:r>
            <w:t>股东总数</w:t>
          </w:r>
          <w:r>
            <w:t>:</w:t>
          </w:r>
        </w:p>
        <w:tbl>
          <w:tblPr>
            <w:tblStyle w:val="a6"/>
            <w:tblW w:w="0" w:type="auto"/>
            <w:tblLook w:val="04A0" w:firstRow="1" w:lastRow="0" w:firstColumn="1" w:lastColumn="0" w:noHBand="0" w:noVBand="1"/>
          </w:tblPr>
          <w:tblGrid>
            <w:gridCol w:w="5070"/>
            <w:gridCol w:w="3978"/>
          </w:tblGrid>
          <w:tr w:rsidR="0025056E" w:rsidTr="00310188">
            <w:tc>
              <w:tcPr>
                <w:tcW w:w="5070" w:type="dxa"/>
              </w:tcPr>
              <w:p w:rsidR="0025056E" w:rsidRDefault="009B705E">
                <w:r>
                  <w:t>截止报告期末</w:t>
                </w:r>
                <w:r>
                  <w:rPr>
                    <w:rFonts w:hint="eastAsia"/>
                  </w:rPr>
                  <w:t>普通股</w:t>
                </w:r>
                <w:r>
                  <w:t>股东总数(户)</w:t>
                </w:r>
              </w:p>
            </w:tc>
            <w:sdt>
              <w:sdtPr>
                <w:alias w:val="报告期末股东总数"/>
                <w:tag w:val="_GBC_9fd402ec66014f4e9716c7fdb0286bd2"/>
                <w:id w:val="19905797"/>
                <w:lock w:val="sdtLocked"/>
              </w:sdtPr>
              <w:sdtEndPr/>
              <w:sdtContent>
                <w:tc>
                  <w:tcPr>
                    <w:tcW w:w="3978" w:type="dxa"/>
                  </w:tcPr>
                  <w:p w:rsidR="0025056E" w:rsidRDefault="00B12060" w:rsidP="00B12060">
                    <w:pPr>
                      <w:jc w:val="right"/>
                    </w:pPr>
                    <w:r>
                      <w:t>70,276</w:t>
                    </w:r>
                  </w:p>
                </w:tc>
              </w:sdtContent>
            </w:sdt>
          </w:tr>
        </w:tbl>
      </w:sdtContent>
    </w:sdt>
    <w:p w:rsidR="0025056E" w:rsidRDefault="0025056E"/>
    <w:p w:rsidR="0025056E" w:rsidRDefault="009B705E">
      <w:pPr>
        <w:pStyle w:val="3"/>
        <w:numPr>
          <w:ilvl w:val="1"/>
          <w:numId w:val="16"/>
        </w:numPr>
      </w:pPr>
      <w:bookmarkStart w:id="33" w:name="_Toc342059485"/>
      <w:bookmarkStart w:id="34" w:name="_Toc342565998"/>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 w:val="0"/>
          <w:bCs w:val="0"/>
          <w:szCs w:val="24"/>
        </w:rPr>
      </w:sdtEndPr>
      <w:sdtContent>
        <w:bookmarkEnd w:id="34" w:displacedByCustomXml="prev"/>
        <w:bookmarkEnd w:id="33" w:displacedByCustomXml="prev"/>
        <w:p w:rsidR="0025056E" w:rsidRDefault="009B705E">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48"/>
            <w:gridCol w:w="1393"/>
            <w:gridCol w:w="785"/>
            <w:gridCol w:w="849"/>
            <w:gridCol w:w="684"/>
            <w:gridCol w:w="693"/>
            <w:gridCol w:w="633"/>
            <w:gridCol w:w="633"/>
            <w:gridCol w:w="939"/>
          </w:tblGrid>
          <w:tr w:rsidR="00EA0B3E" w:rsidTr="001659BE">
            <w:trPr>
              <w:cantSplit/>
            </w:trPr>
            <w:tc>
              <w:tcPr>
                <w:tcW w:w="0" w:type="auto"/>
                <w:gridSpan w:val="10"/>
                <w:shd w:val="clear" w:color="auto" w:fill="auto"/>
              </w:tcPr>
              <w:p w:rsidR="00EA0B3E" w:rsidRDefault="00EA0B3E" w:rsidP="001659BE">
                <w:pPr>
                  <w:pStyle w:val="a8"/>
                  <w:jc w:val="center"/>
                  <w:rPr>
                    <w:rFonts w:ascii="宋体" w:hAnsi="宋体"/>
                  </w:rPr>
                </w:pPr>
                <w:r>
                  <w:rPr>
                    <w:rFonts w:ascii="宋体" w:hAnsi="宋体"/>
                  </w:rPr>
                  <w:t>前十名股东持股情况</w:t>
                </w:r>
              </w:p>
            </w:tc>
          </w:tr>
          <w:tr w:rsidR="00EA0B3E" w:rsidTr="001659BE">
            <w:trPr>
              <w:cantSplit/>
            </w:trPr>
            <w:tc>
              <w:tcPr>
                <w:tcW w:w="0" w:type="auto"/>
                <w:vMerge w:val="restart"/>
                <w:shd w:val="clear" w:color="auto" w:fill="auto"/>
                <w:vAlign w:val="center"/>
              </w:tcPr>
              <w:p w:rsidR="00EA0B3E" w:rsidRDefault="00EA0B3E" w:rsidP="001659BE">
                <w:pPr>
                  <w:jc w:val="center"/>
                  <w:rPr>
                    <w:szCs w:val="21"/>
                  </w:rPr>
                </w:pPr>
                <w:r>
                  <w:rPr>
                    <w:szCs w:val="21"/>
                  </w:rPr>
                  <w:t>股东名称</w:t>
                </w:r>
              </w:p>
              <w:p w:rsidR="00EA0B3E" w:rsidRDefault="00EA0B3E" w:rsidP="001659BE">
                <w:pPr>
                  <w:jc w:val="center"/>
                  <w:rPr>
                    <w:szCs w:val="21"/>
                  </w:rPr>
                </w:pPr>
                <w:r>
                  <w:rPr>
                    <w:rFonts w:hint="eastAsia"/>
                    <w:szCs w:val="21"/>
                  </w:rPr>
                  <w:t>（全称）</w:t>
                </w:r>
              </w:p>
            </w:tc>
            <w:tc>
              <w:tcPr>
                <w:tcW w:w="0" w:type="auto"/>
                <w:vMerge w:val="restart"/>
                <w:shd w:val="clear" w:color="auto" w:fill="auto"/>
                <w:vAlign w:val="center"/>
              </w:tcPr>
              <w:p w:rsidR="00EA0B3E" w:rsidRDefault="00EA0B3E" w:rsidP="001659BE">
                <w:pPr>
                  <w:jc w:val="center"/>
                  <w:rPr>
                    <w:szCs w:val="21"/>
                  </w:rPr>
                </w:pPr>
                <w:r>
                  <w:rPr>
                    <w:szCs w:val="21"/>
                  </w:rPr>
                  <w:t>报告期内增减</w:t>
                </w:r>
              </w:p>
            </w:tc>
            <w:tc>
              <w:tcPr>
                <w:tcW w:w="0" w:type="auto"/>
                <w:vMerge w:val="restart"/>
                <w:shd w:val="clear" w:color="auto" w:fill="auto"/>
                <w:vAlign w:val="center"/>
              </w:tcPr>
              <w:p w:rsidR="00EA0B3E" w:rsidRDefault="00EA0B3E" w:rsidP="001659BE">
                <w:pPr>
                  <w:jc w:val="center"/>
                  <w:rPr>
                    <w:szCs w:val="21"/>
                  </w:rPr>
                </w:pPr>
                <w:r>
                  <w:rPr>
                    <w:szCs w:val="21"/>
                  </w:rPr>
                  <w:t>期末持股数量</w:t>
                </w:r>
              </w:p>
            </w:tc>
            <w:tc>
              <w:tcPr>
                <w:tcW w:w="0" w:type="auto"/>
                <w:vMerge w:val="restart"/>
                <w:shd w:val="clear" w:color="auto" w:fill="auto"/>
                <w:vAlign w:val="center"/>
              </w:tcPr>
              <w:p w:rsidR="00EA0B3E" w:rsidRDefault="00EA0B3E" w:rsidP="001659BE">
                <w:pPr>
                  <w:jc w:val="center"/>
                  <w:rPr>
                    <w:szCs w:val="21"/>
                  </w:rPr>
                </w:pPr>
                <w:r>
                  <w:rPr>
                    <w:szCs w:val="21"/>
                  </w:rPr>
                  <w:t>比例(%)</w:t>
                </w:r>
              </w:p>
            </w:tc>
            <w:tc>
              <w:tcPr>
                <w:tcW w:w="0" w:type="auto"/>
                <w:gridSpan w:val="2"/>
                <w:vMerge w:val="restart"/>
                <w:shd w:val="clear" w:color="auto" w:fill="auto"/>
                <w:vAlign w:val="center"/>
              </w:tcPr>
              <w:p w:rsidR="00EA0B3E" w:rsidRDefault="00EA0B3E" w:rsidP="001659BE">
                <w:pPr>
                  <w:pStyle w:val="af0"/>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tc>
              <w:tcPr>
                <w:tcW w:w="0" w:type="auto"/>
                <w:gridSpan w:val="3"/>
                <w:shd w:val="clear" w:color="auto" w:fill="auto"/>
                <w:vAlign w:val="center"/>
              </w:tcPr>
              <w:p w:rsidR="00EA0B3E" w:rsidRDefault="00EA0B3E" w:rsidP="001659BE">
                <w:pPr>
                  <w:jc w:val="center"/>
                  <w:rPr>
                    <w:szCs w:val="21"/>
                  </w:rPr>
                </w:pPr>
                <w:r>
                  <w:rPr>
                    <w:szCs w:val="21"/>
                  </w:rPr>
                  <w:t>质押或冻结情况</w:t>
                </w:r>
              </w:p>
            </w:tc>
            <w:tc>
              <w:tcPr>
                <w:tcW w:w="0" w:type="auto"/>
                <w:vMerge w:val="restart"/>
                <w:shd w:val="clear" w:color="auto" w:fill="auto"/>
                <w:vAlign w:val="center"/>
              </w:tcPr>
              <w:p w:rsidR="00EA0B3E" w:rsidRDefault="00EA0B3E" w:rsidP="001659BE">
                <w:pPr>
                  <w:jc w:val="center"/>
                  <w:rPr>
                    <w:szCs w:val="21"/>
                  </w:rPr>
                </w:pPr>
                <w:r>
                  <w:rPr>
                    <w:szCs w:val="21"/>
                  </w:rPr>
                  <w:t>股东性质</w:t>
                </w:r>
              </w:p>
            </w:tc>
          </w:tr>
          <w:tr w:rsidR="00EA0B3E" w:rsidTr="001659BE">
            <w:trPr>
              <w:cantSplit/>
            </w:trPr>
            <w:tc>
              <w:tcPr>
                <w:tcW w:w="0" w:type="auto"/>
                <w:vMerge/>
                <w:tcBorders>
                  <w:bottom w:val="single" w:sz="4" w:space="0" w:color="auto"/>
                </w:tcBorders>
                <w:shd w:val="clear" w:color="auto" w:fill="auto"/>
              </w:tcPr>
              <w:p w:rsidR="00EA0B3E" w:rsidRDefault="00EA0B3E" w:rsidP="001659BE">
                <w:pPr>
                  <w:jc w:val="center"/>
                  <w:rPr>
                    <w:szCs w:val="21"/>
                  </w:rPr>
                </w:pPr>
              </w:p>
            </w:tc>
            <w:tc>
              <w:tcPr>
                <w:tcW w:w="0" w:type="auto"/>
                <w:vMerge/>
                <w:tcBorders>
                  <w:bottom w:val="single" w:sz="4" w:space="0" w:color="auto"/>
                </w:tcBorders>
                <w:shd w:val="clear" w:color="auto" w:fill="auto"/>
              </w:tcPr>
              <w:p w:rsidR="00EA0B3E" w:rsidRDefault="00EA0B3E" w:rsidP="001659BE">
                <w:pPr>
                  <w:jc w:val="center"/>
                  <w:rPr>
                    <w:szCs w:val="21"/>
                  </w:rPr>
                </w:pPr>
              </w:p>
            </w:tc>
            <w:tc>
              <w:tcPr>
                <w:tcW w:w="0" w:type="auto"/>
                <w:vMerge/>
                <w:tcBorders>
                  <w:bottom w:val="single" w:sz="4" w:space="0" w:color="auto"/>
                </w:tcBorders>
                <w:shd w:val="clear" w:color="auto" w:fill="auto"/>
              </w:tcPr>
              <w:p w:rsidR="00EA0B3E" w:rsidRDefault="00EA0B3E" w:rsidP="001659BE">
                <w:pPr>
                  <w:jc w:val="center"/>
                  <w:rPr>
                    <w:szCs w:val="21"/>
                  </w:rPr>
                </w:pPr>
              </w:p>
            </w:tc>
            <w:tc>
              <w:tcPr>
                <w:tcW w:w="0" w:type="auto"/>
                <w:vMerge/>
                <w:tcBorders>
                  <w:bottom w:val="single" w:sz="4" w:space="0" w:color="auto"/>
                </w:tcBorders>
                <w:shd w:val="clear" w:color="auto" w:fill="auto"/>
              </w:tcPr>
              <w:p w:rsidR="00EA0B3E" w:rsidRDefault="00EA0B3E" w:rsidP="001659BE">
                <w:pPr>
                  <w:jc w:val="center"/>
                  <w:rPr>
                    <w:szCs w:val="21"/>
                  </w:rPr>
                </w:pPr>
              </w:p>
            </w:tc>
            <w:tc>
              <w:tcPr>
                <w:tcW w:w="0" w:type="auto"/>
                <w:gridSpan w:val="2"/>
                <w:vMerge/>
                <w:tcBorders>
                  <w:bottom w:val="single" w:sz="4" w:space="0" w:color="auto"/>
                </w:tcBorders>
                <w:shd w:val="clear" w:color="auto" w:fill="auto"/>
              </w:tcPr>
              <w:p w:rsidR="00EA0B3E" w:rsidRDefault="00EA0B3E" w:rsidP="001659BE">
                <w:pPr>
                  <w:jc w:val="center"/>
                  <w:rPr>
                    <w:szCs w:val="21"/>
                  </w:rPr>
                </w:pPr>
              </w:p>
            </w:tc>
            <w:tc>
              <w:tcPr>
                <w:tcW w:w="0" w:type="auto"/>
                <w:tcBorders>
                  <w:bottom w:val="single" w:sz="4" w:space="0" w:color="auto"/>
                </w:tcBorders>
                <w:shd w:val="clear" w:color="auto" w:fill="auto"/>
                <w:vAlign w:val="center"/>
              </w:tcPr>
              <w:p w:rsidR="00EA0B3E" w:rsidRDefault="00EA0B3E" w:rsidP="001659BE">
                <w:pPr>
                  <w:jc w:val="center"/>
                  <w:rPr>
                    <w:szCs w:val="21"/>
                  </w:rPr>
                </w:pPr>
                <w:r>
                  <w:rPr>
                    <w:szCs w:val="21"/>
                  </w:rPr>
                  <w:t>股份状态</w:t>
                </w:r>
              </w:p>
            </w:tc>
            <w:tc>
              <w:tcPr>
                <w:tcW w:w="0" w:type="auto"/>
                <w:gridSpan w:val="2"/>
                <w:tcBorders>
                  <w:bottom w:val="single" w:sz="4" w:space="0" w:color="auto"/>
                </w:tcBorders>
                <w:shd w:val="clear" w:color="auto" w:fill="auto"/>
                <w:vAlign w:val="center"/>
              </w:tcPr>
              <w:p w:rsidR="00EA0B3E" w:rsidRDefault="00EA0B3E" w:rsidP="001659BE">
                <w:pPr>
                  <w:jc w:val="center"/>
                  <w:rPr>
                    <w:szCs w:val="21"/>
                  </w:rPr>
                </w:pPr>
                <w:r>
                  <w:rPr>
                    <w:szCs w:val="21"/>
                  </w:rPr>
                  <w:t>数量</w:t>
                </w:r>
              </w:p>
            </w:tc>
            <w:tc>
              <w:tcPr>
                <w:tcW w:w="0" w:type="auto"/>
                <w:vMerge/>
                <w:shd w:val="clear" w:color="auto" w:fill="auto"/>
              </w:tcPr>
              <w:p w:rsidR="00EA0B3E" w:rsidRDefault="00EA0B3E" w:rsidP="001659BE">
                <w:pPr>
                  <w:jc w:val="center"/>
                  <w:rPr>
                    <w:szCs w:val="21"/>
                  </w:rPr>
                </w:pPr>
              </w:p>
            </w:tc>
          </w:tr>
          <w:sdt>
            <w:sdtPr>
              <w:rPr>
                <w:szCs w:val="21"/>
              </w:rPr>
              <w:alias w:val="前十名股东持股情况"/>
              <w:tag w:val="_GBC_5fc8eaeeffc7456eb1a09687db3d4206"/>
              <w:id w:val="1704988558"/>
              <w:lock w:val="sdtLocked"/>
            </w:sdtPr>
            <w:sdtEndPr>
              <w:rPr>
                <w:color w:val="FF9900"/>
              </w:rPr>
            </w:sdtEndPr>
            <w:sdtContent>
              <w:tr w:rsidR="00EA0B3E" w:rsidTr="001659BE">
                <w:trPr>
                  <w:cantSplit/>
                </w:trPr>
                <w:sdt>
                  <w:sdtPr>
                    <w:rPr>
                      <w:szCs w:val="21"/>
                    </w:rPr>
                    <w:alias w:val="前十名股东名称"/>
                    <w:tag w:val="_GBC_8846839d232a4529b490cc7f8ba3425b"/>
                    <w:id w:val="876270394"/>
                    <w:lock w:val="sdtLocked"/>
                  </w:sdtPr>
                  <w:sdtEndPr/>
                  <w:sdtContent>
                    <w:tc>
                      <w:tcPr>
                        <w:tcW w:w="0" w:type="auto"/>
                        <w:shd w:val="clear" w:color="auto" w:fill="auto"/>
                      </w:tcPr>
                      <w:p w:rsidR="00EA0B3E" w:rsidRDefault="00EA0B3E" w:rsidP="001659BE">
                        <w:pPr>
                          <w:rPr>
                            <w:szCs w:val="21"/>
                          </w:rPr>
                        </w:pPr>
                        <w:r>
                          <w:rPr>
                            <w:szCs w:val="21"/>
                          </w:rPr>
                          <w:t>北京北广传媒投资发展中心</w:t>
                        </w:r>
                      </w:p>
                    </w:tc>
                  </w:sdtContent>
                </w:sdt>
                <w:sdt>
                  <w:sdtPr>
                    <w:rPr>
                      <w:szCs w:val="21"/>
                    </w:rPr>
                    <w:alias w:val="前十名股东报告期内增减"/>
                    <w:tag w:val="_GBC_dd82656118864f5fa58cbb732b2e3d44"/>
                    <w:id w:val="-1138260337"/>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1886443021"/>
                    <w:lock w:val="sdtLocked"/>
                  </w:sdtPr>
                  <w:sdtEndPr/>
                  <w:sdtContent>
                    <w:tc>
                      <w:tcPr>
                        <w:tcW w:w="0" w:type="auto"/>
                        <w:shd w:val="clear" w:color="auto" w:fill="auto"/>
                        <w:vAlign w:val="center"/>
                      </w:tcPr>
                      <w:p w:rsidR="00EA0B3E" w:rsidRDefault="00EA0B3E" w:rsidP="001659BE">
                        <w:pPr>
                          <w:jc w:val="right"/>
                          <w:rPr>
                            <w:szCs w:val="21"/>
                          </w:rPr>
                        </w:pPr>
                        <w:r>
                          <w:rPr>
                            <w:szCs w:val="21"/>
                          </w:rPr>
                          <w:t>520,852,992</w:t>
                        </w:r>
                      </w:p>
                    </w:tc>
                  </w:sdtContent>
                </w:sdt>
                <w:sdt>
                  <w:sdtPr>
                    <w:rPr>
                      <w:szCs w:val="21"/>
                    </w:rPr>
                    <w:alias w:val="前十名股东持股比例"/>
                    <w:tag w:val="_GBC_af1e942e468b47a4afb89abcd0f832eb"/>
                    <w:id w:val="666360354"/>
                    <w:lock w:val="sdtLocked"/>
                  </w:sdtPr>
                  <w:sdtEndPr/>
                  <w:sdtContent>
                    <w:tc>
                      <w:tcPr>
                        <w:tcW w:w="0" w:type="auto"/>
                        <w:shd w:val="clear" w:color="auto" w:fill="auto"/>
                        <w:vAlign w:val="center"/>
                      </w:tcPr>
                      <w:p w:rsidR="00EA0B3E" w:rsidRDefault="00EA0B3E" w:rsidP="001659BE">
                        <w:pPr>
                          <w:jc w:val="right"/>
                          <w:rPr>
                            <w:szCs w:val="21"/>
                          </w:rPr>
                        </w:pPr>
                        <w:r>
                          <w:rPr>
                            <w:szCs w:val="21"/>
                          </w:rPr>
                          <w:t>37.42</w:t>
                        </w:r>
                      </w:p>
                    </w:tc>
                  </w:sdtContent>
                </w:sdt>
                <w:sdt>
                  <w:sdtPr>
                    <w:rPr>
                      <w:szCs w:val="21"/>
                    </w:rPr>
                    <w:alias w:val="前十名股东持有有限售条件股份数量"/>
                    <w:tag w:val="_GBC_eba1aeefd3564272b49eded8e8392686"/>
                    <w:id w:val="-1060084955"/>
                    <w:lock w:val="sdtLocked"/>
                  </w:sdtPr>
                  <w:sdtEndPr/>
                  <w:sdtContent>
                    <w:tc>
                      <w:tcPr>
                        <w:tcW w:w="0" w:type="auto"/>
                        <w:gridSpan w:val="2"/>
                        <w:shd w:val="clear" w:color="auto" w:fill="auto"/>
                        <w:vAlign w:val="center"/>
                      </w:tcPr>
                      <w:p w:rsidR="00EA0B3E" w:rsidRDefault="00EA0B3E" w:rsidP="001659BE">
                        <w:pPr>
                          <w:jc w:val="right"/>
                          <w:rPr>
                            <w:color w:val="FF9900"/>
                            <w:szCs w:val="21"/>
                          </w:rPr>
                        </w:pPr>
                        <w:r>
                          <w:rPr>
                            <w:szCs w:val="21"/>
                          </w:rPr>
                          <w:t>33,852,403</w:t>
                        </w:r>
                      </w:p>
                    </w:tc>
                  </w:sdtContent>
                </w:sdt>
                <w:sdt>
                  <w:sdtPr>
                    <w:rPr>
                      <w:szCs w:val="21"/>
                    </w:rPr>
                    <w:alias w:val="前十名股东持有股份状态"/>
                    <w:tag w:val="_GBC_d5194108b2a8481e94140819dbdc5afe"/>
                    <w:id w:val="-53473317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1392929539"/>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17212772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国有法人</w:t>
                        </w:r>
                      </w:p>
                    </w:tc>
                  </w:sdtContent>
                </w:sdt>
              </w:tr>
            </w:sdtContent>
          </w:sdt>
          <w:sdt>
            <w:sdtPr>
              <w:rPr>
                <w:szCs w:val="21"/>
              </w:rPr>
              <w:alias w:val="前十名股东持股情况"/>
              <w:tag w:val="_GBC_5fc8eaeeffc7456eb1a09687db3d4206"/>
              <w:id w:val="-216363207"/>
              <w:lock w:val="sdtLocked"/>
            </w:sdtPr>
            <w:sdtEndPr>
              <w:rPr>
                <w:color w:val="FF9900"/>
              </w:rPr>
            </w:sdtEndPr>
            <w:sdtContent>
              <w:tr w:rsidR="00EA0B3E" w:rsidTr="001659BE">
                <w:trPr>
                  <w:cantSplit/>
                </w:trPr>
                <w:sdt>
                  <w:sdtPr>
                    <w:rPr>
                      <w:szCs w:val="21"/>
                    </w:rPr>
                    <w:alias w:val="前十名股东名称"/>
                    <w:tag w:val="_GBC_8846839d232a4529b490cc7f8ba3425b"/>
                    <w:id w:val="36792781"/>
                    <w:lock w:val="sdtLocked"/>
                  </w:sdtPr>
                  <w:sdtEndPr/>
                  <w:sdtContent>
                    <w:tc>
                      <w:tcPr>
                        <w:tcW w:w="0" w:type="auto"/>
                        <w:shd w:val="clear" w:color="auto" w:fill="auto"/>
                      </w:tcPr>
                      <w:p w:rsidR="00EA0B3E" w:rsidRDefault="00EA0B3E" w:rsidP="001659BE">
                        <w:pPr>
                          <w:rPr>
                            <w:szCs w:val="21"/>
                          </w:rPr>
                        </w:pPr>
                        <w:r>
                          <w:rPr>
                            <w:szCs w:val="21"/>
                          </w:rPr>
                          <w:t>中国证券金融股份有限公司</w:t>
                        </w:r>
                      </w:p>
                    </w:tc>
                  </w:sdtContent>
                </w:sdt>
                <w:sdt>
                  <w:sdtPr>
                    <w:rPr>
                      <w:szCs w:val="21"/>
                    </w:rPr>
                    <w:alias w:val="前十名股东报告期内增减"/>
                    <w:tag w:val="_GBC_dd82656118864f5fa58cbb732b2e3d44"/>
                    <w:id w:val="660270357"/>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1426876969"/>
                    <w:lock w:val="sdtLocked"/>
                  </w:sdtPr>
                  <w:sdtEndPr/>
                  <w:sdtContent>
                    <w:tc>
                      <w:tcPr>
                        <w:tcW w:w="0" w:type="auto"/>
                        <w:shd w:val="clear" w:color="auto" w:fill="auto"/>
                        <w:vAlign w:val="center"/>
                      </w:tcPr>
                      <w:p w:rsidR="00EA0B3E" w:rsidRDefault="00EA0B3E" w:rsidP="001659BE">
                        <w:pPr>
                          <w:jc w:val="right"/>
                          <w:rPr>
                            <w:szCs w:val="21"/>
                          </w:rPr>
                        </w:pPr>
                        <w:r>
                          <w:rPr>
                            <w:szCs w:val="21"/>
                          </w:rPr>
                          <w:t>69,447,394</w:t>
                        </w:r>
                      </w:p>
                    </w:tc>
                  </w:sdtContent>
                </w:sdt>
                <w:sdt>
                  <w:sdtPr>
                    <w:rPr>
                      <w:szCs w:val="21"/>
                    </w:rPr>
                    <w:alias w:val="前十名股东持股比例"/>
                    <w:tag w:val="_GBC_af1e942e468b47a4afb89abcd0f832eb"/>
                    <w:id w:val="-1106418987"/>
                    <w:lock w:val="sdtLocked"/>
                  </w:sdtPr>
                  <w:sdtEndPr/>
                  <w:sdtContent>
                    <w:tc>
                      <w:tcPr>
                        <w:tcW w:w="0" w:type="auto"/>
                        <w:shd w:val="clear" w:color="auto" w:fill="auto"/>
                        <w:vAlign w:val="center"/>
                      </w:tcPr>
                      <w:p w:rsidR="00EA0B3E" w:rsidRDefault="00EA0B3E" w:rsidP="001659BE">
                        <w:pPr>
                          <w:jc w:val="right"/>
                          <w:rPr>
                            <w:szCs w:val="21"/>
                          </w:rPr>
                        </w:pPr>
                        <w:r>
                          <w:rPr>
                            <w:szCs w:val="21"/>
                          </w:rPr>
                          <w:t>4.99</w:t>
                        </w:r>
                      </w:p>
                    </w:tc>
                  </w:sdtContent>
                </w:sdt>
                <w:sdt>
                  <w:sdtPr>
                    <w:rPr>
                      <w:szCs w:val="21"/>
                    </w:rPr>
                    <w:alias w:val="前十名股东持有有限售条件股份数量"/>
                    <w:tag w:val="_GBC_eba1aeefd3564272b49eded8e8392686"/>
                    <w:id w:val="-827821777"/>
                    <w:lock w:val="sdtLocked"/>
                  </w:sdtPr>
                  <w:sdtEndPr/>
                  <w:sdtContent>
                    <w:tc>
                      <w:tcPr>
                        <w:tcW w:w="0" w:type="auto"/>
                        <w:gridSpan w:val="2"/>
                        <w:shd w:val="clear" w:color="auto" w:fill="auto"/>
                        <w:vAlign w:val="center"/>
                      </w:tcPr>
                      <w:p w:rsidR="00EA0B3E" w:rsidRDefault="00EA0B3E" w:rsidP="001659B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198273038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1711329409"/>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20699125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国有法人</w:t>
                        </w:r>
                      </w:p>
                    </w:tc>
                  </w:sdtContent>
                </w:sdt>
              </w:tr>
            </w:sdtContent>
          </w:sdt>
          <w:sdt>
            <w:sdtPr>
              <w:rPr>
                <w:szCs w:val="21"/>
              </w:rPr>
              <w:alias w:val="前十名股东持股情况"/>
              <w:tag w:val="_GBC_5fc8eaeeffc7456eb1a09687db3d4206"/>
              <w:id w:val="-1910535340"/>
              <w:lock w:val="sdtLocked"/>
            </w:sdtPr>
            <w:sdtEndPr>
              <w:rPr>
                <w:color w:val="FF9900"/>
              </w:rPr>
            </w:sdtEndPr>
            <w:sdtContent>
              <w:tr w:rsidR="00EA0B3E" w:rsidTr="001659BE">
                <w:trPr>
                  <w:cantSplit/>
                </w:trPr>
                <w:sdt>
                  <w:sdtPr>
                    <w:rPr>
                      <w:szCs w:val="21"/>
                    </w:rPr>
                    <w:alias w:val="前十名股东名称"/>
                    <w:tag w:val="_GBC_8846839d232a4529b490cc7f8ba3425b"/>
                    <w:id w:val="-708803877"/>
                    <w:lock w:val="sdtLocked"/>
                  </w:sdtPr>
                  <w:sdtEndPr/>
                  <w:sdtContent>
                    <w:tc>
                      <w:tcPr>
                        <w:tcW w:w="0" w:type="auto"/>
                        <w:shd w:val="clear" w:color="auto" w:fill="auto"/>
                      </w:tcPr>
                      <w:p w:rsidR="00EA0B3E" w:rsidRDefault="00EA0B3E" w:rsidP="001659BE">
                        <w:pPr>
                          <w:rPr>
                            <w:szCs w:val="21"/>
                          </w:rPr>
                        </w:pPr>
                        <w:r>
                          <w:rPr>
                            <w:szCs w:val="21"/>
                          </w:rPr>
                          <w:t>金砖丝路投资（深圳）合伙企业（有限合伙）</w:t>
                        </w:r>
                      </w:p>
                    </w:tc>
                  </w:sdtContent>
                </w:sdt>
                <w:sdt>
                  <w:sdtPr>
                    <w:rPr>
                      <w:szCs w:val="21"/>
                    </w:rPr>
                    <w:alias w:val="前十名股东报告期内增减"/>
                    <w:tag w:val="_GBC_dd82656118864f5fa58cbb732b2e3d44"/>
                    <w:id w:val="1643781196"/>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463115149"/>
                    <w:lock w:val="sdtLocked"/>
                  </w:sdtPr>
                  <w:sdtEndPr/>
                  <w:sdtContent>
                    <w:tc>
                      <w:tcPr>
                        <w:tcW w:w="0" w:type="auto"/>
                        <w:shd w:val="clear" w:color="auto" w:fill="auto"/>
                        <w:vAlign w:val="center"/>
                      </w:tcPr>
                      <w:p w:rsidR="00EA0B3E" w:rsidRDefault="00EA0B3E" w:rsidP="001659BE">
                        <w:pPr>
                          <w:jc w:val="right"/>
                          <w:rPr>
                            <w:szCs w:val="21"/>
                          </w:rPr>
                        </w:pPr>
                        <w:r>
                          <w:rPr>
                            <w:szCs w:val="21"/>
                          </w:rPr>
                          <w:t>40,622,884</w:t>
                        </w:r>
                      </w:p>
                    </w:tc>
                  </w:sdtContent>
                </w:sdt>
                <w:sdt>
                  <w:sdtPr>
                    <w:rPr>
                      <w:szCs w:val="21"/>
                    </w:rPr>
                    <w:alias w:val="前十名股东持股比例"/>
                    <w:tag w:val="_GBC_af1e942e468b47a4afb89abcd0f832eb"/>
                    <w:id w:val="-625776938"/>
                    <w:lock w:val="sdtLocked"/>
                  </w:sdtPr>
                  <w:sdtEndPr/>
                  <w:sdtContent>
                    <w:tc>
                      <w:tcPr>
                        <w:tcW w:w="0" w:type="auto"/>
                        <w:shd w:val="clear" w:color="auto" w:fill="auto"/>
                        <w:vAlign w:val="center"/>
                      </w:tcPr>
                      <w:p w:rsidR="00EA0B3E" w:rsidRDefault="00EA0B3E" w:rsidP="001659BE">
                        <w:pPr>
                          <w:jc w:val="right"/>
                          <w:rPr>
                            <w:szCs w:val="21"/>
                          </w:rPr>
                        </w:pPr>
                        <w:r>
                          <w:rPr>
                            <w:szCs w:val="21"/>
                          </w:rPr>
                          <w:t>2.92</w:t>
                        </w:r>
                      </w:p>
                    </w:tc>
                  </w:sdtContent>
                </w:sdt>
                <w:sdt>
                  <w:sdtPr>
                    <w:rPr>
                      <w:szCs w:val="21"/>
                    </w:rPr>
                    <w:alias w:val="前十名股东持有有限售条件股份数量"/>
                    <w:tag w:val="_GBC_eba1aeefd3564272b49eded8e8392686"/>
                    <w:id w:val="-2089600681"/>
                    <w:lock w:val="sdtLocked"/>
                  </w:sdtPr>
                  <w:sdtEndPr/>
                  <w:sdtContent>
                    <w:tc>
                      <w:tcPr>
                        <w:tcW w:w="0" w:type="auto"/>
                        <w:gridSpan w:val="2"/>
                        <w:shd w:val="clear" w:color="auto" w:fill="auto"/>
                        <w:vAlign w:val="center"/>
                      </w:tcPr>
                      <w:p w:rsidR="00EA0B3E" w:rsidRDefault="00EA0B3E" w:rsidP="001659BE">
                        <w:pPr>
                          <w:jc w:val="right"/>
                          <w:rPr>
                            <w:color w:val="FF9900"/>
                            <w:szCs w:val="21"/>
                          </w:rPr>
                        </w:pPr>
                        <w:r>
                          <w:rPr>
                            <w:szCs w:val="21"/>
                          </w:rPr>
                          <w:t>40,622,884</w:t>
                        </w:r>
                      </w:p>
                    </w:tc>
                  </w:sdtContent>
                </w:sdt>
                <w:sdt>
                  <w:sdtPr>
                    <w:rPr>
                      <w:szCs w:val="21"/>
                    </w:rPr>
                    <w:alias w:val="前十名股东持有股份状态"/>
                    <w:tag w:val="_GBC_d5194108b2a8481e94140819dbdc5afe"/>
                    <w:id w:val="48629624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质押</w:t>
                        </w:r>
                      </w:p>
                    </w:tc>
                  </w:sdtContent>
                </w:sdt>
                <w:sdt>
                  <w:sdtPr>
                    <w:rPr>
                      <w:szCs w:val="21"/>
                    </w:rPr>
                    <w:alias w:val="前十名股东持有股份质押或冻结数量"/>
                    <w:tag w:val="_GBC_c5bdf1d3cef34caf9d7c35760892e906"/>
                    <w:id w:val="-1430577918"/>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40,622,884</w:t>
                        </w:r>
                      </w:p>
                    </w:tc>
                  </w:sdtContent>
                </w:sdt>
                <w:sdt>
                  <w:sdtPr>
                    <w:rPr>
                      <w:szCs w:val="21"/>
                    </w:rPr>
                    <w:alias w:val="前十名股东的股东性质"/>
                    <w:tag w:val="_GBC_71380bc899eb4b9781e95e37e7a1e221"/>
                    <w:id w:val="5787975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其他</w:t>
                        </w:r>
                      </w:p>
                    </w:tc>
                  </w:sdtContent>
                </w:sdt>
              </w:tr>
            </w:sdtContent>
          </w:sdt>
          <w:sdt>
            <w:sdtPr>
              <w:rPr>
                <w:szCs w:val="21"/>
              </w:rPr>
              <w:alias w:val="前十名股东持股情况"/>
              <w:tag w:val="_GBC_5fc8eaeeffc7456eb1a09687db3d4206"/>
              <w:id w:val="-1408452956"/>
              <w:lock w:val="sdtLocked"/>
            </w:sdtPr>
            <w:sdtEndPr>
              <w:rPr>
                <w:color w:val="FF9900"/>
              </w:rPr>
            </w:sdtEndPr>
            <w:sdtContent>
              <w:tr w:rsidR="00EA0B3E" w:rsidTr="001659BE">
                <w:trPr>
                  <w:cantSplit/>
                </w:trPr>
                <w:sdt>
                  <w:sdtPr>
                    <w:rPr>
                      <w:szCs w:val="21"/>
                    </w:rPr>
                    <w:alias w:val="前十名股东名称"/>
                    <w:tag w:val="_GBC_8846839d232a4529b490cc7f8ba3425b"/>
                    <w:id w:val="1919055775"/>
                    <w:lock w:val="sdtLocked"/>
                  </w:sdtPr>
                  <w:sdtEndPr/>
                  <w:sdtContent>
                    <w:tc>
                      <w:tcPr>
                        <w:tcW w:w="0" w:type="auto"/>
                        <w:shd w:val="clear" w:color="auto" w:fill="auto"/>
                      </w:tcPr>
                      <w:p w:rsidR="00EA0B3E" w:rsidRDefault="00EA0B3E" w:rsidP="001659BE">
                        <w:pPr>
                          <w:rPr>
                            <w:szCs w:val="21"/>
                          </w:rPr>
                        </w:pPr>
                        <w:r>
                          <w:rPr>
                            <w:szCs w:val="21"/>
                          </w:rPr>
                          <w:t>全国社保基金一零三组合</w:t>
                        </w:r>
                      </w:p>
                    </w:tc>
                  </w:sdtContent>
                </w:sdt>
                <w:sdt>
                  <w:sdtPr>
                    <w:rPr>
                      <w:szCs w:val="21"/>
                    </w:rPr>
                    <w:alias w:val="前十名股东报告期内增减"/>
                    <w:tag w:val="_GBC_dd82656118864f5fa58cbb732b2e3d44"/>
                    <w:id w:val="1896852092"/>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950007152"/>
                    <w:lock w:val="sdtLocked"/>
                  </w:sdtPr>
                  <w:sdtEndPr/>
                  <w:sdtContent>
                    <w:tc>
                      <w:tcPr>
                        <w:tcW w:w="0" w:type="auto"/>
                        <w:shd w:val="clear" w:color="auto" w:fill="auto"/>
                        <w:vAlign w:val="center"/>
                      </w:tcPr>
                      <w:p w:rsidR="00EA0B3E" w:rsidRDefault="00EA0B3E" w:rsidP="001659BE">
                        <w:pPr>
                          <w:jc w:val="right"/>
                          <w:rPr>
                            <w:szCs w:val="21"/>
                          </w:rPr>
                        </w:pPr>
                        <w:r>
                          <w:rPr>
                            <w:szCs w:val="21"/>
                          </w:rPr>
                          <w:t>37,999,717</w:t>
                        </w:r>
                      </w:p>
                    </w:tc>
                  </w:sdtContent>
                </w:sdt>
                <w:sdt>
                  <w:sdtPr>
                    <w:rPr>
                      <w:szCs w:val="21"/>
                    </w:rPr>
                    <w:alias w:val="前十名股东持股比例"/>
                    <w:tag w:val="_GBC_af1e942e468b47a4afb89abcd0f832eb"/>
                    <w:id w:val="2014187581"/>
                    <w:lock w:val="sdtLocked"/>
                  </w:sdtPr>
                  <w:sdtEndPr/>
                  <w:sdtContent>
                    <w:tc>
                      <w:tcPr>
                        <w:tcW w:w="0" w:type="auto"/>
                        <w:shd w:val="clear" w:color="auto" w:fill="auto"/>
                        <w:vAlign w:val="center"/>
                      </w:tcPr>
                      <w:p w:rsidR="00EA0B3E" w:rsidRDefault="00EA0B3E" w:rsidP="001659BE">
                        <w:pPr>
                          <w:jc w:val="right"/>
                          <w:rPr>
                            <w:szCs w:val="21"/>
                          </w:rPr>
                        </w:pPr>
                        <w:r>
                          <w:rPr>
                            <w:szCs w:val="21"/>
                          </w:rPr>
                          <w:t>2.73</w:t>
                        </w:r>
                      </w:p>
                    </w:tc>
                  </w:sdtContent>
                </w:sdt>
                <w:sdt>
                  <w:sdtPr>
                    <w:rPr>
                      <w:szCs w:val="21"/>
                    </w:rPr>
                    <w:alias w:val="前十名股东持有有限售条件股份数量"/>
                    <w:tag w:val="_GBC_eba1aeefd3564272b49eded8e8392686"/>
                    <w:id w:val="1296481402"/>
                    <w:lock w:val="sdtLocked"/>
                  </w:sdtPr>
                  <w:sdtEndPr/>
                  <w:sdtContent>
                    <w:tc>
                      <w:tcPr>
                        <w:tcW w:w="0" w:type="auto"/>
                        <w:gridSpan w:val="2"/>
                        <w:shd w:val="clear" w:color="auto" w:fill="auto"/>
                        <w:vAlign w:val="center"/>
                      </w:tcPr>
                      <w:p w:rsidR="00EA0B3E" w:rsidRDefault="00EA0B3E" w:rsidP="001659B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31186440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334219893"/>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17335014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国有法人</w:t>
                        </w:r>
                      </w:p>
                    </w:tc>
                  </w:sdtContent>
                </w:sdt>
              </w:tr>
            </w:sdtContent>
          </w:sdt>
          <w:sdt>
            <w:sdtPr>
              <w:rPr>
                <w:szCs w:val="21"/>
              </w:rPr>
              <w:alias w:val="前十名股东持股情况"/>
              <w:tag w:val="_GBC_5fc8eaeeffc7456eb1a09687db3d4206"/>
              <w:id w:val="843823948"/>
              <w:lock w:val="sdtLocked"/>
            </w:sdtPr>
            <w:sdtEndPr>
              <w:rPr>
                <w:color w:val="FF9900"/>
              </w:rPr>
            </w:sdtEndPr>
            <w:sdtContent>
              <w:tr w:rsidR="00EA0B3E" w:rsidTr="001659BE">
                <w:trPr>
                  <w:cantSplit/>
                </w:trPr>
                <w:sdt>
                  <w:sdtPr>
                    <w:rPr>
                      <w:szCs w:val="21"/>
                    </w:rPr>
                    <w:alias w:val="前十名股东名称"/>
                    <w:tag w:val="_GBC_8846839d232a4529b490cc7f8ba3425b"/>
                    <w:id w:val="604159248"/>
                    <w:lock w:val="sdtLocked"/>
                  </w:sdtPr>
                  <w:sdtEndPr/>
                  <w:sdtContent>
                    <w:tc>
                      <w:tcPr>
                        <w:tcW w:w="0" w:type="auto"/>
                        <w:shd w:val="clear" w:color="auto" w:fill="auto"/>
                      </w:tcPr>
                      <w:p w:rsidR="00EA0B3E" w:rsidRDefault="00EA0B3E" w:rsidP="001659BE">
                        <w:pPr>
                          <w:rPr>
                            <w:szCs w:val="21"/>
                          </w:rPr>
                        </w:pPr>
                        <w:r>
                          <w:rPr>
                            <w:szCs w:val="21"/>
                          </w:rPr>
                          <w:t>中信证券－中信银行－中信证券积极策略6号集合资产管理计划</w:t>
                        </w:r>
                      </w:p>
                    </w:tc>
                  </w:sdtContent>
                </w:sdt>
                <w:sdt>
                  <w:sdtPr>
                    <w:rPr>
                      <w:szCs w:val="21"/>
                    </w:rPr>
                    <w:alias w:val="前十名股东报告期内增减"/>
                    <w:tag w:val="_GBC_dd82656118864f5fa58cbb732b2e3d44"/>
                    <w:id w:val="1950199883"/>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1080442765"/>
                    <w:lock w:val="sdtLocked"/>
                  </w:sdtPr>
                  <w:sdtEndPr/>
                  <w:sdtContent>
                    <w:tc>
                      <w:tcPr>
                        <w:tcW w:w="0" w:type="auto"/>
                        <w:shd w:val="clear" w:color="auto" w:fill="auto"/>
                        <w:vAlign w:val="center"/>
                      </w:tcPr>
                      <w:p w:rsidR="00EA0B3E" w:rsidRDefault="00EA0B3E" w:rsidP="001659BE">
                        <w:pPr>
                          <w:jc w:val="right"/>
                          <w:rPr>
                            <w:szCs w:val="21"/>
                          </w:rPr>
                        </w:pPr>
                        <w:r>
                          <w:rPr>
                            <w:szCs w:val="21"/>
                          </w:rPr>
                          <w:t>33,852,403</w:t>
                        </w:r>
                      </w:p>
                    </w:tc>
                  </w:sdtContent>
                </w:sdt>
                <w:sdt>
                  <w:sdtPr>
                    <w:rPr>
                      <w:szCs w:val="21"/>
                    </w:rPr>
                    <w:alias w:val="前十名股东持股比例"/>
                    <w:tag w:val="_GBC_af1e942e468b47a4afb89abcd0f832eb"/>
                    <w:id w:val="1663664524"/>
                    <w:lock w:val="sdtLocked"/>
                  </w:sdtPr>
                  <w:sdtEndPr/>
                  <w:sdtContent>
                    <w:tc>
                      <w:tcPr>
                        <w:tcW w:w="0" w:type="auto"/>
                        <w:shd w:val="clear" w:color="auto" w:fill="auto"/>
                        <w:vAlign w:val="center"/>
                      </w:tcPr>
                      <w:p w:rsidR="00EA0B3E" w:rsidRDefault="00EA0B3E" w:rsidP="001659BE">
                        <w:pPr>
                          <w:jc w:val="right"/>
                          <w:rPr>
                            <w:szCs w:val="21"/>
                          </w:rPr>
                        </w:pPr>
                        <w:r>
                          <w:rPr>
                            <w:szCs w:val="21"/>
                          </w:rPr>
                          <w:t>2.43</w:t>
                        </w:r>
                      </w:p>
                    </w:tc>
                  </w:sdtContent>
                </w:sdt>
                <w:sdt>
                  <w:sdtPr>
                    <w:rPr>
                      <w:szCs w:val="21"/>
                    </w:rPr>
                    <w:alias w:val="前十名股东持有有限售条件股份数量"/>
                    <w:tag w:val="_GBC_eba1aeefd3564272b49eded8e8392686"/>
                    <w:id w:val="1154110621"/>
                    <w:lock w:val="sdtLocked"/>
                  </w:sdtPr>
                  <w:sdtEndPr/>
                  <w:sdtContent>
                    <w:tc>
                      <w:tcPr>
                        <w:tcW w:w="0" w:type="auto"/>
                        <w:gridSpan w:val="2"/>
                        <w:shd w:val="clear" w:color="auto" w:fill="auto"/>
                        <w:vAlign w:val="center"/>
                      </w:tcPr>
                      <w:p w:rsidR="00EA0B3E" w:rsidRDefault="00EA0B3E" w:rsidP="001659BE">
                        <w:pPr>
                          <w:jc w:val="right"/>
                          <w:rPr>
                            <w:color w:val="FF9900"/>
                            <w:szCs w:val="21"/>
                          </w:rPr>
                        </w:pPr>
                        <w:r>
                          <w:rPr>
                            <w:szCs w:val="21"/>
                          </w:rPr>
                          <w:t>33,852,403</w:t>
                        </w:r>
                      </w:p>
                    </w:tc>
                  </w:sdtContent>
                </w:sdt>
                <w:sdt>
                  <w:sdtPr>
                    <w:rPr>
                      <w:szCs w:val="21"/>
                    </w:rPr>
                    <w:alias w:val="前十名股东持有股份状态"/>
                    <w:tag w:val="_GBC_d5194108b2a8481e94140819dbdc5afe"/>
                    <w:id w:val="140495056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350847526"/>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15074088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国有法人</w:t>
                        </w:r>
                      </w:p>
                    </w:tc>
                  </w:sdtContent>
                </w:sdt>
              </w:tr>
            </w:sdtContent>
          </w:sdt>
          <w:sdt>
            <w:sdtPr>
              <w:rPr>
                <w:szCs w:val="21"/>
              </w:rPr>
              <w:alias w:val="前十名股东持股情况"/>
              <w:tag w:val="_GBC_5fc8eaeeffc7456eb1a09687db3d4206"/>
              <w:id w:val="-1335299575"/>
              <w:lock w:val="sdtLocked"/>
            </w:sdtPr>
            <w:sdtEndPr>
              <w:rPr>
                <w:color w:val="FF9900"/>
              </w:rPr>
            </w:sdtEndPr>
            <w:sdtContent>
              <w:tr w:rsidR="00EA0B3E" w:rsidTr="001659BE">
                <w:trPr>
                  <w:cantSplit/>
                </w:trPr>
                <w:sdt>
                  <w:sdtPr>
                    <w:rPr>
                      <w:szCs w:val="21"/>
                    </w:rPr>
                    <w:alias w:val="前十名股东名称"/>
                    <w:tag w:val="_GBC_8846839d232a4529b490cc7f8ba3425b"/>
                    <w:id w:val="-1155451928"/>
                    <w:lock w:val="sdtLocked"/>
                  </w:sdtPr>
                  <w:sdtEndPr/>
                  <w:sdtContent>
                    <w:tc>
                      <w:tcPr>
                        <w:tcW w:w="0" w:type="auto"/>
                        <w:shd w:val="clear" w:color="auto" w:fill="auto"/>
                      </w:tcPr>
                      <w:p w:rsidR="00EA0B3E" w:rsidRDefault="00EA0B3E" w:rsidP="001659BE">
                        <w:pPr>
                          <w:rPr>
                            <w:szCs w:val="21"/>
                          </w:rPr>
                        </w:pPr>
                        <w:r>
                          <w:rPr>
                            <w:szCs w:val="21"/>
                          </w:rPr>
                          <w:t>中央汇金资产管理有限责任公司</w:t>
                        </w:r>
                      </w:p>
                    </w:tc>
                  </w:sdtContent>
                </w:sdt>
                <w:sdt>
                  <w:sdtPr>
                    <w:rPr>
                      <w:szCs w:val="21"/>
                    </w:rPr>
                    <w:alias w:val="前十名股东报告期内增减"/>
                    <w:tag w:val="_GBC_dd82656118864f5fa58cbb732b2e3d44"/>
                    <w:id w:val="-1636643249"/>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330727064"/>
                    <w:lock w:val="sdtLocked"/>
                  </w:sdtPr>
                  <w:sdtEndPr/>
                  <w:sdtContent>
                    <w:tc>
                      <w:tcPr>
                        <w:tcW w:w="0" w:type="auto"/>
                        <w:shd w:val="clear" w:color="auto" w:fill="auto"/>
                        <w:vAlign w:val="center"/>
                      </w:tcPr>
                      <w:p w:rsidR="00EA0B3E" w:rsidRDefault="00EA0B3E" w:rsidP="001659BE">
                        <w:pPr>
                          <w:jc w:val="right"/>
                          <w:rPr>
                            <w:szCs w:val="21"/>
                          </w:rPr>
                        </w:pPr>
                        <w:r>
                          <w:rPr>
                            <w:szCs w:val="21"/>
                          </w:rPr>
                          <w:t>30,504,700</w:t>
                        </w:r>
                      </w:p>
                    </w:tc>
                  </w:sdtContent>
                </w:sdt>
                <w:sdt>
                  <w:sdtPr>
                    <w:rPr>
                      <w:szCs w:val="21"/>
                    </w:rPr>
                    <w:alias w:val="前十名股东持股比例"/>
                    <w:tag w:val="_GBC_af1e942e468b47a4afb89abcd0f832eb"/>
                    <w:id w:val="-338007162"/>
                    <w:lock w:val="sdtLocked"/>
                  </w:sdtPr>
                  <w:sdtEndPr/>
                  <w:sdtContent>
                    <w:tc>
                      <w:tcPr>
                        <w:tcW w:w="0" w:type="auto"/>
                        <w:shd w:val="clear" w:color="auto" w:fill="auto"/>
                        <w:vAlign w:val="center"/>
                      </w:tcPr>
                      <w:p w:rsidR="00EA0B3E" w:rsidRDefault="00EA0B3E" w:rsidP="001659BE">
                        <w:pPr>
                          <w:jc w:val="right"/>
                          <w:rPr>
                            <w:szCs w:val="21"/>
                          </w:rPr>
                        </w:pPr>
                        <w:r>
                          <w:rPr>
                            <w:szCs w:val="21"/>
                          </w:rPr>
                          <w:t>2.19</w:t>
                        </w:r>
                      </w:p>
                    </w:tc>
                  </w:sdtContent>
                </w:sdt>
                <w:sdt>
                  <w:sdtPr>
                    <w:rPr>
                      <w:szCs w:val="21"/>
                    </w:rPr>
                    <w:alias w:val="前十名股东持有有限售条件股份数量"/>
                    <w:tag w:val="_GBC_eba1aeefd3564272b49eded8e8392686"/>
                    <w:id w:val="1411186132"/>
                    <w:lock w:val="sdtLocked"/>
                  </w:sdtPr>
                  <w:sdtEndPr/>
                  <w:sdtContent>
                    <w:tc>
                      <w:tcPr>
                        <w:tcW w:w="0" w:type="auto"/>
                        <w:gridSpan w:val="2"/>
                        <w:shd w:val="clear" w:color="auto" w:fill="auto"/>
                        <w:vAlign w:val="center"/>
                      </w:tcPr>
                      <w:p w:rsidR="00EA0B3E" w:rsidRDefault="00EA0B3E" w:rsidP="001659B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53014872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1737080649"/>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641875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国有法人</w:t>
                        </w:r>
                      </w:p>
                    </w:tc>
                  </w:sdtContent>
                </w:sdt>
              </w:tr>
            </w:sdtContent>
          </w:sdt>
          <w:sdt>
            <w:sdtPr>
              <w:rPr>
                <w:szCs w:val="21"/>
              </w:rPr>
              <w:alias w:val="前十名股东持股情况"/>
              <w:tag w:val="_GBC_5fc8eaeeffc7456eb1a09687db3d4206"/>
              <w:id w:val="-1568713996"/>
              <w:lock w:val="sdtLocked"/>
            </w:sdtPr>
            <w:sdtEndPr>
              <w:rPr>
                <w:color w:val="FF9900"/>
              </w:rPr>
            </w:sdtEndPr>
            <w:sdtContent>
              <w:tr w:rsidR="00EA0B3E" w:rsidTr="00EA0B3E">
                <w:trPr>
                  <w:cantSplit/>
                </w:trPr>
                <w:sdt>
                  <w:sdtPr>
                    <w:rPr>
                      <w:szCs w:val="21"/>
                    </w:rPr>
                    <w:alias w:val="前十名股东名称"/>
                    <w:tag w:val="_GBC_8846839d232a4529b490cc7f8ba3425b"/>
                    <w:id w:val="-1421475132"/>
                    <w:lock w:val="sdtLocked"/>
                  </w:sdtPr>
                  <w:sdtEndPr/>
                  <w:sdtContent>
                    <w:tc>
                      <w:tcPr>
                        <w:tcW w:w="0" w:type="auto"/>
                        <w:shd w:val="clear" w:color="auto" w:fill="auto"/>
                        <w:vAlign w:val="center"/>
                      </w:tcPr>
                      <w:p w:rsidR="00EA0B3E" w:rsidRDefault="00EA0B3E" w:rsidP="00EA0B3E">
                        <w:pPr>
                          <w:jc w:val="both"/>
                          <w:rPr>
                            <w:szCs w:val="21"/>
                          </w:rPr>
                        </w:pPr>
                        <w:r>
                          <w:rPr>
                            <w:szCs w:val="21"/>
                          </w:rPr>
                          <w:t>新湖中宝股份有限公司</w:t>
                        </w:r>
                      </w:p>
                    </w:tc>
                  </w:sdtContent>
                </w:sdt>
                <w:sdt>
                  <w:sdtPr>
                    <w:rPr>
                      <w:szCs w:val="21"/>
                    </w:rPr>
                    <w:alias w:val="前十名股东报告期内增减"/>
                    <w:tag w:val="_GBC_dd82656118864f5fa58cbb732b2e3d44"/>
                    <w:id w:val="1630435251"/>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1713537605"/>
                    <w:lock w:val="sdtLocked"/>
                  </w:sdtPr>
                  <w:sdtEndPr/>
                  <w:sdtContent>
                    <w:tc>
                      <w:tcPr>
                        <w:tcW w:w="0" w:type="auto"/>
                        <w:shd w:val="clear" w:color="auto" w:fill="auto"/>
                        <w:vAlign w:val="center"/>
                      </w:tcPr>
                      <w:p w:rsidR="00EA0B3E" w:rsidRDefault="00EA0B3E" w:rsidP="001659BE">
                        <w:pPr>
                          <w:jc w:val="right"/>
                          <w:rPr>
                            <w:szCs w:val="21"/>
                          </w:rPr>
                        </w:pPr>
                        <w:r>
                          <w:rPr>
                            <w:szCs w:val="21"/>
                          </w:rPr>
                          <w:t>20,311,442</w:t>
                        </w:r>
                      </w:p>
                    </w:tc>
                  </w:sdtContent>
                </w:sdt>
                <w:sdt>
                  <w:sdtPr>
                    <w:rPr>
                      <w:szCs w:val="21"/>
                    </w:rPr>
                    <w:alias w:val="前十名股东持股比例"/>
                    <w:tag w:val="_GBC_af1e942e468b47a4afb89abcd0f832eb"/>
                    <w:id w:val="-239329939"/>
                    <w:lock w:val="sdtLocked"/>
                  </w:sdtPr>
                  <w:sdtEndPr/>
                  <w:sdtContent>
                    <w:tc>
                      <w:tcPr>
                        <w:tcW w:w="0" w:type="auto"/>
                        <w:shd w:val="clear" w:color="auto" w:fill="auto"/>
                        <w:vAlign w:val="center"/>
                      </w:tcPr>
                      <w:p w:rsidR="00EA0B3E" w:rsidRDefault="00EA0B3E" w:rsidP="001659BE">
                        <w:pPr>
                          <w:jc w:val="right"/>
                          <w:rPr>
                            <w:szCs w:val="21"/>
                          </w:rPr>
                        </w:pPr>
                        <w:r>
                          <w:rPr>
                            <w:szCs w:val="21"/>
                          </w:rPr>
                          <w:t>1.46</w:t>
                        </w:r>
                      </w:p>
                    </w:tc>
                  </w:sdtContent>
                </w:sdt>
                <w:sdt>
                  <w:sdtPr>
                    <w:rPr>
                      <w:szCs w:val="21"/>
                    </w:rPr>
                    <w:alias w:val="前十名股东持有有限售条件股份数量"/>
                    <w:tag w:val="_GBC_eba1aeefd3564272b49eded8e8392686"/>
                    <w:id w:val="658737085"/>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20,311,442</w:t>
                        </w:r>
                      </w:p>
                    </w:tc>
                  </w:sdtContent>
                </w:sdt>
                <w:sdt>
                  <w:sdtPr>
                    <w:rPr>
                      <w:szCs w:val="21"/>
                    </w:rPr>
                    <w:alias w:val="前十名股东持有股份状态"/>
                    <w:tag w:val="_GBC_d5194108b2a8481e94140819dbdc5afe"/>
                    <w:id w:val="-115775340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质押</w:t>
                        </w:r>
                      </w:p>
                    </w:tc>
                  </w:sdtContent>
                </w:sdt>
                <w:sdt>
                  <w:sdtPr>
                    <w:rPr>
                      <w:szCs w:val="21"/>
                    </w:rPr>
                    <w:alias w:val="前十名股东持有股份质押或冻结数量"/>
                    <w:tag w:val="_GBC_c5bdf1d3cef34caf9d7c35760892e906"/>
                    <w:id w:val="2064751869"/>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20,311,442</w:t>
                        </w:r>
                      </w:p>
                    </w:tc>
                  </w:sdtContent>
                </w:sdt>
                <w:sdt>
                  <w:sdtPr>
                    <w:rPr>
                      <w:szCs w:val="21"/>
                    </w:rPr>
                    <w:alias w:val="前十名股东的股东性质"/>
                    <w:tag w:val="_GBC_71380bc899eb4b9781e95e37e7a1e221"/>
                    <w:id w:val="1339982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境内非国有法人</w:t>
                        </w:r>
                      </w:p>
                    </w:tc>
                  </w:sdtContent>
                </w:sdt>
              </w:tr>
            </w:sdtContent>
          </w:sdt>
          <w:sdt>
            <w:sdtPr>
              <w:rPr>
                <w:szCs w:val="21"/>
              </w:rPr>
              <w:alias w:val="前十名股东持股情况"/>
              <w:tag w:val="_GBC_5fc8eaeeffc7456eb1a09687db3d4206"/>
              <w:id w:val="388232575"/>
              <w:lock w:val="sdtLocked"/>
            </w:sdtPr>
            <w:sdtEndPr>
              <w:rPr>
                <w:color w:val="FF9900"/>
              </w:rPr>
            </w:sdtEndPr>
            <w:sdtContent>
              <w:tr w:rsidR="00EA0B3E" w:rsidTr="00EA0B3E">
                <w:trPr>
                  <w:cantSplit/>
                </w:trPr>
                <w:sdt>
                  <w:sdtPr>
                    <w:rPr>
                      <w:szCs w:val="21"/>
                    </w:rPr>
                    <w:alias w:val="前十名股东名称"/>
                    <w:tag w:val="_GBC_8846839d232a4529b490cc7f8ba3425b"/>
                    <w:id w:val="-1388189245"/>
                    <w:lock w:val="sdtLocked"/>
                  </w:sdtPr>
                  <w:sdtEndPr/>
                  <w:sdtContent>
                    <w:tc>
                      <w:tcPr>
                        <w:tcW w:w="0" w:type="auto"/>
                        <w:shd w:val="clear" w:color="auto" w:fill="auto"/>
                        <w:vAlign w:val="center"/>
                      </w:tcPr>
                      <w:p w:rsidR="00EA0B3E" w:rsidRDefault="00EA0B3E" w:rsidP="00EA0B3E">
                        <w:pPr>
                          <w:jc w:val="both"/>
                          <w:rPr>
                            <w:szCs w:val="21"/>
                          </w:rPr>
                        </w:pPr>
                        <w:r>
                          <w:rPr>
                            <w:szCs w:val="21"/>
                          </w:rPr>
                          <w:t>上海东方明珠新媒体股份有限公司</w:t>
                        </w:r>
                      </w:p>
                    </w:tc>
                  </w:sdtContent>
                </w:sdt>
                <w:sdt>
                  <w:sdtPr>
                    <w:rPr>
                      <w:szCs w:val="21"/>
                    </w:rPr>
                    <w:alias w:val="前十名股东报告期内增减"/>
                    <w:tag w:val="_GBC_dd82656118864f5fa58cbb732b2e3d44"/>
                    <w:id w:val="1222023638"/>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181586447"/>
                    <w:lock w:val="sdtLocked"/>
                  </w:sdtPr>
                  <w:sdtEndPr/>
                  <w:sdtContent>
                    <w:tc>
                      <w:tcPr>
                        <w:tcW w:w="0" w:type="auto"/>
                        <w:shd w:val="clear" w:color="auto" w:fill="auto"/>
                        <w:vAlign w:val="center"/>
                      </w:tcPr>
                      <w:p w:rsidR="00EA0B3E" w:rsidRDefault="00EA0B3E" w:rsidP="001659BE">
                        <w:pPr>
                          <w:jc w:val="right"/>
                          <w:rPr>
                            <w:szCs w:val="21"/>
                          </w:rPr>
                        </w:pPr>
                        <w:r>
                          <w:rPr>
                            <w:szCs w:val="21"/>
                          </w:rPr>
                          <w:t>20,311,442</w:t>
                        </w:r>
                      </w:p>
                    </w:tc>
                  </w:sdtContent>
                </w:sdt>
                <w:sdt>
                  <w:sdtPr>
                    <w:rPr>
                      <w:szCs w:val="21"/>
                    </w:rPr>
                    <w:alias w:val="前十名股东持股比例"/>
                    <w:tag w:val="_GBC_af1e942e468b47a4afb89abcd0f832eb"/>
                    <w:id w:val="-1576196375"/>
                    <w:lock w:val="sdtLocked"/>
                  </w:sdtPr>
                  <w:sdtEndPr/>
                  <w:sdtContent>
                    <w:tc>
                      <w:tcPr>
                        <w:tcW w:w="0" w:type="auto"/>
                        <w:shd w:val="clear" w:color="auto" w:fill="auto"/>
                        <w:vAlign w:val="center"/>
                      </w:tcPr>
                      <w:p w:rsidR="00EA0B3E" w:rsidRDefault="00EA0B3E" w:rsidP="001659BE">
                        <w:pPr>
                          <w:jc w:val="right"/>
                          <w:rPr>
                            <w:szCs w:val="21"/>
                          </w:rPr>
                        </w:pPr>
                        <w:r>
                          <w:rPr>
                            <w:szCs w:val="21"/>
                          </w:rPr>
                          <w:t>1.46</w:t>
                        </w:r>
                      </w:p>
                    </w:tc>
                  </w:sdtContent>
                </w:sdt>
                <w:sdt>
                  <w:sdtPr>
                    <w:rPr>
                      <w:szCs w:val="21"/>
                    </w:rPr>
                    <w:alias w:val="前十名股东持有有限售条件股份数量"/>
                    <w:tag w:val="_GBC_eba1aeefd3564272b49eded8e8392686"/>
                    <w:id w:val="314311646"/>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20,311,442</w:t>
                        </w:r>
                      </w:p>
                    </w:tc>
                  </w:sdtContent>
                </w:sdt>
                <w:sdt>
                  <w:sdtPr>
                    <w:rPr>
                      <w:szCs w:val="21"/>
                    </w:rPr>
                    <w:alias w:val="前十名股东持有股份状态"/>
                    <w:tag w:val="_GBC_d5194108b2a8481e94140819dbdc5afe"/>
                    <w:id w:val="-147961576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16591931"/>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2758480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境内非国有法人</w:t>
                        </w:r>
                      </w:p>
                    </w:tc>
                  </w:sdtContent>
                </w:sdt>
              </w:tr>
            </w:sdtContent>
          </w:sdt>
          <w:sdt>
            <w:sdtPr>
              <w:rPr>
                <w:szCs w:val="21"/>
              </w:rPr>
              <w:alias w:val="前十名股东持股情况"/>
              <w:tag w:val="_GBC_5fc8eaeeffc7456eb1a09687db3d4206"/>
              <w:id w:val="1267428271"/>
              <w:lock w:val="sdtLocked"/>
            </w:sdtPr>
            <w:sdtEndPr>
              <w:rPr>
                <w:color w:val="FF9900"/>
              </w:rPr>
            </w:sdtEndPr>
            <w:sdtContent>
              <w:tr w:rsidR="00EA0B3E" w:rsidTr="00EA0B3E">
                <w:trPr>
                  <w:cantSplit/>
                </w:trPr>
                <w:sdt>
                  <w:sdtPr>
                    <w:rPr>
                      <w:szCs w:val="21"/>
                    </w:rPr>
                    <w:alias w:val="前十名股东名称"/>
                    <w:tag w:val="_GBC_8846839d232a4529b490cc7f8ba3425b"/>
                    <w:id w:val="1862935930"/>
                    <w:lock w:val="sdtLocked"/>
                  </w:sdtPr>
                  <w:sdtEndPr/>
                  <w:sdtContent>
                    <w:tc>
                      <w:tcPr>
                        <w:tcW w:w="0" w:type="auto"/>
                        <w:shd w:val="clear" w:color="auto" w:fill="auto"/>
                        <w:vAlign w:val="center"/>
                      </w:tcPr>
                      <w:p w:rsidR="00EA0B3E" w:rsidRDefault="00EA0B3E" w:rsidP="00EA0B3E">
                        <w:pPr>
                          <w:jc w:val="both"/>
                          <w:rPr>
                            <w:szCs w:val="21"/>
                          </w:rPr>
                        </w:pPr>
                        <w:r>
                          <w:rPr>
                            <w:szCs w:val="21"/>
                          </w:rPr>
                          <w:t>南京西边</w:t>
                        </w:r>
                        <w:proofErr w:type="gramStart"/>
                        <w:r>
                          <w:rPr>
                            <w:szCs w:val="21"/>
                          </w:rPr>
                          <w:t>雨投资</w:t>
                        </w:r>
                        <w:proofErr w:type="gramEnd"/>
                        <w:r>
                          <w:rPr>
                            <w:szCs w:val="21"/>
                          </w:rPr>
                          <w:t>企业（有限合伙）</w:t>
                        </w:r>
                      </w:p>
                    </w:tc>
                  </w:sdtContent>
                </w:sdt>
                <w:sdt>
                  <w:sdtPr>
                    <w:rPr>
                      <w:szCs w:val="21"/>
                    </w:rPr>
                    <w:alias w:val="前十名股东报告期内增减"/>
                    <w:tag w:val="_GBC_dd82656118864f5fa58cbb732b2e3d44"/>
                    <w:id w:val="-83069025"/>
                    <w:lock w:val="sdtLocked"/>
                    <w:showingPlcHdr/>
                  </w:sdtPr>
                  <w:sdtEndPr/>
                  <w:sdtContent>
                    <w:tc>
                      <w:tcPr>
                        <w:tcW w:w="0" w:type="auto"/>
                        <w:shd w:val="clear" w:color="auto" w:fill="auto"/>
                      </w:tcPr>
                      <w:p w:rsidR="00EA0B3E" w:rsidRDefault="00EA0B3E" w:rsidP="001659BE">
                        <w:pPr>
                          <w:jc w:val="right"/>
                          <w:rPr>
                            <w:color w:val="FF9900"/>
                            <w:szCs w:val="21"/>
                          </w:rPr>
                        </w:pPr>
                        <w:r>
                          <w:rPr>
                            <w:rFonts w:hint="eastAsia"/>
                            <w:color w:val="333399"/>
                          </w:rPr>
                          <w:t xml:space="preserve">　</w:t>
                        </w:r>
                      </w:p>
                    </w:tc>
                  </w:sdtContent>
                </w:sdt>
                <w:sdt>
                  <w:sdtPr>
                    <w:rPr>
                      <w:szCs w:val="21"/>
                    </w:rPr>
                    <w:alias w:val="股东持有股份数量"/>
                    <w:tag w:val="_GBC_21e721a8c42f4a7d9ae0210dfab58dc0"/>
                    <w:id w:val="1642541157"/>
                    <w:lock w:val="sdtLocked"/>
                  </w:sdtPr>
                  <w:sdtEndPr/>
                  <w:sdtContent>
                    <w:tc>
                      <w:tcPr>
                        <w:tcW w:w="0" w:type="auto"/>
                        <w:shd w:val="clear" w:color="auto" w:fill="auto"/>
                        <w:vAlign w:val="center"/>
                      </w:tcPr>
                      <w:p w:rsidR="00EA0B3E" w:rsidRDefault="00EA0B3E" w:rsidP="001659BE">
                        <w:pPr>
                          <w:jc w:val="right"/>
                          <w:rPr>
                            <w:szCs w:val="21"/>
                          </w:rPr>
                        </w:pPr>
                        <w:r>
                          <w:rPr>
                            <w:szCs w:val="21"/>
                          </w:rPr>
                          <w:t>14,895,057</w:t>
                        </w:r>
                      </w:p>
                    </w:tc>
                  </w:sdtContent>
                </w:sdt>
                <w:sdt>
                  <w:sdtPr>
                    <w:rPr>
                      <w:szCs w:val="21"/>
                    </w:rPr>
                    <w:alias w:val="前十名股东持股比例"/>
                    <w:tag w:val="_GBC_af1e942e468b47a4afb89abcd0f832eb"/>
                    <w:id w:val="-755743863"/>
                    <w:lock w:val="sdtLocked"/>
                  </w:sdtPr>
                  <w:sdtEndPr/>
                  <w:sdtContent>
                    <w:tc>
                      <w:tcPr>
                        <w:tcW w:w="0" w:type="auto"/>
                        <w:shd w:val="clear" w:color="auto" w:fill="auto"/>
                        <w:vAlign w:val="center"/>
                      </w:tcPr>
                      <w:p w:rsidR="00EA0B3E" w:rsidRDefault="00EA0B3E" w:rsidP="001659BE">
                        <w:pPr>
                          <w:jc w:val="right"/>
                          <w:rPr>
                            <w:szCs w:val="21"/>
                          </w:rPr>
                        </w:pPr>
                        <w:r>
                          <w:rPr>
                            <w:szCs w:val="21"/>
                          </w:rPr>
                          <w:t>1.07</w:t>
                        </w:r>
                      </w:p>
                    </w:tc>
                  </w:sdtContent>
                </w:sdt>
                <w:sdt>
                  <w:sdtPr>
                    <w:rPr>
                      <w:szCs w:val="21"/>
                    </w:rPr>
                    <w:alias w:val="前十名股东持有有限售条件股份数量"/>
                    <w:tag w:val="_GBC_eba1aeefd3564272b49eded8e8392686"/>
                    <w:id w:val="753477472"/>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14,895,057</w:t>
                        </w:r>
                      </w:p>
                    </w:tc>
                  </w:sdtContent>
                </w:sdt>
                <w:sdt>
                  <w:sdtPr>
                    <w:rPr>
                      <w:szCs w:val="21"/>
                    </w:rPr>
                    <w:alias w:val="前十名股东持有股份状态"/>
                    <w:tag w:val="_GBC_d5194108b2a8481e94140819dbdc5afe"/>
                    <w:id w:val="-70309255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271868833"/>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0</w:t>
                        </w:r>
                      </w:p>
                    </w:tc>
                  </w:sdtContent>
                </w:sdt>
                <w:sdt>
                  <w:sdtPr>
                    <w:rPr>
                      <w:szCs w:val="21"/>
                    </w:rPr>
                    <w:alias w:val="前十名股东的股东性质"/>
                    <w:tag w:val="_GBC_71380bc899eb4b9781e95e37e7a1e221"/>
                    <w:id w:val="13260888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其他</w:t>
                        </w:r>
                      </w:p>
                    </w:tc>
                  </w:sdtContent>
                </w:sdt>
              </w:tr>
            </w:sdtContent>
          </w:sdt>
          <w:sdt>
            <w:sdtPr>
              <w:rPr>
                <w:szCs w:val="21"/>
              </w:rPr>
              <w:alias w:val="前十名股东持股情况"/>
              <w:tag w:val="_GBC_5fc8eaeeffc7456eb1a09687db3d4206"/>
              <w:id w:val="524522358"/>
              <w:lock w:val="sdtLocked"/>
            </w:sdtPr>
            <w:sdtEndPr/>
            <w:sdtContent>
              <w:tr w:rsidR="00EA0B3E" w:rsidTr="00EA0B3E">
                <w:trPr>
                  <w:cantSplit/>
                </w:trPr>
                <w:sdt>
                  <w:sdtPr>
                    <w:rPr>
                      <w:szCs w:val="21"/>
                    </w:rPr>
                    <w:alias w:val="前十名股东名称"/>
                    <w:tag w:val="_GBC_8846839d232a4529b490cc7f8ba3425b"/>
                    <w:id w:val="1686252054"/>
                    <w:lock w:val="sdtLocked"/>
                  </w:sdtPr>
                  <w:sdtEndPr/>
                  <w:sdtContent>
                    <w:tc>
                      <w:tcPr>
                        <w:tcW w:w="0" w:type="auto"/>
                        <w:shd w:val="clear" w:color="auto" w:fill="auto"/>
                        <w:vAlign w:val="center"/>
                      </w:tcPr>
                      <w:p w:rsidR="00EA0B3E" w:rsidRDefault="00EA0B3E" w:rsidP="00EA0B3E">
                        <w:pPr>
                          <w:jc w:val="both"/>
                          <w:rPr>
                            <w:szCs w:val="21"/>
                          </w:rPr>
                        </w:pPr>
                        <w:r w:rsidRPr="00080AA0">
                          <w:rPr>
                            <w:szCs w:val="21"/>
                          </w:rPr>
                          <w:t>重庆小康控股有限公司</w:t>
                        </w:r>
                      </w:p>
                    </w:tc>
                  </w:sdtContent>
                </w:sdt>
                <w:sdt>
                  <w:sdtPr>
                    <w:rPr>
                      <w:szCs w:val="21"/>
                    </w:rPr>
                    <w:alias w:val="前十名股东报告期内增减"/>
                    <w:tag w:val="_GBC_dd82656118864f5fa58cbb732b2e3d44"/>
                    <w:id w:val="-371769405"/>
                    <w:lock w:val="sdtLocked"/>
                    <w:showingPlcHdr/>
                  </w:sdtPr>
                  <w:sdtEndPr/>
                  <w:sdtContent>
                    <w:tc>
                      <w:tcPr>
                        <w:tcW w:w="0" w:type="auto"/>
                        <w:shd w:val="clear" w:color="auto" w:fill="auto"/>
                      </w:tcPr>
                      <w:p w:rsidR="00EA0B3E" w:rsidRDefault="00EA0B3E" w:rsidP="001659BE">
                        <w:pPr>
                          <w:jc w:val="right"/>
                          <w:rPr>
                            <w:szCs w:val="21"/>
                          </w:rPr>
                        </w:pPr>
                        <w:r w:rsidRPr="00080AA0">
                          <w:rPr>
                            <w:rStyle w:val="af5"/>
                            <w:rFonts w:hint="eastAsia"/>
                          </w:rPr>
                          <w:t xml:space="preserve">　</w:t>
                        </w:r>
                      </w:p>
                    </w:tc>
                  </w:sdtContent>
                </w:sdt>
                <w:sdt>
                  <w:sdtPr>
                    <w:rPr>
                      <w:szCs w:val="21"/>
                    </w:rPr>
                    <w:alias w:val="股东持有股份数量"/>
                    <w:tag w:val="_GBC_21e721a8c42f4a7d9ae0210dfab58dc0"/>
                    <w:id w:val="1650476915"/>
                    <w:lock w:val="sdtLocked"/>
                  </w:sdtPr>
                  <w:sdtEndPr/>
                  <w:sdtContent>
                    <w:tc>
                      <w:tcPr>
                        <w:tcW w:w="0" w:type="auto"/>
                        <w:shd w:val="clear" w:color="auto" w:fill="auto"/>
                        <w:vAlign w:val="center"/>
                      </w:tcPr>
                      <w:p w:rsidR="00EA0B3E" w:rsidRDefault="00EA0B3E" w:rsidP="001659BE">
                        <w:pPr>
                          <w:jc w:val="right"/>
                          <w:rPr>
                            <w:szCs w:val="21"/>
                          </w:rPr>
                        </w:pPr>
                        <w:r w:rsidRPr="00080AA0">
                          <w:rPr>
                            <w:szCs w:val="21"/>
                          </w:rPr>
                          <w:t>13,540,961</w:t>
                        </w:r>
                      </w:p>
                    </w:tc>
                  </w:sdtContent>
                </w:sdt>
                <w:sdt>
                  <w:sdtPr>
                    <w:rPr>
                      <w:szCs w:val="21"/>
                    </w:rPr>
                    <w:alias w:val="前十名股东持股比例"/>
                    <w:tag w:val="_GBC_af1e942e468b47a4afb89abcd0f832eb"/>
                    <w:id w:val="1692180028"/>
                    <w:lock w:val="sdtLocked"/>
                  </w:sdtPr>
                  <w:sdtEndPr/>
                  <w:sdtContent>
                    <w:tc>
                      <w:tcPr>
                        <w:tcW w:w="0" w:type="auto"/>
                        <w:shd w:val="clear" w:color="auto" w:fill="auto"/>
                        <w:vAlign w:val="center"/>
                      </w:tcPr>
                      <w:p w:rsidR="00EA0B3E" w:rsidRDefault="00EA0B3E" w:rsidP="001659BE">
                        <w:pPr>
                          <w:jc w:val="right"/>
                          <w:rPr>
                            <w:szCs w:val="21"/>
                          </w:rPr>
                        </w:pPr>
                        <w:r w:rsidRPr="00080AA0">
                          <w:rPr>
                            <w:szCs w:val="21"/>
                          </w:rPr>
                          <w:t>0.97</w:t>
                        </w:r>
                      </w:p>
                    </w:tc>
                  </w:sdtContent>
                </w:sdt>
                <w:sdt>
                  <w:sdtPr>
                    <w:rPr>
                      <w:szCs w:val="21"/>
                    </w:rPr>
                    <w:alias w:val="前十名股东持有有限售条件股份数量"/>
                    <w:tag w:val="_GBC_eba1aeefd3564272b49eded8e8392686"/>
                    <w:id w:val="-1137410399"/>
                    <w:lock w:val="sdtLocked"/>
                  </w:sdtPr>
                  <w:sdtEndPr/>
                  <w:sdtContent>
                    <w:tc>
                      <w:tcPr>
                        <w:tcW w:w="0" w:type="auto"/>
                        <w:gridSpan w:val="2"/>
                        <w:shd w:val="clear" w:color="auto" w:fill="auto"/>
                        <w:vAlign w:val="center"/>
                      </w:tcPr>
                      <w:p w:rsidR="00EA0B3E" w:rsidRDefault="00EA0B3E" w:rsidP="001659BE">
                        <w:pPr>
                          <w:jc w:val="right"/>
                          <w:rPr>
                            <w:szCs w:val="21"/>
                          </w:rPr>
                        </w:pPr>
                        <w:r w:rsidRPr="00080AA0">
                          <w:rPr>
                            <w:szCs w:val="21"/>
                          </w:rPr>
                          <w:t>13,540,961</w:t>
                        </w:r>
                      </w:p>
                    </w:tc>
                  </w:sdtContent>
                </w:sdt>
                <w:sdt>
                  <w:sdtPr>
                    <w:rPr>
                      <w:szCs w:val="21"/>
                    </w:rPr>
                    <w:alias w:val="前十名股东持有股份状态"/>
                    <w:tag w:val="_GBC_d5194108b2a8481e94140819dbdc5afe"/>
                    <w:id w:val="131730500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szCs w:val="21"/>
                          </w:rPr>
                        </w:pPr>
                        <w:r>
                          <w:rPr>
                            <w:szCs w:val="21"/>
                          </w:rPr>
                          <w:t>无</w:t>
                        </w:r>
                      </w:p>
                    </w:tc>
                  </w:sdtContent>
                </w:sdt>
                <w:sdt>
                  <w:sdtPr>
                    <w:rPr>
                      <w:szCs w:val="21"/>
                    </w:rPr>
                    <w:alias w:val="前十名股东持有股份质押或冻结数量"/>
                    <w:tag w:val="_GBC_c5bdf1d3cef34caf9d7c35760892e906"/>
                    <w:id w:val="-1018847464"/>
                    <w:lock w:val="sdtLocked"/>
                  </w:sdtPr>
                  <w:sdtEndPr/>
                  <w:sdtContent>
                    <w:tc>
                      <w:tcPr>
                        <w:tcW w:w="0" w:type="auto"/>
                        <w:gridSpan w:val="2"/>
                        <w:shd w:val="clear" w:color="auto" w:fill="auto"/>
                        <w:vAlign w:val="center"/>
                      </w:tcPr>
                      <w:p w:rsidR="00EA0B3E" w:rsidRDefault="00EA0B3E" w:rsidP="001659BE">
                        <w:pPr>
                          <w:jc w:val="right"/>
                          <w:rPr>
                            <w:szCs w:val="21"/>
                          </w:rPr>
                        </w:pPr>
                        <w:r w:rsidRPr="00080AA0">
                          <w:rPr>
                            <w:szCs w:val="21"/>
                          </w:rPr>
                          <w:t>0</w:t>
                        </w:r>
                      </w:p>
                    </w:tc>
                  </w:sdtContent>
                </w:sdt>
                <w:sdt>
                  <w:sdtPr>
                    <w:rPr>
                      <w:szCs w:val="21"/>
                    </w:rPr>
                    <w:alias w:val="前十名股东的股东性质"/>
                    <w:tag w:val="_GBC_71380bc899eb4b9781e95e37e7a1e221"/>
                    <w:id w:val="-9678880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szCs w:val="21"/>
                          </w:rPr>
                        </w:pPr>
                        <w:r>
                          <w:rPr>
                            <w:szCs w:val="21"/>
                          </w:rPr>
                          <w:t>境内非国有法人</w:t>
                        </w:r>
                      </w:p>
                    </w:tc>
                  </w:sdtContent>
                </w:sdt>
              </w:tr>
            </w:sdtContent>
          </w:sdt>
          <w:sdt>
            <w:sdtPr>
              <w:rPr>
                <w:szCs w:val="21"/>
              </w:rPr>
              <w:alias w:val="前十名股东持股情况"/>
              <w:tag w:val="_GBC_5fc8eaeeffc7456eb1a09687db3d4206"/>
              <w:id w:val="416756878"/>
              <w:lock w:val="sdtLocked"/>
            </w:sdtPr>
            <w:sdtEndPr>
              <w:rPr>
                <w:color w:val="FF9900"/>
              </w:rPr>
            </w:sdtEndPr>
            <w:sdtContent>
              <w:tr w:rsidR="00EA0B3E" w:rsidTr="001659BE">
                <w:trPr>
                  <w:cantSplit/>
                </w:trPr>
                <w:sdt>
                  <w:sdtPr>
                    <w:rPr>
                      <w:szCs w:val="21"/>
                    </w:rPr>
                    <w:alias w:val="前十名股东名称"/>
                    <w:tag w:val="_GBC_8846839d232a4529b490cc7f8ba3425b"/>
                    <w:id w:val="-2143874183"/>
                    <w:lock w:val="sdtLocked"/>
                  </w:sdtPr>
                  <w:sdtEndPr/>
                  <w:sdtContent>
                    <w:tc>
                      <w:tcPr>
                        <w:tcW w:w="0" w:type="auto"/>
                        <w:shd w:val="clear" w:color="auto" w:fill="auto"/>
                      </w:tcPr>
                      <w:p w:rsidR="00EA0B3E" w:rsidRDefault="00EA0B3E" w:rsidP="001659BE">
                        <w:pPr>
                          <w:rPr>
                            <w:szCs w:val="21"/>
                          </w:rPr>
                        </w:pPr>
                        <w:r w:rsidRPr="00080AA0">
                          <w:rPr>
                            <w:szCs w:val="21"/>
                          </w:rPr>
                          <w:t>中国电影股份有限公司</w:t>
                        </w:r>
                      </w:p>
                    </w:tc>
                  </w:sdtContent>
                </w:sdt>
                <w:sdt>
                  <w:sdtPr>
                    <w:rPr>
                      <w:szCs w:val="21"/>
                    </w:rPr>
                    <w:alias w:val="前十名股东报告期内增减"/>
                    <w:tag w:val="_GBC_dd82656118864f5fa58cbb732b2e3d44"/>
                    <w:id w:val="1139144601"/>
                    <w:lock w:val="sdtLocked"/>
                    <w:showingPlcHdr/>
                  </w:sdtPr>
                  <w:sdtEndPr/>
                  <w:sdtContent>
                    <w:tc>
                      <w:tcPr>
                        <w:tcW w:w="0" w:type="auto"/>
                        <w:shd w:val="clear" w:color="auto" w:fill="auto"/>
                      </w:tcPr>
                      <w:p w:rsidR="00EA0B3E" w:rsidRDefault="00EA0B3E" w:rsidP="001659BE">
                        <w:pPr>
                          <w:jc w:val="right"/>
                          <w:rPr>
                            <w:color w:val="FF9900"/>
                            <w:szCs w:val="21"/>
                          </w:rPr>
                        </w:pPr>
                        <w:r w:rsidRPr="00080AA0">
                          <w:rPr>
                            <w:rStyle w:val="af5"/>
                            <w:rFonts w:hint="eastAsia"/>
                          </w:rPr>
                          <w:t xml:space="preserve">　</w:t>
                        </w:r>
                      </w:p>
                    </w:tc>
                  </w:sdtContent>
                </w:sdt>
                <w:sdt>
                  <w:sdtPr>
                    <w:rPr>
                      <w:szCs w:val="21"/>
                    </w:rPr>
                    <w:alias w:val="股东持有股份数量"/>
                    <w:tag w:val="_GBC_21e721a8c42f4a7d9ae0210dfab58dc0"/>
                    <w:id w:val="280922058"/>
                    <w:lock w:val="sdtLocked"/>
                  </w:sdtPr>
                  <w:sdtEndPr/>
                  <w:sdtContent>
                    <w:tc>
                      <w:tcPr>
                        <w:tcW w:w="0" w:type="auto"/>
                        <w:shd w:val="clear" w:color="auto" w:fill="auto"/>
                        <w:vAlign w:val="center"/>
                      </w:tcPr>
                      <w:p w:rsidR="00EA0B3E" w:rsidRDefault="00EA0B3E" w:rsidP="001659BE">
                        <w:pPr>
                          <w:jc w:val="right"/>
                          <w:rPr>
                            <w:szCs w:val="21"/>
                          </w:rPr>
                        </w:pPr>
                        <w:r w:rsidRPr="00080AA0">
                          <w:rPr>
                            <w:szCs w:val="21"/>
                          </w:rPr>
                          <w:t>13,540,961</w:t>
                        </w:r>
                      </w:p>
                    </w:tc>
                  </w:sdtContent>
                </w:sdt>
                <w:sdt>
                  <w:sdtPr>
                    <w:rPr>
                      <w:szCs w:val="21"/>
                    </w:rPr>
                    <w:alias w:val="前十名股东持股比例"/>
                    <w:tag w:val="_GBC_af1e942e468b47a4afb89abcd0f832eb"/>
                    <w:id w:val="-1584056541"/>
                    <w:lock w:val="sdtLocked"/>
                  </w:sdtPr>
                  <w:sdtEndPr/>
                  <w:sdtContent>
                    <w:tc>
                      <w:tcPr>
                        <w:tcW w:w="0" w:type="auto"/>
                        <w:shd w:val="clear" w:color="auto" w:fill="auto"/>
                        <w:vAlign w:val="center"/>
                      </w:tcPr>
                      <w:p w:rsidR="00EA0B3E" w:rsidRDefault="00EA0B3E" w:rsidP="001659BE">
                        <w:pPr>
                          <w:jc w:val="right"/>
                          <w:rPr>
                            <w:szCs w:val="21"/>
                          </w:rPr>
                        </w:pPr>
                        <w:r w:rsidRPr="00080AA0">
                          <w:rPr>
                            <w:szCs w:val="21"/>
                          </w:rPr>
                          <w:t>0.97</w:t>
                        </w:r>
                      </w:p>
                    </w:tc>
                  </w:sdtContent>
                </w:sdt>
                <w:sdt>
                  <w:sdtPr>
                    <w:rPr>
                      <w:szCs w:val="21"/>
                    </w:rPr>
                    <w:alias w:val="前十名股东持有有限售条件股份数量"/>
                    <w:tag w:val="_GBC_eba1aeefd3564272b49eded8e8392686"/>
                    <w:id w:val="-2038732345"/>
                    <w:lock w:val="sdtLocked"/>
                  </w:sdtPr>
                  <w:sdtEndPr/>
                  <w:sdtContent>
                    <w:tc>
                      <w:tcPr>
                        <w:tcW w:w="0" w:type="auto"/>
                        <w:gridSpan w:val="2"/>
                        <w:shd w:val="clear" w:color="auto" w:fill="auto"/>
                        <w:vAlign w:val="center"/>
                      </w:tcPr>
                      <w:p w:rsidR="00EA0B3E" w:rsidRDefault="00EA0B3E" w:rsidP="001659BE">
                        <w:pPr>
                          <w:jc w:val="right"/>
                          <w:rPr>
                            <w:szCs w:val="21"/>
                          </w:rPr>
                        </w:pPr>
                        <w:r w:rsidRPr="00080AA0">
                          <w:rPr>
                            <w:szCs w:val="21"/>
                          </w:rPr>
                          <w:t>13,540,961</w:t>
                        </w:r>
                      </w:p>
                    </w:tc>
                  </w:sdtContent>
                </w:sdt>
                <w:sdt>
                  <w:sdtPr>
                    <w:rPr>
                      <w:szCs w:val="21"/>
                    </w:rPr>
                    <w:alias w:val="前十名股东持有股份状态"/>
                    <w:tag w:val="_GBC_d5194108b2a8481e94140819dbdc5afe"/>
                    <w:id w:val="154447340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0" w:type="auto"/>
                        <w:shd w:val="clear" w:color="auto" w:fill="auto"/>
                        <w:vAlign w:val="center"/>
                      </w:tcPr>
                      <w:p w:rsidR="00EA0B3E" w:rsidRDefault="00EA0B3E" w:rsidP="001659BE">
                        <w:pPr>
                          <w:jc w:val="center"/>
                          <w:rPr>
                            <w:color w:val="FF9900"/>
                            <w:szCs w:val="21"/>
                          </w:rPr>
                        </w:pPr>
                        <w:r>
                          <w:rPr>
                            <w:szCs w:val="21"/>
                          </w:rPr>
                          <w:t>无</w:t>
                        </w:r>
                      </w:p>
                    </w:tc>
                  </w:sdtContent>
                </w:sdt>
                <w:sdt>
                  <w:sdtPr>
                    <w:rPr>
                      <w:szCs w:val="21"/>
                    </w:rPr>
                    <w:alias w:val="前十名股东持有股份质押或冻结数量"/>
                    <w:tag w:val="_GBC_c5bdf1d3cef34caf9d7c35760892e906"/>
                    <w:id w:val="-1996031922"/>
                    <w:lock w:val="sdtLocked"/>
                  </w:sdtPr>
                  <w:sdtEndPr/>
                  <w:sdtContent>
                    <w:tc>
                      <w:tcPr>
                        <w:tcW w:w="0" w:type="auto"/>
                        <w:gridSpan w:val="2"/>
                        <w:shd w:val="clear" w:color="auto" w:fill="auto"/>
                        <w:vAlign w:val="center"/>
                      </w:tcPr>
                      <w:p w:rsidR="00EA0B3E" w:rsidRDefault="00EA0B3E" w:rsidP="001659BE">
                        <w:pPr>
                          <w:jc w:val="right"/>
                          <w:rPr>
                            <w:szCs w:val="21"/>
                          </w:rPr>
                        </w:pPr>
                        <w:r w:rsidRPr="00080AA0">
                          <w:rPr>
                            <w:szCs w:val="21"/>
                          </w:rPr>
                          <w:t>0</w:t>
                        </w:r>
                      </w:p>
                    </w:tc>
                  </w:sdtContent>
                </w:sdt>
                <w:sdt>
                  <w:sdtPr>
                    <w:rPr>
                      <w:szCs w:val="21"/>
                    </w:rPr>
                    <w:alias w:val="前十名股东的股东性质"/>
                    <w:tag w:val="_GBC_71380bc899eb4b9781e95e37e7a1e221"/>
                    <w:id w:val="11430753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rsidR="00EA0B3E" w:rsidRDefault="00EA0B3E" w:rsidP="001659BE">
                        <w:pPr>
                          <w:rPr>
                            <w:color w:val="FF9900"/>
                            <w:szCs w:val="21"/>
                          </w:rPr>
                        </w:pPr>
                        <w:r>
                          <w:rPr>
                            <w:szCs w:val="21"/>
                          </w:rPr>
                          <w:t>国有法人</w:t>
                        </w:r>
                      </w:p>
                    </w:tc>
                  </w:sdtContent>
                </w:sdt>
              </w:tr>
            </w:sdtContent>
          </w:sdt>
          <w:tr w:rsidR="00EA0B3E" w:rsidTr="001659BE">
            <w:trPr>
              <w:cantSplit/>
            </w:trPr>
            <w:tc>
              <w:tcPr>
                <w:tcW w:w="0" w:type="auto"/>
                <w:gridSpan w:val="10"/>
                <w:shd w:val="clear" w:color="auto" w:fill="auto"/>
              </w:tcPr>
              <w:p w:rsidR="00EA0B3E" w:rsidRDefault="00EA0B3E" w:rsidP="001659BE">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EA0B3E" w:rsidTr="001659BE">
            <w:trPr>
              <w:cantSplit/>
            </w:trPr>
            <w:tc>
              <w:tcPr>
                <w:tcW w:w="3833" w:type="dxa"/>
                <w:gridSpan w:val="3"/>
                <w:vMerge w:val="restart"/>
                <w:shd w:val="clear" w:color="auto" w:fill="auto"/>
                <w:vAlign w:val="center"/>
              </w:tcPr>
              <w:p w:rsidR="00EA0B3E" w:rsidRDefault="00EA0B3E" w:rsidP="001659BE">
                <w:pPr>
                  <w:jc w:val="center"/>
                  <w:rPr>
                    <w:color w:val="FF9900"/>
                    <w:szCs w:val="21"/>
                  </w:rPr>
                </w:pPr>
                <w:r>
                  <w:t>股东名称</w:t>
                </w:r>
              </w:p>
            </w:tc>
            <w:tc>
              <w:tcPr>
                <w:tcW w:w="1634" w:type="dxa"/>
                <w:gridSpan w:val="2"/>
                <w:vMerge w:val="restart"/>
                <w:shd w:val="clear" w:color="auto" w:fill="auto"/>
                <w:vAlign w:val="center"/>
              </w:tcPr>
              <w:p w:rsidR="00EA0B3E" w:rsidRDefault="00EA0B3E" w:rsidP="001659BE">
                <w:pPr>
                  <w:jc w:val="center"/>
                  <w:rPr>
                    <w:color w:val="FF9900"/>
                    <w:szCs w:val="21"/>
                  </w:rPr>
                </w:pPr>
                <w:r>
                  <w:t>持有无限</w:t>
                </w:r>
                <w:proofErr w:type="gramStart"/>
                <w:r>
                  <w:t>售条件</w:t>
                </w:r>
                <w:proofErr w:type="gramEnd"/>
                <w:r>
                  <w:t>流通股的数量</w:t>
                </w:r>
              </w:p>
            </w:tc>
            <w:tc>
              <w:tcPr>
                <w:tcW w:w="3582" w:type="dxa"/>
                <w:gridSpan w:val="5"/>
                <w:tcBorders>
                  <w:bottom w:val="single" w:sz="4" w:space="0" w:color="auto"/>
                </w:tcBorders>
                <w:shd w:val="clear" w:color="auto" w:fill="auto"/>
                <w:vAlign w:val="center"/>
              </w:tcPr>
              <w:p w:rsidR="00EA0B3E" w:rsidRDefault="00EA0B3E" w:rsidP="001659BE">
                <w:pPr>
                  <w:jc w:val="center"/>
                  <w:rPr>
                    <w:color w:val="FF9900"/>
                    <w:szCs w:val="21"/>
                  </w:rPr>
                </w:pPr>
                <w:r>
                  <w:rPr>
                    <w:szCs w:val="21"/>
                  </w:rPr>
                  <w:t>股份种类</w:t>
                </w:r>
                <w:r>
                  <w:rPr>
                    <w:rFonts w:hint="eastAsia"/>
                    <w:szCs w:val="21"/>
                  </w:rPr>
                  <w:t>及数量</w:t>
                </w:r>
              </w:p>
            </w:tc>
          </w:tr>
          <w:tr w:rsidR="00EA0B3E" w:rsidTr="001659BE">
            <w:trPr>
              <w:cantSplit/>
            </w:trPr>
            <w:tc>
              <w:tcPr>
                <w:tcW w:w="3833" w:type="dxa"/>
                <w:gridSpan w:val="3"/>
                <w:vMerge/>
                <w:shd w:val="clear" w:color="auto" w:fill="auto"/>
                <w:vAlign w:val="center"/>
              </w:tcPr>
              <w:p w:rsidR="00EA0B3E" w:rsidRDefault="00EA0B3E" w:rsidP="001659BE">
                <w:pPr>
                  <w:jc w:val="center"/>
                  <w:rPr>
                    <w:color w:val="FF9900"/>
                    <w:szCs w:val="21"/>
                  </w:rPr>
                </w:pPr>
              </w:p>
            </w:tc>
            <w:tc>
              <w:tcPr>
                <w:tcW w:w="1634" w:type="dxa"/>
                <w:gridSpan w:val="2"/>
                <w:vMerge/>
                <w:shd w:val="clear" w:color="auto" w:fill="auto"/>
                <w:vAlign w:val="center"/>
              </w:tcPr>
              <w:p w:rsidR="00EA0B3E" w:rsidRDefault="00EA0B3E" w:rsidP="001659BE">
                <w:pPr>
                  <w:jc w:val="center"/>
                  <w:rPr>
                    <w:color w:val="FF9900"/>
                    <w:szCs w:val="21"/>
                  </w:rPr>
                </w:pPr>
              </w:p>
            </w:tc>
            <w:tc>
              <w:tcPr>
                <w:tcW w:w="2010" w:type="dxa"/>
                <w:gridSpan w:val="3"/>
                <w:shd w:val="clear" w:color="auto" w:fill="auto"/>
                <w:vAlign w:val="center"/>
              </w:tcPr>
              <w:p w:rsidR="00EA0B3E" w:rsidRDefault="00EA0B3E" w:rsidP="001659BE">
                <w:pPr>
                  <w:jc w:val="center"/>
                  <w:rPr>
                    <w:color w:val="008000"/>
                    <w:szCs w:val="21"/>
                  </w:rPr>
                </w:pPr>
                <w:r>
                  <w:rPr>
                    <w:rFonts w:hint="eastAsia"/>
                    <w:szCs w:val="21"/>
                  </w:rPr>
                  <w:t>种类</w:t>
                </w:r>
              </w:p>
            </w:tc>
            <w:tc>
              <w:tcPr>
                <w:tcW w:w="0" w:type="auto"/>
                <w:gridSpan w:val="2"/>
                <w:shd w:val="clear" w:color="auto" w:fill="auto"/>
                <w:vAlign w:val="center"/>
              </w:tcPr>
              <w:p w:rsidR="00EA0B3E" w:rsidRDefault="00EA0B3E" w:rsidP="001659BE">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1861320834"/>
              <w:lock w:val="sdtLocked"/>
            </w:sdtPr>
            <w:sdtEndPr/>
            <w:sdtContent>
              <w:tr w:rsidR="00EA0B3E" w:rsidTr="001659BE">
                <w:trPr>
                  <w:cantSplit/>
                </w:trPr>
                <w:sdt>
                  <w:sdtPr>
                    <w:rPr>
                      <w:szCs w:val="21"/>
                    </w:rPr>
                    <w:alias w:val="前十名无限售条件股东的名称"/>
                    <w:tag w:val="_GBC_e7d3ea3aba0c41fea2694430b9776570"/>
                    <w:id w:val="-1922094238"/>
                    <w:lock w:val="sdtLocked"/>
                  </w:sdtPr>
                  <w:sdtEndPr/>
                  <w:sdtContent>
                    <w:tc>
                      <w:tcPr>
                        <w:tcW w:w="3833" w:type="dxa"/>
                        <w:gridSpan w:val="3"/>
                        <w:shd w:val="clear" w:color="auto" w:fill="auto"/>
                      </w:tcPr>
                      <w:p w:rsidR="00EA0B3E" w:rsidRDefault="00EA0B3E" w:rsidP="001659BE">
                        <w:pPr>
                          <w:rPr>
                            <w:szCs w:val="21"/>
                          </w:rPr>
                        </w:pPr>
                        <w:r>
                          <w:rPr>
                            <w:szCs w:val="21"/>
                          </w:rPr>
                          <w:t>北京北广传媒投资发展中心</w:t>
                        </w:r>
                      </w:p>
                    </w:tc>
                  </w:sdtContent>
                </w:sdt>
                <w:sdt>
                  <w:sdtPr>
                    <w:rPr>
                      <w:szCs w:val="21"/>
                    </w:rPr>
                    <w:alias w:val="前十名无限售条件股东期末持有流通股的数量"/>
                    <w:tag w:val="_GBC_3071796e0aaa4402bb4a49b9760a4842"/>
                    <w:id w:val="-1498186791"/>
                    <w:lock w:val="sdtLocked"/>
                  </w:sdtPr>
                  <w:sdtEndPr/>
                  <w:sdtContent>
                    <w:tc>
                      <w:tcPr>
                        <w:tcW w:w="1634" w:type="dxa"/>
                        <w:gridSpan w:val="2"/>
                        <w:shd w:val="clear" w:color="auto" w:fill="auto"/>
                      </w:tcPr>
                      <w:p w:rsidR="00EA0B3E" w:rsidRDefault="00EA0B3E" w:rsidP="001659BE">
                        <w:pPr>
                          <w:jc w:val="right"/>
                          <w:rPr>
                            <w:szCs w:val="21"/>
                          </w:rPr>
                        </w:pPr>
                        <w:r>
                          <w:rPr>
                            <w:szCs w:val="21"/>
                          </w:rPr>
                          <w:t>487,000,589</w:t>
                        </w:r>
                      </w:p>
                    </w:tc>
                  </w:sdtContent>
                </w:sdt>
                <w:sdt>
                  <w:sdtPr>
                    <w:rPr>
                      <w:bCs/>
                      <w:szCs w:val="21"/>
                    </w:rPr>
                    <w:alias w:val="前十名无限售条件股东期末持有流通股的种类"/>
                    <w:tag w:val="_GBC_5d0d3dfc3b8545ce906ab8a21728fb94"/>
                    <w:id w:val="-18828586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17465040"/>
                    <w:lock w:val="sdtLocked"/>
                  </w:sdtPr>
                  <w:sdtEndPr/>
                  <w:sdtContent>
                    <w:tc>
                      <w:tcPr>
                        <w:tcW w:w="0" w:type="auto"/>
                        <w:gridSpan w:val="2"/>
                        <w:shd w:val="clear" w:color="auto" w:fill="auto"/>
                      </w:tcPr>
                      <w:p w:rsidR="00EA0B3E" w:rsidRDefault="00EA0B3E" w:rsidP="001659BE">
                        <w:pPr>
                          <w:jc w:val="right"/>
                          <w:rPr>
                            <w:szCs w:val="21"/>
                          </w:rPr>
                        </w:pPr>
                        <w:r>
                          <w:rPr>
                            <w:szCs w:val="21"/>
                          </w:rPr>
                          <w:t>487,000,589</w:t>
                        </w:r>
                      </w:p>
                    </w:tc>
                  </w:sdtContent>
                </w:sdt>
              </w:tr>
            </w:sdtContent>
          </w:sdt>
          <w:sdt>
            <w:sdtPr>
              <w:rPr>
                <w:szCs w:val="21"/>
              </w:rPr>
              <w:alias w:val="前十名无限售条件股东持股情况"/>
              <w:tag w:val="_GBC_d4835fea183942b8823bf8913d1f2f26"/>
              <w:id w:val="1514492764"/>
              <w:lock w:val="sdtLocked"/>
            </w:sdtPr>
            <w:sdtEndPr/>
            <w:sdtContent>
              <w:tr w:rsidR="00EA0B3E" w:rsidTr="001659BE">
                <w:trPr>
                  <w:cantSplit/>
                </w:trPr>
                <w:sdt>
                  <w:sdtPr>
                    <w:rPr>
                      <w:szCs w:val="21"/>
                    </w:rPr>
                    <w:alias w:val="前十名无限售条件股东的名称"/>
                    <w:tag w:val="_GBC_e7d3ea3aba0c41fea2694430b9776570"/>
                    <w:id w:val="1332882753"/>
                    <w:lock w:val="sdtLocked"/>
                  </w:sdtPr>
                  <w:sdtEndPr/>
                  <w:sdtContent>
                    <w:tc>
                      <w:tcPr>
                        <w:tcW w:w="3833" w:type="dxa"/>
                        <w:gridSpan w:val="3"/>
                        <w:shd w:val="clear" w:color="auto" w:fill="auto"/>
                      </w:tcPr>
                      <w:p w:rsidR="00EA0B3E" w:rsidRDefault="00EA0B3E" w:rsidP="001659BE">
                        <w:pPr>
                          <w:rPr>
                            <w:szCs w:val="21"/>
                          </w:rPr>
                        </w:pPr>
                        <w:r>
                          <w:rPr>
                            <w:szCs w:val="21"/>
                          </w:rPr>
                          <w:t>中国证券金融股份有限公司</w:t>
                        </w:r>
                      </w:p>
                    </w:tc>
                  </w:sdtContent>
                </w:sdt>
                <w:sdt>
                  <w:sdtPr>
                    <w:rPr>
                      <w:szCs w:val="21"/>
                    </w:rPr>
                    <w:alias w:val="前十名无限售条件股东期末持有流通股的数量"/>
                    <w:tag w:val="_GBC_3071796e0aaa4402bb4a49b9760a4842"/>
                    <w:id w:val="1576016245"/>
                    <w:lock w:val="sdtLocked"/>
                  </w:sdtPr>
                  <w:sdtEndPr/>
                  <w:sdtContent>
                    <w:tc>
                      <w:tcPr>
                        <w:tcW w:w="1634" w:type="dxa"/>
                        <w:gridSpan w:val="2"/>
                        <w:shd w:val="clear" w:color="auto" w:fill="auto"/>
                      </w:tcPr>
                      <w:p w:rsidR="00EA0B3E" w:rsidRDefault="00EA0B3E" w:rsidP="001659BE">
                        <w:pPr>
                          <w:jc w:val="right"/>
                          <w:rPr>
                            <w:szCs w:val="21"/>
                          </w:rPr>
                        </w:pPr>
                        <w:r>
                          <w:rPr>
                            <w:szCs w:val="21"/>
                          </w:rPr>
                          <w:t>69,447,394</w:t>
                        </w:r>
                      </w:p>
                    </w:tc>
                  </w:sdtContent>
                </w:sdt>
                <w:sdt>
                  <w:sdtPr>
                    <w:rPr>
                      <w:bCs/>
                      <w:szCs w:val="21"/>
                    </w:rPr>
                    <w:alias w:val="前十名无限售条件股东期末持有流通股的种类"/>
                    <w:tag w:val="_GBC_5d0d3dfc3b8545ce906ab8a21728fb94"/>
                    <w:id w:val="-11413450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240445509"/>
                    <w:lock w:val="sdtLocked"/>
                  </w:sdtPr>
                  <w:sdtEndPr/>
                  <w:sdtContent>
                    <w:tc>
                      <w:tcPr>
                        <w:tcW w:w="0" w:type="auto"/>
                        <w:gridSpan w:val="2"/>
                        <w:shd w:val="clear" w:color="auto" w:fill="auto"/>
                      </w:tcPr>
                      <w:p w:rsidR="00EA0B3E" w:rsidRDefault="00EA0B3E" w:rsidP="001659BE">
                        <w:pPr>
                          <w:jc w:val="right"/>
                          <w:rPr>
                            <w:szCs w:val="21"/>
                          </w:rPr>
                        </w:pPr>
                        <w:r>
                          <w:rPr>
                            <w:szCs w:val="21"/>
                          </w:rPr>
                          <w:t>69,447,394</w:t>
                        </w:r>
                      </w:p>
                    </w:tc>
                  </w:sdtContent>
                </w:sdt>
              </w:tr>
            </w:sdtContent>
          </w:sdt>
          <w:sdt>
            <w:sdtPr>
              <w:rPr>
                <w:szCs w:val="21"/>
              </w:rPr>
              <w:alias w:val="前十名无限售条件股东持股情况"/>
              <w:tag w:val="_GBC_d4835fea183942b8823bf8913d1f2f26"/>
              <w:id w:val="-1914685306"/>
              <w:lock w:val="sdtLocked"/>
            </w:sdtPr>
            <w:sdtEndPr/>
            <w:sdtContent>
              <w:tr w:rsidR="00EA0B3E" w:rsidTr="001659BE">
                <w:trPr>
                  <w:cantSplit/>
                </w:trPr>
                <w:sdt>
                  <w:sdtPr>
                    <w:rPr>
                      <w:szCs w:val="21"/>
                    </w:rPr>
                    <w:alias w:val="前十名无限售条件股东的名称"/>
                    <w:tag w:val="_GBC_e7d3ea3aba0c41fea2694430b9776570"/>
                    <w:id w:val="1304892954"/>
                    <w:lock w:val="sdtLocked"/>
                  </w:sdtPr>
                  <w:sdtEndPr/>
                  <w:sdtContent>
                    <w:tc>
                      <w:tcPr>
                        <w:tcW w:w="3833" w:type="dxa"/>
                        <w:gridSpan w:val="3"/>
                        <w:shd w:val="clear" w:color="auto" w:fill="auto"/>
                      </w:tcPr>
                      <w:p w:rsidR="00EA0B3E" w:rsidRDefault="00EA0B3E" w:rsidP="001659BE">
                        <w:pPr>
                          <w:rPr>
                            <w:szCs w:val="21"/>
                          </w:rPr>
                        </w:pPr>
                        <w:r>
                          <w:rPr>
                            <w:szCs w:val="21"/>
                          </w:rPr>
                          <w:t>全国社保基金一零三组合</w:t>
                        </w:r>
                      </w:p>
                    </w:tc>
                  </w:sdtContent>
                </w:sdt>
                <w:sdt>
                  <w:sdtPr>
                    <w:rPr>
                      <w:szCs w:val="21"/>
                    </w:rPr>
                    <w:alias w:val="前十名无限售条件股东期末持有流通股的数量"/>
                    <w:tag w:val="_GBC_3071796e0aaa4402bb4a49b9760a4842"/>
                    <w:id w:val="922303876"/>
                    <w:lock w:val="sdtLocked"/>
                  </w:sdtPr>
                  <w:sdtEndPr/>
                  <w:sdtContent>
                    <w:tc>
                      <w:tcPr>
                        <w:tcW w:w="1634" w:type="dxa"/>
                        <w:gridSpan w:val="2"/>
                        <w:shd w:val="clear" w:color="auto" w:fill="auto"/>
                      </w:tcPr>
                      <w:p w:rsidR="00EA0B3E" w:rsidRDefault="00EA0B3E" w:rsidP="001659BE">
                        <w:pPr>
                          <w:jc w:val="right"/>
                          <w:rPr>
                            <w:szCs w:val="21"/>
                          </w:rPr>
                        </w:pPr>
                        <w:r>
                          <w:rPr>
                            <w:szCs w:val="21"/>
                          </w:rPr>
                          <w:t>37,999,717</w:t>
                        </w:r>
                      </w:p>
                    </w:tc>
                  </w:sdtContent>
                </w:sdt>
                <w:sdt>
                  <w:sdtPr>
                    <w:rPr>
                      <w:bCs/>
                      <w:szCs w:val="21"/>
                    </w:rPr>
                    <w:alias w:val="前十名无限售条件股东期末持有流通股的种类"/>
                    <w:tag w:val="_GBC_5d0d3dfc3b8545ce906ab8a21728fb94"/>
                    <w:id w:val="10929721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94982734"/>
                    <w:lock w:val="sdtLocked"/>
                  </w:sdtPr>
                  <w:sdtEndPr/>
                  <w:sdtContent>
                    <w:tc>
                      <w:tcPr>
                        <w:tcW w:w="0" w:type="auto"/>
                        <w:gridSpan w:val="2"/>
                        <w:shd w:val="clear" w:color="auto" w:fill="auto"/>
                      </w:tcPr>
                      <w:p w:rsidR="00EA0B3E" w:rsidRDefault="00EA0B3E" w:rsidP="001659BE">
                        <w:pPr>
                          <w:jc w:val="right"/>
                          <w:rPr>
                            <w:szCs w:val="21"/>
                          </w:rPr>
                        </w:pPr>
                        <w:r>
                          <w:rPr>
                            <w:szCs w:val="21"/>
                          </w:rPr>
                          <w:t>37,999,717</w:t>
                        </w:r>
                      </w:p>
                    </w:tc>
                  </w:sdtContent>
                </w:sdt>
              </w:tr>
            </w:sdtContent>
          </w:sdt>
          <w:sdt>
            <w:sdtPr>
              <w:rPr>
                <w:szCs w:val="21"/>
              </w:rPr>
              <w:alias w:val="前十名无限售条件股东持股情况"/>
              <w:tag w:val="_GBC_d4835fea183942b8823bf8913d1f2f26"/>
              <w:id w:val="1174457834"/>
              <w:lock w:val="sdtLocked"/>
            </w:sdtPr>
            <w:sdtEndPr/>
            <w:sdtContent>
              <w:tr w:rsidR="00EA0B3E" w:rsidTr="001659BE">
                <w:trPr>
                  <w:cantSplit/>
                </w:trPr>
                <w:sdt>
                  <w:sdtPr>
                    <w:rPr>
                      <w:szCs w:val="21"/>
                    </w:rPr>
                    <w:alias w:val="前十名无限售条件股东的名称"/>
                    <w:tag w:val="_GBC_e7d3ea3aba0c41fea2694430b9776570"/>
                    <w:id w:val="-1061095636"/>
                    <w:lock w:val="sdtLocked"/>
                  </w:sdtPr>
                  <w:sdtEndPr/>
                  <w:sdtContent>
                    <w:tc>
                      <w:tcPr>
                        <w:tcW w:w="3833" w:type="dxa"/>
                        <w:gridSpan w:val="3"/>
                        <w:shd w:val="clear" w:color="auto" w:fill="auto"/>
                      </w:tcPr>
                      <w:p w:rsidR="00EA0B3E" w:rsidRDefault="00EA0B3E" w:rsidP="001659BE">
                        <w:pPr>
                          <w:rPr>
                            <w:szCs w:val="21"/>
                          </w:rPr>
                        </w:pPr>
                        <w:r>
                          <w:rPr>
                            <w:szCs w:val="21"/>
                          </w:rPr>
                          <w:t>中央汇金资产管理有限责任公司</w:t>
                        </w:r>
                      </w:p>
                    </w:tc>
                  </w:sdtContent>
                </w:sdt>
                <w:sdt>
                  <w:sdtPr>
                    <w:rPr>
                      <w:szCs w:val="21"/>
                    </w:rPr>
                    <w:alias w:val="前十名无限售条件股东期末持有流通股的数量"/>
                    <w:tag w:val="_GBC_3071796e0aaa4402bb4a49b9760a4842"/>
                    <w:id w:val="-1209418131"/>
                    <w:lock w:val="sdtLocked"/>
                  </w:sdtPr>
                  <w:sdtEndPr/>
                  <w:sdtContent>
                    <w:tc>
                      <w:tcPr>
                        <w:tcW w:w="1634" w:type="dxa"/>
                        <w:gridSpan w:val="2"/>
                        <w:shd w:val="clear" w:color="auto" w:fill="auto"/>
                      </w:tcPr>
                      <w:p w:rsidR="00EA0B3E" w:rsidRDefault="00EA0B3E" w:rsidP="001659BE">
                        <w:pPr>
                          <w:jc w:val="right"/>
                          <w:rPr>
                            <w:szCs w:val="21"/>
                          </w:rPr>
                        </w:pPr>
                        <w:r>
                          <w:rPr>
                            <w:szCs w:val="21"/>
                          </w:rPr>
                          <w:t>30,504,700</w:t>
                        </w:r>
                      </w:p>
                    </w:tc>
                  </w:sdtContent>
                </w:sdt>
                <w:sdt>
                  <w:sdtPr>
                    <w:rPr>
                      <w:bCs/>
                      <w:szCs w:val="21"/>
                    </w:rPr>
                    <w:alias w:val="前十名无限售条件股东期末持有流通股的种类"/>
                    <w:tag w:val="_GBC_5d0d3dfc3b8545ce906ab8a21728fb94"/>
                    <w:id w:val="-11039537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040118066"/>
                    <w:lock w:val="sdtLocked"/>
                  </w:sdtPr>
                  <w:sdtEndPr/>
                  <w:sdtContent>
                    <w:tc>
                      <w:tcPr>
                        <w:tcW w:w="0" w:type="auto"/>
                        <w:gridSpan w:val="2"/>
                        <w:shd w:val="clear" w:color="auto" w:fill="auto"/>
                      </w:tcPr>
                      <w:p w:rsidR="00EA0B3E" w:rsidRDefault="00EA0B3E" w:rsidP="001659BE">
                        <w:pPr>
                          <w:jc w:val="right"/>
                          <w:rPr>
                            <w:szCs w:val="21"/>
                          </w:rPr>
                        </w:pPr>
                        <w:r>
                          <w:rPr>
                            <w:szCs w:val="21"/>
                          </w:rPr>
                          <w:t>30,504,700</w:t>
                        </w:r>
                      </w:p>
                    </w:tc>
                  </w:sdtContent>
                </w:sdt>
              </w:tr>
            </w:sdtContent>
          </w:sdt>
          <w:sdt>
            <w:sdtPr>
              <w:rPr>
                <w:szCs w:val="21"/>
              </w:rPr>
              <w:alias w:val="前十名无限售条件股东持股情况"/>
              <w:tag w:val="_GBC_d4835fea183942b8823bf8913d1f2f26"/>
              <w:id w:val="-165638077"/>
              <w:lock w:val="sdtLocked"/>
            </w:sdtPr>
            <w:sdtEndPr/>
            <w:sdtContent>
              <w:tr w:rsidR="00EA0B3E" w:rsidTr="001659BE">
                <w:trPr>
                  <w:cantSplit/>
                </w:trPr>
                <w:sdt>
                  <w:sdtPr>
                    <w:rPr>
                      <w:szCs w:val="21"/>
                    </w:rPr>
                    <w:alias w:val="前十名无限售条件股东的名称"/>
                    <w:tag w:val="_GBC_e7d3ea3aba0c41fea2694430b9776570"/>
                    <w:id w:val="-493413392"/>
                    <w:lock w:val="sdtLocked"/>
                  </w:sdtPr>
                  <w:sdtEndPr/>
                  <w:sdtContent>
                    <w:tc>
                      <w:tcPr>
                        <w:tcW w:w="3833" w:type="dxa"/>
                        <w:gridSpan w:val="3"/>
                        <w:shd w:val="clear" w:color="auto" w:fill="auto"/>
                      </w:tcPr>
                      <w:p w:rsidR="00EA0B3E" w:rsidRDefault="00EA0B3E" w:rsidP="001659BE">
                        <w:pPr>
                          <w:rPr>
                            <w:szCs w:val="21"/>
                          </w:rPr>
                        </w:pPr>
                        <w:r>
                          <w:rPr>
                            <w:szCs w:val="21"/>
                          </w:rPr>
                          <w:t>中国工商银行股份有限公司－博时精选混合型证券投资基金</w:t>
                        </w:r>
                      </w:p>
                    </w:tc>
                  </w:sdtContent>
                </w:sdt>
                <w:sdt>
                  <w:sdtPr>
                    <w:rPr>
                      <w:szCs w:val="21"/>
                    </w:rPr>
                    <w:alias w:val="前十名无限售条件股东期末持有流通股的数量"/>
                    <w:tag w:val="_GBC_3071796e0aaa4402bb4a49b9760a4842"/>
                    <w:id w:val="376211144"/>
                    <w:lock w:val="sdtLocked"/>
                  </w:sdtPr>
                  <w:sdtEndPr/>
                  <w:sdtContent>
                    <w:tc>
                      <w:tcPr>
                        <w:tcW w:w="1634" w:type="dxa"/>
                        <w:gridSpan w:val="2"/>
                        <w:shd w:val="clear" w:color="auto" w:fill="auto"/>
                        <w:vAlign w:val="center"/>
                      </w:tcPr>
                      <w:p w:rsidR="00EA0B3E" w:rsidRDefault="00EA0B3E" w:rsidP="001659BE">
                        <w:pPr>
                          <w:jc w:val="right"/>
                          <w:rPr>
                            <w:szCs w:val="21"/>
                          </w:rPr>
                        </w:pPr>
                        <w:r>
                          <w:rPr>
                            <w:szCs w:val="21"/>
                          </w:rPr>
                          <w:t>12,000,481</w:t>
                        </w:r>
                      </w:p>
                    </w:tc>
                  </w:sdtContent>
                </w:sdt>
                <w:sdt>
                  <w:sdtPr>
                    <w:rPr>
                      <w:bCs/>
                      <w:szCs w:val="21"/>
                    </w:rPr>
                    <w:alias w:val="前十名无限售条件股东期末持有流通股的种类"/>
                    <w:tag w:val="_GBC_5d0d3dfc3b8545ce906ab8a21728fb94"/>
                    <w:id w:val="-1264700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559394156"/>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12,000,481</w:t>
                        </w:r>
                      </w:p>
                    </w:tc>
                  </w:sdtContent>
                </w:sdt>
              </w:tr>
            </w:sdtContent>
          </w:sdt>
          <w:sdt>
            <w:sdtPr>
              <w:rPr>
                <w:szCs w:val="21"/>
              </w:rPr>
              <w:alias w:val="前十名无限售条件股东持股情况"/>
              <w:tag w:val="_GBC_d4835fea183942b8823bf8913d1f2f26"/>
              <w:id w:val="-691836595"/>
              <w:lock w:val="sdtLocked"/>
            </w:sdtPr>
            <w:sdtEndPr/>
            <w:sdtContent>
              <w:tr w:rsidR="00EA0B3E" w:rsidTr="001659BE">
                <w:trPr>
                  <w:cantSplit/>
                </w:trPr>
                <w:sdt>
                  <w:sdtPr>
                    <w:rPr>
                      <w:szCs w:val="21"/>
                    </w:rPr>
                    <w:alias w:val="前十名无限售条件股东的名称"/>
                    <w:tag w:val="_GBC_e7d3ea3aba0c41fea2694430b9776570"/>
                    <w:id w:val="-1405287023"/>
                    <w:lock w:val="sdtLocked"/>
                  </w:sdtPr>
                  <w:sdtEndPr/>
                  <w:sdtContent>
                    <w:tc>
                      <w:tcPr>
                        <w:tcW w:w="3833" w:type="dxa"/>
                        <w:gridSpan w:val="3"/>
                        <w:shd w:val="clear" w:color="auto" w:fill="auto"/>
                      </w:tcPr>
                      <w:p w:rsidR="00EA0B3E" w:rsidRDefault="00EA0B3E" w:rsidP="001659BE">
                        <w:pPr>
                          <w:rPr>
                            <w:szCs w:val="21"/>
                          </w:rPr>
                        </w:pPr>
                        <w:r>
                          <w:rPr>
                            <w:szCs w:val="21"/>
                          </w:rPr>
                          <w:t>中国农业银行股份有限公司－易方达瑞惠灵活配置混合型发起式证券投资基金</w:t>
                        </w:r>
                      </w:p>
                    </w:tc>
                  </w:sdtContent>
                </w:sdt>
                <w:sdt>
                  <w:sdtPr>
                    <w:rPr>
                      <w:szCs w:val="21"/>
                    </w:rPr>
                    <w:alias w:val="前十名无限售条件股东期末持有流通股的数量"/>
                    <w:tag w:val="_GBC_3071796e0aaa4402bb4a49b9760a4842"/>
                    <w:id w:val="-455257512"/>
                    <w:lock w:val="sdtLocked"/>
                  </w:sdtPr>
                  <w:sdtEndPr/>
                  <w:sdtContent>
                    <w:tc>
                      <w:tcPr>
                        <w:tcW w:w="1634" w:type="dxa"/>
                        <w:gridSpan w:val="2"/>
                        <w:shd w:val="clear" w:color="auto" w:fill="auto"/>
                        <w:vAlign w:val="center"/>
                      </w:tcPr>
                      <w:p w:rsidR="00EA0B3E" w:rsidRDefault="00EA0B3E" w:rsidP="001659BE">
                        <w:pPr>
                          <w:jc w:val="right"/>
                          <w:rPr>
                            <w:szCs w:val="21"/>
                          </w:rPr>
                        </w:pPr>
                        <w:r>
                          <w:rPr>
                            <w:szCs w:val="21"/>
                          </w:rPr>
                          <w:t>8,162,500</w:t>
                        </w:r>
                      </w:p>
                    </w:tc>
                  </w:sdtContent>
                </w:sdt>
                <w:sdt>
                  <w:sdtPr>
                    <w:rPr>
                      <w:bCs/>
                      <w:szCs w:val="21"/>
                    </w:rPr>
                    <w:alias w:val="前十名无限售条件股东期末持有流通股的种类"/>
                    <w:tag w:val="_GBC_5d0d3dfc3b8545ce906ab8a21728fb94"/>
                    <w:id w:val="14166655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717667656"/>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8,162,500</w:t>
                        </w:r>
                      </w:p>
                    </w:tc>
                  </w:sdtContent>
                </w:sdt>
              </w:tr>
            </w:sdtContent>
          </w:sdt>
          <w:sdt>
            <w:sdtPr>
              <w:rPr>
                <w:szCs w:val="21"/>
              </w:rPr>
              <w:alias w:val="前十名无限售条件股东持股情况"/>
              <w:tag w:val="_GBC_d4835fea183942b8823bf8913d1f2f26"/>
              <w:id w:val="2122027153"/>
              <w:lock w:val="sdtLocked"/>
            </w:sdtPr>
            <w:sdtEndPr/>
            <w:sdtContent>
              <w:tr w:rsidR="00EA0B3E" w:rsidTr="001659BE">
                <w:trPr>
                  <w:cantSplit/>
                </w:trPr>
                <w:sdt>
                  <w:sdtPr>
                    <w:rPr>
                      <w:szCs w:val="21"/>
                    </w:rPr>
                    <w:alias w:val="前十名无限售条件股东的名称"/>
                    <w:tag w:val="_GBC_e7d3ea3aba0c41fea2694430b9776570"/>
                    <w:id w:val="-106897994"/>
                    <w:lock w:val="sdtLocked"/>
                  </w:sdtPr>
                  <w:sdtEndPr/>
                  <w:sdtContent>
                    <w:tc>
                      <w:tcPr>
                        <w:tcW w:w="3833" w:type="dxa"/>
                        <w:gridSpan w:val="3"/>
                        <w:shd w:val="clear" w:color="auto" w:fill="auto"/>
                      </w:tcPr>
                      <w:p w:rsidR="00EA0B3E" w:rsidRDefault="00EA0B3E" w:rsidP="001659BE">
                        <w:pPr>
                          <w:rPr>
                            <w:szCs w:val="21"/>
                          </w:rPr>
                        </w:pPr>
                        <w:r>
                          <w:rPr>
                            <w:szCs w:val="21"/>
                          </w:rPr>
                          <w:t>中国人寿保险股份有限公司－传统－普通保险产品－005L－CT001沪</w:t>
                        </w:r>
                      </w:p>
                    </w:tc>
                  </w:sdtContent>
                </w:sdt>
                <w:sdt>
                  <w:sdtPr>
                    <w:rPr>
                      <w:szCs w:val="21"/>
                    </w:rPr>
                    <w:alias w:val="前十名无限售条件股东期末持有流通股的数量"/>
                    <w:tag w:val="_GBC_3071796e0aaa4402bb4a49b9760a4842"/>
                    <w:id w:val="-199162718"/>
                    <w:lock w:val="sdtLocked"/>
                  </w:sdtPr>
                  <w:sdtEndPr/>
                  <w:sdtContent>
                    <w:tc>
                      <w:tcPr>
                        <w:tcW w:w="1634" w:type="dxa"/>
                        <w:gridSpan w:val="2"/>
                        <w:shd w:val="clear" w:color="auto" w:fill="auto"/>
                        <w:vAlign w:val="center"/>
                      </w:tcPr>
                      <w:p w:rsidR="00EA0B3E" w:rsidRDefault="00EA0B3E" w:rsidP="001659BE">
                        <w:pPr>
                          <w:jc w:val="right"/>
                          <w:rPr>
                            <w:szCs w:val="21"/>
                          </w:rPr>
                        </w:pPr>
                        <w:r>
                          <w:rPr>
                            <w:szCs w:val="21"/>
                          </w:rPr>
                          <w:t>7,322,401</w:t>
                        </w:r>
                      </w:p>
                    </w:tc>
                  </w:sdtContent>
                </w:sdt>
                <w:sdt>
                  <w:sdtPr>
                    <w:rPr>
                      <w:bCs/>
                      <w:szCs w:val="21"/>
                    </w:rPr>
                    <w:alias w:val="前十名无限售条件股东期末持有流通股的种类"/>
                    <w:tag w:val="_GBC_5d0d3dfc3b8545ce906ab8a21728fb94"/>
                    <w:id w:val="-12077045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89148460"/>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7,322,401</w:t>
                        </w:r>
                      </w:p>
                    </w:tc>
                  </w:sdtContent>
                </w:sdt>
              </w:tr>
            </w:sdtContent>
          </w:sdt>
          <w:sdt>
            <w:sdtPr>
              <w:rPr>
                <w:szCs w:val="21"/>
              </w:rPr>
              <w:alias w:val="前十名无限售条件股东持股情况"/>
              <w:tag w:val="_GBC_d4835fea183942b8823bf8913d1f2f26"/>
              <w:id w:val="-1325276343"/>
              <w:lock w:val="sdtLocked"/>
            </w:sdtPr>
            <w:sdtEndPr/>
            <w:sdtContent>
              <w:tr w:rsidR="00EA0B3E" w:rsidTr="001659BE">
                <w:trPr>
                  <w:cantSplit/>
                </w:trPr>
                <w:sdt>
                  <w:sdtPr>
                    <w:rPr>
                      <w:szCs w:val="21"/>
                    </w:rPr>
                    <w:alias w:val="前十名无限售条件股东的名称"/>
                    <w:tag w:val="_GBC_e7d3ea3aba0c41fea2694430b9776570"/>
                    <w:id w:val="1913506241"/>
                    <w:lock w:val="sdtLocked"/>
                  </w:sdtPr>
                  <w:sdtEndPr/>
                  <w:sdtContent>
                    <w:tc>
                      <w:tcPr>
                        <w:tcW w:w="3833" w:type="dxa"/>
                        <w:gridSpan w:val="3"/>
                        <w:shd w:val="clear" w:color="auto" w:fill="auto"/>
                      </w:tcPr>
                      <w:p w:rsidR="00EA0B3E" w:rsidRDefault="00EA0B3E" w:rsidP="001659BE">
                        <w:pPr>
                          <w:rPr>
                            <w:szCs w:val="21"/>
                          </w:rPr>
                        </w:pPr>
                        <w:r>
                          <w:rPr>
                            <w:szCs w:val="21"/>
                          </w:rPr>
                          <w:t>中国工商银行股份有限公司－</w:t>
                        </w:r>
                        <w:proofErr w:type="gramStart"/>
                        <w:r>
                          <w:rPr>
                            <w:szCs w:val="21"/>
                          </w:rPr>
                          <w:t>嘉实新机遇</w:t>
                        </w:r>
                        <w:proofErr w:type="gramEnd"/>
                        <w:r>
                          <w:rPr>
                            <w:szCs w:val="21"/>
                          </w:rPr>
                          <w:t>灵活配置混合型发起式证券投资基金</w:t>
                        </w:r>
                      </w:p>
                    </w:tc>
                  </w:sdtContent>
                </w:sdt>
                <w:sdt>
                  <w:sdtPr>
                    <w:rPr>
                      <w:szCs w:val="21"/>
                    </w:rPr>
                    <w:alias w:val="前十名无限售条件股东期末持有流通股的数量"/>
                    <w:tag w:val="_GBC_3071796e0aaa4402bb4a49b9760a4842"/>
                    <w:id w:val="1655029259"/>
                    <w:lock w:val="sdtLocked"/>
                  </w:sdtPr>
                  <w:sdtEndPr/>
                  <w:sdtContent>
                    <w:tc>
                      <w:tcPr>
                        <w:tcW w:w="1634" w:type="dxa"/>
                        <w:gridSpan w:val="2"/>
                        <w:shd w:val="clear" w:color="auto" w:fill="auto"/>
                        <w:vAlign w:val="center"/>
                      </w:tcPr>
                      <w:p w:rsidR="00EA0B3E" w:rsidRDefault="00EA0B3E" w:rsidP="001659BE">
                        <w:pPr>
                          <w:jc w:val="right"/>
                          <w:rPr>
                            <w:szCs w:val="21"/>
                          </w:rPr>
                        </w:pPr>
                        <w:r>
                          <w:rPr>
                            <w:szCs w:val="21"/>
                          </w:rPr>
                          <w:t>7,202,374</w:t>
                        </w:r>
                      </w:p>
                    </w:tc>
                  </w:sdtContent>
                </w:sdt>
                <w:sdt>
                  <w:sdtPr>
                    <w:rPr>
                      <w:bCs/>
                      <w:szCs w:val="21"/>
                    </w:rPr>
                    <w:alias w:val="前十名无限售条件股东期末持有流通股的种类"/>
                    <w:tag w:val="_GBC_5d0d3dfc3b8545ce906ab8a21728fb94"/>
                    <w:id w:val="5238231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348379864"/>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7,202,374</w:t>
                        </w:r>
                      </w:p>
                    </w:tc>
                  </w:sdtContent>
                </w:sdt>
              </w:tr>
            </w:sdtContent>
          </w:sdt>
          <w:sdt>
            <w:sdtPr>
              <w:rPr>
                <w:szCs w:val="21"/>
              </w:rPr>
              <w:alias w:val="前十名无限售条件股东持股情况"/>
              <w:tag w:val="_GBC_d4835fea183942b8823bf8913d1f2f26"/>
              <w:id w:val="365257040"/>
              <w:lock w:val="sdtLocked"/>
            </w:sdtPr>
            <w:sdtEndPr/>
            <w:sdtContent>
              <w:tr w:rsidR="00EA0B3E" w:rsidTr="001659BE">
                <w:trPr>
                  <w:cantSplit/>
                </w:trPr>
                <w:sdt>
                  <w:sdtPr>
                    <w:rPr>
                      <w:szCs w:val="21"/>
                    </w:rPr>
                    <w:alias w:val="前十名无限售条件股东的名称"/>
                    <w:tag w:val="_GBC_e7d3ea3aba0c41fea2694430b9776570"/>
                    <w:id w:val="-768004520"/>
                    <w:lock w:val="sdtLocked"/>
                  </w:sdtPr>
                  <w:sdtEndPr/>
                  <w:sdtContent>
                    <w:tc>
                      <w:tcPr>
                        <w:tcW w:w="3833" w:type="dxa"/>
                        <w:gridSpan w:val="3"/>
                        <w:shd w:val="clear" w:color="auto" w:fill="auto"/>
                      </w:tcPr>
                      <w:p w:rsidR="00EA0B3E" w:rsidRDefault="00EA0B3E" w:rsidP="001659BE">
                        <w:pPr>
                          <w:rPr>
                            <w:szCs w:val="21"/>
                          </w:rPr>
                        </w:pPr>
                        <w:r>
                          <w:rPr>
                            <w:szCs w:val="21"/>
                          </w:rPr>
                          <w:t>北京有线全天电视购物有限责任公司</w:t>
                        </w:r>
                      </w:p>
                    </w:tc>
                  </w:sdtContent>
                </w:sdt>
                <w:sdt>
                  <w:sdtPr>
                    <w:rPr>
                      <w:szCs w:val="21"/>
                    </w:rPr>
                    <w:alias w:val="前十名无限售条件股东期末持有流通股的数量"/>
                    <w:tag w:val="_GBC_3071796e0aaa4402bb4a49b9760a4842"/>
                    <w:id w:val="1033776283"/>
                    <w:lock w:val="sdtLocked"/>
                  </w:sdtPr>
                  <w:sdtEndPr/>
                  <w:sdtContent>
                    <w:tc>
                      <w:tcPr>
                        <w:tcW w:w="1634" w:type="dxa"/>
                        <w:gridSpan w:val="2"/>
                        <w:shd w:val="clear" w:color="auto" w:fill="auto"/>
                      </w:tcPr>
                      <w:p w:rsidR="00EA0B3E" w:rsidRDefault="00EA0B3E" w:rsidP="001659BE">
                        <w:pPr>
                          <w:jc w:val="right"/>
                          <w:rPr>
                            <w:szCs w:val="21"/>
                          </w:rPr>
                        </w:pPr>
                        <w:r>
                          <w:rPr>
                            <w:szCs w:val="21"/>
                          </w:rPr>
                          <w:t>6,973,323</w:t>
                        </w:r>
                      </w:p>
                    </w:tc>
                  </w:sdtContent>
                </w:sdt>
                <w:sdt>
                  <w:sdtPr>
                    <w:rPr>
                      <w:bCs/>
                      <w:szCs w:val="21"/>
                    </w:rPr>
                    <w:alias w:val="前十名无限售条件股东期末持有流通股的种类"/>
                    <w:tag w:val="_GBC_5d0d3dfc3b8545ce906ab8a21728fb94"/>
                    <w:id w:val="-20363325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155837734"/>
                    <w:lock w:val="sdtLocked"/>
                  </w:sdtPr>
                  <w:sdtEndPr/>
                  <w:sdtContent>
                    <w:tc>
                      <w:tcPr>
                        <w:tcW w:w="0" w:type="auto"/>
                        <w:gridSpan w:val="2"/>
                        <w:shd w:val="clear" w:color="auto" w:fill="auto"/>
                      </w:tcPr>
                      <w:p w:rsidR="00EA0B3E" w:rsidRDefault="00EA0B3E" w:rsidP="001659BE">
                        <w:pPr>
                          <w:jc w:val="right"/>
                          <w:rPr>
                            <w:szCs w:val="21"/>
                          </w:rPr>
                        </w:pPr>
                        <w:r>
                          <w:rPr>
                            <w:szCs w:val="21"/>
                          </w:rPr>
                          <w:t>6,973,323</w:t>
                        </w:r>
                      </w:p>
                    </w:tc>
                  </w:sdtContent>
                </w:sdt>
              </w:tr>
            </w:sdtContent>
          </w:sdt>
          <w:sdt>
            <w:sdtPr>
              <w:rPr>
                <w:szCs w:val="21"/>
              </w:rPr>
              <w:alias w:val="前十名无限售条件股东持股情况"/>
              <w:tag w:val="_GBC_d4835fea183942b8823bf8913d1f2f26"/>
              <w:id w:val="2043786466"/>
              <w:lock w:val="sdtLocked"/>
            </w:sdtPr>
            <w:sdtEndPr/>
            <w:sdtContent>
              <w:tr w:rsidR="00EA0B3E" w:rsidTr="001659BE">
                <w:trPr>
                  <w:cantSplit/>
                </w:trPr>
                <w:sdt>
                  <w:sdtPr>
                    <w:rPr>
                      <w:szCs w:val="21"/>
                    </w:rPr>
                    <w:alias w:val="前十名无限售条件股东的名称"/>
                    <w:tag w:val="_GBC_e7d3ea3aba0c41fea2694430b9776570"/>
                    <w:id w:val="-1995863551"/>
                    <w:lock w:val="sdtLocked"/>
                  </w:sdtPr>
                  <w:sdtEndPr/>
                  <w:sdtContent>
                    <w:tc>
                      <w:tcPr>
                        <w:tcW w:w="3833" w:type="dxa"/>
                        <w:gridSpan w:val="3"/>
                        <w:shd w:val="clear" w:color="auto" w:fill="auto"/>
                      </w:tcPr>
                      <w:p w:rsidR="00EA0B3E" w:rsidRDefault="00EA0B3E" w:rsidP="001659BE">
                        <w:pPr>
                          <w:rPr>
                            <w:szCs w:val="21"/>
                          </w:rPr>
                        </w:pPr>
                        <w:r>
                          <w:rPr>
                            <w:szCs w:val="21"/>
                          </w:rPr>
                          <w:t>中铁宝盈资产－招商银行－外贸信托－</w:t>
                        </w:r>
                        <w:proofErr w:type="gramStart"/>
                        <w:r>
                          <w:rPr>
                            <w:szCs w:val="21"/>
                          </w:rPr>
                          <w:t>昀沣</w:t>
                        </w:r>
                        <w:proofErr w:type="gramEnd"/>
                        <w:r>
                          <w:rPr>
                            <w:szCs w:val="21"/>
                          </w:rPr>
                          <w:t>3号证券投资集合资金信托计划</w:t>
                        </w:r>
                      </w:p>
                    </w:tc>
                  </w:sdtContent>
                </w:sdt>
                <w:sdt>
                  <w:sdtPr>
                    <w:rPr>
                      <w:szCs w:val="21"/>
                    </w:rPr>
                    <w:alias w:val="前十名无限售条件股东期末持有流通股的数量"/>
                    <w:tag w:val="_GBC_3071796e0aaa4402bb4a49b9760a4842"/>
                    <w:id w:val="-1432817120"/>
                    <w:lock w:val="sdtLocked"/>
                  </w:sdtPr>
                  <w:sdtEndPr/>
                  <w:sdtContent>
                    <w:tc>
                      <w:tcPr>
                        <w:tcW w:w="1634" w:type="dxa"/>
                        <w:gridSpan w:val="2"/>
                        <w:shd w:val="clear" w:color="auto" w:fill="auto"/>
                        <w:vAlign w:val="center"/>
                      </w:tcPr>
                      <w:p w:rsidR="00EA0B3E" w:rsidRDefault="00EA0B3E" w:rsidP="001659BE">
                        <w:pPr>
                          <w:jc w:val="right"/>
                          <w:rPr>
                            <w:szCs w:val="21"/>
                          </w:rPr>
                        </w:pPr>
                        <w:r>
                          <w:rPr>
                            <w:szCs w:val="21"/>
                          </w:rPr>
                          <w:t>6,460,000</w:t>
                        </w:r>
                      </w:p>
                    </w:tc>
                  </w:sdtContent>
                </w:sdt>
                <w:sdt>
                  <w:sdtPr>
                    <w:rPr>
                      <w:bCs/>
                      <w:szCs w:val="21"/>
                    </w:rPr>
                    <w:alias w:val="前十名无限售条件股东期末持有流通股的种类"/>
                    <w:tag w:val="_GBC_5d0d3dfc3b8545ce906ab8a21728fb94"/>
                    <w:id w:val="7029829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2010" w:type="dxa"/>
                        <w:gridSpan w:val="3"/>
                        <w:shd w:val="clear" w:color="auto" w:fill="auto"/>
                        <w:vAlign w:val="center"/>
                      </w:tcPr>
                      <w:p w:rsidR="00EA0B3E" w:rsidRDefault="00EA0B3E" w:rsidP="001659B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1395192540"/>
                    <w:lock w:val="sdtLocked"/>
                  </w:sdtPr>
                  <w:sdtEndPr/>
                  <w:sdtContent>
                    <w:tc>
                      <w:tcPr>
                        <w:tcW w:w="0" w:type="auto"/>
                        <w:gridSpan w:val="2"/>
                        <w:shd w:val="clear" w:color="auto" w:fill="auto"/>
                        <w:vAlign w:val="center"/>
                      </w:tcPr>
                      <w:p w:rsidR="00EA0B3E" w:rsidRDefault="00EA0B3E" w:rsidP="001659BE">
                        <w:pPr>
                          <w:jc w:val="right"/>
                          <w:rPr>
                            <w:szCs w:val="21"/>
                          </w:rPr>
                        </w:pPr>
                        <w:r>
                          <w:rPr>
                            <w:szCs w:val="21"/>
                          </w:rPr>
                          <w:t>6,460,000</w:t>
                        </w:r>
                      </w:p>
                    </w:tc>
                  </w:sdtContent>
                </w:sdt>
              </w:tr>
            </w:sdtContent>
          </w:sdt>
          <w:tr w:rsidR="00EA0B3E" w:rsidTr="00EA0B3E">
            <w:trPr>
              <w:cantSplit/>
            </w:trPr>
            <w:tc>
              <w:tcPr>
                <w:tcW w:w="3833" w:type="dxa"/>
                <w:gridSpan w:val="3"/>
                <w:shd w:val="clear" w:color="auto" w:fill="auto"/>
                <w:vAlign w:val="center"/>
              </w:tcPr>
              <w:p w:rsidR="00EA0B3E" w:rsidRDefault="00EA0B3E" w:rsidP="00EA0B3E">
                <w:pPr>
                  <w:jc w:val="both"/>
                  <w:rPr>
                    <w:szCs w:val="21"/>
                  </w:rPr>
                </w:pPr>
                <w:r>
                  <w:rPr>
                    <w:szCs w:val="21"/>
                  </w:rPr>
                  <w:t>上述股东关联关系或一致行动的说明</w:t>
                </w:r>
              </w:p>
            </w:tc>
            <w:tc>
              <w:tcPr>
                <w:tcW w:w="5216" w:type="dxa"/>
                <w:gridSpan w:val="7"/>
                <w:shd w:val="clear" w:color="auto" w:fill="auto"/>
              </w:tcPr>
              <w:p w:rsidR="00EA0B3E" w:rsidRDefault="008C2A9B" w:rsidP="001659BE">
                <w:pPr>
                  <w:rPr>
                    <w:color w:val="FFC000"/>
                    <w:szCs w:val="21"/>
                  </w:rPr>
                </w:pPr>
                <w:sdt>
                  <w:sdtPr>
                    <w:rPr>
                      <w:rFonts w:hint="eastAsia"/>
                      <w:szCs w:val="21"/>
                    </w:rPr>
                    <w:alias w:val="股东关联关系或一致行动的说明"/>
                    <w:tag w:val="_GBC_cc84e7803db74d7ab5204a71bbfd4c35"/>
                    <w:id w:val="-1314404239"/>
                    <w:lock w:val="sdtLocked"/>
                  </w:sdtPr>
                  <w:sdtEndPr/>
                  <w:sdtContent>
                    <w:r w:rsidR="00EA0B3E">
                      <w:rPr>
                        <w:rFonts w:hint="eastAsia"/>
                        <w:szCs w:val="21"/>
                      </w:rPr>
                      <w:t>公司控股股东和其他股东不存在关联关系或属于《上市公司收购管理办法》规定的一致行动人；公司未知其他股东之间是否存在关联关系或属于《上市公司收购管理办法》规定的一致行动人。</w:t>
                    </w:r>
                  </w:sdtContent>
                </w:sdt>
              </w:p>
            </w:tc>
          </w:tr>
        </w:tbl>
        <w:p w:rsidR="00EA0B3E" w:rsidRDefault="00EA0B3E"/>
        <w:p w:rsidR="0025056E" w:rsidRDefault="009B705E">
          <w:pPr>
            <w:rPr>
              <w:szCs w:val="21"/>
            </w:rPr>
          </w:pPr>
          <w:r>
            <w:rPr>
              <w:szCs w:val="21"/>
            </w:rPr>
            <w:t>前十名有限</w:t>
          </w:r>
          <w:proofErr w:type="gramStart"/>
          <w:r>
            <w:rPr>
              <w:szCs w:val="21"/>
            </w:rPr>
            <w:t>售条件</w:t>
          </w:r>
          <w:proofErr w:type="gramEnd"/>
          <w:r>
            <w:rPr>
              <w:szCs w:val="21"/>
            </w:rPr>
            <w:t>股东持股数量及限售条件</w:t>
          </w:r>
        </w:p>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EndPr/>
          <w:sdtContent>
            <w:p w:rsidR="0025056E" w:rsidRDefault="009B705E">
              <w:pPr>
                <w:rPr>
                  <w:bCs/>
                  <w:szCs w:val="21"/>
                </w:rPr>
              </w:pPr>
              <w:r>
                <w:rPr>
                  <w:bCs/>
                  <w:szCs w:val="21"/>
                </w:rPr>
                <w:fldChar w:fldCharType="begin"/>
              </w:r>
              <w:r w:rsidR="00F47895">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p w:rsidR="00FD4608" w:rsidRDefault="009B705E">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834"/>
            <w:gridCol w:w="1417"/>
            <w:gridCol w:w="1984"/>
            <w:gridCol w:w="1135"/>
            <w:gridCol w:w="1144"/>
          </w:tblGrid>
          <w:tr w:rsidR="00F47895" w:rsidTr="00F47895">
            <w:trPr>
              <w:cantSplit/>
            </w:trPr>
            <w:tc>
              <w:tcPr>
                <w:tcW w:w="296" w:type="pct"/>
                <w:vMerge w:val="restart"/>
                <w:shd w:val="clear" w:color="auto" w:fill="auto"/>
                <w:vAlign w:val="center"/>
              </w:tcPr>
              <w:p w:rsidR="00FD4608" w:rsidRDefault="00FD4608" w:rsidP="001659BE">
                <w:pPr>
                  <w:jc w:val="center"/>
                  <w:rPr>
                    <w:szCs w:val="21"/>
                  </w:rPr>
                </w:pPr>
                <w:r>
                  <w:rPr>
                    <w:szCs w:val="21"/>
                  </w:rPr>
                  <w:t>序号</w:t>
                </w:r>
              </w:p>
            </w:tc>
            <w:tc>
              <w:tcPr>
                <w:tcW w:w="1566" w:type="pct"/>
                <w:vMerge w:val="restart"/>
                <w:shd w:val="clear" w:color="auto" w:fill="auto"/>
                <w:vAlign w:val="center"/>
              </w:tcPr>
              <w:p w:rsidR="00FD4608" w:rsidRDefault="00FD4608" w:rsidP="001659BE">
                <w:pPr>
                  <w:jc w:val="center"/>
                  <w:rPr>
                    <w:szCs w:val="21"/>
                  </w:rPr>
                </w:pPr>
                <w:r>
                  <w:rPr>
                    <w:szCs w:val="21"/>
                  </w:rPr>
                  <w:t>有限</w:t>
                </w:r>
                <w:proofErr w:type="gramStart"/>
                <w:r>
                  <w:rPr>
                    <w:szCs w:val="21"/>
                  </w:rPr>
                  <w:t>售条件</w:t>
                </w:r>
                <w:proofErr w:type="gramEnd"/>
                <w:r>
                  <w:rPr>
                    <w:szCs w:val="21"/>
                  </w:rPr>
                  <w:t>股东名称</w:t>
                </w:r>
              </w:p>
            </w:tc>
            <w:tc>
              <w:tcPr>
                <w:tcW w:w="783" w:type="pct"/>
                <w:vMerge w:val="restart"/>
                <w:shd w:val="clear" w:color="auto" w:fill="auto"/>
                <w:vAlign w:val="center"/>
              </w:tcPr>
              <w:p w:rsidR="00FD4608" w:rsidRDefault="00FD4608" w:rsidP="001659BE">
                <w:pPr>
                  <w:jc w:val="center"/>
                  <w:rPr>
                    <w:szCs w:val="21"/>
                  </w:rPr>
                </w:pPr>
                <w:r>
                  <w:rPr>
                    <w:szCs w:val="21"/>
                  </w:rPr>
                  <w:t>持有的有限</w:t>
                </w:r>
                <w:proofErr w:type="gramStart"/>
                <w:r>
                  <w:rPr>
                    <w:szCs w:val="21"/>
                  </w:rPr>
                  <w:t>售条件</w:t>
                </w:r>
                <w:proofErr w:type="gramEnd"/>
                <w:r>
                  <w:rPr>
                    <w:szCs w:val="21"/>
                  </w:rPr>
                  <w:t>股份数量</w:t>
                </w:r>
              </w:p>
            </w:tc>
            <w:tc>
              <w:tcPr>
                <w:tcW w:w="1723" w:type="pct"/>
                <w:gridSpan w:val="2"/>
                <w:shd w:val="clear" w:color="auto" w:fill="auto"/>
                <w:vAlign w:val="center"/>
              </w:tcPr>
              <w:p w:rsidR="00795EAA" w:rsidRDefault="00FD4608" w:rsidP="001659BE">
                <w:pPr>
                  <w:jc w:val="center"/>
                  <w:rPr>
                    <w:szCs w:val="21"/>
                  </w:rPr>
                </w:pPr>
                <w:r>
                  <w:rPr>
                    <w:szCs w:val="21"/>
                  </w:rPr>
                  <w:t>有限</w:t>
                </w:r>
                <w:proofErr w:type="gramStart"/>
                <w:r>
                  <w:rPr>
                    <w:szCs w:val="21"/>
                  </w:rPr>
                  <w:t>售条件</w:t>
                </w:r>
                <w:proofErr w:type="gramEnd"/>
                <w:r>
                  <w:rPr>
                    <w:szCs w:val="21"/>
                  </w:rPr>
                  <w:t>股份可上市交易</w:t>
                </w:r>
              </w:p>
              <w:p w:rsidR="00FD4608" w:rsidRDefault="00FD4608" w:rsidP="001659BE">
                <w:pPr>
                  <w:jc w:val="center"/>
                  <w:rPr>
                    <w:szCs w:val="21"/>
                  </w:rPr>
                </w:pPr>
                <w:r>
                  <w:rPr>
                    <w:szCs w:val="21"/>
                  </w:rPr>
                  <w:t>情况</w:t>
                </w:r>
              </w:p>
            </w:tc>
            <w:tc>
              <w:tcPr>
                <w:tcW w:w="632" w:type="pct"/>
                <w:vMerge w:val="restart"/>
                <w:shd w:val="clear" w:color="auto" w:fill="auto"/>
                <w:vAlign w:val="center"/>
              </w:tcPr>
              <w:p w:rsidR="00FD4608" w:rsidRDefault="00FD4608" w:rsidP="001659BE">
                <w:pPr>
                  <w:jc w:val="center"/>
                  <w:rPr>
                    <w:szCs w:val="21"/>
                  </w:rPr>
                </w:pPr>
                <w:r>
                  <w:rPr>
                    <w:szCs w:val="21"/>
                  </w:rPr>
                  <w:t>限售条件</w:t>
                </w:r>
              </w:p>
            </w:tc>
          </w:tr>
          <w:tr w:rsidR="00F47895" w:rsidTr="00F47895">
            <w:trPr>
              <w:cantSplit/>
            </w:trPr>
            <w:tc>
              <w:tcPr>
                <w:tcW w:w="296" w:type="pct"/>
                <w:vMerge/>
                <w:shd w:val="clear" w:color="auto" w:fill="auto"/>
              </w:tcPr>
              <w:p w:rsidR="00FD4608" w:rsidRDefault="00FD4608" w:rsidP="001659BE">
                <w:pPr>
                  <w:jc w:val="center"/>
                  <w:rPr>
                    <w:szCs w:val="21"/>
                  </w:rPr>
                </w:pPr>
              </w:p>
            </w:tc>
            <w:tc>
              <w:tcPr>
                <w:tcW w:w="1566" w:type="pct"/>
                <w:vMerge/>
                <w:shd w:val="clear" w:color="auto" w:fill="auto"/>
              </w:tcPr>
              <w:p w:rsidR="00FD4608" w:rsidRDefault="00FD4608" w:rsidP="001659BE">
                <w:pPr>
                  <w:jc w:val="center"/>
                  <w:rPr>
                    <w:szCs w:val="21"/>
                  </w:rPr>
                </w:pPr>
              </w:p>
            </w:tc>
            <w:tc>
              <w:tcPr>
                <w:tcW w:w="783" w:type="pct"/>
                <w:vMerge/>
                <w:shd w:val="clear" w:color="auto" w:fill="auto"/>
              </w:tcPr>
              <w:p w:rsidR="00FD4608" w:rsidRDefault="00FD4608" w:rsidP="001659BE">
                <w:pPr>
                  <w:jc w:val="center"/>
                  <w:rPr>
                    <w:szCs w:val="21"/>
                  </w:rPr>
                </w:pPr>
              </w:p>
            </w:tc>
            <w:tc>
              <w:tcPr>
                <w:tcW w:w="1096" w:type="pct"/>
                <w:shd w:val="clear" w:color="auto" w:fill="auto"/>
                <w:vAlign w:val="center"/>
              </w:tcPr>
              <w:p w:rsidR="00FD4608" w:rsidRDefault="00FD4608" w:rsidP="001659BE">
                <w:pPr>
                  <w:jc w:val="center"/>
                  <w:rPr>
                    <w:szCs w:val="21"/>
                  </w:rPr>
                </w:pPr>
                <w:r>
                  <w:rPr>
                    <w:szCs w:val="21"/>
                  </w:rPr>
                  <w:t>可上市交易时间</w:t>
                </w:r>
              </w:p>
            </w:tc>
            <w:tc>
              <w:tcPr>
                <w:tcW w:w="627" w:type="pct"/>
                <w:shd w:val="clear" w:color="auto" w:fill="auto"/>
                <w:vAlign w:val="center"/>
              </w:tcPr>
              <w:p w:rsidR="00FD4608" w:rsidRDefault="00FD4608" w:rsidP="001659BE">
                <w:pPr>
                  <w:jc w:val="center"/>
                  <w:rPr>
                    <w:szCs w:val="21"/>
                  </w:rPr>
                </w:pPr>
                <w:r>
                  <w:rPr>
                    <w:szCs w:val="21"/>
                  </w:rPr>
                  <w:t>新增可上市交易股份数量</w:t>
                </w:r>
              </w:p>
            </w:tc>
            <w:tc>
              <w:tcPr>
                <w:tcW w:w="632" w:type="pct"/>
                <w:vMerge/>
                <w:shd w:val="clear" w:color="auto" w:fill="auto"/>
              </w:tcPr>
              <w:p w:rsidR="00FD4608" w:rsidRDefault="00FD4608" w:rsidP="001659BE">
                <w:pPr>
                  <w:jc w:val="center"/>
                  <w:rPr>
                    <w:szCs w:val="21"/>
                  </w:rPr>
                </w:pPr>
              </w:p>
            </w:tc>
          </w:tr>
          <w:sdt>
            <w:sdtPr>
              <w:rPr>
                <w:rFonts w:ascii="宋体" w:eastAsiaTheme="minorEastAsia" w:hAnsi="宋体" w:cs="宋体"/>
                <w:kern w:val="0"/>
                <w:szCs w:val="22"/>
              </w:rPr>
              <w:alias w:val="前十名有限售条件股东持股数量及限售条件"/>
              <w:tag w:val="_GBC_62e0ab38d74544fd9d47241b6b823153"/>
              <w:id w:val="1047262362"/>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1191676932"/>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1</w:t>
                        </w:r>
                      </w:p>
                    </w:sdtContent>
                  </w:sdt>
                </w:tc>
                <w:sdt>
                  <w:sdtPr>
                    <w:rPr>
                      <w:szCs w:val="21"/>
                    </w:rPr>
                    <w:alias w:val="前十名有限售条件股东名称"/>
                    <w:tag w:val="_GBC_e9d47a27f6b640f7934495537fdd7876"/>
                    <w:id w:val="-183063889"/>
                    <w:lock w:val="sdtLocked"/>
                  </w:sdtPr>
                  <w:sdtEndPr/>
                  <w:sdtContent>
                    <w:tc>
                      <w:tcPr>
                        <w:tcW w:w="1566" w:type="pct"/>
                        <w:shd w:val="clear" w:color="auto" w:fill="auto"/>
                      </w:tcPr>
                      <w:p w:rsidR="00FD4608" w:rsidRDefault="00FD4608" w:rsidP="001659BE">
                        <w:pPr>
                          <w:rPr>
                            <w:szCs w:val="21"/>
                          </w:rPr>
                        </w:pPr>
                        <w:r>
                          <w:rPr>
                            <w:szCs w:val="21"/>
                          </w:rPr>
                          <w:t>金砖丝路投资（深圳）合伙企业（有限合伙）</w:t>
                        </w:r>
                      </w:p>
                    </w:tc>
                  </w:sdtContent>
                </w:sdt>
                <w:sdt>
                  <w:sdtPr>
                    <w:rPr>
                      <w:szCs w:val="21"/>
                    </w:rPr>
                    <w:alias w:val="前十名有限售条件股东持有的有限售条件股份数量"/>
                    <w:tag w:val="_GBC_ef7fcc20495a41db9d99a19cf2927e60"/>
                    <w:id w:val="1594976902"/>
                    <w:lock w:val="sdtLocked"/>
                  </w:sdtPr>
                  <w:sdtEndPr/>
                  <w:sdtContent>
                    <w:tc>
                      <w:tcPr>
                        <w:tcW w:w="783" w:type="pct"/>
                        <w:shd w:val="clear" w:color="auto" w:fill="auto"/>
                        <w:vAlign w:val="center"/>
                      </w:tcPr>
                      <w:p w:rsidR="00FD4608" w:rsidRDefault="00FD4608" w:rsidP="007D7B3F">
                        <w:pPr>
                          <w:jc w:val="right"/>
                          <w:rPr>
                            <w:szCs w:val="21"/>
                          </w:rPr>
                        </w:pPr>
                        <w:r>
                          <w:rPr>
                            <w:szCs w:val="21"/>
                          </w:rPr>
                          <w:t>40,622,884</w:t>
                        </w:r>
                      </w:p>
                    </w:tc>
                  </w:sdtContent>
                </w:sdt>
                <w:sdt>
                  <w:sdtPr>
                    <w:rPr>
                      <w:szCs w:val="21"/>
                    </w:rPr>
                    <w:alias w:val="前十名有限售条件股东持有的有限售条件股份可上市交易时间"/>
                    <w:tag w:val="_GBC_b08285741b4540e0bd723640947a0d4b"/>
                    <w:id w:val="-547605655"/>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1815099722"/>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985608694"/>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1530531868"/>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945804346"/>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2</w:t>
                        </w:r>
                      </w:p>
                    </w:sdtContent>
                  </w:sdt>
                </w:tc>
                <w:sdt>
                  <w:sdtPr>
                    <w:rPr>
                      <w:szCs w:val="21"/>
                    </w:rPr>
                    <w:alias w:val="前十名有限售条件股东名称"/>
                    <w:tag w:val="_GBC_e9d47a27f6b640f7934495537fdd7876"/>
                    <w:id w:val="313615375"/>
                    <w:lock w:val="sdtLocked"/>
                  </w:sdtPr>
                  <w:sdtEndPr/>
                  <w:sdtContent>
                    <w:tc>
                      <w:tcPr>
                        <w:tcW w:w="1566" w:type="pct"/>
                        <w:shd w:val="clear" w:color="auto" w:fill="auto"/>
                      </w:tcPr>
                      <w:p w:rsidR="00FD4608" w:rsidRDefault="00FD4608" w:rsidP="001659BE">
                        <w:pPr>
                          <w:rPr>
                            <w:szCs w:val="21"/>
                          </w:rPr>
                        </w:pPr>
                        <w:r>
                          <w:rPr>
                            <w:szCs w:val="21"/>
                          </w:rPr>
                          <w:t>北京北广传媒投资发展中心</w:t>
                        </w:r>
                      </w:p>
                    </w:tc>
                  </w:sdtContent>
                </w:sdt>
                <w:sdt>
                  <w:sdtPr>
                    <w:rPr>
                      <w:szCs w:val="21"/>
                    </w:rPr>
                    <w:alias w:val="前十名有限售条件股东持有的有限售条件股份数量"/>
                    <w:tag w:val="_GBC_ef7fcc20495a41db9d99a19cf2927e60"/>
                    <w:id w:val="-111202985"/>
                    <w:lock w:val="sdtLocked"/>
                  </w:sdtPr>
                  <w:sdtEndPr/>
                  <w:sdtContent>
                    <w:tc>
                      <w:tcPr>
                        <w:tcW w:w="783" w:type="pct"/>
                        <w:shd w:val="clear" w:color="auto" w:fill="auto"/>
                        <w:vAlign w:val="center"/>
                      </w:tcPr>
                      <w:p w:rsidR="00FD4608" w:rsidRDefault="00FD4608" w:rsidP="007D7B3F">
                        <w:pPr>
                          <w:jc w:val="right"/>
                          <w:rPr>
                            <w:szCs w:val="21"/>
                          </w:rPr>
                        </w:pPr>
                        <w:r>
                          <w:rPr>
                            <w:szCs w:val="21"/>
                          </w:rPr>
                          <w:t>33,852,403</w:t>
                        </w:r>
                      </w:p>
                    </w:tc>
                  </w:sdtContent>
                </w:sdt>
                <w:sdt>
                  <w:sdtPr>
                    <w:rPr>
                      <w:szCs w:val="21"/>
                    </w:rPr>
                    <w:alias w:val="前十名有限售条件股东持有的有限售条件股份可上市交易时间"/>
                    <w:tag w:val="_GBC_b08285741b4540e0bd723640947a0d4b"/>
                    <w:id w:val="-1364432872"/>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973903897"/>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629510513"/>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1721472491"/>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1058440236"/>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3</w:t>
                        </w:r>
                      </w:p>
                    </w:sdtContent>
                  </w:sdt>
                </w:tc>
                <w:sdt>
                  <w:sdtPr>
                    <w:rPr>
                      <w:szCs w:val="21"/>
                    </w:rPr>
                    <w:alias w:val="前十名有限售条件股东名称"/>
                    <w:tag w:val="_GBC_e9d47a27f6b640f7934495537fdd7876"/>
                    <w:id w:val="-111053239"/>
                    <w:lock w:val="sdtLocked"/>
                  </w:sdtPr>
                  <w:sdtEndPr/>
                  <w:sdtContent>
                    <w:tc>
                      <w:tcPr>
                        <w:tcW w:w="1566" w:type="pct"/>
                        <w:shd w:val="clear" w:color="auto" w:fill="auto"/>
                      </w:tcPr>
                      <w:p w:rsidR="00FD4608" w:rsidRDefault="00FD4608" w:rsidP="001659BE">
                        <w:pPr>
                          <w:rPr>
                            <w:szCs w:val="21"/>
                          </w:rPr>
                        </w:pPr>
                        <w:r>
                          <w:rPr>
                            <w:szCs w:val="21"/>
                          </w:rPr>
                          <w:t>中信证券股份有限公司</w:t>
                        </w:r>
                      </w:p>
                    </w:tc>
                  </w:sdtContent>
                </w:sdt>
                <w:sdt>
                  <w:sdtPr>
                    <w:rPr>
                      <w:szCs w:val="21"/>
                    </w:rPr>
                    <w:alias w:val="前十名有限售条件股东持有的有限售条件股份数量"/>
                    <w:tag w:val="_GBC_ef7fcc20495a41db9d99a19cf2927e60"/>
                    <w:id w:val="750087052"/>
                    <w:lock w:val="sdtLocked"/>
                  </w:sdtPr>
                  <w:sdtEndPr/>
                  <w:sdtContent>
                    <w:tc>
                      <w:tcPr>
                        <w:tcW w:w="783" w:type="pct"/>
                        <w:shd w:val="clear" w:color="auto" w:fill="auto"/>
                        <w:vAlign w:val="center"/>
                      </w:tcPr>
                      <w:p w:rsidR="00FD4608" w:rsidRDefault="00FD4608" w:rsidP="007D7B3F">
                        <w:pPr>
                          <w:jc w:val="right"/>
                          <w:rPr>
                            <w:szCs w:val="21"/>
                          </w:rPr>
                        </w:pPr>
                        <w:r>
                          <w:rPr>
                            <w:szCs w:val="21"/>
                          </w:rPr>
                          <w:t>33,852,403</w:t>
                        </w:r>
                      </w:p>
                    </w:tc>
                  </w:sdtContent>
                </w:sdt>
                <w:sdt>
                  <w:sdtPr>
                    <w:rPr>
                      <w:szCs w:val="21"/>
                    </w:rPr>
                    <w:alias w:val="前十名有限售条件股东持有的有限售条件股份可上市交易时间"/>
                    <w:tag w:val="_GBC_b08285741b4540e0bd723640947a0d4b"/>
                    <w:id w:val="1172530582"/>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2081178967"/>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879428743"/>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745646965"/>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938218863"/>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4</w:t>
                        </w:r>
                      </w:p>
                    </w:sdtContent>
                  </w:sdt>
                </w:tc>
                <w:sdt>
                  <w:sdtPr>
                    <w:rPr>
                      <w:szCs w:val="21"/>
                    </w:rPr>
                    <w:alias w:val="前十名有限售条件股东名称"/>
                    <w:tag w:val="_GBC_e9d47a27f6b640f7934495537fdd7876"/>
                    <w:id w:val="665527799"/>
                    <w:lock w:val="sdtLocked"/>
                  </w:sdtPr>
                  <w:sdtEndPr/>
                  <w:sdtContent>
                    <w:tc>
                      <w:tcPr>
                        <w:tcW w:w="1566" w:type="pct"/>
                        <w:shd w:val="clear" w:color="auto" w:fill="auto"/>
                      </w:tcPr>
                      <w:p w:rsidR="00FD4608" w:rsidRDefault="00FD4608" w:rsidP="001659BE">
                        <w:pPr>
                          <w:rPr>
                            <w:szCs w:val="21"/>
                          </w:rPr>
                        </w:pPr>
                        <w:r>
                          <w:rPr>
                            <w:szCs w:val="21"/>
                          </w:rPr>
                          <w:t>新湖中宝股份有限公司</w:t>
                        </w:r>
                      </w:p>
                    </w:tc>
                  </w:sdtContent>
                </w:sdt>
                <w:sdt>
                  <w:sdtPr>
                    <w:rPr>
                      <w:szCs w:val="21"/>
                    </w:rPr>
                    <w:alias w:val="前十名有限售条件股东持有的有限售条件股份数量"/>
                    <w:tag w:val="_GBC_ef7fcc20495a41db9d99a19cf2927e60"/>
                    <w:id w:val="-723143091"/>
                    <w:lock w:val="sdtLocked"/>
                  </w:sdtPr>
                  <w:sdtEndPr/>
                  <w:sdtContent>
                    <w:tc>
                      <w:tcPr>
                        <w:tcW w:w="783" w:type="pct"/>
                        <w:shd w:val="clear" w:color="auto" w:fill="auto"/>
                        <w:vAlign w:val="center"/>
                      </w:tcPr>
                      <w:p w:rsidR="00FD4608" w:rsidRDefault="00FD4608" w:rsidP="007D7B3F">
                        <w:pPr>
                          <w:jc w:val="right"/>
                          <w:rPr>
                            <w:szCs w:val="21"/>
                          </w:rPr>
                        </w:pPr>
                        <w:r>
                          <w:rPr>
                            <w:szCs w:val="21"/>
                          </w:rPr>
                          <w:t>20,311,442</w:t>
                        </w:r>
                      </w:p>
                    </w:tc>
                  </w:sdtContent>
                </w:sdt>
                <w:sdt>
                  <w:sdtPr>
                    <w:rPr>
                      <w:szCs w:val="21"/>
                    </w:rPr>
                    <w:alias w:val="前十名有限售条件股东持有的有限售条件股份可上市交易时间"/>
                    <w:tag w:val="_GBC_b08285741b4540e0bd723640947a0d4b"/>
                    <w:id w:val="411052930"/>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2051112191"/>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380770340"/>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606005262"/>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1160690949"/>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5</w:t>
                        </w:r>
                      </w:p>
                    </w:sdtContent>
                  </w:sdt>
                </w:tc>
                <w:sdt>
                  <w:sdtPr>
                    <w:rPr>
                      <w:szCs w:val="21"/>
                    </w:rPr>
                    <w:alias w:val="前十名有限售条件股东名称"/>
                    <w:tag w:val="_GBC_e9d47a27f6b640f7934495537fdd7876"/>
                    <w:id w:val="-615211242"/>
                    <w:lock w:val="sdtLocked"/>
                  </w:sdtPr>
                  <w:sdtEndPr/>
                  <w:sdtContent>
                    <w:tc>
                      <w:tcPr>
                        <w:tcW w:w="1566" w:type="pct"/>
                        <w:shd w:val="clear" w:color="auto" w:fill="auto"/>
                      </w:tcPr>
                      <w:p w:rsidR="00FD4608" w:rsidRDefault="00FD4608" w:rsidP="001659BE">
                        <w:pPr>
                          <w:rPr>
                            <w:szCs w:val="21"/>
                          </w:rPr>
                        </w:pPr>
                        <w:r>
                          <w:rPr>
                            <w:szCs w:val="21"/>
                          </w:rPr>
                          <w:t>上海东方明珠新媒体股份有限公司</w:t>
                        </w:r>
                      </w:p>
                    </w:tc>
                  </w:sdtContent>
                </w:sdt>
                <w:sdt>
                  <w:sdtPr>
                    <w:rPr>
                      <w:szCs w:val="21"/>
                    </w:rPr>
                    <w:alias w:val="前十名有限售条件股东持有的有限售条件股份数量"/>
                    <w:tag w:val="_GBC_ef7fcc20495a41db9d99a19cf2927e60"/>
                    <w:id w:val="1794405416"/>
                    <w:lock w:val="sdtLocked"/>
                  </w:sdtPr>
                  <w:sdtEndPr/>
                  <w:sdtContent>
                    <w:tc>
                      <w:tcPr>
                        <w:tcW w:w="783" w:type="pct"/>
                        <w:shd w:val="clear" w:color="auto" w:fill="auto"/>
                        <w:vAlign w:val="center"/>
                      </w:tcPr>
                      <w:p w:rsidR="00FD4608" w:rsidRDefault="00FD4608" w:rsidP="007D7B3F">
                        <w:pPr>
                          <w:jc w:val="right"/>
                          <w:rPr>
                            <w:szCs w:val="21"/>
                          </w:rPr>
                        </w:pPr>
                        <w:r>
                          <w:rPr>
                            <w:szCs w:val="21"/>
                          </w:rPr>
                          <w:t>20,311,442</w:t>
                        </w:r>
                      </w:p>
                    </w:tc>
                  </w:sdtContent>
                </w:sdt>
                <w:sdt>
                  <w:sdtPr>
                    <w:rPr>
                      <w:szCs w:val="21"/>
                    </w:rPr>
                    <w:alias w:val="前十名有限售条件股东持有的有限售条件股份可上市交易时间"/>
                    <w:tag w:val="_GBC_b08285741b4540e0bd723640947a0d4b"/>
                    <w:id w:val="2082863684"/>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2040700321"/>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2017569013"/>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1375668933"/>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970207921"/>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6</w:t>
                        </w:r>
                      </w:p>
                    </w:sdtContent>
                  </w:sdt>
                </w:tc>
                <w:sdt>
                  <w:sdtPr>
                    <w:rPr>
                      <w:szCs w:val="21"/>
                    </w:rPr>
                    <w:alias w:val="前十名有限售条件股东名称"/>
                    <w:tag w:val="_GBC_e9d47a27f6b640f7934495537fdd7876"/>
                    <w:id w:val="-1129702340"/>
                    <w:lock w:val="sdtLocked"/>
                  </w:sdtPr>
                  <w:sdtEndPr/>
                  <w:sdtContent>
                    <w:tc>
                      <w:tcPr>
                        <w:tcW w:w="1566" w:type="pct"/>
                        <w:shd w:val="clear" w:color="auto" w:fill="auto"/>
                      </w:tcPr>
                      <w:p w:rsidR="00FD4608" w:rsidRDefault="00FD4608" w:rsidP="001659BE">
                        <w:pPr>
                          <w:rPr>
                            <w:szCs w:val="21"/>
                          </w:rPr>
                        </w:pPr>
                        <w:r>
                          <w:rPr>
                            <w:szCs w:val="21"/>
                          </w:rPr>
                          <w:t>南京西边</w:t>
                        </w:r>
                        <w:proofErr w:type="gramStart"/>
                        <w:r>
                          <w:rPr>
                            <w:szCs w:val="21"/>
                          </w:rPr>
                          <w:t>雨投资</w:t>
                        </w:r>
                        <w:proofErr w:type="gramEnd"/>
                        <w:r>
                          <w:rPr>
                            <w:szCs w:val="21"/>
                          </w:rPr>
                          <w:t>企业（有限合伙）</w:t>
                        </w:r>
                      </w:p>
                    </w:tc>
                  </w:sdtContent>
                </w:sdt>
                <w:sdt>
                  <w:sdtPr>
                    <w:rPr>
                      <w:szCs w:val="21"/>
                    </w:rPr>
                    <w:alias w:val="前十名有限售条件股东持有的有限售条件股份数量"/>
                    <w:tag w:val="_GBC_ef7fcc20495a41db9d99a19cf2927e60"/>
                    <w:id w:val="1875958145"/>
                    <w:lock w:val="sdtLocked"/>
                  </w:sdtPr>
                  <w:sdtEndPr/>
                  <w:sdtContent>
                    <w:tc>
                      <w:tcPr>
                        <w:tcW w:w="783" w:type="pct"/>
                        <w:shd w:val="clear" w:color="auto" w:fill="auto"/>
                        <w:vAlign w:val="center"/>
                      </w:tcPr>
                      <w:p w:rsidR="00FD4608" w:rsidRDefault="00FD4608" w:rsidP="007D7B3F">
                        <w:pPr>
                          <w:jc w:val="right"/>
                          <w:rPr>
                            <w:szCs w:val="21"/>
                          </w:rPr>
                        </w:pPr>
                        <w:r>
                          <w:rPr>
                            <w:szCs w:val="21"/>
                          </w:rPr>
                          <w:t>14,895,057</w:t>
                        </w:r>
                      </w:p>
                    </w:tc>
                  </w:sdtContent>
                </w:sdt>
                <w:sdt>
                  <w:sdtPr>
                    <w:rPr>
                      <w:szCs w:val="21"/>
                    </w:rPr>
                    <w:alias w:val="前十名有限售条件股东持有的有限售条件股份可上市交易时间"/>
                    <w:tag w:val="_GBC_b08285741b4540e0bd723640947a0d4b"/>
                    <w:id w:val="-1646732757"/>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167844060"/>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99525683"/>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1097289297"/>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1599676662"/>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7</w:t>
                        </w:r>
                      </w:p>
                    </w:sdtContent>
                  </w:sdt>
                </w:tc>
                <w:sdt>
                  <w:sdtPr>
                    <w:rPr>
                      <w:szCs w:val="21"/>
                    </w:rPr>
                    <w:alias w:val="前十名有限售条件股东名称"/>
                    <w:tag w:val="_GBC_e9d47a27f6b640f7934495537fdd7876"/>
                    <w:id w:val="-956330794"/>
                    <w:lock w:val="sdtLocked"/>
                  </w:sdtPr>
                  <w:sdtEndPr/>
                  <w:sdtContent>
                    <w:tc>
                      <w:tcPr>
                        <w:tcW w:w="1566" w:type="pct"/>
                        <w:shd w:val="clear" w:color="auto" w:fill="auto"/>
                      </w:tcPr>
                      <w:p w:rsidR="00FD4608" w:rsidRDefault="00FD4608" w:rsidP="001659BE">
                        <w:pPr>
                          <w:rPr>
                            <w:szCs w:val="21"/>
                          </w:rPr>
                        </w:pPr>
                        <w:r>
                          <w:rPr>
                            <w:szCs w:val="21"/>
                          </w:rPr>
                          <w:t>重庆小康控股有限公司</w:t>
                        </w:r>
                      </w:p>
                    </w:tc>
                  </w:sdtContent>
                </w:sdt>
                <w:sdt>
                  <w:sdtPr>
                    <w:rPr>
                      <w:szCs w:val="21"/>
                    </w:rPr>
                    <w:alias w:val="前十名有限售条件股东持有的有限售条件股份数量"/>
                    <w:tag w:val="_GBC_ef7fcc20495a41db9d99a19cf2927e60"/>
                    <w:id w:val="1548107290"/>
                    <w:lock w:val="sdtLocked"/>
                  </w:sdtPr>
                  <w:sdtEndPr/>
                  <w:sdtContent>
                    <w:tc>
                      <w:tcPr>
                        <w:tcW w:w="783" w:type="pct"/>
                        <w:shd w:val="clear" w:color="auto" w:fill="auto"/>
                        <w:vAlign w:val="center"/>
                      </w:tcPr>
                      <w:p w:rsidR="00FD4608" w:rsidRDefault="00FD4608" w:rsidP="007D7B3F">
                        <w:pPr>
                          <w:jc w:val="right"/>
                          <w:rPr>
                            <w:szCs w:val="21"/>
                          </w:rPr>
                        </w:pPr>
                        <w:r>
                          <w:rPr>
                            <w:szCs w:val="21"/>
                          </w:rPr>
                          <w:t>13,540,961</w:t>
                        </w:r>
                      </w:p>
                    </w:tc>
                  </w:sdtContent>
                </w:sdt>
                <w:sdt>
                  <w:sdtPr>
                    <w:rPr>
                      <w:szCs w:val="21"/>
                    </w:rPr>
                    <w:alias w:val="前十名有限售条件股东持有的有限售条件股份可上市交易时间"/>
                    <w:tag w:val="_GBC_b08285741b4540e0bd723640947a0d4b"/>
                    <w:id w:val="-1345311726"/>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279776982"/>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623268764"/>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119193037"/>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802306148"/>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8</w:t>
                        </w:r>
                      </w:p>
                    </w:sdtContent>
                  </w:sdt>
                </w:tc>
                <w:sdt>
                  <w:sdtPr>
                    <w:rPr>
                      <w:szCs w:val="21"/>
                    </w:rPr>
                    <w:alias w:val="前十名有限售条件股东名称"/>
                    <w:tag w:val="_GBC_e9d47a27f6b640f7934495537fdd7876"/>
                    <w:id w:val="191344797"/>
                    <w:lock w:val="sdtLocked"/>
                  </w:sdtPr>
                  <w:sdtEndPr/>
                  <w:sdtContent>
                    <w:tc>
                      <w:tcPr>
                        <w:tcW w:w="1566" w:type="pct"/>
                        <w:shd w:val="clear" w:color="auto" w:fill="auto"/>
                      </w:tcPr>
                      <w:p w:rsidR="00FD4608" w:rsidRDefault="00FD4608" w:rsidP="001659BE">
                        <w:pPr>
                          <w:rPr>
                            <w:szCs w:val="21"/>
                          </w:rPr>
                        </w:pPr>
                        <w:r>
                          <w:rPr>
                            <w:szCs w:val="21"/>
                          </w:rPr>
                          <w:t>中国电影股份有限公司</w:t>
                        </w:r>
                      </w:p>
                    </w:tc>
                  </w:sdtContent>
                </w:sdt>
                <w:sdt>
                  <w:sdtPr>
                    <w:rPr>
                      <w:szCs w:val="21"/>
                    </w:rPr>
                    <w:alias w:val="前十名有限售条件股东持有的有限售条件股份数量"/>
                    <w:tag w:val="_GBC_ef7fcc20495a41db9d99a19cf2927e60"/>
                    <w:id w:val="-747032149"/>
                    <w:lock w:val="sdtLocked"/>
                  </w:sdtPr>
                  <w:sdtEndPr/>
                  <w:sdtContent>
                    <w:tc>
                      <w:tcPr>
                        <w:tcW w:w="783" w:type="pct"/>
                        <w:shd w:val="clear" w:color="auto" w:fill="auto"/>
                        <w:vAlign w:val="center"/>
                      </w:tcPr>
                      <w:p w:rsidR="00FD4608" w:rsidRDefault="00FD4608" w:rsidP="007D7B3F">
                        <w:pPr>
                          <w:jc w:val="right"/>
                          <w:rPr>
                            <w:szCs w:val="21"/>
                          </w:rPr>
                        </w:pPr>
                        <w:r>
                          <w:rPr>
                            <w:szCs w:val="21"/>
                          </w:rPr>
                          <w:t>13,540,961</w:t>
                        </w:r>
                      </w:p>
                    </w:tc>
                  </w:sdtContent>
                </w:sdt>
                <w:sdt>
                  <w:sdtPr>
                    <w:rPr>
                      <w:szCs w:val="21"/>
                    </w:rPr>
                    <w:alias w:val="前十名有限售条件股东持有的有限售条件股份可上市交易时间"/>
                    <w:tag w:val="_GBC_b08285741b4540e0bd723640947a0d4b"/>
                    <w:id w:val="-1054087528"/>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1010451426"/>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501093052"/>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743609489"/>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1092076036"/>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9</w:t>
                        </w:r>
                      </w:p>
                    </w:sdtContent>
                  </w:sdt>
                </w:tc>
                <w:sdt>
                  <w:sdtPr>
                    <w:rPr>
                      <w:szCs w:val="21"/>
                    </w:rPr>
                    <w:alias w:val="前十名有限售条件股东名称"/>
                    <w:tag w:val="_GBC_e9d47a27f6b640f7934495537fdd7876"/>
                    <w:id w:val="1004395553"/>
                    <w:lock w:val="sdtLocked"/>
                  </w:sdtPr>
                  <w:sdtEndPr/>
                  <w:sdtContent>
                    <w:tc>
                      <w:tcPr>
                        <w:tcW w:w="1566" w:type="pct"/>
                        <w:shd w:val="clear" w:color="auto" w:fill="auto"/>
                      </w:tcPr>
                      <w:p w:rsidR="00FD4608" w:rsidRDefault="00FD4608" w:rsidP="001659BE">
                        <w:pPr>
                          <w:rPr>
                            <w:szCs w:val="21"/>
                          </w:rPr>
                        </w:pPr>
                        <w:r>
                          <w:rPr>
                            <w:szCs w:val="21"/>
                          </w:rPr>
                          <w:t>北京广播公司</w:t>
                        </w:r>
                      </w:p>
                    </w:tc>
                  </w:sdtContent>
                </w:sdt>
                <w:sdt>
                  <w:sdtPr>
                    <w:rPr>
                      <w:szCs w:val="21"/>
                    </w:rPr>
                    <w:alias w:val="前十名有限售条件股东持有的有限售条件股份数量"/>
                    <w:tag w:val="_GBC_ef7fcc20495a41db9d99a19cf2927e60"/>
                    <w:id w:val="1342743097"/>
                    <w:lock w:val="sdtLocked"/>
                  </w:sdtPr>
                  <w:sdtEndPr/>
                  <w:sdtContent>
                    <w:tc>
                      <w:tcPr>
                        <w:tcW w:w="783" w:type="pct"/>
                        <w:shd w:val="clear" w:color="auto" w:fill="auto"/>
                        <w:vAlign w:val="center"/>
                      </w:tcPr>
                      <w:p w:rsidR="00FD4608" w:rsidRDefault="00FD4608" w:rsidP="007D7B3F">
                        <w:pPr>
                          <w:jc w:val="right"/>
                          <w:rPr>
                            <w:szCs w:val="21"/>
                          </w:rPr>
                        </w:pPr>
                        <w:r>
                          <w:rPr>
                            <w:szCs w:val="21"/>
                          </w:rPr>
                          <w:t>10,155,721</w:t>
                        </w:r>
                      </w:p>
                    </w:tc>
                  </w:sdtContent>
                </w:sdt>
                <w:sdt>
                  <w:sdtPr>
                    <w:rPr>
                      <w:szCs w:val="21"/>
                    </w:rPr>
                    <w:alias w:val="前十名有限售条件股东持有的有限售条件股份可上市交易时间"/>
                    <w:tag w:val="_GBC_b08285741b4540e0bd723640947a0d4b"/>
                    <w:id w:val="-909765988"/>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1111938164"/>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973054266"/>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2020280671"/>
              <w:lock w:val="sdtLocked"/>
            </w:sdtPr>
            <w:sdtEndPr>
              <w:rPr>
                <w:rFonts w:eastAsia="宋体"/>
                <w:szCs w:val="24"/>
              </w:rPr>
            </w:sdtEndPr>
            <w:sdtContent>
              <w:tr w:rsidR="00F47895" w:rsidTr="007D7B3F">
                <w:trPr>
                  <w:cantSplit/>
                  <w:trHeight w:val="345"/>
                </w:trPr>
                <w:tc>
                  <w:tcPr>
                    <w:tcW w:w="296" w:type="pct"/>
                    <w:shd w:val="clear" w:color="auto" w:fill="auto"/>
                    <w:vAlign w:val="center"/>
                  </w:tcPr>
                  <w:sdt>
                    <w:sdtPr>
                      <w:rPr>
                        <w:rFonts w:ascii="宋体" w:hAnsi="宋体" w:cs="宋体"/>
                        <w:kern w:val="0"/>
                        <w:szCs w:val="22"/>
                      </w:rPr>
                      <w:tag w:val="_GBC_f32d0bdb0c31457e83a46f73c1a5c98a"/>
                      <w:id w:val="-381088056"/>
                      <w:lock w:val="sdtLocked"/>
                    </w:sdtPr>
                    <w:sdtEndPr>
                      <w:rPr>
                        <w:rFonts w:cs="Times New Roman"/>
                        <w:kern w:val="2"/>
                        <w:szCs w:val="21"/>
                      </w:rPr>
                    </w:sdtEndPr>
                    <w:sdtContent>
                      <w:p w:rsidR="00FD4608" w:rsidRDefault="00FD4608" w:rsidP="007D7B3F">
                        <w:pPr>
                          <w:pStyle w:val="a8"/>
                          <w:jc w:val="center"/>
                          <w:rPr>
                            <w:rFonts w:ascii="宋体" w:hAnsi="宋体"/>
                          </w:rPr>
                        </w:pPr>
                        <w:r>
                          <w:rPr>
                            <w:rFonts w:ascii="宋体" w:hAnsi="宋体"/>
                          </w:rPr>
                          <w:t>10</w:t>
                        </w:r>
                      </w:p>
                    </w:sdtContent>
                  </w:sdt>
                </w:tc>
                <w:sdt>
                  <w:sdtPr>
                    <w:rPr>
                      <w:szCs w:val="21"/>
                    </w:rPr>
                    <w:alias w:val="前十名有限售条件股东名称"/>
                    <w:tag w:val="_GBC_e9d47a27f6b640f7934495537fdd7876"/>
                    <w:id w:val="1555883468"/>
                    <w:lock w:val="sdtLocked"/>
                  </w:sdtPr>
                  <w:sdtEndPr/>
                  <w:sdtContent>
                    <w:tc>
                      <w:tcPr>
                        <w:tcW w:w="1566" w:type="pct"/>
                        <w:shd w:val="clear" w:color="auto" w:fill="auto"/>
                      </w:tcPr>
                      <w:p w:rsidR="00FD4608" w:rsidRDefault="00FD4608" w:rsidP="001659BE">
                        <w:pPr>
                          <w:rPr>
                            <w:szCs w:val="21"/>
                          </w:rPr>
                        </w:pPr>
                        <w:r>
                          <w:rPr>
                            <w:szCs w:val="21"/>
                          </w:rPr>
                          <w:t>江西省广播电视网络传输有限公司</w:t>
                        </w:r>
                      </w:p>
                    </w:tc>
                  </w:sdtContent>
                </w:sdt>
                <w:sdt>
                  <w:sdtPr>
                    <w:rPr>
                      <w:szCs w:val="21"/>
                    </w:rPr>
                    <w:alias w:val="前十名有限售条件股东持有的有限售条件股份数量"/>
                    <w:tag w:val="_GBC_ef7fcc20495a41db9d99a19cf2927e60"/>
                    <w:id w:val="860246917"/>
                    <w:lock w:val="sdtLocked"/>
                  </w:sdtPr>
                  <w:sdtEndPr/>
                  <w:sdtContent>
                    <w:tc>
                      <w:tcPr>
                        <w:tcW w:w="783" w:type="pct"/>
                        <w:shd w:val="clear" w:color="auto" w:fill="auto"/>
                        <w:vAlign w:val="center"/>
                      </w:tcPr>
                      <w:p w:rsidR="00FD4608" w:rsidRDefault="00FD4608" w:rsidP="007D7B3F">
                        <w:pPr>
                          <w:jc w:val="right"/>
                          <w:rPr>
                            <w:szCs w:val="21"/>
                          </w:rPr>
                        </w:pPr>
                        <w:r>
                          <w:rPr>
                            <w:szCs w:val="21"/>
                          </w:rPr>
                          <w:t>6,770,480</w:t>
                        </w:r>
                      </w:p>
                    </w:tc>
                  </w:sdtContent>
                </w:sdt>
                <w:sdt>
                  <w:sdtPr>
                    <w:rPr>
                      <w:szCs w:val="21"/>
                    </w:rPr>
                    <w:alias w:val="前十名有限售条件股东持有的有限售条件股份可上市交易时间"/>
                    <w:tag w:val="_GBC_b08285741b4540e0bd723640947a0d4b"/>
                    <w:id w:val="1849441234"/>
                    <w:lock w:val="sdtLocked"/>
                  </w:sdtPr>
                  <w:sdtEndPr/>
                  <w:sdtContent>
                    <w:tc>
                      <w:tcPr>
                        <w:tcW w:w="1096" w:type="pct"/>
                        <w:shd w:val="clear" w:color="auto" w:fill="auto"/>
                        <w:vAlign w:val="center"/>
                      </w:tcPr>
                      <w:p w:rsidR="00FD4608" w:rsidRDefault="00FD4608" w:rsidP="007D7B3F">
                        <w:pPr>
                          <w:jc w:val="center"/>
                          <w:rPr>
                            <w:szCs w:val="21"/>
                          </w:rPr>
                        </w:pPr>
                        <w:r>
                          <w:rPr>
                            <w:szCs w:val="21"/>
                          </w:rPr>
                          <w:t>2018年12月12日</w:t>
                        </w:r>
                      </w:p>
                    </w:tc>
                  </w:sdtContent>
                </w:sdt>
                <w:sdt>
                  <w:sdtPr>
                    <w:rPr>
                      <w:szCs w:val="21"/>
                    </w:rPr>
                    <w:alias w:val="前十名有限售条件股东新增可上市交易股份数量"/>
                    <w:tag w:val="_GBC_e4f1dbfa1b714ff7bbcf0996dfb582c7"/>
                    <w:id w:val="1055041464"/>
                    <w:lock w:val="sdtLocked"/>
                  </w:sdtPr>
                  <w:sdtEndPr/>
                  <w:sdtContent>
                    <w:tc>
                      <w:tcPr>
                        <w:tcW w:w="627" w:type="pct"/>
                        <w:shd w:val="clear" w:color="auto" w:fill="auto"/>
                        <w:vAlign w:val="center"/>
                      </w:tcPr>
                      <w:p w:rsidR="00FD4608" w:rsidRDefault="00FD4608" w:rsidP="007D7B3F">
                        <w:pPr>
                          <w:jc w:val="center"/>
                          <w:rPr>
                            <w:szCs w:val="21"/>
                          </w:rPr>
                        </w:pPr>
                      </w:p>
                    </w:tc>
                  </w:sdtContent>
                </w:sdt>
                <w:sdt>
                  <w:sdtPr>
                    <w:rPr>
                      <w:szCs w:val="21"/>
                    </w:rPr>
                    <w:alias w:val="前十名有限售条件股东限售条件"/>
                    <w:tag w:val="_GBC_43b86de3500948e888426ac26fdd051a"/>
                    <w:id w:val="-1909682598"/>
                    <w:lock w:val="sdtLocked"/>
                  </w:sdtPr>
                  <w:sdtEndPr/>
                  <w:sdtContent>
                    <w:tc>
                      <w:tcPr>
                        <w:tcW w:w="632" w:type="pct"/>
                        <w:shd w:val="clear" w:color="auto" w:fill="auto"/>
                        <w:vAlign w:val="center"/>
                      </w:tcPr>
                      <w:p w:rsidR="00FD4608" w:rsidRDefault="00FD4608" w:rsidP="007D7B3F">
                        <w:pPr>
                          <w:jc w:val="center"/>
                          <w:rPr>
                            <w:szCs w:val="21"/>
                          </w:rPr>
                        </w:pPr>
                        <w:r>
                          <w:rPr>
                            <w:szCs w:val="21"/>
                          </w:rPr>
                          <w:t>36个月</w:t>
                        </w:r>
                      </w:p>
                    </w:tc>
                  </w:sdtContent>
                </w:sdt>
              </w:tr>
            </w:sdtContent>
          </w:sdt>
          <w:tr w:rsidR="00FD4608" w:rsidRPr="00FD4608" w:rsidTr="007D7B3F">
            <w:trPr>
              <w:cantSplit/>
            </w:trPr>
            <w:tc>
              <w:tcPr>
                <w:tcW w:w="1862" w:type="pct"/>
                <w:gridSpan w:val="2"/>
                <w:shd w:val="clear" w:color="auto" w:fill="auto"/>
                <w:vAlign w:val="center"/>
              </w:tcPr>
              <w:p w:rsidR="00FD4608" w:rsidRDefault="00FD4608" w:rsidP="007D7B3F">
                <w:pPr>
                  <w:ind w:rightChars="46" w:right="97"/>
                  <w:jc w:val="both"/>
                  <w:rPr>
                    <w:szCs w:val="21"/>
                  </w:rPr>
                </w:pPr>
                <w:r>
                  <w:rPr>
                    <w:rFonts w:hint="eastAsia"/>
                    <w:szCs w:val="21"/>
                  </w:rPr>
                  <w:t>上述股东关联关系或一致行动的说明</w:t>
                </w:r>
              </w:p>
            </w:tc>
            <w:sdt>
              <w:sdtPr>
                <w:rPr>
                  <w:rFonts w:cs="Arial"/>
                  <w:szCs w:val="21"/>
                </w:rPr>
                <w:alias w:val="有限售条件股东关联关系或一致行动的说明"/>
                <w:tag w:val="_GBC_8a2ba319ae1440deaf08c75a61298d5c"/>
                <w:id w:val="-1150516027"/>
                <w:lock w:val="sdtLocked"/>
              </w:sdtPr>
              <w:sdtEndPr/>
              <w:sdtContent>
                <w:tc>
                  <w:tcPr>
                    <w:tcW w:w="3138" w:type="pct"/>
                    <w:gridSpan w:val="4"/>
                    <w:shd w:val="clear" w:color="auto" w:fill="auto"/>
                  </w:tcPr>
                  <w:p w:rsidR="00FD4608" w:rsidRDefault="007D7B3F" w:rsidP="001659BE">
                    <w:pPr>
                      <w:ind w:rightChars="46" w:right="97"/>
                      <w:rPr>
                        <w:rFonts w:cs="Arial"/>
                        <w:color w:val="0000FF"/>
                        <w:szCs w:val="21"/>
                      </w:rPr>
                    </w:pPr>
                    <w:r>
                      <w:rPr>
                        <w:rFonts w:cs="Arial" w:hint="eastAsia"/>
                        <w:szCs w:val="21"/>
                      </w:rPr>
                      <w:t>北京北广传媒投资发展中心与北京广播公司同属同一实际控制人，为关联方；南京西边</w:t>
                    </w:r>
                    <w:proofErr w:type="gramStart"/>
                    <w:r>
                      <w:rPr>
                        <w:rFonts w:cs="Arial" w:hint="eastAsia"/>
                        <w:szCs w:val="21"/>
                      </w:rPr>
                      <w:t>雨投资</w:t>
                    </w:r>
                    <w:proofErr w:type="gramEnd"/>
                    <w:r>
                      <w:rPr>
                        <w:rFonts w:cs="Arial" w:hint="eastAsia"/>
                        <w:szCs w:val="21"/>
                      </w:rPr>
                      <w:t>企业（有限合伙）、重庆小康控股有限公司为中</w:t>
                    </w:r>
                    <w:proofErr w:type="gramStart"/>
                    <w:r>
                      <w:rPr>
                        <w:rFonts w:cs="Arial" w:hint="eastAsia"/>
                        <w:szCs w:val="21"/>
                      </w:rPr>
                      <w:t>信建投证券</w:t>
                    </w:r>
                    <w:proofErr w:type="gramEnd"/>
                    <w:r>
                      <w:rPr>
                        <w:rFonts w:cs="Arial" w:hint="eastAsia"/>
                        <w:szCs w:val="21"/>
                      </w:rPr>
                      <w:t>股份有限公司定向资产管理计划出资方。</w:t>
                    </w:r>
                  </w:p>
                </w:tc>
              </w:sdtContent>
            </w:sdt>
          </w:tr>
        </w:tbl>
        <w:p w:rsidR="0025056E" w:rsidRPr="00FD4608" w:rsidRDefault="008C2A9B" w:rsidP="00FD4608"/>
      </w:sdtContent>
    </w:sdt>
    <w:bookmarkStart w:id="35" w:name="_Toc342566000" w:displacedByCustomXml="next"/>
    <w:bookmarkStart w:id="36" w:name="_Toc342059487"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25056E" w:rsidRDefault="009B705E">
          <w:pPr>
            <w:pStyle w:val="3"/>
            <w:numPr>
              <w:ilvl w:val="1"/>
              <w:numId w:val="16"/>
            </w:numPr>
          </w:pPr>
          <w:r>
            <w:t>战略投资者或一般法人因配售新股成为前</w:t>
          </w:r>
          <w:r>
            <w:t>10</w:t>
          </w:r>
          <w:r>
            <w:t>名股东</w:t>
          </w:r>
        </w:p>
        <w:p w:rsidR="0025056E" w:rsidRDefault="008C2A9B" w:rsidP="000A24B1">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EndPr/>
            <w:sdtContent>
              <w:r w:rsidR="009B705E">
                <w:fldChar w:fldCharType="begin"/>
              </w:r>
              <w:r w:rsidR="000A24B1">
                <w:instrText xml:space="preserve"> MACROBUTTON  SnrToggleCheckbox □适用 </w:instrText>
              </w:r>
              <w:r w:rsidR="009B705E">
                <w:fldChar w:fldCharType="end"/>
              </w:r>
              <w:r w:rsidR="009B705E">
                <w:fldChar w:fldCharType="begin"/>
              </w:r>
              <w:r w:rsidR="000A24B1">
                <w:instrText xml:space="preserve"> MACROBUTTON  SnrToggleCheckbox √不适用 </w:instrText>
              </w:r>
              <w:r w:rsidR="009B705E">
                <w:fldChar w:fldCharType="end"/>
              </w:r>
            </w:sdtContent>
          </w:sdt>
        </w:p>
      </w:sdtContent>
    </w:sdt>
    <w:bookmarkEnd w:id="36"/>
    <w:bookmarkEnd w:id="35"/>
    <w:p w:rsidR="0025056E" w:rsidRDefault="009B705E">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ContentLocked"/>
            <w:placeholder>
              <w:docPart w:val="GBC22222222222222222222222222222"/>
            </w:placeholder>
          </w:sdtPr>
          <w:sdtEndPr/>
          <w:sdtContent>
            <w:p w:rsidR="0025056E" w:rsidRDefault="009B705E" w:rsidP="00C13BD1">
              <w:pPr>
                <w:rPr>
                  <w:color w:val="0000FF"/>
                  <w:szCs w:val="21"/>
                  <w:highlight w:val="yellow"/>
                  <w:bdr w:val="single" w:sz="4" w:space="0" w:color="auto"/>
                </w:rPr>
              </w:pPr>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Content>
    </w:sdt>
    <w:p w:rsidR="0025056E" w:rsidRDefault="009B705E">
      <w:pPr>
        <w:pStyle w:val="10"/>
        <w:numPr>
          <w:ilvl w:val="0"/>
          <w:numId w:val="3"/>
        </w:numPr>
      </w:pPr>
      <w:bookmarkStart w:id="37" w:name="_Toc392233017"/>
      <w:bookmarkStart w:id="38" w:name="_Toc484510570"/>
      <w:r>
        <w:rPr>
          <w:rFonts w:hint="eastAsia"/>
        </w:rPr>
        <w:t>优先股相关情况</w:t>
      </w:r>
      <w:bookmarkEnd w:id="37"/>
      <w:bookmarkEnd w:id="38"/>
    </w:p>
    <w:sdt>
      <w:sdtPr>
        <w:alias w:val="是否适用：优先股相关情况[双击切换]"/>
        <w:tag w:val="_GBC_2113adbee8464e1c828b3d6d35c60abf"/>
        <w:id w:val="835425082"/>
        <w:lock w:val="sdtContentLocked"/>
        <w:placeholder>
          <w:docPart w:val="GBC22222222222222222222222222222"/>
        </w:placeholder>
      </w:sdtPr>
      <w:sdtEndPr/>
      <w:sdtContent>
        <w:p w:rsidR="00C13BD1" w:rsidRDefault="009B705E" w:rsidP="00C13BD1">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p w:rsidR="0025056E" w:rsidRDefault="0025056E"/>
    <w:p w:rsidR="0025056E" w:rsidRDefault="0025056E"/>
    <w:p w:rsidR="0025056E" w:rsidRDefault="009B705E">
      <w:pPr>
        <w:pStyle w:val="10"/>
        <w:numPr>
          <w:ilvl w:val="0"/>
          <w:numId w:val="3"/>
        </w:numPr>
      </w:pPr>
      <w:bookmarkStart w:id="39" w:name="_Toc342566003"/>
      <w:bookmarkStart w:id="40" w:name="_Toc392233018"/>
      <w:bookmarkStart w:id="41" w:name="_Toc484510571"/>
      <w:r>
        <w:rPr>
          <w:rFonts w:hint="eastAsia"/>
        </w:rPr>
        <w:t>董事、监事、高级管理人员</w:t>
      </w:r>
      <w:bookmarkEnd w:id="39"/>
      <w:r>
        <w:rPr>
          <w:rFonts w:hint="eastAsia"/>
        </w:rPr>
        <w:t>情况</w:t>
      </w:r>
      <w:bookmarkEnd w:id="40"/>
      <w:bookmarkEnd w:id="41"/>
    </w:p>
    <w:p w:rsidR="0025056E" w:rsidRDefault="009B705E">
      <w:pPr>
        <w:pStyle w:val="2"/>
        <w:numPr>
          <w:ilvl w:val="0"/>
          <w:numId w:val="5"/>
        </w:numPr>
        <w:spacing w:line="360" w:lineRule="auto"/>
      </w:pPr>
      <w:bookmarkStart w:id="42" w:name="_Toc342057944"/>
      <w:bookmarkStart w:id="43" w:name="_Toc342566004"/>
      <w:r>
        <w:rPr>
          <w:rFonts w:hint="eastAsia"/>
        </w:rPr>
        <w:t>持股变动情况</w:t>
      </w:r>
    </w:p>
    <w:p w:rsidR="0025056E" w:rsidRDefault="009B705E">
      <w:pPr>
        <w:pStyle w:val="3"/>
        <w:numPr>
          <w:ilvl w:val="2"/>
          <w:numId w:val="17"/>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EndPr/>
      <w:sdtContent>
        <w:p w:rsidR="00EA0B3E" w:rsidRDefault="009B705E" w:rsidP="00EA0B3E">
          <w:r>
            <w:fldChar w:fldCharType="begin"/>
          </w:r>
          <w:r w:rsidR="00EA0B3E">
            <w:instrText xml:space="preserve"> MACROBUTTON  SnrToggleCheckbox □适用 </w:instrText>
          </w:r>
          <w:r>
            <w:fldChar w:fldCharType="end"/>
          </w:r>
          <w:r>
            <w:fldChar w:fldCharType="begin"/>
          </w:r>
          <w:r w:rsidR="00EA0B3E">
            <w:instrText xml:space="preserve"> MACROBUTTON  SnrToggleCheckbox √不适用 </w:instrText>
          </w:r>
          <w:r>
            <w:fldChar w:fldCharType="end"/>
          </w:r>
        </w:p>
      </w:sdtContent>
    </w:sdt>
    <w:p w:rsidR="0025056E" w:rsidRDefault="009B705E">
      <w:pPr>
        <w:pStyle w:val="3"/>
        <w:numPr>
          <w:ilvl w:val="2"/>
          <w:numId w:val="17"/>
        </w:numPr>
      </w:pPr>
      <w:bookmarkStart w:id="44" w:name="_Toc342057945"/>
      <w:bookmarkStart w:id="45" w:name="_Toc342566005"/>
      <w:bookmarkEnd w:id="42"/>
      <w:bookmarkEnd w:id="43"/>
      <w:r>
        <w:rPr>
          <w:rFonts w:hint="eastAsia"/>
        </w:rPr>
        <w:t>董事、监事、高级管理人员报告期内被授予的股权激励情况</w:t>
      </w:r>
      <w:bookmarkEnd w:id="44"/>
      <w:bookmarkEnd w:id="45"/>
    </w:p>
    <w:p w:rsidR="0025056E" w:rsidRDefault="008C2A9B" w:rsidP="00C13BD1">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EndPr/>
        <w:sdtContent>
          <w:r w:rsidR="009B705E">
            <w:rPr>
              <w:szCs w:val="21"/>
            </w:rPr>
            <w:fldChar w:fldCharType="begin"/>
          </w:r>
          <w:r w:rsidR="00C13BD1">
            <w:rPr>
              <w:szCs w:val="21"/>
            </w:rPr>
            <w:instrText xml:space="preserve"> MACROBUTTON  SnrToggleCheckbox □适用 </w:instrText>
          </w:r>
          <w:r w:rsidR="009B705E">
            <w:rPr>
              <w:szCs w:val="21"/>
            </w:rPr>
            <w:fldChar w:fldCharType="end"/>
          </w:r>
          <w:r w:rsidR="009B705E">
            <w:rPr>
              <w:szCs w:val="21"/>
            </w:rPr>
            <w:fldChar w:fldCharType="begin"/>
          </w:r>
          <w:r w:rsidR="00C13BD1">
            <w:rPr>
              <w:szCs w:val="21"/>
            </w:rPr>
            <w:instrText xml:space="preserve"> MACROBUTTON  SnrToggleCheckbox √不适用 </w:instrText>
          </w:r>
          <w:r w:rsidR="009B705E">
            <w:rPr>
              <w:szCs w:val="21"/>
            </w:rPr>
            <w:fldChar w:fldCharType="end"/>
          </w:r>
        </w:sdtContent>
      </w:sdt>
    </w:p>
    <w:sdt>
      <w:sdtPr>
        <w:rPr>
          <w:rFonts w:ascii="宋体" w:hAnsi="宋体" w:cs="宋体" w:hint="eastAsia"/>
          <w:b w:val="0"/>
          <w:bCs w:val="0"/>
          <w:kern w:val="0"/>
          <w:szCs w:val="24"/>
        </w:rPr>
        <w:alias w:val="模块:公司董事、监事、高级管理人员变动情况"/>
        <w:tag w:val="_SEC_fe90051e8bfd40b8bb8541284a29b30e"/>
        <w:id w:val="1539862725"/>
        <w:lock w:val="sdtLocked"/>
      </w:sdtPr>
      <w:sdtEndPr/>
      <w:sdtContent>
        <w:p w:rsidR="00C76EA5" w:rsidRDefault="00C76EA5">
          <w:pPr>
            <w:pStyle w:val="2"/>
            <w:numPr>
              <w:ilvl w:val="0"/>
              <w:numId w:val="5"/>
            </w:numPr>
            <w:spacing w:line="360" w:lineRule="auto"/>
          </w:pPr>
          <w:r>
            <w:rPr>
              <w:rFonts w:hint="eastAsia"/>
            </w:rPr>
            <w:t>公司董事、监事、高级管理人员变动情况</w:t>
          </w:r>
        </w:p>
        <w:sdt>
          <w:sdtPr>
            <w:alias w:val="是否适用：公司董事、监事、高级管理人员变动情况[双击切换]"/>
            <w:tag w:val="_GBC_001d837207464f1aaa52a7fb8cd9d226"/>
            <w:id w:val="-1634090531"/>
            <w:lock w:val="sdtContentLocked"/>
          </w:sdtPr>
          <w:sdtEndPr/>
          <w:sdtContent>
            <w:p w:rsidR="00C76EA5" w:rsidRDefault="00C76EA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C76EA5" w:rsidTr="00E24790">
            <w:tc>
              <w:tcPr>
                <w:tcW w:w="1643" w:type="pct"/>
                <w:shd w:val="clear" w:color="auto" w:fill="auto"/>
              </w:tcPr>
              <w:p w:rsidR="00C76EA5" w:rsidRDefault="00C76EA5">
                <w:pPr>
                  <w:kinsoku w:val="0"/>
                  <w:overflowPunct w:val="0"/>
                  <w:autoSpaceDE w:val="0"/>
                  <w:autoSpaceDN w:val="0"/>
                  <w:adjustRightInd w:val="0"/>
                  <w:snapToGrid w:val="0"/>
                  <w:jc w:val="center"/>
                  <w:rPr>
                    <w:szCs w:val="21"/>
                  </w:rPr>
                </w:pPr>
                <w:r>
                  <w:rPr>
                    <w:rFonts w:hint="eastAsia"/>
                    <w:szCs w:val="21"/>
                  </w:rPr>
                  <w:t>姓名</w:t>
                </w:r>
              </w:p>
            </w:tc>
            <w:tc>
              <w:tcPr>
                <w:tcW w:w="1732" w:type="pct"/>
                <w:shd w:val="clear" w:color="auto" w:fill="auto"/>
              </w:tcPr>
              <w:p w:rsidR="00C76EA5" w:rsidRDefault="00C76EA5">
                <w:pPr>
                  <w:kinsoku w:val="0"/>
                  <w:overflowPunct w:val="0"/>
                  <w:autoSpaceDE w:val="0"/>
                  <w:autoSpaceDN w:val="0"/>
                  <w:adjustRightInd w:val="0"/>
                  <w:snapToGrid w:val="0"/>
                  <w:jc w:val="center"/>
                  <w:rPr>
                    <w:szCs w:val="21"/>
                  </w:rPr>
                </w:pPr>
                <w:r>
                  <w:rPr>
                    <w:rFonts w:hint="eastAsia"/>
                    <w:szCs w:val="21"/>
                  </w:rPr>
                  <w:t>担任的职务</w:t>
                </w:r>
              </w:p>
            </w:tc>
            <w:tc>
              <w:tcPr>
                <w:tcW w:w="1625" w:type="pct"/>
                <w:shd w:val="clear" w:color="auto" w:fill="auto"/>
              </w:tcPr>
              <w:p w:rsidR="00C76EA5" w:rsidRDefault="00C76EA5">
                <w:pPr>
                  <w:kinsoku w:val="0"/>
                  <w:overflowPunct w:val="0"/>
                  <w:autoSpaceDE w:val="0"/>
                  <w:autoSpaceDN w:val="0"/>
                  <w:adjustRightInd w:val="0"/>
                  <w:snapToGrid w:val="0"/>
                  <w:jc w:val="center"/>
                  <w:rPr>
                    <w:szCs w:val="21"/>
                    <w:highlight w:val="cyan"/>
                  </w:rPr>
                </w:pPr>
                <w:r>
                  <w:rPr>
                    <w:rFonts w:hint="eastAsia"/>
                    <w:szCs w:val="21"/>
                  </w:rPr>
                  <w:t>变动情形</w:t>
                </w:r>
              </w:p>
            </w:tc>
          </w:tr>
          <w:sdt>
            <w:sdtPr>
              <w:rPr>
                <w:rFonts w:hint="eastAsia"/>
                <w:szCs w:val="21"/>
              </w:rPr>
              <w:alias w:val="在报告期内公司董事、监事、高级管理人员变动情况"/>
              <w:tag w:val="_GBC_f8245c93a5574f05bb6e0a400a7c4f3b"/>
              <w:id w:val="-1163929780"/>
              <w:lock w:val="sdtLocked"/>
            </w:sdtPr>
            <w:sdtEndPr/>
            <w:sdtContent>
              <w:tr w:rsidR="00C76EA5" w:rsidTr="00E24790">
                <w:sdt>
                  <w:sdtPr>
                    <w:rPr>
                      <w:rFonts w:hint="eastAsia"/>
                      <w:szCs w:val="21"/>
                    </w:rPr>
                    <w:alias w:val="在报告期内离任的董事、监事、高级管理人员姓名"/>
                    <w:tag w:val="_GBC_d397c51f2d3a411c9f47f42464ed1868"/>
                    <w:id w:val="-1699001728"/>
                    <w:lock w:val="sdtLocked"/>
                  </w:sdtPr>
                  <w:sdtEndPr/>
                  <w:sdtContent>
                    <w:tc>
                      <w:tcPr>
                        <w:tcW w:w="1643" w:type="pct"/>
                      </w:tcPr>
                      <w:p w:rsidR="00C76EA5" w:rsidRDefault="00C83311" w:rsidP="00AD7BE3">
                        <w:pPr>
                          <w:kinsoku w:val="0"/>
                          <w:overflowPunct w:val="0"/>
                          <w:autoSpaceDE w:val="0"/>
                          <w:autoSpaceDN w:val="0"/>
                          <w:adjustRightInd w:val="0"/>
                          <w:snapToGrid w:val="0"/>
                          <w:jc w:val="center"/>
                          <w:rPr>
                            <w:color w:val="FFC000"/>
                            <w:szCs w:val="21"/>
                          </w:rPr>
                        </w:pPr>
                        <w:r>
                          <w:rPr>
                            <w:rFonts w:hint="eastAsia"/>
                            <w:szCs w:val="21"/>
                          </w:rPr>
                          <w:t>吴铭</w:t>
                        </w:r>
                      </w:p>
                    </w:tc>
                  </w:sdtContent>
                </w:sdt>
                <w:sdt>
                  <w:sdtPr>
                    <w:rPr>
                      <w:szCs w:val="21"/>
                    </w:rPr>
                    <w:alias w:val="离任的董事监事高级管理人员职务"/>
                    <w:tag w:val="_GBC_aa77cd30b13947f0841f49b0b279211b"/>
                    <w:id w:val="1464472571"/>
                    <w:lock w:val="sdtLocked"/>
                  </w:sdtPr>
                  <w:sdtEndPr/>
                  <w:sdtContent>
                    <w:tc>
                      <w:tcPr>
                        <w:tcW w:w="1732" w:type="pct"/>
                      </w:tcPr>
                      <w:p w:rsidR="00C76EA5" w:rsidRDefault="00C83311" w:rsidP="00AD7BE3">
                        <w:pPr>
                          <w:kinsoku w:val="0"/>
                          <w:overflowPunct w:val="0"/>
                          <w:autoSpaceDE w:val="0"/>
                          <w:autoSpaceDN w:val="0"/>
                          <w:adjustRightInd w:val="0"/>
                          <w:snapToGrid w:val="0"/>
                          <w:jc w:val="center"/>
                          <w:rPr>
                            <w:color w:val="FFC000"/>
                            <w:szCs w:val="21"/>
                          </w:rPr>
                        </w:pPr>
                        <w:r>
                          <w:rPr>
                            <w:rFonts w:hint="eastAsia"/>
                            <w:szCs w:val="21"/>
                          </w:rPr>
                          <w:t>副总经理</w:t>
                        </w:r>
                      </w:p>
                    </w:tc>
                  </w:sdtContent>
                </w:sdt>
                <w:sdt>
                  <w:sdtPr>
                    <w:rPr>
                      <w:szCs w:val="21"/>
                    </w:rPr>
                    <w:alias w:val="公司董事、监事、高级管理人员的变动情形"/>
                    <w:tag w:val="_GBC_466f24fb36cc4d949be4225fed8d37c7"/>
                    <w:id w:val="-49758168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C76EA5" w:rsidRDefault="001659BE" w:rsidP="00AD7BE3">
                        <w:pPr>
                          <w:kinsoku w:val="0"/>
                          <w:overflowPunct w:val="0"/>
                          <w:autoSpaceDE w:val="0"/>
                          <w:autoSpaceDN w:val="0"/>
                          <w:adjustRightInd w:val="0"/>
                          <w:snapToGrid w:val="0"/>
                          <w:jc w:val="center"/>
                          <w:rPr>
                            <w:color w:val="FFC000"/>
                            <w:szCs w:val="21"/>
                          </w:rPr>
                        </w:pPr>
                        <w:r>
                          <w:rPr>
                            <w:szCs w:val="21"/>
                          </w:rPr>
                          <w:t>离任</w:t>
                        </w:r>
                      </w:p>
                    </w:tc>
                  </w:sdtContent>
                </w:sdt>
              </w:tr>
            </w:sdtContent>
          </w:sdt>
        </w:tbl>
        <w:p w:rsidR="00C76EA5" w:rsidRDefault="008C2A9B"/>
      </w:sdtContent>
    </w:sdt>
    <w:sdt>
      <w:sdtPr>
        <w:rPr>
          <w:rFonts w:hint="eastAsia"/>
        </w:rPr>
        <w:alias w:val="模块:公司董事、监事、高级管理人员变动的情况说明"/>
        <w:tag w:val="_SEC_9d764ab9e1c44e0e972e846b8ecf0813"/>
        <w:id w:val="2118486542"/>
        <w:lock w:val="sdtLocked"/>
      </w:sdtPr>
      <w:sdtEndPr/>
      <w:sdtContent>
        <w:p w:rsidR="00C76EA5" w:rsidRDefault="00C76EA5">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559243842"/>
            <w:lock w:val="sdtContentLocked"/>
          </w:sdtPr>
          <w:sdtEndPr/>
          <w:sdtContent>
            <w:p w:rsidR="00C76EA5" w:rsidRDefault="00C76EA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2043557972"/>
            <w:lock w:val="sdtLocked"/>
          </w:sdtPr>
          <w:sdtEndPr/>
          <w:sdtContent>
            <w:p w:rsidR="00C76EA5" w:rsidRDefault="00C83311">
              <w:r>
                <w:rPr>
                  <w:rFonts w:hint="eastAsia"/>
                </w:rPr>
                <w:t>报告期内，吴铭先生辞去公司副总经理职务。具体内容请详见公司于2017年4月22日披露的公告（临2017-011）。</w:t>
              </w:r>
            </w:p>
          </w:sdtContent>
        </w:sdt>
      </w:sdtContent>
    </w:sdt>
    <w:p w:rsidR="0025056E" w:rsidRDefault="0025056E"/>
    <w:sdt>
      <w:sdtPr>
        <w:rPr>
          <w:rFonts w:ascii="Calibri" w:hAnsi="Calibri" w:cs="宋体" w:hint="eastAsia"/>
          <w:b w:val="0"/>
          <w:bCs w:val="0"/>
          <w:kern w:val="0"/>
          <w:szCs w:val="22"/>
        </w:rPr>
        <w:alias w:val="模块:其他董事、监事、高级管理人员和员工情况"/>
        <w:tag w:val="_GBC_73387820b4324825969230e5170e0ab7"/>
        <w:id w:val="430936357"/>
        <w:lock w:val="sdtLocked"/>
        <w:placeholder>
          <w:docPart w:val="GBC22222222222222222222222222222"/>
        </w:placeholder>
      </w:sdtPr>
      <w:sdtEndPr>
        <w:rPr>
          <w:rFonts w:ascii="宋体" w:hAnsi="宋体" w:hint="default"/>
          <w:szCs w:val="24"/>
        </w:rPr>
      </w:sdtEndPr>
      <w:sdtContent>
        <w:p w:rsidR="0025056E" w:rsidRDefault="009B705E">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ContentLocked"/>
            <w:placeholder>
              <w:docPart w:val="GBC22222222222222222222222222222"/>
            </w:placeholder>
          </w:sdtPr>
          <w:sdtEndPr/>
          <w:sdtContent>
            <w:p w:rsidR="0025056E" w:rsidRDefault="009B705E" w:rsidP="000A24B1">
              <w:pPr>
                <w:rPr>
                  <w:bCs/>
                </w:rPr>
                <w:sectPr w:rsidR="0025056E" w:rsidSect="00884539">
                  <w:pgSz w:w="11906" w:h="16838"/>
                  <w:pgMar w:top="1525" w:right="1276" w:bottom="1440" w:left="1797" w:header="855" w:footer="992" w:gutter="0"/>
                  <w:cols w:space="425"/>
                  <w:docGrid w:linePitch="312"/>
                </w:sectPr>
              </w:pPr>
              <w:r>
                <w:fldChar w:fldCharType="begin"/>
              </w:r>
              <w:r w:rsidR="000A24B1">
                <w:instrText xml:space="preserve"> MACROBUTTON  SnrToggleCheckbox □适用 </w:instrText>
              </w:r>
              <w:r>
                <w:fldChar w:fldCharType="end"/>
              </w:r>
              <w:r>
                <w:fldChar w:fldCharType="begin"/>
              </w:r>
              <w:r w:rsidR="000A24B1">
                <w:instrText xml:space="preserve"> MACROBUTTON  SnrToggleCheckbox √不适用 </w:instrText>
              </w:r>
              <w:r>
                <w:fldChar w:fldCharType="end"/>
              </w:r>
            </w:p>
          </w:sdtContent>
        </w:sdt>
      </w:sdtContent>
    </w:sdt>
    <w:p w:rsidR="0025056E" w:rsidRDefault="0025056E">
      <w:pPr>
        <w:spacing w:line="360" w:lineRule="exact"/>
        <w:ind w:right="5"/>
      </w:pPr>
    </w:p>
    <w:p w:rsidR="0025056E" w:rsidRDefault="009B705E">
      <w:pPr>
        <w:pStyle w:val="10"/>
        <w:numPr>
          <w:ilvl w:val="0"/>
          <w:numId w:val="3"/>
        </w:numPr>
        <w:rPr>
          <w:bCs w:val="0"/>
          <w:szCs w:val="28"/>
        </w:rPr>
      </w:pPr>
      <w:bookmarkStart w:id="46" w:name="_Toc437440717"/>
      <w:bookmarkStart w:id="47" w:name="_Toc438111012"/>
      <w:bookmarkStart w:id="48" w:name="_Toc484510572"/>
      <w:r>
        <w:rPr>
          <w:rFonts w:hint="eastAsia"/>
          <w:bCs w:val="0"/>
          <w:szCs w:val="28"/>
        </w:rPr>
        <w:t>公司债券相关情况</w:t>
      </w:r>
      <w:bookmarkEnd w:id="46"/>
      <w:bookmarkEnd w:id="47"/>
      <w:bookmarkEnd w:id="48"/>
    </w:p>
    <w:sdt>
      <w:sdtPr>
        <w:rPr>
          <w:szCs w:val="21"/>
        </w:rPr>
        <w:alias w:val="是否适用：公司债券相关情况[双击切换]"/>
        <w:tag w:val="_GBC_0aefba4fc6d84d32a7c7d372906dfb2e"/>
        <w:id w:val="10554357"/>
        <w:lock w:val="sdtContentLocked"/>
        <w:placeholder>
          <w:docPart w:val="GBC22222222222222222222222222222"/>
        </w:placeholder>
      </w:sdtPr>
      <w:sdtEndPr/>
      <w:sdtContent>
        <w:p w:rsidR="00C13BD1" w:rsidRDefault="009B705E" w:rsidP="00C13BD1">
          <w:r>
            <w:rPr>
              <w:szCs w:val="21"/>
            </w:rPr>
            <w:fldChar w:fldCharType="begin"/>
          </w:r>
          <w:r w:rsidR="00C13BD1">
            <w:rPr>
              <w:szCs w:val="21"/>
            </w:rPr>
            <w:instrText xml:space="preserve"> MACROBUTTON  SnrToggleCheckbox □适用 </w:instrText>
          </w:r>
          <w:r>
            <w:rPr>
              <w:szCs w:val="21"/>
            </w:rPr>
            <w:fldChar w:fldCharType="end"/>
          </w:r>
          <w:r>
            <w:rPr>
              <w:szCs w:val="21"/>
            </w:rPr>
            <w:fldChar w:fldCharType="begin"/>
          </w:r>
          <w:r w:rsidR="00C13BD1">
            <w:rPr>
              <w:szCs w:val="21"/>
            </w:rPr>
            <w:instrText xml:space="preserve"> MACROBUTTON  SnrToggleCheckbox √不适用 </w:instrText>
          </w:r>
          <w:r>
            <w:rPr>
              <w:szCs w:val="21"/>
            </w:rPr>
            <w:fldChar w:fldCharType="end"/>
          </w:r>
        </w:p>
      </w:sdtContent>
    </w:sdt>
    <w:p w:rsidR="0025056E" w:rsidRDefault="0025056E">
      <w:pPr>
        <w:spacing w:line="360" w:lineRule="exact"/>
        <w:ind w:right="5"/>
        <w:sectPr w:rsidR="0025056E" w:rsidSect="004860B6">
          <w:pgSz w:w="11906" w:h="16838"/>
          <w:pgMar w:top="1525" w:right="1276" w:bottom="1440" w:left="1797" w:header="851" w:footer="992" w:gutter="0"/>
          <w:cols w:space="425"/>
          <w:docGrid w:linePitch="312"/>
        </w:sectPr>
      </w:pPr>
    </w:p>
    <w:p w:rsidR="0025056E" w:rsidRDefault="0025056E">
      <w:pPr>
        <w:spacing w:line="360" w:lineRule="exact"/>
        <w:ind w:right="5"/>
      </w:pPr>
    </w:p>
    <w:p w:rsidR="0025056E" w:rsidRDefault="009B705E">
      <w:pPr>
        <w:pStyle w:val="10"/>
        <w:numPr>
          <w:ilvl w:val="0"/>
          <w:numId w:val="3"/>
        </w:numPr>
        <w:rPr>
          <w:rFonts w:ascii="宋体" w:eastAsia="宋体" w:hAnsi="宋体"/>
          <w:bCs w:val="0"/>
          <w:szCs w:val="28"/>
        </w:rPr>
      </w:pPr>
      <w:bookmarkStart w:id="49" w:name="_Toc484510573"/>
      <w:r>
        <w:rPr>
          <w:rFonts w:ascii="宋体" w:eastAsia="宋体" w:hAnsi="宋体"/>
          <w:bCs w:val="0"/>
          <w:szCs w:val="28"/>
        </w:rPr>
        <w:t>财务报告</w:t>
      </w:r>
      <w:bookmarkEnd w:id="49"/>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25056E" w:rsidRDefault="009B705E">
          <w:pPr>
            <w:pStyle w:val="2"/>
            <w:numPr>
              <w:ilvl w:val="0"/>
              <w:numId w:val="38"/>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EndPr/>
          <w:sdtContent>
            <w:p w:rsidR="0025056E" w:rsidRDefault="009B705E">
              <w:r>
                <w:fldChar w:fldCharType="begin"/>
              </w:r>
              <w:r w:rsidR="00C13BD1">
                <w:instrText xml:space="preserve"> MACROBUTTON  SnrToggleCheckbox √适用 </w:instrText>
              </w:r>
              <w:r>
                <w:fldChar w:fldCharType="end"/>
              </w:r>
              <w:r>
                <w:fldChar w:fldCharType="begin"/>
              </w:r>
              <w:r w:rsidR="00C13BD1">
                <w:instrText xml:space="preserve"> MACROBUTTON  SnrToggleCheckbox □不适用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EndPr/>
          <w:sdtContent>
            <w:p w:rsidR="00795EAA" w:rsidRPr="00795EAA" w:rsidRDefault="00795EAA" w:rsidP="00795EAA">
              <w:pPr>
                <w:spacing w:line="340" w:lineRule="atLeast"/>
                <w:jc w:val="center"/>
                <w:rPr>
                  <w:rFonts w:asciiTheme="minorEastAsia" w:eastAsiaTheme="minorEastAsia" w:hAnsiTheme="minorEastAsia"/>
                  <w:b/>
                  <w:sz w:val="24"/>
                </w:rPr>
              </w:pPr>
              <w:r w:rsidRPr="00795EAA">
                <w:rPr>
                  <w:rFonts w:asciiTheme="minorEastAsia" w:eastAsiaTheme="minorEastAsia" w:hAnsiTheme="minorEastAsia" w:hint="eastAsia"/>
                  <w:b/>
                  <w:sz w:val="24"/>
                </w:rPr>
                <w:t>审计报告</w:t>
              </w:r>
            </w:p>
            <w:p w:rsidR="00795EAA" w:rsidRPr="00795EAA" w:rsidRDefault="00795EAA" w:rsidP="00795EAA">
              <w:pPr>
                <w:spacing w:line="340" w:lineRule="atLeast"/>
                <w:jc w:val="right"/>
                <w:rPr>
                  <w:rFonts w:asciiTheme="minorEastAsia" w:eastAsiaTheme="minorEastAsia" w:hAnsiTheme="minorEastAsia"/>
                  <w:snapToGrid w:val="0"/>
                  <w:color w:val="000000" w:themeColor="text1"/>
                  <w:szCs w:val="21"/>
                </w:rPr>
              </w:pPr>
              <w:proofErr w:type="gramStart"/>
              <w:r w:rsidRPr="00795EAA">
                <w:rPr>
                  <w:rFonts w:asciiTheme="minorEastAsia" w:eastAsiaTheme="minorEastAsia" w:hAnsiTheme="minorEastAsia" w:hint="eastAsia"/>
                  <w:spacing w:val="4"/>
                  <w:szCs w:val="21"/>
                </w:rPr>
                <w:t>致</w:t>
              </w:r>
              <w:r w:rsidRPr="00795EAA">
                <w:rPr>
                  <w:rFonts w:asciiTheme="minorEastAsia" w:eastAsiaTheme="minorEastAsia" w:hAnsiTheme="minorEastAsia" w:hint="eastAsia"/>
                  <w:color w:val="000000" w:themeColor="text1"/>
                  <w:spacing w:val="4"/>
                  <w:szCs w:val="21"/>
                </w:rPr>
                <w:t>同审字</w:t>
              </w:r>
              <w:proofErr w:type="gramEnd"/>
              <w:r w:rsidRPr="00795EAA">
                <w:rPr>
                  <w:rFonts w:asciiTheme="minorEastAsia" w:eastAsiaTheme="minorEastAsia" w:hAnsiTheme="minorEastAsia" w:hint="eastAsia"/>
                  <w:color w:val="000000" w:themeColor="text1"/>
                  <w:szCs w:val="21"/>
                </w:rPr>
                <w:t>（2017）</w:t>
              </w:r>
              <w:r w:rsidRPr="00795EAA">
                <w:rPr>
                  <w:rFonts w:asciiTheme="minorEastAsia" w:eastAsiaTheme="minorEastAsia" w:hAnsiTheme="minorEastAsia" w:hint="eastAsia"/>
                  <w:color w:val="000000" w:themeColor="text1"/>
                  <w:spacing w:val="4"/>
                  <w:szCs w:val="21"/>
                </w:rPr>
                <w:t>第</w:t>
              </w:r>
              <w:r w:rsidRPr="00795EAA">
                <w:rPr>
                  <w:rFonts w:asciiTheme="minorEastAsia" w:eastAsiaTheme="minorEastAsia" w:hAnsiTheme="minorEastAsia"/>
                  <w:color w:val="000000" w:themeColor="text1"/>
                  <w:spacing w:val="4"/>
                  <w:szCs w:val="21"/>
                </w:rPr>
                <w:t>110ZA6427</w:t>
              </w:r>
              <w:r w:rsidRPr="00795EAA">
                <w:rPr>
                  <w:rFonts w:asciiTheme="minorEastAsia" w:eastAsiaTheme="minorEastAsia" w:hAnsiTheme="minorEastAsia" w:hint="eastAsia"/>
                  <w:color w:val="000000" w:themeColor="text1"/>
                  <w:spacing w:val="4"/>
                  <w:szCs w:val="21"/>
                </w:rPr>
                <w:t>号</w:t>
              </w:r>
            </w:p>
            <w:p w:rsidR="00795EAA" w:rsidRPr="00795EAA" w:rsidRDefault="00795EAA" w:rsidP="00795EAA">
              <w:pPr>
                <w:spacing w:beforeLines="50" w:before="120" w:line="300" w:lineRule="auto"/>
                <w:outlineLvl w:val="0"/>
                <w:rPr>
                  <w:rFonts w:asciiTheme="minorEastAsia" w:eastAsiaTheme="minorEastAsia" w:hAnsiTheme="minorEastAsia"/>
                  <w:b/>
                  <w:snapToGrid w:val="0"/>
                  <w:color w:val="FF0000"/>
                  <w:szCs w:val="21"/>
                </w:rPr>
              </w:pPr>
              <w:r w:rsidRPr="00795EAA">
                <w:rPr>
                  <w:rFonts w:asciiTheme="minorEastAsia" w:eastAsiaTheme="minorEastAsia" w:hAnsiTheme="minorEastAsia" w:hint="eastAsia"/>
                  <w:b/>
                  <w:color w:val="000000" w:themeColor="text1"/>
                  <w:spacing w:val="4"/>
                  <w:szCs w:val="21"/>
                </w:rPr>
                <w:t>北京歌华有线电视网络股份有限公司</w:t>
              </w:r>
              <w:r w:rsidRPr="00795EAA">
                <w:rPr>
                  <w:rFonts w:asciiTheme="minorEastAsia" w:eastAsiaTheme="minorEastAsia" w:hAnsiTheme="minorEastAsia" w:hint="eastAsia"/>
                  <w:b/>
                  <w:spacing w:val="4"/>
                  <w:szCs w:val="21"/>
                </w:rPr>
                <w:t>全体股东：</w:t>
              </w:r>
            </w:p>
            <w:p w:rsidR="00795EAA" w:rsidRPr="00795EAA" w:rsidRDefault="00795EAA" w:rsidP="00795EAA">
              <w:pPr>
                <w:spacing w:beforeLines="50" w:before="120" w:line="300" w:lineRule="auto"/>
                <w:ind w:firstLineChars="200" w:firstLine="436"/>
                <w:jc w:val="both"/>
                <w:rPr>
                  <w:rFonts w:asciiTheme="minorEastAsia" w:eastAsiaTheme="minorEastAsia" w:hAnsiTheme="minorEastAsia"/>
                  <w:color w:val="000000" w:themeColor="text1"/>
                  <w:spacing w:val="4"/>
                  <w:szCs w:val="21"/>
                </w:rPr>
              </w:pPr>
              <w:r w:rsidRPr="00795EAA">
                <w:rPr>
                  <w:rFonts w:asciiTheme="minorEastAsia" w:eastAsiaTheme="minorEastAsia" w:hAnsiTheme="minorEastAsia" w:hint="eastAsia"/>
                  <w:spacing w:val="4"/>
                  <w:szCs w:val="21"/>
                </w:rPr>
                <w:t>我</w:t>
              </w:r>
              <w:r w:rsidRPr="00795EAA">
                <w:rPr>
                  <w:rFonts w:asciiTheme="minorEastAsia" w:eastAsiaTheme="minorEastAsia" w:hAnsiTheme="minorEastAsia" w:hint="eastAsia"/>
                  <w:color w:val="000000" w:themeColor="text1"/>
                  <w:spacing w:val="4"/>
                  <w:szCs w:val="21"/>
                </w:rPr>
                <w:t>们审计了后附的北京歌华有线电视网络股份有限公司（以下简称歌华有线公司）财务报表，包括</w:t>
              </w:r>
              <w:r w:rsidRPr="00795EAA">
                <w:rPr>
                  <w:rFonts w:asciiTheme="minorEastAsia" w:eastAsiaTheme="minorEastAsia" w:hAnsiTheme="minorEastAsia"/>
                  <w:color w:val="000000" w:themeColor="text1"/>
                  <w:spacing w:val="4"/>
                  <w:szCs w:val="21"/>
                </w:rPr>
                <w:t>20</w:t>
              </w:r>
              <w:r w:rsidRPr="00795EAA">
                <w:rPr>
                  <w:rFonts w:asciiTheme="minorEastAsia" w:eastAsiaTheme="minorEastAsia" w:hAnsiTheme="minorEastAsia" w:hint="eastAsia"/>
                  <w:color w:val="000000" w:themeColor="text1"/>
                  <w:spacing w:val="4"/>
                  <w:szCs w:val="21"/>
                </w:rPr>
                <w:t>17年</w:t>
              </w:r>
              <w:r w:rsidRPr="00795EAA">
                <w:rPr>
                  <w:rFonts w:asciiTheme="minorEastAsia" w:eastAsiaTheme="minorEastAsia" w:hAnsiTheme="minorEastAsia"/>
                  <w:color w:val="000000" w:themeColor="text1"/>
                  <w:spacing w:val="4"/>
                  <w:szCs w:val="21"/>
                </w:rPr>
                <w:t>6</w:t>
              </w:r>
              <w:r w:rsidRPr="00795EAA">
                <w:rPr>
                  <w:rFonts w:asciiTheme="minorEastAsia" w:eastAsiaTheme="minorEastAsia" w:hAnsiTheme="minorEastAsia" w:hint="eastAsia"/>
                  <w:color w:val="000000" w:themeColor="text1"/>
                  <w:spacing w:val="4"/>
                  <w:szCs w:val="21"/>
                </w:rPr>
                <w:t>月</w:t>
              </w:r>
              <w:r w:rsidRPr="00795EAA">
                <w:rPr>
                  <w:rFonts w:asciiTheme="minorEastAsia" w:eastAsiaTheme="minorEastAsia" w:hAnsiTheme="minorEastAsia"/>
                  <w:color w:val="000000" w:themeColor="text1"/>
                  <w:spacing w:val="4"/>
                  <w:szCs w:val="21"/>
                </w:rPr>
                <w:t>30</w:t>
              </w:r>
              <w:r w:rsidRPr="00795EAA">
                <w:rPr>
                  <w:rFonts w:asciiTheme="minorEastAsia" w:eastAsiaTheme="minorEastAsia" w:hAnsiTheme="minorEastAsia" w:hint="eastAsia"/>
                  <w:color w:val="000000" w:themeColor="text1"/>
                  <w:spacing w:val="4"/>
                  <w:szCs w:val="21"/>
                </w:rPr>
                <w:t>日的合并及公司资产负债表，</w:t>
              </w:r>
              <w:r w:rsidRPr="00795EAA">
                <w:rPr>
                  <w:rFonts w:asciiTheme="minorEastAsia" w:eastAsiaTheme="minorEastAsia" w:hAnsiTheme="minorEastAsia"/>
                  <w:color w:val="000000" w:themeColor="text1"/>
                  <w:spacing w:val="4"/>
                  <w:szCs w:val="21"/>
                </w:rPr>
                <w:t>20</w:t>
              </w:r>
              <w:r w:rsidRPr="00795EAA">
                <w:rPr>
                  <w:rFonts w:asciiTheme="minorEastAsia" w:eastAsiaTheme="minorEastAsia" w:hAnsiTheme="minorEastAsia" w:hint="eastAsia"/>
                  <w:color w:val="000000" w:themeColor="text1"/>
                  <w:spacing w:val="4"/>
                  <w:szCs w:val="21"/>
                </w:rPr>
                <w:t>17年1-6月的合并及公司利润表、合并及公司现金流量表、合并及公司股东权益变动表以及财务报表附注。</w:t>
              </w:r>
            </w:p>
            <w:p w:rsidR="00795EAA" w:rsidRPr="00795EAA" w:rsidRDefault="00795EAA" w:rsidP="00795EAA">
              <w:pPr>
                <w:spacing w:beforeLines="50" w:before="120" w:line="300" w:lineRule="auto"/>
                <w:ind w:firstLineChars="200" w:firstLine="422"/>
                <w:jc w:val="both"/>
                <w:outlineLvl w:val="0"/>
                <w:rPr>
                  <w:rFonts w:asciiTheme="minorEastAsia" w:eastAsiaTheme="minorEastAsia" w:hAnsiTheme="minorEastAsia"/>
                  <w:b/>
                  <w:spacing w:val="4"/>
                  <w:szCs w:val="21"/>
                </w:rPr>
              </w:pPr>
              <w:r w:rsidRPr="00795EAA">
                <w:rPr>
                  <w:rFonts w:asciiTheme="minorEastAsia" w:eastAsiaTheme="minorEastAsia" w:hAnsiTheme="minorEastAsia" w:hint="eastAsia"/>
                  <w:b/>
                  <w:bCs/>
                  <w:szCs w:val="21"/>
                </w:rPr>
                <w:t>一、管理层对财务报表的责任</w:t>
              </w:r>
            </w:p>
            <w:p w:rsidR="00795EAA" w:rsidRPr="00795EAA" w:rsidRDefault="00795EAA" w:rsidP="00795EAA">
              <w:pPr>
                <w:spacing w:beforeLines="50" w:before="120" w:line="300" w:lineRule="auto"/>
                <w:ind w:firstLineChars="200" w:firstLine="436"/>
                <w:jc w:val="both"/>
                <w:rPr>
                  <w:rFonts w:asciiTheme="minorEastAsia" w:eastAsiaTheme="minorEastAsia" w:hAnsiTheme="minorEastAsia"/>
                  <w:szCs w:val="21"/>
                </w:rPr>
              </w:pPr>
              <w:r w:rsidRPr="00795EAA">
                <w:rPr>
                  <w:rFonts w:asciiTheme="minorEastAsia" w:eastAsiaTheme="minorEastAsia" w:hAnsiTheme="minorEastAsia" w:hint="eastAsia"/>
                  <w:spacing w:val="4"/>
                  <w:szCs w:val="21"/>
                </w:rPr>
                <w:t>编制和公允列报财务报表</w:t>
              </w:r>
              <w:r w:rsidRPr="00795EAA">
                <w:rPr>
                  <w:rFonts w:asciiTheme="minorEastAsia" w:eastAsiaTheme="minorEastAsia" w:hAnsiTheme="minorEastAsia" w:hint="eastAsia"/>
                  <w:color w:val="000000" w:themeColor="text1"/>
                  <w:spacing w:val="4"/>
                  <w:szCs w:val="21"/>
                </w:rPr>
                <w:t>是歌华有线公</w:t>
              </w:r>
              <w:r w:rsidRPr="00795EAA">
                <w:rPr>
                  <w:rFonts w:asciiTheme="minorEastAsia" w:eastAsiaTheme="minorEastAsia" w:hAnsiTheme="minorEastAsia" w:hint="eastAsia"/>
                  <w:spacing w:val="4"/>
                  <w:szCs w:val="21"/>
                </w:rPr>
                <w:t>司管理层的责任，这种责任包括：（</w:t>
              </w:r>
              <w:r w:rsidRPr="00795EAA">
                <w:rPr>
                  <w:rFonts w:asciiTheme="minorEastAsia" w:eastAsiaTheme="minorEastAsia" w:hAnsiTheme="minorEastAsia"/>
                  <w:spacing w:val="4"/>
                  <w:szCs w:val="21"/>
                </w:rPr>
                <w:t>1</w:t>
              </w:r>
              <w:r w:rsidRPr="00795EAA">
                <w:rPr>
                  <w:rFonts w:asciiTheme="minorEastAsia" w:eastAsiaTheme="minorEastAsia" w:hAnsiTheme="minorEastAsia" w:hint="eastAsia"/>
                  <w:spacing w:val="4"/>
                  <w:szCs w:val="21"/>
                </w:rPr>
                <w:t>）按照企业会计准则的规定编制财务报表，并使其实现公允反映；（</w:t>
              </w:r>
              <w:r w:rsidRPr="00795EAA">
                <w:rPr>
                  <w:rFonts w:asciiTheme="minorEastAsia" w:eastAsiaTheme="minorEastAsia" w:hAnsiTheme="minorEastAsia"/>
                  <w:spacing w:val="4"/>
                  <w:szCs w:val="21"/>
                </w:rPr>
                <w:t>2</w:t>
              </w:r>
              <w:r w:rsidRPr="00795EAA">
                <w:rPr>
                  <w:rFonts w:asciiTheme="minorEastAsia" w:eastAsiaTheme="minorEastAsia" w:hAnsiTheme="minorEastAsia" w:hint="eastAsia"/>
                  <w:spacing w:val="4"/>
                  <w:szCs w:val="21"/>
                </w:rPr>
                <w:t>）设计、执行和维护必要的内部控制，以使财务报表不存在由于舞弊或错误导致的重大错报。</w:t>
              </w:r>
            </w:p>
            <w:p w:rsidR="00795EAA" w:rsidRPr="00795EAA" w:rsidRDefault="00795EAA" w:rsidP="00795EAA">
              <w:pPr>
                <w:spacing w:beforeLines="50" w:before="120" w:line="300" w:lineRule="auto"/>
                <w:ind w:firstLineChars="200" w:firstLine="422"/>
                <w:jc w:val="both"/>
                <w:outlineLvl w:val="0"/>
                <w:rPr>
                  <w:rFonts w:asciiTheme="minorEastAsia" w:eastAsiaTheme="minorEastAsia" w:hAnsiTheme="minorEastAsia"/>
                  <w:b/>
                  <w:spacing w:val="4"/>
                  <w:szCs w:val="21"/>
                </w:rPr>
              </w:pPr>
              <w:r w:rsidRPr="00795EAA">
                <w:rPr>
                  <w:rFonts w:asciiTheme="minorEastAsia" w:eastAsiaTheme="minorEastAsia" w:hAnsiTheme="minorEastAsia" w:hint="eastAsia"/>
                  <w:b/>
                  <w:bCs/>
                  <w:szCs w:val="21"/>
                </w:rPr>
                <w:t>二、注册会计师的责任</w:t>
              </w:r>
            </w:p>
            <w:p w:rsidR="00795EAA" w:rsidRPr="00795EAA" w:rsidRDefault="00795EAA" w:rsidP="00795EAA">
              <w:pPr>
                <w:spacing w:beforeLines="50" w:before="120" w:line="300" w:lineRule="auto"/>
                <w:ind w:firstLineChars="200" w:firstLine="436"/>
                <w:jc w:val="both"/>
                <w:rPr>
                  <w:rFonts w:asciiTheme="minorEastAsia" w:eastAsiaTheme="minorEastAsia" w:hAnsiTheme="minorEastAsia"/>
                  <w:snapToGrid w:val="0"/>
                  <w:color w:val="FF0000"/>
                  <w:szCs w:val="21"/>
                </w:rPr>
              </w:pPr>
              <w:r w:rsidRPr="00795EAA">
                <w:rPr>
                  <w:rFonts w:asciiTheme="minorEastAsia" w:eastAsiaTheme="minorEastAsia" w:hAnsiTheme="minorEastAsia" w:hint="eastAsia"/>
                  <w:spacing w:val="4"/>
                  <w:szCs w:val="21"/>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795EAA" w:rsidRPr="00795EAA" w:rsidRDefault="00795EAA" w:rsidP="00795EAA">
              <w:pPr>
                <w:spacing w:beforeLines="50" w:before="120" w:line="300" w:lineRule="auto"/>
                <w:ind w:firstLineChars="200" w:firstLine="436"/>
                <w:jc w:val="both"/>
                <w:rPr>
                  <w:rFonts w:asciiTheme="minorEastAsia" w:eastAsiaTheme="minorEastAsia" w:hAnsiTheme="minorEastAsia"/>
                  <w:spacing w:val="4"/>
                  <w:szCs w:val="21"/>
                </w:rPr>
              </w:pPr>
              <w:r w:rsidRPr="00795EAA">
                <w:rPr>
                  <w:rFonts w:asciiTheme="minorEastAsia" w:eastAsiaTheme="minorEastAsia" w:hAnsiTheme="minorEastAsia" w:hint="eastAsia"/>
                  <w:spacing w:val="4"/>
                  <w:szCs w:val="21"/>
                </w:rPr>
                <w:t>审计工作涉及实施审计程序，以获取有关财务报表金额和披露的审计证据。选择的审计程序取决于注册会计师的判断，包括对由于舞弊或错误导致的财务报表重大错报风险的评估</w:t>
              </w:r>
              <w:r w:rsidRPr="00795EAA">
                <w:rPr>
                  <w:rFonts w:asciiTheme="minorEastAsia" w:eastAsiaTheme="minorEastAsia" w:hAnsiTheme="minorEastAsia" w:hint="eastAsia"/>
                  <w:color w:val="000000" w:themeColor="text1"/>
                  <w:spacing w:val="4"/>
                  <w:szCs w:val="21"/>
                </w:rPr>
                <w:t>。在进行风险评估时，注册会计师考虑与财务报表编制和公允列报相关的内部控制，以设计恰当的审计程</w:t>
              </w:r>
              <w:r w:rsidRPr="00795EAA">
                <w:rPr>
                  <w:rFonts w:asciiTheme="minorEastAsia" w:eastAsiaTheme="minorEastAsia" w:hAnsiTheme="minorEastAsia" w:hint="eastAsia"/>
                  <w:spacing w:val="4"/>
                  <w:szCs w:val="21"/>
                </w:rPr>
                <w:t>序，但目的并非对内部控制的有效性发表意见。审计工作还包括评价管理层选用会计政策的恰当性和</w:t>
              </w:r>
              <w:proofErr w:type="gramStart"/>
              <w:r w:rsidRPr="00795EAA">
                <w:rPr>
                  <w:rFonts w:asciiTheme="minorEastAsia" w:eastAsiaTheme="minorEastAsia" w:hAnsiTheme="minorEastAsia" w:hint="eastAsia"/>
                  <w:spacing w:val="4"/>
                  <w:szCs w:val="21"/>
                </w:rPr>
                <w:t>作出</w:t>
              </w:r>
              <w:proofErr w:type="gramEnd"/>
              <w:r w:rsidRPr="00795EAA">
                <w:rPr>
                  <w:rFonts w:asciiTheme="minorEastAsia" w:eastAsiaTheme="minorEastAsia" w:hAnsiTheme="minorEastAsia" w:hint="eastAsia"/>
                  <w:spacing w:val="4"/>
                  <w:szCs w:val="21"/>
                </w:rPr>
                <w:t>会计估计的合理性，以及评价财务报表的总</w:t>
              </w:r>
              <w:proofErr w:type="gramStart"/>
              <w:r w:rsidRPr="00795EAA">
                <w:rPr>
                  <w:rFonts w:asciiTheme="minorEastAsia" w:eastAsiaTheme="minorEastAsia" w:hAnsiTheme="minorEastAsia" w:hint="eastAsia"/>
                  <w:spacing w:val="4"/>
                  <w:szCs w:val="21"/>
                </w:rPr>
                <w:t>体列</w:t>
              </w:r>
              <w:proofErr w:type="gramEnd"/>
              <w:r w:rsidRPr="00795EAA">
                <w:rPr>
                  <w:rFonts w:asciiTheme="minorEastAsia" w:eastAsiaTheme="minorEastAsia" w:hAnsiTheme="minorEastAsia" w:hint="eastAsia"/>
                  <w:spacing w:val="4"/>
                  <w:szCs w:val="21"/>
                </w:rPr>
                <w:t>报。</w:t>
              </w:r>
            </w:p>
            <w:p w:rsidR="00795EAA" w:rsidRPr="00795EAA" w:rsidRDefault="00795EAA" w:rsidP="00795EAA">
              <w:pPr>
                <w:spacing w:beforeLines="50" w:before="120" w:line="300" w:lineRule="auto"/>
                <w:ind w:firstLineChars="200" w:firstLine="436"/>
                <w:jc w:val="both"/>
                <w:rPr>
                  <w:rFonts w:asciiTheme="minorEastAsia" w:eastAsiaTheme="minorEastAsia" w:hAnsiTheme="minorEastAsia"/>
                  <w:spacing w:val="4"/>
                  <w:szCs w:val="21"/>
                </w:rPr>
              </w:pPr>
              <w:r w:rsidRPr="00795EAA">
                <w:rPr>
                  <w:rFonts w:asciiTheme="minorEastAsia" w:eastAsiaTheme="minorEastAsia" w:hAnsiTheme="minorEastAsia" w:hint="eastAsia"/>
                  <w:spacing w:val="4"/>
                  <w:szCs w:val="21"/>
                </w:rPr>
                <w:t>我们相信，我们获取的审计证据是充分、适当的，为发表审计意见提供了基础。</w:t>
              </w:r>
            </w:p>
            <w:p w:rsidR="00795EAA" w:rsidRPr="00795EAA" w:rsidRDefault="00795EAA" w:rsidP="00795EAA">
              <w:pPr>
                <w:spacing w:beforeLines="50" w:before="120" w:line="300" w:lineRule="auto"/>
                <w:ind w:firstLineChars="200" w:firstLine="422"/>
                <w:jc w:val="both"/>
                <w:outlineLvl w:val="0"/>
                <w:rPr>
                  <w:rFonts w:asciiTheme="minorEastAsia" w:eastAsiaTheme="minorEastAsia" w:hAnsiTheme="minorEastAsia"/>
                  <w:b/>
                  <w:bCs/>
                  <w:szCs w:val="21"/>
                </w:rPr>
              </w:pPr>
              <w:r w:rsidRPr="00795EAA">
                <w:rPr>
                  <w:rFonts w:asciiTheme="minorEastAsia" w:eastAsiaTheme="minorEastAsia" w:hAnsiTheme="minorEastAsia" w:hint="eastAsia"/>
                  <w:b/>
                  <w:bCs/>
                  <w:szCs w:val="21"/>
                </w:rPr>
                <w:t>三、审计意见</w:t>
              </w:r>
            </w:p>
            <w:p w:rsidR="00795EAA" w:rsidRPr="00795EAA" w:rsidRDefault="00795EAA" w:rsidP="00795EAA">
              <w:pPr>
                <w:spacing w:beforeLines="50" w:before="120" w:line="300" w:lineRule="auto"/>
                <w:ind w:firstLineChars="200" w:firstLine="436"/>
                <w:jc w:val="both"/>
                <w:rPr>
                  <w:rFonts w:asciiTheme="minorEastAsia" w:eastAsiaTheme="minorEastAsia" w:hAnsiTheme="minorEastAsia"/>
                  <w:spacing w:val="4"/>
                  <w:szCs w:val="21"/>
                </w:rPr>
              </w:pPr>
              <w:r w:rsidRPr="00795EAA">
                <w:rPr>
                  <w:rFonts w:asciiTheme="minorEastAsia" w:eastAsiaTheme="minorEastAsia" w:hAnsiTheme="minorEastAsia" w:hint="eastAsia"/>
                  <w:spacing w:val="4"/>
                  <w:szCs w:val="21"/>
                </w:rPr>
                <w:t>我们认为</w:t>
              </w:r>
              <w:r w:rsidRPr="00795EAA">
                <w:rPr>
                  <w:rFonts w:asciiTheme="minorEastAsia" w:eastAsiaTheme="minorEastAsia" w:hAnsiTheme="minorEastAsia" w:hint="eastAsia"/>
                  <w:color w:val="000000" w:themeColor="text1"/>
                  <w:spacing w:val="4"/>
                  <w:szCs w:val="21"/>
                </w:rPr>
                <w:t>，歌华有线公司财务</w:t>
              </w:r>
              <w:r w:rsidRPr="00795EAA">
                <w:rPr>
                  <w:rFonts w:asciiTheme="minorEastAsia" w:eastAsiaTheme="minorEastAsia" w:hAnsiTheme="minorEastAsia" w:hint="eastAsia"/>
                  <w:spacing w:val="4"/>
                  <w:szCs w:val="21"/>
                </w:rPr>
                <w:t>报表在所有重大方面按照企业会计准则的规定编制，公允反映了歌华有线公司</w:t>
              </w:r>
              <w:r w:rsidRPr="00795EAA">
                <w:rPr>
                  <w:rFonts w:asciiTheme="minorEastAsia" w:eastAsiaTheme="minorEastAsia" w:hAnsiTheme="minorEastAsia"/>
                  <w:spacing w:val="4"/>
                  <w:szCs w:val="21"/>
                </w:rPr>
                <w:t>2017</w:t>
              </w:r>
              <w:r w:rsidRPr="00795EAA">
                <w:rPr>
                  <w:rFonts w:asciiTheme="minorEastAsia" w:eastAsiaTheme="minorEastAsia" w:hAnsiTheme="minorEastAsia" w:hint="eastAsia"/>
                  <w:spacing w:val="4"/>
                  <w:szCs w:val="21"/>
                </w:rPr>
                <w:t>年</w:t>
              </w:r>
              <w:r w:rsidRPr="00795EAA">
                <w:rPr>
                  <w:rFonts w:asciiTheme="minorEastAsia" w:eastAsiaTheme="minorEastAsia" w:hAnsiTheme="minorEastAsia"/>
                  <w:spacing w:val="4"/>
                  <w:szCs w:val="21"/>
                </w:rPr>
                <w:t>6</w:t>
              </w:r>
              <w:r w:rsidRPr="00795EAA">
                <w:rPr>
                  <w:rFonts w:asciiTheme="minorEastAsia" w:eastAsiaTheme="minorEastAsia" w:hAnsiTheme="minorEastAsia" w:hint="eastAsia"/>
                  <w:spacing w:val="4"/>
                  <w:szCs w:val="21"/>
                </w:rPr>
                <w:t>月</w:t>
              </w:r>
              <w:r w:rsidRPr="00795EAA">
                <w:rPr>
                  <w:rFonts w:asciiTheme="minorEastAsia" w:eastAsiaTheme="minorEastAsia" w:hAnsiTheme="minorEastAsia"/>
                  <w:spacing w:val="4"/>
                  <w:szCs w:val="21"/>
                </w:rPr>
                <w:t>30</w:t>
              </w:r>
              <w:r w:rsidRPr="00795EAA">
                <w:rPr>
                  <w:rFonts w:asciiTheme="minorEastAsia" w:eastAsiaTheme="minorEastAsia" w:hAnsiTheme="minorEastAsia" w:hint="eastAsia"/>
                  <w:spacing w:val="4"/>
                  <w:szCs w:val="21"/>
                </w:rPr>
                <w:t>日的合并及公司财务状况以及</w:t>
              </w:r>
              <w:r w:rsidRPr="00795EAA">
                <w:rPr>
                  <w:rFonts w:asciiTheme="minorEastAsia" w:eastAsiaTheme="minorEastAsia" w:hAnsiTheme="minorEastAsia"/>
                  <w:spacing w:val="4"/>
                  <w:szCs w:val="21"/>
                </w:rPr>
                <w:t>2017</w:t>
              </w:r>
              <w:r w:rsidRPr="00795EAA">
                <w:rPr>
                  <w:rFonts w:asciiTheme="minorEastAsia" w:eastAsiaTheme="minorEastAsia" w:hAnsiTheme="minorEastAsia" w:hint="eastAsia"/>
                  <w:spacing w:val="4"/>
                  <w:szCs w:val="21"/>
                </w:rPr>
                <w:t>年</w:t>
              </w:r>
              <w:r w:rsidRPr="00795EAA">
                <w:rPr>
                  <w:rFonts w:asciiTheme="minorEastAsia" w:eastAsiaTheme="minorEastAsia" w:hAnsiTheme="minorEastAsia"/>
                  <w:spacing w:val="4"/>
                  <w:szCs w:val="21"/>
                </w:rPr>
                <w:t>1-6</w:t>
              </w:r>
              <w:r w:rsidRPr="00795EAA">
                <w:rPr>
                  <w:rFonts w:asciiTheme="minorEastAsia" w:eastAsiaTheme="minorEastAsia" w:hAnsiTheme="minorEastAsia" w:hint="eastAsia"/>
                  <w:spacing w:val="4"/>
                  <w:szCs w:val="21"/>
                </w:rPr>
                <w:t>月的合并及公司经营成果和合并及公司现金流量。</w:t>
              </w:r>
            </w:p>
            <w:p w:rsidR="00795EAA" w:rsidRPr="00795EAA" w:rsidRDefault="00795EAA" w:rsidP="00795EAA">
              <w:pPr>
                <w:spacing w:beforeLines="50" w:before="120" w:line="300" w:lineRule="auto"/>
                <w:ind w:firstLineChars="200" w:firstLine="420"/>
                <w:jc w:val="both"/>
                <w:rPr>
                  <w:rFonts w:asciiTheme="minorEastAsia" w:eastAsiaTheme="minorEastAsia" w:hAnsiTheme="minorEastAsia"/>
                  <w:snapToGrid w:val="0"/>
                  <w:color w:val="0000FF"/>
                  <w:szCs w:val="21"/>
                </w:rPr>
              </w:pPr>
            </w:p>
            <w:tbl>
              <w:tblPr>
                <w:tblpPr w:leftFromText="181" w:rightFromText="181" w:vertAnchor="text" w:horzAnchor="margin" w:tblpXSpec="center" w:tblpY="1"/>
                <w:tblOverlap w:val="never"/>
                <w:tblW w:w="8549" w:type="dxa"/>
                <w:tblLook w:val="0000" w:firstRow="0" w:lastRow="0" w:firstColumn="0" w:lastColumn="0" w:noHBand="0" w:noVBand="0"/>
              </w:tblPr>
              <w:tblGrid>
                <w:gridCol w:w="3510"/>
                <w:gridCol w:w="5039"/>
              </w:tblGrid>
              <w:tr w:rsidR="00631737" w:rsidRPr="00795EAA" w:rsidTr="00631737">
                <w:trPr>
                  <w:trHeight w:val="1305"/>
                </w:trPr>
                <w:tc>
                  <w:tcPr>
                    <w:tcW w:w="3510" w:type="dxa"/>
                  </w:tcPr>
                  <w:p w:rsidR="00631737" w:rsidRPr="00795EAA" w:rsidRDefault="00631737" w:rsidP="00631737">
                    <w:pPr>
                      <w:spacing w:line="340" w:lineRule="atLeast"/>
                      <w:rPr>
                        <w:rFonts w:asciiTheme="minorEastAsia" w:eastAsiaTheme="minorEastAsia" w:hAnsiTheme="minorEastAsia"/>
                        <w:snapToGrid w:val="0"/>
                        <w:szCs w:val="21"/>
                      </w:rPr>
                    </w:pPr>
                    <w:r w:rsidRPr="00795EAA">
                      <w:rPr>
                        <w:rFonts w:asciiTheme="minorEastAsia" w:eastAsiaTheme="minorEastAsia" w:hAnsiTheme="minorEastAsia" w:hint="eastAsia"/>
                        <w:spacing w:val="4"/>
                        <w:szCs w:val="21"/>
                      </w:rPr>
                      <w:t>致同会计师事务所（特殊普通合伙）</w:t>
                    </w:r>
                  </w:p>
                  <w:p w:rsidR="00631737" w:rsidRPr="00795EAA" w:rsidRDefault="00631737" w:rsidP="00631737">
                    <w:pPr>
                      <w:spacing w:line="340" w:lineRule="atLeast"/>
                      <w:ind w:firstLineChars="500" w:firstLine="1050"/>
                      <w:rPr>
                        <w:rFonts w:asciiTheme="minorEastAsia" w:eastAsiaTheme="minorEastAsia" w:hAnsiTheme="minorEastAsia"/>
                        <w:snapToGrid w:val="0"/>
                        <w:color w:val="FF0000"/>
                        <w:szCs w:val="21"/>
                        <w:highlight w:val="cyan"/>
                      </w:rPr>
                    </w:pPr>
                    <w:r w:rsidRPr="00795EAA">
                      <w:rPr>
                        <w:rFonts w:asciiTheme="minorEastAsia" w:eastAsiaTheme="minorEastAsia" w:hAnsiTheme="minorEastAsia" w:hint="eastAsia"/>
                        <w:snapToGrid w:val="0"/>
                        <w:szCs w:val="21"/>
                      </w:rPr>
                      <w:t>中国</w:t>
                    </w:r>
                    <w:r w:rsidRPr="00795EAA">
                      <w:rPr>
                        <w:rFonts w:asciiTheme="minorEastAsia" w:eastAsiaTheme="minorEastAsia" w:hAnsiTheme="minorEastAsia" w:hint="eastAsia"/>
                        <w:spacing w:val="4"/>
                        <w:szCs w:val="21"/>
                      </w:rPr>
                      <w:t>·</w:t>
                    </w:r>
                    <w:r w:rsidRPr="00795EAA">
                      <w:rPr>
                        <w:rFonts w:asciiTheme="minorEastAsia" w:eastAsiaTheme="minorEastAsia" w:hAnsiTheme="minorEastAsia" w:hint="eastAsia"/>
                        <w:snapToGrid w:val="0"/>
                        <w:szCs w:val="21"/>
                      </w:rPr>
                      <w:t>北京</w:t>
                    </w:r>
                  </w:p>
                </w:tc>
                <w:tc>
                  <w:tcPr>
                    <w:tcW w:w="5039" w:type="dxa"/>
                  </w:tcPr>
                  <w:p w:rsidR="00631737" w:rsidRPr="00795EAA" w:rsidRDefault="00631737" w:rsidP="00631737">
                    <w:pPr>
                      <w:spacing w:line="340" w:lineRule="atLeast"/>
                      <w:ind w:right="630" w:firstLineChars="600" w:firstLine="1260"/>
                      <w:rPr>
                        <w:rFonts w:asciiTheme="minorEastAsia" w:eastAsiaTheme="minorEastAsia" w:hAnsiTheme="minorEastAsia"/>
                        <w:snapToGrid w:val="0"/>
                        <w:szCs w:val="21"/>
                      </w:rPr>
                    </w:pPr>
                    <w:r w:rsidRPr="00795EAA">
                      <w:rPr>
                        <w:rFonts w:asciiTheme="minorEastAsia" w:eastAsiaTheme="minorEastAsia" w:hAnsiTheme="minorEastAsia" w:hint="eastAsia"/>
                        <w:snapToGrid w:val="0"/>
                        <w:szCs w:val="21"/>
                      </w:rPr>
                      <w:t>中国注册会计师</w:t>
                    </w:r>
                    <w:r>
                      <w:rPr>
                        <w:rFonts w:asciiTheme="minorEastAsia" w:eastAsiaTheme="minorEastAsia" w:hAnsiTheme="minorEastAsia" w:hint="eastAsia"/>
                        <w:snapToGrid w:val="0"/>
                        <w:szCs w:val="21"/>
                      </w:rPr>
                      <w:t>：</w:t>
                    </w:r>
                    <w:r w:rsidRPr="0090466E">
                      <w:rPr>
                        <w:rFonts w:asciiTheme="minorEastAsia" w:eastAsiaTheme="minorEastAsia" w:hAnsiTheme="minorEastAsia" w:hint="eastAsia"/>
                        <w:snapToGrid w:val="0"/>
                        <w:szCs w:val="21"/>
                      </w:rPr>
                      <w:t>李洋</w:t>
                    </w:r>
                    <w:r>
                      <w:rPr>
                        <w:rFonts w:asciiTheme="minorEastAsia" w:eastAsiaTheme="minorEastAsia" w:hAnsiTheme="minorEastAsia" w:hint="eastAsia"/>
                        <w:snapToGrid w:val="0"/>
                        <w:szCs w:val="21"/>
                      </w:rPr>
                      <w:t>、</w:t>
                    </w:r>
                    <w:r w:rsidRPr="0090466E">
                      <w:rPr>
                        <w:rFonts w:asciiTheme="minorEastAsia" w:eastAsiaTheme="minorEastAsia" w:hAnsiTheme="minorEastAsia" w:hint="eastAsia"/>
                        <w:snapToGrid w:val="0"/>
                        <w:szCs w:val="21"/>
                      </w:rPr>
                      <w:t>王娟</w:t>
                    </w:r>
                  </w:p>
                  <w:p w:rsidR="00631737" w:rsidRDefault="00631737" w:rsidP="00631737">
                    <w:pPr>
                      <w:spacing w:line="340" w:lineRule="atLeast"/>
                      <w:ind w:right="630"/>
                      <w:jc w:val="center"/>
                      <w:rPr>
                        <w:rFonts w:asciiTheme="minorEastAsia" w:eastAsiaTheme="minorEastAsia" w:hAnsiTheme="minorEastAsia"/>
                        <w:snapToGrid w:val="0"/>
                        <w:color w:val="0000FF"/>
                        <w:szCs w:val="21"/>
                      </w:rPr>
                    </w:pPr>
                    <w:r>
                      <w:rPr>
                        <w:rFonts w:asciiTheme="minorEastAsia" w:eastAsiaTheme="minorEastAsia" w:hAnsiTheme="minorEastAsia" w:hint="eastAsia"/>
                        <w:snapToGrid w:val="0"/>
                        <w:szCs w:val="21"/>
                      </w:rPr>
                      <w:t xml:space="preserve">        </w:t>
                    </w:r>
                    <w:r w:rsidRPr="00795EAA">
                      <w:rPr>
                        <w:rFonts w:asciiTheme="minorEastAsia" w:eastAsiaTheme="minorEastAsia" w:hAnsiTheme="minorEastAsia" w:hint="eastAsia"/>
                        <w:snapToGrid w:val="0"/>
                        <w:szCs w:val="21"/>
                      </w:rPr>
                      <w:t>二Ｏ一七年八月二十五日</w:t>
                    </w:r>
                  </w:p>
                  <w:p w:rsidR="00631737" w:rsidRPr="00795EAA" w:rsidRDefault="00631737" w:rsidP="00631737">
                    <w:pPr>
                      <w:spacing w:line="340" w:lineRule="atLeast"/>
                      <w:jc w:val="right"/>
                      <w:rPr>
                        <w:rFonts w:asciiTheme="minorEastAsia" w:eastAsiaTheme="minorEastAsia" w:hAnsiTheme="minorEastAsia"/>
                        <w:snapToGrid w:val="0"/>
                        <w:color w:val="0000FF"/>
                        <w:szCs w:val="21"/>
                      </w:rPr>
                    </w:pPr>
                    <w:r>
                      <w:rPr>
                        <w:rFonts w:asciiTheme="minorEastAsia" w:eastAsiaTheme="minorEastAsia" w:hAnsiTheme="minorEastAsia" w:hint="eastAsia"/>
                        <w:snapToGrid w:val="0"/>
                        <w:szCs w:val="21"/>
                      </w:rPr>
                      <w:t xml:space="preserve">    </w:t>
                    </w:r>
                  </w:p>
                  <w:p w:rsidR="00631737" w:rsidRPr="0090466E" w:rsidRDefault="00631737" w:rsidP="00795EAA">
                    <w:pPr>
                      <w:spacing w:line="340" w:lineRule="atLeast"/>
                      <w:jc w:val="both"/>
                      <w:rPr>
                        <w:rFonts w:asciiTheme="minorEastAsia" w:eastAsiaTheme="minorEastAsia" w:hAnsiTheme="minorEastAsia"/>
                        <w:snapToGrid w:val="0"/>
                        <w:szCs w:val="21"/>
                      </w:rPr>
                    </w:pPr>
                  </w:p>
                  <w:p w:rsidR="00631737" w:rsidRPr="00795EAA" w:rsidRDefault="00631737" w:rsidP="00795EAA">
                    <w:pPr>
                      <w:spacing w:line="200" w:lineRule="atLeast"/>
                      <w:jc w:val="both"/>
                      <w:rPr>
                        <w:rFonts w:asciiTheme="minorEastAsia" w:eastAsiaTheme="minorEastAsia" w:hAnsiTheme="minorEastAsia"/>
                        <w:snapToGrid w:val="0"/>
                        <w:color w:val="FF0000"/>
                        <w:szCs w:val="21"/>
                      </w:rPr>
                    </w:pPr>
                  </w:p>
                </w:tc>
              </w:tr>
              <w:tr w:rsidR="00795EAA" w:rsidRPr="00795EAA" w:rsidTr="00631737">
                <w:trPr>
                  <w:trHeight w:val="507"/>
                </w:trPr>
                <w:tc>
                  <w:tcPr>
                    <w:tcW w:w="3510" w:type="dxa"/>
                  </w:tcPr>
                  <w:p w:rsidR="00795EAA" w:rsidRPr="00795EAA" w:rsidRDefault="00795EAA" w:rsidP="00684346">
                    <w:pPr>
                      <w:spacing w:line="340" w:lineRule="atLeast"/>
                      <w:rPr>
                        <w:rFonts w:asciiTheme="minorEastAsia" w:eastAsiaTheme="minorEastAsia" w:hAnsiTheme="minorEastAsia"/>
                        <w:spacing w:val="4"/>
                        <w:szCs w:val="21"/>
                      </w:rPr>
                    </w:pPr>
                  </w:p>
                </w:tc>
                <w:tc>
                  <w:tcPr>
                    <w:tcW w:w="5039" w:type="dxa"/>
                  </w:tcPr>
                  <w:p w:rsidR="00795EAA" w:rsidRPr="00795EAA" w:rsidRDefault="00795EAA" w:rsidP="00795EAA">
                    <w:pPr>
                      <w:spacing w:line="340" w:lineRule="atLeast"/>
                      <w:ind w:firstLineChars="700" w:firstLine="1470"/>
                      <w:rPr>
                        <w:rFonts w:asciiTheme="minorEastAsia" w:eastAsiaTheme="minorEastAsia" w:hAnsiTheme="minorEastAsia"/>
                        <w:snapToGrid w:val="0"/>
                        <w:szCs w:val="21"/>
                      </w:rPr>
                    </w:pPr>
                  </w:p>
                </w:tc>
              </w:tr>
            </w:tbl>
            <w:p w:rsidR="0025056E" w:rsidRDefault="008C2A9B"/>
          </w:sdtContent>
        </w:sdt>
      </w:sdtContent>
    </w:sdt>
    <w:p w:rsidR="0025056E" w:rsidRDefault="0025056E"/>
    <w:p w:rsidR="0025056E" w:rsidRDefault="009B705E">
      <w:pPr>
        <w:pStyle w:val="2"/>
        <w:numPr>
          <w:ilvl w:val="0"/>
          <w:numId w:val="38"/>
        </w:numPr>
        <w:rPr>
          <w:rFonts w:ascii="宋体" w:hAnsi="宋体"/>
        </w:rPr>
      </w:pPr>
      <w:r>
        <w:rPr>
          <w:rFonts w:ascii="宋体" w:hAnsi="宋体" w:hint="eastAsia"/>
        </w:rPr>
        <w:t>财务报表</w:t>
      </w:r>
    </w:p>
    <w:sdt>
      <w:sdtPr>
        <w:rPr>
          <w:szCs w:val="21"/>
        </w:rPr>
        <w:alias w:val="选项模块:需要编制合并报表"/>
        <w:tag w:val="_GBC_f3d43b26b5d34a4c88db3cb7d81650cc"/>
        <w:id w:val="118501254"/>
        <w:lock w:val="sdtLocked"/>
        <w:placeholder>
          <w:docPart w:val="GBC22222222222222222222222222222"/>
        </w:placeholder>
      </w:sdtPr>
      <w:sdtEndPr/>
      <w:sdtContent>
        <w:sdt>
          <w:sdtPr>
            <w:rPr>
              <w:rFonts w:hint="eastAsia"/>
              <w:b/>
              <w:szCs w:val="21"/>
            </w:rPr>
            <w:tag w:val="_GBC_b84409e42f904bdab44813a972d54149"/>
            <w:id w:val="-273025745"/>
            <w:lock w:val="sdtLocked"/>
            <w:placeholder>
              <w:docPart w:val="GBC22222222222222222222222222222"/>
            </w:placeholder>
          </w:sdtPr>
          <w:sdtEndPr>
            <w:rPr>
              <w:rFonts w:hint="default"/>
              <w:bCs/>
              <w:color w:val="008000"/>
              <w:u w:val="single"/>
            </w:rPr>
          </w:sdtEndPr>
          <w:sdtContent>
            <w:p w:rsidR="0025056E" w:rsidRDefault="009B705E">
              <w:pPr>
                <w:snapToGrid w:val="0"/>
                <w:jc w:val="center"/>
                <w:rPr>
                  <w:b/>
                  <w:szCs w:val="21"/>
                </w:rPr>
              </w:pPr>
              <w:r>
                <w:rPr>
                  <w:rFonts w:hint="eastAsia"/>
                  <w:b/>
                  <w:szCs w:val="21"/>
                </w:rPr>
                <w:t>合并资产负债表</w:t>
              </w:r>
            </w:p>
            <w:p w:rsidR="0025056E" w:rsidRDefault="009B705E">
              <w:pPr>
                <w:snapToGrid w:val="0"/>
                <w:spacing w:line="240" w:lineRule="atLeast"/>
                <w:jc w:val="center"/>
                <w:rPr>
                  <w:b/>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25056E" w:rsidRDefault="009B705E">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 w:storeItemID="{89EBAB94-44A0-46A2-B712-30D997D04A6D}"/>
                  <w:text/>
                </w:sdtPr>
                <w:sdtEndPr/>
                <w:sdtContent>
                  <w:r>
                    <w:rPr>
                      <w:szCs w:val="21"/>
                    </w:rPr>
                    <w:t>北京歌华有线电视网络股份有限公司</w:t>
                  </w:r>
                </w:sdtContent>
              </w:sdt>
            </w:p>
            <w:p w:rsidR="0025056E" w:rsidRDefault="009B705E">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0"/>
                <w:gridCol w:w="983"/>
                <w:gridCol w:w="2208"/>
                <w:gridCol w:w="2208"/>
              </w:tblGrid>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rFonts w:hint="eastAsia"/>
                        <w:b/>
                        <w:szCs w:val="21"/>
                      </w:rPr>
                      <w:t>期初</w:t>
                    </w:r>
                    <w:r>
                      <w:rPr>
                        <w:b/>
                        <w:szCs w:val="21"/>
                      </w:rPr>
                      <w:t>余额</w:t>
                    </w:r>
                  </w:p>
                </w:tc>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b/>
                        <w:color w:val="FF00FF"/>
                        <w:szCs w:val="21"/>
                      </w:rPr>
                    </w:pPr>
                  </w:p>
                </w:tc>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货币资金</w:t>
                    </w:r>
                  </w:p>
                </w:tc>
                <w:sdt>
                  <w:sdtPr>
                    <w:rPr>
                      <w:szCs w:val="21"/>
                    </w:rPr>
                    <w:alias w:val="附注_货币资金"/>
                    <w:tag w:val="_GBC_08a21be3e4ba40cc8dd1d7607613df46"/>
                    <w:id w:val="144464852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sidR="009176AE">
                          <w:rPr>
                            <w:szCs w:val="21"/>
                          </w:rPr>
                          <w:t>、1</w:t>
                        </w:r>
                      </w:p>
                    </w:tc>
                  </w:sdtContent>
                </w:sdt>
                <w:tc>
                  <w:tcPr>
                    <w:tcW w:w="1220" w:type="pct"/>
                    <w:tcBorders>
                      <w:top w:val="outset" w:sz="6" w:space="0" w:color="auto"/>
                      <w:left w:val="outset" w:sz="6" w:space="0" w:color="auto"/>
                      <w:bottom w:val="outset" w:sz="6" w:space="0" w:color="auto"/>
                      <w:right w:val="outset" w:sz="6" w:space="0" w:color="auto"/>
                    </w:tcBorders>
                  </w:tcPr>
                  <w:p w:rsidR="009176AE" w:rsidRDefault="008C2A9B" w:rsidP="00684346">
                    <w:pPr>
                      <w:jc w:val="right"/>
                      <w:rPr>
                        <w:color w:val="008000"/>
                        <w:szCs w:val="21"/>
                      </w:rPr>
                    </w:pPr>
                    <w:sdt>
                      <w:sdtPr>
                        <w:rPr>
                          <w:rFonts w:hint="eastAsia"/>
                          <w:szCs w:val="21"/>
                        </w:rPr>
                        <w:alias w:val="货币资金"/>
                        <w:tag w:val="_GBC_1650db7aab1744b6ab4af737c7887ace"/>
                        <w:id w:val="1080572547"/>
                        <w:lock w:val="sdtLocked"/>
                      </w:sdtPr>
                      <w:sdtEndPr/>
                      <w:sdtContent>
                        <w:r w:rsidR="009176AE">
                          <w:rPr>
                            <w:rFonts w:hint="eastAsia"/>
                            <w:szCs w:val="21"/>
                          </w:rPr>
                          <w:t>7,084,113,093.92</w:t>
                        </w:r>
                      </w:sdtContent>
                    </w:sdt>
                  </w:p>
                </w:tc>
                <w:sdt>
                  <w:sdtPr>
                    <w:rPr>
                      <w:szCs w:val="21"/>
                    </w:rPr>
                    <w:alias w:val="货币资金"/>
                    <w:tag w:val="_GBC_8bd774c444c841718fe52ff24ab6849b"/>
                    <w:id w:val="-7914333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5,299,801,738.25</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结算备付金</w:t>
                    </w:r>
                  </w:p>
                </w:tc>
                <w:sdt>
                  <w:sdtPr>
                    <w:rPr>
                      <w:szCs w:val="21"/>
                    </w:rPr>
                    <w:alias w:val="附注_结算备付金"/>
                    <w:tag w:val="_GBC_e982ece264a44d7999c85fb805e4e0cb"/>
                    <w:id w:val="-160641188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结算备付金"/>
                    <w:tag w:val="_GBC_ecfd94164aaa454e8b5906a673a8224b"/>
                    <w:id w:val="-71297040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结算备付金"/>
                    <w:tag w:val="_GBC_94e618b2a7c0416880db076f53f1da43"/>
                    <w:id w:val="-177979223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拆出资金</w:t>
                    </w:r>
                  </w:p>
                </w:tc>
                <w:sdt>
                  <w:sdtPr>
                    <w:rPr>
                      <w:szCs w:val="21"/>
                    </w:rPr>
                    <w:alias w:val="附注_拆出资金"/>
                    <w:tag w:val="_GBC_05de025612e74f649c79c7a1c8501749"/>
                    <w:id w:val="55435672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拆出资金"/>
                    <w:tag w:val="_GBC_660e6f0b2ed741b797081237c6c39824"/>
                    <w:id w:val="186825086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拆出资金"/>
                    <w:tag w:val="_GBC_1b099e50af4b4dfba8845360d5ddac0f"/>
                    <w:id w:val="148797496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99230275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以公允价值计量且其变动计入当期损益的金融资产"/>
                    <w:tag w:val="_GBC_ae45584f59e94a81abba85de35d0a60e"/>
                    <w:id w:val="24831484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公允价值计量且其变动计入当期损益的金融资产"/>
                    <w:tag w:val="_GBC_d1d8fc1cb07a4cd3b06d333c18864b33"/>
                    <w:id w:val="-88202053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33581743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衍生金融资产"/>
                    <w:tag w:val="_GBC_cb1ee266d7a145178f5f53c72a2f2b93"/>
                    <w:id w:val="24646742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衍生金融资产"/>
                    <w:tag w:val="_GBC_d612adbd769448d8ba1e5bda35f39fb9"/>
                    <w:id w:val="142275461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应收票据</w:t>
                    </w:r>
                  </w:p>
                </w:tc>
                <w:sdt>
                  <w:sdtPr>
                    <w:rPr>
                      <w:szCs w:val="21"/>
                    </w:rPr>
                    <w:alias w:val="附注_应收票据"/>
                    <w:tag w:val="_GBC_e9ef6bbea9b84b9f8903f351ae67fd23"/>
                    <w:id w:val="-155993061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票据"/>
                    <w:tag w:val="_GBC_6ca0c9cdd28a48109698af199770dd0b"/>
                    <w:id w:val="-195840089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票据"/>
                    <w:tag w:val="_GBC_89ef6070b3064fb286738b5c5ea3ac3d"/>
                    <w:id w:val="52676330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应收账款</w:t>
                    </w:r>
                  </w:p>
                </w:tc>
                <w:sdt>
                  <w:sdtPr>
                    <w:rPr>
                      <w:szCs w:val="21"/>
                    </w:rPr>
                    <w:alias w:val="附注_应收帐款"/>
                    <w:tag w:val="_GBC_17b935e09cf749edab779d698a4110a6"/>
                    <w:id w:val="51728392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七、5</w:t>
                        </w:r>
                      </w:p>
                    </w:tc>
                  </w:sdtContent>
                </w:sdt>
                <w:sdt>
                  <w:sdtPr>
                    <w:rPr>
                      <w:szCs w:val="21"/>
                    </w:rPr>
                    <w:alias w:val="应收帐款"/>
                    <w:tag w:val="_GBC_63036ddeadea41e2b6aabb959fa30b1c"/>
                    <w:id w:val="26535720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351,874,654.68</w:t>
                        </w:r>
                      </w:p>
                    </w:tc>
                  </w:sdtContent>
                </w:sdt>
                <w:sdt>
                  <w:sdtPr>
                    <w:rPr>
                      <w:szCs w:val="21"/>
                    </w:rPr>
                    <w:alias w:val="应收帐款"/>
                    <w:tag w:val="_GBC_8c35ddce52cd4962b0afd7ac441f2146"/>
                    <w:id w:val="-89704627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260,830,383.59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预付款项</w:t>
                    </w:r>
                  </w:p>
                </w:tc>
                <w:sdt>
                  <w:sdtPr>
                    <w:rPr>
                      <w:szCs w:val="21"/>
                    </w:rPr>
                    <w:alias w:val="附注_预付帐款"/>
                    <w:tag w:val="_GBC_e2d3d3df1cfb4aa3beb94ad74dbeb502"/>
                    <w:id w:val="12409024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684346">
                        <w:pPr>
                          <w:rPr>
                            <w:szCs w:val="21"/>
                          </w:rPr>
                        </w:pPr>
                        <w:r>
                          <w:rPr>
                            <w:rFonts w:hint="eastAsia"/>
                            <w:szCs w:val="21"/>
                          </w:rPr>
                          <w:t>七、6</w:t>
                        </w:r>
                      </w:p>
                    </w:tc>
                  </w:sdtContent>
                </w:sdt>
                <w:sdt>
                  <w:sdtPr>
                    <w:rPr>
                      <w:szCs w:val="21"/>
                    </w:rPr>
                    <w:alias w:val="预付帐款"/>
                    <w:tag w:val="_GBC_d448d3ed95464bf5990b4e17a77c4a64"/>
                    <w:id w:val="-77124769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69,259,852.73</w:t>
                        </w:r>
                      </w:p>
                    </w:tc>
                  </w:sdtContent>
                </w:sdt>
                <w:sdt>
                  <w:sdtPr>
                    <w:rPr>
                      <w:szCs w:val="21"/>
                    </w:rPr>
                    <w:alias w:val="预付帐款"/>
                    <w:tag w:val="_GBC_b36b84e76c2d4e39b94482a2405abddf"/>
                    <w:id w:val="10870791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39,930,072.67</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应收保费</w:t>
                    </w:r>
                  </w:p>
                </w:tc>
                <w:sdt>
                  <w:sdtPr>
                    <w:rPr>
                      <w:szCs w:val="21"/>
                    </w:rPr>
                    <w:alias w:val="附注_应收保费"/>
                    <w:tag w:val="_GBC_ad05fc0a16874095921cf1e6f728e429"/>
                    <w:id w:val="-52070187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保费"/>
                    <w:tag w:val="_GBC_26bada35a98c4add975c36b09442c1fe"/>
                    <w:id w:val="95929854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保费"/>
                    <w:tag w:val="_GBC_f648cb49bfc54de2838581363447cb8c"/>
                    <w:id w:val="-34647895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应收分保账款</w:t>
                    </w:r>
                  </w:p>
                </w:tc>
                <w:sdt>
                  <w:sdtPr>
                    <w:rPr>
                      <w:szCs w:val="21"/>
                    </w:rPr>
                    <w:alias w:val="附注_应收分保账款"/>
                    <w:tag w:val="_GBC_628e4de8e43f418e9b5c546d3859bafb"/>
                    <w:id w:val="23182045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分保账款"/>
                    <w:tag w:val="_GBC_155aa317860f49199c837f0a960150f3"/>
                    <w:id w:val="100702958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分保账款"/>
                    <w:tag w:val="_GBC_dd6e2a3f6cb14ffb9988c8be3c833949"/>
                    <w:id w:val="-200627135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179219205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分保合同准备金"/>
                    <w:tag w:val="_GBC_972c51bf035747abb78b50717c0bdc1c"/>
                    <w:id w:val="-13580152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分保合同准备金"/>
                    <w:tag w:val="_GBC_52b658b3cebe4f40a5f44d7b0234b9d8"/>
                    <w:id w:val="155896714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应收利息</w:t>
                    </w:r>
                  </w:p>
                </w:tc>
                <w:sdt>
                  <w:sdtPr>
                    <w:rPr>
                      <w:szCs w:val="21"/>
                    </w:rPr>
                    <w:alias w:val="附注_应收利息"/>
                    <w:tag w:val="_GBC_182f0b3e3abd47eab04a66d1ae914185"/>
                    <w:id w:val="40465541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利息"/>
                    <w:tag w:val="_GBC_78c4eed6fae04b3e8fe9d3c4f52ac293"/>
                    <w:id w:val="201202615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利息"/>
                    <w:tag w:val="_GBC_587d1beffc5a46f19a287c5bce7beb70"/>
                    <w:id w:val="6661760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应收股利</w:t>
                    </w:r>
                  </w:p>
                </w:tc>
                <w:sdt>
                  <w:sdtPr>
                    <w:rPr>
                      <w:szCs w:val="21"/>
                    </w:rPr>
                    <w:alias w:val="附注_应收股利"/>
                    <w:tag w:val="_GBC_412e647ad71f471dabac1ef636aab597"/>
                    <w:id w:val="125301328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684346">
                        <w:pPr>
                          <w:rPr>
                            <w:szCs w:val="21"/>
                          </w:rPr>
                        </w:pPr>
                        <w:r>
                          <w:rPr>
                            <w:rFonts w:hint="eastAsia"/>
                            <w:szCs w:val="21"/>
                          </w:rPr>
                          <w:t>七</w:t>
                        </w:r>
                        <w:r w:rsidR="009176AE">
                          <w:rPr>
                            <w:szCs w:val="21"/>
                          </w:rPr>
                          <w:t>、</w:t>
                        </w:r>
                        <w:r>
                          <w:rPr>
                            <w:rFonts w:hint="eastAsia"/>
                            <w:szCs w:val="21"/>
                          </w:rPr>
                          <w:t>8</w:t>
                        </w:r>
                      </w:p>
                    </w:tc>
                  </w:sdtContent>
                </w:sdt>
                <w:sdt>
                  <w:sdtPr>
                    <w:rPr>
                      <w:szCs w:val="21"/>
                    </w:rPr>
                    <w:alias w:val="应收股利"/>
                    <w:tag w:val="_GBC_3cec2ea899104765bda49086a7fab073"/>
                    <w:id w:val="12374354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6,357,540.00</w:t>
                        </w:r>
                      </w:p>
                    </w:tc>
                  </w:sdtContent>
                </w:sdt>
                <w:sdt>
                  <w:sdtPr>
                    <w:rPr>
                      <w:szCs w:val="21"/>
                    </w:rPr>
                    <w:alias w:val="应收股利"/>
                    <w:tag w:val="_GBC_64536bdfaf674f12a763bc091d1b1f3e"/>
                    <w:id w:val="-185117012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其他应收款</w:t>
                    </w:r>
                  </w:p>
                </w:tc>
                <w:sdt>
                  <w:sdtPr>
                    <w:rPr>
                      <w:szCs w:val="21"/>
                    </w:rPr>
                    <w:alias w:val="附注_其他应收款"/>
                    <w:tag w:val="_GBC_d71b7decad3b486ea8a480bc41655f82"/>
                    <w:id w:val="-11105802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684346">
                        <w:pPr>
                          <w:rPr>
                            <w:szCs w:val="21"/>
                          </w:rPr>
                        </w:pPr>
                        <w:r>
                          <w:rPr>
                            <w:rFonts w:hint="eastAsia"/>
                            <w:szCs w:val="21"/>
                          </w:rPr>
                          <w:t>七</w:t>
                        </w:r>
                        <w:r w:rsidR="009176AE">
                          <w:rPr>
                            <w:szCs w:val="21"/>
                          </w:rPr>
                          <w:t>、</w:t>
                        </w:r>
                        <w:r>
                          <w:rPr>
                            <w:rFonts w:hint="eastAsia"/>
                            <w:szCs w:val="21"/>
                          </w:rPr>
                          <w:t>9</w:t>
                        </w:r>
                      </w:p>
                    </w:tc>
                  </w:sdtContent>
                </w:sdt>
                <w:sdt>
                  <w:sdtPr>
                    <w:rPr>
                      <w:szCs w:val="21"/>
                    </w:rPr>
                    <w:alias w:val="其他应收款"/>
                    <w:tag w:val="_GBC_91dcafa21d8d433792da7555ae2101d9"/>
                    <w:id w:val="213559809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19,847,739.44</w:t>
                        </w:r>
                      </w:p>
                    </w:tc>
                  </w:sdtContent>
                </w:sdt>
                <w:sdt>
                  <w:sdtPr>
                    <w:rPr>
                      <w:szCs w:val="21"/>
                    </w:rPr>
                    <w:alias w:val="其他应收款"/>
                    <w:tag w:val="_GBC_0f38f795bedc4b8c9028e530375eed96"/>
                    <w:id w:val="-99850846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9,640,522.01</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205098681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买入返售金融资产"/>
                    <w:tag w:val="_GBC_70bba4abe8bc4536b71034eea9cd0cb0"/>
                    <w:id w:val="178229299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买入返售金融资产"/>
                    <w:tag w:val="_GBC_d08de43c7b8c415f874d1819139f3681"/>
                    <w:id w:val="58119329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存货</w:t>
                    </w:r>
                  </w:p>
                </w:tc>
                <w:sdt>
                  <w:sdtPr>
                    <w:rPr>
                      <w:szCs w:val="21"/>
                    </w:rPr>
                    <w:alias w:val="附注_存货"/>
                    <w:tag w:val="_GBC_d7985cfaaff849b8b86619bfc5c68d8d"/>
                    <w:id w:val="24823877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684346">
                        <w:pPr>
                          <w:rPr>
                            <w:szCs w:val="21"/>
                          </w:rPr>
                        </w:pPr>
                        <w:r>
                          <w:rPr>
                            <w:rFonts w:hint="eastAsia"/>
                            <w:szCs w:val="21"/>
                          </w:rPr>
                          <w:t>七</w:t>
                        </w:r>
                        <w:r>
                          <w:rPr>
                            <w:szCs w:val="21"/>
                          </w:rPr>
                          <w:t>、</w:t>
                        </w:r>
                        <w:r>
                          <w:rPr>
                            <w:rFonts w:hint="eastAsia"/>
                            <w:szCs w:val="21"/>
                          </w:rPr>
                          <w:t>10</w:t>
                        </w:r>
                      </w:p>
                    </w:tc>
                  </w:sdtContent>
                </w:sdt>
                <w:sdt>
                  <w:sdtPr>
                    <w:rPr>
                      <w:szCs w:val="21"/>
                    </w:rPr>
                    <w:alias w:val="存货"/>
                    <w:tag w:val="_GBC_654f2c8ff22e42b4a6a58b9144e3ad8e"/>
                    <w:id w:val="205087154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237,035,724.71</w:t>
                        </w:r>
                      </w:p>
                    </w:tc>
                  </w:sdtContent>
                </w:sdt>
                <w:sdt>
                  <w:sdtPr>
                    <w:rPr>
                      <w:szCs w:val="21"/>
                    </w:rPr>
                    <w:alias w:val="存货"/>
                    <w:tag w:val="_GBC_2b83fc4523844ad2b40a8d282c2b13fb"/>
                    <w:id w:val="-16615331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207,035,816.58</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145914328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划分为持有待售的资产"/>
                    <w:tag w:val="_GBC_c5ec051145b74076840bf6ec5cc3c54d"/>
                    <w:id w:val="63776945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划分为持有待售的资产"/>
                    <w:tag w:val="_GBC_c0e6d7ac1dfa48bbbd5a5cb6e0395a71"/>
                    <w:id w:val="-204211800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5821981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12</w:t>
                        </w:r>
                      </w:p>
                    </w:tc>
                  </w:sdtContent>
                </w:sdt>
                <w:sdt>
                  <w:sdtPr>
                    <w:rPr>
                      <w:szCs w:val="21"/>
                    </w:rPr>
                    <w:alias w:val="一年内到期的非流动资产"/>
                    <w:tag w:val="_GBC_26775ab84dde431588ae5fd71f2b9c6c"/>
                    <w:id w:val="170652358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10,402,100.37</w:t>
                        </w:r>
                      </w:p>
                    </w:tc>
                  </w:sdtContent>
                </w:sdt>
                <w:sdt>
                  <w:sdtPr>
                    <w:rPr>
                      <w:szCs w:val="21"/>
                    </w:rPr>
                    <w:alias w:val="一年内到期的非流动资产"/>
                    <w:tag w:val="_GBC_a664a1be0c424e60a3e59a08a7a45cbb"/>
                    <w:id w:val="-124696233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20,804,200.73</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177335995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13</w:t>
                        </w:r>
                      </w:p>
                    </w:tc>
                  </w:sdtContent>
                </w:sdt>
                <w:sdt>
                  <w:sdtPr>
                    <w:rPr>
                      <w:szCs w:val="21"/>
                    </w:rPr>
                    <w:alias w:val="其他流动资产"/>
                    <w:tag w:val="_GBC_cb743162ff77424b937c4fb3c9dcf477"/>
                    <w:id w:val="-143297241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972,465,040.09</w:t>
                        </w:r>
                      </w:p>
                    </w:tc>
                  </w:sdtContent>
                </w:sdt>
                <w:sdt>
                  <w:sdtPr>
                    <w:rPr>
                      <w:szCs w:val="21"/>
                    </w:rPr>
                    <w:alias w:val="其他流动资产"/>
                    <w:tag w:val="_GBC_b2d2af6dd19e4878b056666134c9ea1b"/>
                    <w:id w:val="53908618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2,890,451,043.54</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82389024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流动资产合计"/>
                    <w:tag w:val="_GBC_1463011cc68c41ddb2a1cfc73f8a83fb"/>
                    <w:id w:val="44027678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8,751,355,745.94</w:t>
                        </w:r>
                      </w:p>
                    </w:tc>
                  </w:sdtContent>
                </w:sdt>
                <w:sdt>
                  <w:sdtPr>
                    <w:rPr>
                      <w:szCs w:val="21"/>
                    </w:rPr>
                    <w:alias w:val="流动资产合计"/>
                    <w:tag w:val="_GBC_b319dfd2cf884078b71aba4386ab35f6"/>
                    <w:id w:val="-143767583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8,728,493,777.37</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189815711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发放贷款和垫款"/>
                    <w:tag w:val="_GBC_e2688688f2824f83b7288b90da4af582"/>
                    <w:id w:val="120337465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发放贷款和垫款"/>
                    <w:tag w:val="_GBC_30aa5a17894344ba88bdf1ef97ff99dc"/>
                    <w:id w:val="186417594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212224950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14</w:t>
                        </w:r>
                      </w:p>
                    </w:tc>
                  </w:sdtContent>
                </w:sdt>
                <w:sdt>
                  <w:sdtPr>
                    <w:rPr>
                      <w:szCs w:val="21"/>
                    </w:rPr>
                    <w:alias w:val="可供出售金融资产"/>
                    <w:tag w:val="_GBC_192b48d8bb8047a1b4adfeef4f082c14"/>
                    <w:id w:val="-19168844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1,004,405,763.11</w:t>
                        </w:r>
                      </w:p>
                    </w:tc>
                  </w:sdtContent>
                </w:sdt>
                <w:sdt>
                  <w:sdtPr>
                    <w:rPr>
                      <w:szCs w:val="21"/>
                    </w:rPr>
                    <w:alias w:val="可供出售金融资产"/>
                    <w:tag w:val="_GBC_2a8b2ff7084b411199963926c7a9ec74"/>
                    <w:id w:val="-191168298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1,241,841,955.22</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131232640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持有至到期投资"/>
                    <w:tag w:val="_GBC_44ce95fbb8b242b1a94fc95c1b515bdf"/>
                    <w:id w:val="-60403769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持有至到期投资"/>
                    <w:tag w:val="_GBC_eb35c146f69e4c1389213d95f4c9c2c4"/>
                    <w:id w:val="114092668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长期应收款</w:t>
                    </w:r>
                  </w:p>
                </w:tc>
                <w:sdt>
                  <w:sdtPr>
                    <w:rPr>
                      <w:szCs w:val="21"/>
                    </w:rPr>
                    <w:alias w:val="附注_长期应收款"/>
                    <w:tag w:val="_GBC_745766e062d34cf598ca7b2d7acbdcdc"/>
                    <w:id w:val="83210267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应收款"/>
                    <w:tag w:val="_GBC_24e3020f3503434fb7ebf951525bb2a7"/>
                    <w:id w:val="-126152627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长期应收款"/>
                    <w:tag w:val="_GBC_911026695ad34110af732a38926a3e7d"/>
                    <w:id w:val="-116462102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68451734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17</w:t>
                        </w:r>
                      </w:p>
                    </w:tc>
                  </w:sdtContent>
                </w:sdt>
                <w:sdt>
                  <w:sdtPr>
                    <w:rPr>
                      <w:szCs w:val="21"/>
                    </w:rPr>
                    <w:alias w:val="长期股权投资"/>
                    <w:tag w:val="_GBC_0bd7e246b1b94f5e82cbd5b27f9019fb"/>
                    <w:id w:val="151556946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368,596,628.56</w:t>
                        </w:r>
                      </w:p>
                    </w:tc>
                  </w:sdtContent>
                </w:sdt>
                <w:sdt>
                  <w:sdtPr>
                    <w:rPr>
                      <w:szCs w:val="21"/>
                    </w:rPr>
                    <w:alias w:val="长期股权投资"/>
                    <w:tag w:val="_GBC_50f870990acf47b8b862d803c6ca63b7"/>
                    <w:id w:val="157046660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369,606,040.92</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31631346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18</w:t>
                        </w:r>
                      </w:p>
                    </w:tc>
                  </w:sdtContent>
                </w:sdt>
                <w:sdt>
                  <w:sdtPr>
                    <w:rPr>
                      <w:szCs w:val="21"/>
                    </w:rPr>
                    <w:alias w:val="投资性房地产"/>
                    <w:tag w:val="_GBC_6044402c2c1243199c82a82b10c5c7d9"/>
                    <w:id w:val="-4823464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47,079,343.77</w:t>
                        </w:r>
                      </w:p>
                    </w:tc>
                  </w:sdtContent>
                </w:sdt>
                <w:sdt>
                  <w:sdtPr>
                    <w:rPr>
                      <w:szCs w:val="21"/>
                    </w:rPr>
                    <w:alias w:val="投资性房地产"/>
                    <w:tag w:val="_GBC_283f04661aae43e4b54b183dc2b26bde"/>
                    <w:id w:val="-42180554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47,861,829.39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固定资产</w:t>
                    </w:r>
                  </w:p>
                </w:tc>
                <w:sdt>
                  <w:sdtPr>
                    <w:rPr>
                      <w:szCs w:val="21"/>
                    </w:rPr>
                    <w:alias w:val="附注_固定资产净额"/>
                    <w:tag w:val="_GBC_083697257f1a48cd88ebedb5fcf59b5e"/>
                    <w:id w:val="-2748903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19</w:t>
                        </w:r>
                      </w:p>
                    </w:tc>
                  </w:sdtContent>
                </w:sdt>
                <w:sdt>
                  <w:sdtPr>
                    <w:rPr>
                      <w:szCs w:val="21"/>
                    </w:rPr>
                    <w:alias w:val="固定资产净额"/>
                    <w:tag w:val="_GBC_70744e272590491ebc4bd1c4684de756"/>
                    <w:id w:val="151134095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3,726,180,412.79</w:t>
                        </w:r>
                      </w:p>
                    </w:tc>
                  </w:sdtContent>
                </w:sdt>
                <w:sdt>
                  <w:sdtPr>
                    <w:rPr>
                      <w:szCs w:val="21"/>
                    </w:rPr>
                    <w:alias w:val="固定资产净额"/>
                    <w:tag w:val="_GBC_7d20849367e5416986536438347d67f0"/>
                    <w:id w:val="143200530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3,865,674,462.94</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在建工程</w:t>
                    </w:r>
                  </w:p>
                </w:tc>
                <w:sdt>
                  <w:sdtPr>
                    <w:rPr>
                      <w:szCs w:val="21"/>
                    </w:rPr>
                    <w:alias w:val="附注_在建工程"/>
                    <w:tag w:val="_GBC_b0b167e8a8e04e95b1cf3edf9fbc23fc"/>
                    <w:id w:val="160569009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20</w:t>
                        </w:r>
                      </w:p>
                    </w:tc>
                  </w:sdtContent>
                </w:sdt>
                <w:sdt>
                  <w:sdtPr>
                    <w:rPr>
                      <w:szCs w:val="21"/>
                    </w:rPr>
                    <w:alias w:val="在建工程"/>
                    <w:tag w:val="_GBC_78557e9aa71a4bea990e8acce75735f2"/>
                    <w:id w:val="183008973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344,519,835.20</w:t>
                        </w:r>
                      </w:p>
                    </w:tc>
                  </w:sdtContent>
                </w:sdt>
                <w:sdt>
                  <w:sdtPr>
                    <w:rPr>
                      <w:szCs w:val="21"/>
                    </w:rPr>
                    <w:alias w:val="在建工程"/>
                    <w:tag w:val="_GBC_5cf8e57fa6c14164afd12124697e4b82"/>
                    <w:id w:val="-122774935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328,640,388.14</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工程物资</w:t>
                    </w:r>
                  </w:p>
                </w:tc>
                <w:sdt>
                  <w:sdtPr>
                    <w:rPr>
                      <w:szCs w:val="21"/>
                    </w:rPr>
                    <w:alias w:val="附注_工程物资"/>
                    <w:tag w:val="_GBC_5c9c659d92cf4724b01dc43a5fc25aa3"/>
                    <w:id w:val="-80925287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21</w:t>
                        </w:r>
                      </w:p>
                    </w:tc>
                  </w:sdtContent>
                </w:sdt>
                <w:sdt>
                  <w:sdtPr>
                    <w:rPr>
                      <w:szCs w:val="21"/>
                    </w:rPr>
                    <w:alias w:val="工程物资"/>
                    <w:tag w:val="_GBC_08be4944c9de426884582313f95a844e"/>
                    <w:id w:val="176842074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330,998,310.34</w:t>
                        </w:r>
                      </w:p>
                    </w:tc>
                  </w:sdtContent>
                </w:sdt>
                <w:sdt>
                  <w:sdtPr>
                    <w:rPr>
                      <w:szCs w:val="21"/>
                    </w:rPr>
                    <w:alias w:val="工程物资"/>
                    <w:tag w:val="_GBC_25086bbbd14b4a00b676b3bcbb87f0b4"/>
                    <w:id w:val="-110587926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286,047,464.42</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52799451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固定资产清理"/>
                    <w:tag w:val="_GBC_923fad8908b74a2ba16e96c8fb9586e4"/>
                    <w:id w:val="18032524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固定资产清理"/>
                    <w:tag w:val="_GBC_2330c5e22c6145cfaaf9e4ed41653486"/>
                    <w:id w:val="191990436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117804182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生产性生物资产"/>
                    <w:tag w:val="_GBC_4e83c99659e245ba8bc315e2f8167422"/>
                    <w:id w:val="57594497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生产性生物资产"/>
                    <w:tag w:val="_GBC_9ec88db25464460889301c2484db528b"/>
                    <w:id w:val="140093778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油气资产</w:t>
                    </w:r>
                  </w:p>
                </w:tc>
                <w:sdt>
                  <w:sdtPr>
                    <w:rPr>
                      <w:szCs w:val="21"/>
                    </w:rPr>
                    <w:alias w:val="附注_油气资产"/>
                    <w:tag w:val="_GBC_112ece09284147c29949d7eb86144b47"/>
                    <w:id w:val="10377729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油气资产"/>
                    <w:tag w:val="_GBC_b276c859ada34df4b67772fa5f3abf4f"/>
                    <w:id w:val="-152501091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油气资产"/>
                    <w:tag w:val="_GBC_271fc03969eb4828b2287496ad578a2b"/>
                    <w:id w:val="-2455896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无形资产</w:t>
                    </w:r>
                  </w:p>
                </w:tc>
                <w:sdt>
                  <w:sdtPr>
                    <w:rPr>
                      <w:szCs w:val="21"/>
                    </w:rPr>
                    <w:alias w:val="附注_无形资产"/>
                    <w:tag w:val="_GBC_4870a845c4c7466084171dddbc9a1cdc"/>
                    <w:id w:val="-177962410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0D39EA">
                        <w:pPr>
                          <w:rPr>
                            <w:szCs w:val="21"/>
                          </w:rPr>
                        </w:pPr>
                        <w:r>
                          <w:rPr>
                            <w:rFonts w:hint="eastAsia"/>
                            <w:szCs w:val="21"/>
                          </w:rPr>
                          <w:t>七</w:t>
                        </w:r>
                        <w:r>
                          <w:rPr>
                            <w:szCs w:val="21"/>
                          </w:rPr>
                          <w:t>、</w:t>
                        </w:r>
                        <w:r>
                          <w:rPr>
                            <w:rFonts w:hint="eastAsia"/>
                            <w:szCs w:val="21"/>
                          </w:rPr>
                          <w:t>25</w:t>
                        </w:r>
                      </w:p>
                    </w:tc>
                  </w:sdtContent>
                </w:sdt>
                <w:sdt>
                  <w:sdtPr>
                    <w:rPr>
                      <w:szCs w:val="21"/>
                    </w:rPr>
                    <w:alias w:val="无形资产"/>
                    <w:tag w:val="_GBC_f9a166c26ed94237b1d38e461c00fe6f"/>
                    <w:id w:val="7632915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162,465,829.28</w:t>
                        </w:r>
                      </w:p>
                    </w:tc>
                  </w:sdtContent>
                </w:sdt>
                <w:sdt>
                  <w:sdtPr>
                    <w:rPr>
                      <w:szCs w:val="21"/>
                    </w:rPr>
                    <w:alias w:val="无形资产"/>
                    <w:tag w:val="_GBC_8b4ebd26860140cbbb10cd247d686ba1"/>
                    <w:id w:val="75601543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150,042,256.40</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开发支出</w:t>
                    </w:r>
                  </w:p>
                </w:tc>
                <w:sdt>
                  <w:sdtPr>
                    <w:rPr>
                      <w:szCs w:val="21"/>
                    </w:rPr>
                    <w:alias w:val="附注_开发支出"/>
                    <w:tag w:val="_GBC_c6fd8550abcd4d9e923c240ef1af8ae7"/>
                    <w:id w:val="-174849047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开发支出"/>
                    <w:tag w:val="_GBC_d9f6634447b541b7b80c0210d05e580f"/>
                    <w:id w:val="120290219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开发支出"/>
                    <w:tag w:val="_GBC_ed0e4df111354af2ac628cdbf7367db2"/>
                    <w:id w:val="-35218576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商誉</w:t>
                    </w:r>
                  </w:p>
                </w:tc>
                <w:sdt>
                  <w:sdtPr>
                    <w:rPr>
                      <w:szCs w:val="21"/>
                    </w:rPr>
                    <w:alias w:val="附注_商誉"/>
                    <w:tag w:val="_GBC_6af3a9ffa5024c47901710378fc07f20"/>
                    <w:id w:val="17539572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27</w:t>
                        </w:r>
                      </w:p>
                    </w:tc>
                  </w:sdtContent>
                </w:sdt>
                <w:sdt>
                  <w:sdtPr>
                    <w:rPr>
                      <w:szCs w:val="21"/>
                    </w:rPr>
                    <w:alias w:val="商誉"/>
                    <w:tag w:val="_GBC_d49f7312e04f476cab0229555f159b25"/>
                    <w:id w:val="-160564779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1,295,475.11</w:t>
                        </w:r>
                      </w:p>
                    </w:tc>
                  </w:sdtContent>
                </w:sdt>
                <w:sdt>
                  <w:sdtPr>
                    <w:rPr>
                      <w:szCs w:val="21"/>
                    </w:rPr>
                    <w:alias w:val="商誉"/>
                    <w:tag w:val="_GBC_fbcd69b89490458fae090884be075a2d"/>
                    <w:id w:val="-72584000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1,295,475.11</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74453198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28</w:t>
                        </w:r>
                      </w:p>
                    </w:tc>
                  </w:sdtContent>
                </w:sdt>
                <w:sdt>
                  <w:sdtPr>
                    <w:rPr>
                      <w:szCs w:val="21"/>
                    </w:rPr>
                    <w:alias w:val="长期待摊费用"/>
                    <w:tag w:val="_GBC_d53841160d514796a81f8cb529e039e7"/>
                    <w:id w:val="21263176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17,059,174.31</w:t>
                        </w:r>
                      </w:p>
                    </w:tc>
                  </w:sdtContent>
                </w:sdt>
                <w:sdt>
                  <w:sdtPr>
                    <w:rPr>
                      <w:szCs w:val="21"/>
                    </w:rPr>
                    <w:alias w:val="长期待摊费用"/>
                    <w:tag w:val="_GBC_2dff544b981f467ca187cfc8175771ac"/>
                    <w:id w:val="13414942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16,191,532.19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7267628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29</w:t>
                        </w:r>
                      </w:p>
                    </w:tc>
                  </w:sdtContent>
                </w:sdt>
                <w:sdt>
                  <w:sdtPr>
                    <w:rPr>
                      <w:szCs w:val="21"/>
                    </w:rPr>
                    <w:alias w:val="递延税款借项合计"/>
                    <w:tag w:val="_GBC_7180c0e9176f4bd6bc1a202ed49711c1"/>
                    <w:id w:val="198404576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845,300.42</w:t>
                        </w:r>
                      </w:p>
                    </w:tc>
                  </w:sdtContent>
                </w:sdt>
                <w:sdt>
                  <w:sdtPr>
                    <w:rPr>
                      <w:szCs w:val="21"/>
                    </w:rPr>
                    <w:alias w:val="递延税款借项合计"/>
                    <w:tag w:val="_GBC_e31dbcb3f9964df6ac24de23743d4222"/>
                    <w:id w:val="-154744487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1,909,686.18</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191414919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30</w:t>
                        </w:r>
                      </w:p>
                    </w:tc>
                  </w:sdtContent>
                </w:sdt>
                <w:sdt>
                  <w:sdtPr>
                    <w:rPr>
                      <w:szCs w:val="21"/>
                    </w:rPr>
                    <w:alias w:val="其他长期资产"/>
                    <w:tag w:val="_GBC_b6c38e30877e49efb3d8f69697e18166"/>
                    <w:id w:val="149692172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111,461,915.84</w:t>
                        </w:r>
                      </w:p>
                    </w:tc>
                  </w:sdtContent>
                </w:sdt>
                <w:sdt>
                  <w:sdtPr>
                    <w:rPr>
                      <w:szCs w:val="21"/>
                    </w:rPr>
                    <w:alias w:val="其他长期资产"/>
                    <w:tag w:val="_GBC_0ab27e64ef414be6a8e05eebb388ba2a"/>
                    <w:id w:val="58319019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46,237,467.54</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lastRenderedPageBreak/>
                      <w:t>非流动资产合计</w:t>
                    </w:r>
                  </w:p>
                </w:tc>
                <w:sdt>
                  <w:sdtPr>
                    <w:rPr>
                      <w:szCs w:val="21"/>
                    </w:rPr>
                    <w:alias w:val="附注_非流动资产合计"/>
                    <w:tag w:val="_GBC_d0af3d31d5e74613945d6d39445fadce"/>
                    <w:id w:val="100062664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非流动资产合计"/>
                    <w:tag w:val="_GBC_022d733c330745299fa8dfe9da404635"/>
                    <w:id w:val="10748462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6,114,907,988.73</w:t>
                        </w:r>
                      </w:p>
                    </w:tc>
                  </w:sdtContent>
                </w:sdt>
                <w:sdt>
                  <w:sdtPr>
                    <w:rPr>
                      <w:szCs w:val="21"/>
                    </w:rPr>
                    <w:alias w:val="非流动资产合计"/>
                    <w:tag w:val="_GBC_7cc29793fc3d420ea6ae74a1833f837d"/>
                    <w:id w:val="31608433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6,355,348,558.45</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资产总计</w:t>
                    </w:r>
                  </w:p>
                </w:tc>
                <w:sdt>
                  <w:sdtPr>
                    <w:rPr>
                      <w:szCs w:val="21"/>
                    </w:rPr>
                    <w:alias w:val="附注_资产总计"/>
                    <w:tag w:val="_GBC_6ea37cb49d0c4a989742bca81b86d549"/>
                    <w:id w:val="-197196681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资产总计"/>
                    <w:tag w:val="_GBC_32c5ad6bb0a34a5b817416f6e3b0deb0"/>
                    <w:id w:val="-46543996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14,866,263,734.67</w:t>
                        </w:r>
                      </w:p>
                    </w:tc>
                  </w:sdtContent>
                </w:sdt>
                <w:sdt>
                  <w:sdtPr>
                    <w:rPr>
                      <w:szCs w:val="21"/>
                    </w:rPr>
                    <w:alias w:val="资产总计"/>
                    <w:tag w:val="_GBC_83929280cfaf41fcbb0eff040d5781cd"/>
                    <w:id w:val="120930155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15,083,842,335.82</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短期借款</w:t>
                    </w:r>
                  </w:p>
                </w:tc>
                <w:sdt>
                  <w:sdtPr>
                    <w:rPr>
                      <w:szCs w:val="21"/>
                    </w:rPr>
                    <w:alias w:val="附注_短期借款"/>
                    <w:tag w:val="_GBC_df8ac5c6c1c740b9bf165d17c6d98923"/>
                    <w:id w:val="-186320091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短期借款"/>
                    <w:tag w:val="_GBC_46b181ddb7114e3298018c8bc35a9af5"/>
                    <w:id w:val="-112993361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短期借款"/>
                    <w:tag w:val="_GBC_256a27a1cc574f649042284bc61d0e39"/>
                    <w:id w:val="-118204350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137045031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向中央银行借款"/>
                    <w:tag w:val="_GBC_43cd36340a4144c0a9d6f67634f340b8"/>
                    <w:id w:val="-57396405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向中央银行借款"/>
                    <w:tag w:val="_GBC_27a0872e446a45ca91f4d972d44c9aa9"/>
                    <w:id w:val="1350797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181559349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吸收存款及同业存放"/>
                    <w:tag w:val="_GBC_a930dc60308a490b90e99129de7fd0d5"/>
                    <w:id w:val="-154944709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吸收存款及同业存放"/>
                    <w:tag w:val="_GBC_d53b48a4231b493d86a174b0d7d76d8d"/>
                    <w:id w:val="2749132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拆入资金</w:t>
                    </w:r>
                  </w:p>
                </w:tc>
                <w:sdt>
                  <w:sdtPr>
                    <w:rPr>
                      <w:szCs w:val="21"/>
                    </w:rPr>
                    <w:alias w:val="附注_拆入资金"/>
                    <w:tag w:val="_GBC_49a7e0ea9a1347c69ad5ace18c45ad29"/>
                    <w:id w:val="19813464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拆入资金"/>
                    <w:tag w:val="_GBC_ce76078ee0924bd38eaea07b86ec8ded"/>
                    <w:id w:val="98474013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拆入资金"/>
                    <w:tag w:val="_GBC_4af90d2100ea4f6b88371d387558edeb"/>
                    <w:id w:val="-117673027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145498073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以公允价值计量且其变动计入当期损益的金融负债"/>
                    <w:tag w:val="_GBC_5cb9187ed96f4fe9aa3de3e2260e3960"/>
                    <w:id w:val="-129359142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公允价值计量且其变动计入当期损益的金融负债"/>
                    <w:tag w:val="_GBC_b8d781a2d5d34dbd8032378db20699c2"/>
                    <w:id w:val="78207804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17407424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衍生金融负债"/>
                    <w:tag w:val="_GBC_689789bc00c44dab8e8a4911d2818568"/>
                    <w:id w:val="191288746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衍生金融负债"/>
                    <w:tag w:val="_GBC_64fb5fba2e464e49b014a1fd6a06f1d1"/>
                    <w:id w:val="95898611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应付票据</w:t>
                    </w:r>
                  </w:p>
                </w:tc>
                <w:sdt>
                  <w:sdtPr>
                    <w:rPr>
                      <w:szCs w:val="21"/>
                    </w:rPr>
                    <w:alias w:val="附注_应付票据"/>
                    <w:tag w:val="_GBC_0aad1c53fed14527be42a0665c829294"/>
                    <w:id w:val="-39914226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票据"/>
                    <w:tag w:val="_GBC_b7e10ae5dd4a47c7963b3455d112c7b9"/>
                    <w:id w:val="-196827421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票据"/>
                    <w:tag w:val="_GBC_1f3155f66f9b4eb1ac7422682aed458d"/>
                    <w:id w:val="-213640832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应付账款</w:t>
                    </w:r>
                  </w:p>
                </w:tc>
                <w:sdt>
                  <w:sdtPr>
                    <w:rPr>
                      <w:szCs w:val="21"/>
                    </w:rPr>
                    <w:alias w:val="附注_应付帐款"/>
                    <w:tag w:val="_GBC_bdc3173f6cf7448d965ccfdad2dc5432"/>
                    <w:id w:val="-107828994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35</w:t>
                        </w:r>
                      </w:p>
                    </w:tc>
                  </w:sdtContent>
                </w:sdt>
                <w:sdt>
                  <w:sdtPr>
                    <w:rPr>
                      <w:szCs w:val="21"/>
                    </w:rPr>
                    <w:alias w:val="应付帐款"/>
                    <w:tag w:val="_GBC_9dc60ae5c8e249499d8d95169ed78ec9"/>
                    <w:id w:val="55382081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334,947,334.11</w:t>
                        </w:r>
                      </w:p>
                    </w:tc>
                  </w:sdtContent>
                </w:sdt>
                <w:sdt>
                  <w:sdtPr>
                    <w:rPr>
                      <w:szCs w:val="21"/>
                    </w:rPr>
                    <w:alias w:val="应付帐款"/>
                    <w:tag w:val="_GBC_79eff5cbdd4c44129254a16d50a34331"/>
                    <w:id w:val="27021275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391,018,092.53</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预收款项</w:t>
                    </w:r>
                  </w:p>
                </w:tc>
                <w:sdt>
                  <w:sdtPr>
                    <w:rPr>
                      <w:szCs w:val="21"/>
                    </w:rPr>
                    <w:alias w:val="附注_预收帐款"/>
                    <w:tag w:val="_GBC_e4b14f8473794fbdb93f93e44020eaec"/>
                    <w:id w:val="152304924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36</w:t>
                        </w:r>
                      </w:p>
                    </w:tc>
                  </w:sdtContent>
                </w:sdt>
                <w:sdt>
                  <w:sdtPr>
                    <w:rPr>
                      <w:szCs w:val="21"/>
                    </w:rPr>
                    <w:alias w:val="预收帐款"/>
                    <w:tag w:val="_GBC_f20c02115ffd4297862efc12b566cfeb"/>
                    <w:id w:val="-46151041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681,483,454.51</w:t>
                        </w:r>
                      </w:p>
                    </w:tc>
                  </w:sdtContent>
                </w:sdt>
                <w:sdt>
                  <w:sdtPr>
                    <w:rPr>
                      <w:szCs w:val="21"/>
                    </w:rPr>
                    <w:alias w:val="预收帐款"/>
                    <w:tag w:val="_GBC_2aeef32fbc6e47678f344a48a2965dff"/>
                    <w:id w:val="-189287773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621,379,379.03</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53932722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卖出回购金融资产款"/>
                    <w:tag w:val="_GBC_239a34ab54ad4fff9c16cd0dfd3216d0"/>
                    <w:id w:val="-127045887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卖出回购金融资产款"/>
                    <w:tag w:val="_GBC_ad16934cfb684aeb96f76c4a5dc7a4e1"/>
                    <w:id w:val="-142318333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181004968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手续费及佣金"/>
                    <w:tag w:val="_GBC_75e9e9a4dc6e4210b4875aea6147fc5a"/>
                    <w:id w:val="-192386728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手续费及佣金"/>
                    <w:tag w:val="_GBC_95e23198e4a34295b8e819779c67a801"/>
                    <w:id w:val="149360649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28978873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37</w:t>
                        </w:r>
                      </w:p>
                    </w:tc>
                  </w:sdtContent>
                </w:sdt>
                <w:sdt>
                  <w:sdtPr>
                    <w:rPr>
                      <w:szCs w:val="21"/>
                    </w:rPr>
                    <w:alias w:val="应付职工薪酬"/>
                    <w:tag w:val="_GBC_63575ba5992e47688c02476b86e87815"/>
                    <w:id w:val="174305424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47,898,631.80</w:t>
                        </w:r>
                      </w:p>
                    </w:tc>
                  </w:sdtContent>
                </w:sdt>
                <w:sdt>
                  <w:sdtPr>
                    <w:rPr>
                      <w:szCs w:val="21"/>
                    </w:rPr>
                    <w:alias w:val="应付职工薪酬"/>
                    <w:tag w:val="_GBC_563a214f497a4165b97fdc838d3f5b7f"/>
                    <w:id w:val="103307722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147,625,545.55</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应交税费</w:t>
                    </w:r>
                  </w:p>
                </w:tc>
                <w:sdt>
                  <w:sdtPr>
                    <w:rPr>
                      <w:szCs w:val="21"/>
                    </w:rPr>
                    <w:alias w:val="附注_应交税金"/>
                    <w:tag w:val="_GBC_2339184b172c42b089bdc959064d23d2"/>
                    <w:id w:val="-138926396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38</w:t>
                        </w:r>
                      </w:p>
                    </w:tc>
                  </w:sdtContent>
                </w:sdt>
                <w:sdt>
                  <w:sdtPr>
                    <w:rPr>
                      <w:szCs w:val="21"/>
                    </w:rPr>
                    <w:alias w:val="应交税金"/>
                    <w:tag w:val="_GBC_7c1398034382449ab61dcf2adfe81021"/>
                    <w:id w:val="151210117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14,248,981.74</w:t>
                        </w:r>
                      </w:p>
                    </w:tc>
                  </w:sdtContent>
                </w:sdt>
                <w:sdt>
                  <w:sdtPr>
                    <w:rPr>
                      <w:szCs w:val="21"/>
                    </w:rPr>
                    <w:alias w:val="应交税金"/>
                    <w:tag w:val="_GBC_740c6c5c024d437a9c6540bc0cbf0ceb"/>
                    <w:id w:val="-27649781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7,450,292.65</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应付利息</w:t>
                    </w:r>
                  </w:p>
                </w:tc>
                <w:sdt>
                  <w:sdtPr>
                    <w:rPr>
                      <w:szCs w:val="21"/>
                    </w:rPr>
                    <w:alias w:val="附注_应付利息"/>
                    <w:tag w:val="_GBC_cb34360490a643a68ca45362340d8de3"/>
                    <w:id w:val="208942770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利息"/>
                    <w:tag w:val="_GBC_e935ed7988fa44c58b49a2644de29a99"/>
                    <w:id w:val="1650702155"/>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4F1BD3" w:rsidP="00684346">
                        <w:pPr>
                          <w:jc w:val="right"/>
                          <w:rPr>
                            <w:szCs w:val="21"/>
                          </w:rPr>
                        </w:pPr>
                        <w:r>
                          <w:rPr>
                            <w:szCs w:val="21"/>
                          </w:rPr>
                          <w:t xml:space="preserve">     </w:t>
                        </w:r>
                      </w:p>
                    </w:tc>
                  </w:sdtContent>
                </w:sdt>
                <w:sdt>
                  <w:sdtPr>
                    <w:rPr>
                      <w:szCs w:val="21"/>
                    </w:rPr>
                    <w:alias w:val="应付利息"/>
                    <w:tag w:val="_GBC_888db896342e4acc9213ea3086585dd4"/>
                    <w:id w:val="25054289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应付股利</w:t>
                    </w:r>
                  </w:p>
                </w:tc>
                <w:sdt>
                  <w:sdtPr>
                    <w:rPr>
                      <w:szCs w:val="21"/>
                    </w:rPr>
                    <w:alias w:val="附注_应付股利"/>
                    <w:tag w:val="_GBC_a5490ab5185848558d596143c594b946"/>
                    <w:id w:val="-193613411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股利"/>
                    <w:tag w:val="_GBC_7f671a5c926d474eb238dc064871f59d"/>
                    <w:id w:val="-195886291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股利"/>
                    <w:tag w:val="_GBC_6eeba8577a39400ea7342e62375f2a20"/>
                    <w:id w:val="-187437481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其他应付款</w:t>
                    </w:r>
                  </w:p>
                </w:tc>
                <w:sdt>
                  <w:sdtPr>
                    <w:rPr>
                      <w:szCs w:val="21"/>
                    </w:rPr>
                    <w:alias w:val="附注_其他应付款"/>
                    <w:tag w:val="_GBC_b86818e97cd640d2adaa6f42d30c2b7e"/>
                    <w:id w:val="-38749484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41</w:t>
                        </w:r>
                      </w:p>
                    </w:tc>
                  </w:sdtContent>
                </w:sdt>
                <w:sdt>
                  <w:sdtPr>
                    <w:rPr>
                      <w:szCs w:val="21"/>
                    </w:rPr>
                    <w:alias w:val="其他应付款"/>
                    <w:tag w:val="_GBC_efa46651baaa4b15a386ff37f3ce1ea0"/>
                    <w:id w:val="212195090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128,250,524.17</w:t>
                        </w:r>
                      </w:p>
                    </w:tc>
                  </w:sdtContent>
                </w:sdt>
                <w:sdt>
                  <w:sdtPr>
                    <w:rPr>
                      <w:szCs w:val="21"/>
                    </w:rPr>
                    <w:alias w:val="其他应付款"/>
                    <w:tag w:val="_GBC_bdf7e90027f445968c94a584e5bfde6a"/>
                    <w:id w:val="-90052016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132,017,334.09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12474156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分保账款"/>
                    <w:tag w:val="_GBC_61421a861c1442e0bac51d7792822e6f"/>
                    <w:id w:val="115186997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分保账款"/>
                    <w:tag w:val="_GBC_bcac85cb350d402e938c810fd6871ecb"/>
                    <w:id w:val="91320775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179042856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保险合同准备金"/>
                    <w:tag w:val="_GBC_0bb0b42097134e04a75735ab08bdae9a"/>
                    <w:id w:val="43110164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保险合同准备金"/>
                    <w:tag w:val="_GBC_f76694be0baf4d9fa7ae66881e447f3e"/>
                    <w:id w:val="67808394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190170816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代理买卖证券款"/>
                    <w:tag w:val="_GBC_88374533f8064bb88c7e1b406517d2d2"/>
                    <w:id w:val="79710163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代理买卖证券款"/>
                    <w:tag w:val="_GBC_dbd82224d43c4b318565b5d38854341b"/>
                    <w:id w:val="-146951795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172420764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代理承销证券款"/>
                    <w:tag w:val="_GBC_02b4474b605443658f4468c143a7fb86"/>
                    <w:id w:val="-48231136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代理承销证券款"/>
                    <w:tag w:val="_GBC_254c4c50f16b4e898d2273946f7831f1"/>
                    <w:id w:val="-14852680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180137033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划分为持有待售的负债"/>
                    <w:tag w:val="_GBC_28ad852152934bd5b4bcd5f0886b96e2"/>
                    <w:id w:val="8118381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划分为持有待售的负债"/>
                    <w:tag w:val="_GBC_fc0a41d9091b4db7b6f7ae39dcd16c3d"/>
                    <w:id w:val="162095026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135885707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一年内到期的长期负债"/>
                    <w:tag w:val="_GBC_bfc6928d48ef4ba08a75d5514049c632"/>
                    <w:id w:val="-11488975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一年内到期的长期负债"/>
                    <w:tag w:val="_GBC_793766ce8ddd485f81c37ce4489ac87f"/>
                    <w:id w:val="-155168259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118594860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4F1BD3">
                        <w:pPr>
                          <w:rPr>
                            <w:szCs w:val="21"/>
                          </w:rPr>
                        </w:pPr>
                        <w:r>
                          <w:rPr>
                            <w:rFonts w:hint="eastAsia"/>
                            <w:szCs w:val="21"/>
                          </w:rPr>
                          <w:t>七</w:t>
                        </w:r>
                        <w:r>
                          <w:rPr>
                            <w:szCs w:val="21"/>
                          </w:rPr>
                          <w:t>、</w:t>
                        </w:r>
                        <w:r w:rsidR="004F1BD3">
                          <w:rPr>
                            <w:rFonts w:hint="eastAsia"/>
                            <w:szCs w:val="21"/>
                          </w:rPr>
                          <w:t>44</w:t>
                        </w:r>
                      </w:p>
                    </w:tc>
                  </w:sdtContent>
                </w:sdt>
                <w:sdt>
                  <w:sdtPr>
                    <w:rPr>
                      <w:szCs w:val="21"/>
                    </w:rPr>
                    <w:alias w:val="其他流动负债"/>
                    <w:tag w:val="_GBC_78856be9e114442980c34a4dec3e185a"/>
                    <w:id w:val="-85434902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520,358.04</w:t>
                        </w:r>
                      </w:p>
                    </w:tc>
                  </w:sdtContent>
                </w:sdt>
                <w:sdt>
                  <w:sdtPr>
                    <w:rPr>
                      <w:szCs w:val="21"/>
                    </w:rPr>
                    <w:alias w:val="其他流动负债"/>
                    <w:tag w:val="_GBC_d843039c1b7945e09217e6db81908831"/>
                    <w:id w:val="-130761932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206338894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流动负债合计"/>
                    <w:tag w:val="_GBC_5caca7099de04df1be54f6c2ad3cd01f"/>
                    <w:id w:val="173720425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1,207,349,284.37</w:t>
                        </w:r>
                      </w:p>
                    </w:tc>
                  </w:sdtContent>
                </w:sdt>
                <w:sdt>
                  <w:sdtPr>
                    <w:rPr>
                      <w:szCs w:val="21"/>
                    </w:rPr>
                    <w:alias w:val="流动负债合计"/>
                    <w:tag w:val="_GBC_eb2ca3f906bd4f9b80639dcccf7a9b06"/>
                    <w:id w:val="-96312180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1,299,490,643.85</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ind w:right="210"/>
                      <w:jc w:val="right"/>
                      <w:rPr>
                        <w:szCs w:val="21"/>
                      </w:rPr>
                    </w:pPr>
                    <w:r>
                      <w:t> </w:t>
                    </w:r>
                  </w:p>
                </w:tc>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t> </w:t>
                    </w:r>
                  </w:p>
                </w:tc>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长期借款</w:t>
                    </w:r>
                  </w:p>
                </w:tc>
                <w:sdt>
                  <w:sdtPr>
                    <w:rPr>
                      <w:szCs w:val="21"/>
                    </w:rPr>
                    <w:alias w:val="附注_长期借款"/>
                    <w:tag w:val="_GBC_825daf50b9e44bc9b6c66ce27643e56e"/>
                    <w:id w:val="94026586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借款"/>
                    <w:tag w:val="_GBC_bfb4dfac552a446faa84f08012059e4c"/>
                    <w:id w:val="122132268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长期借款"/>
                    <w:tag w:val="_GBC_40a0f3abde7b490985dabb36cca6fc2b"/>
                    <w:id w:val="-62754785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应付债券</w:t>
                    </w:r>
                  </w:p>
                </w:tc>
                <w:sdt>
                  <w:sdtPr>
                    <w:rPr>
                      <w:szCs w:val="21"/>
                    </w:rPr>
                    <w:alias w:val="附注_应付债券"/>
                    <w:tag w:val="_GBC_6357393a4caa47abbf509fac0d3915ca"/>
                    <w:id w:val="-149571063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债券"/>
                    <w:tag w:val="_GBC_85677fcf9b924b4db082bee354e8063c"/>
                    <w:id w:val="-106804174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债券"/>
                    <w:tag w:val="_GBC_ffed37c075294d22ba54adb27334d473"/>
                    <w:id w:val="162526675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其中：优先股</w:t>
                    </w:r>
                  </w:p>
                </w:tc>
                <w:sdt>
                  <w:sdtPr>
                    <w:rPr>
                      <w:szCs w:val="21"/>
                    </w:rPr>
                    <w:alias w:val="附注_其中：优先股"/>
                    <w:tag w:val="_GBC_59b0560065de4537bcb158106081249b"/>
                    <w:id w:val="-214472076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中：优先股"/>
                    <w:tag w:val="_GBC_6a8f5ae1e7b6421e9e22e0a4585cbf1b"/>
                    <w:id w:val="-22143948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中：优先股"/>
                    <w:tag w:val="_GBC_12686e5828d7459fb10b4ff188433646"/>
                    <w:id w:val="129155000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74160476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永续债"/>
                    <w:tag w:val="_GBC_6b8f43f1fa174a7a8c858f4a9a3c3fe6"/>
                    <w:id w:val="213636554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永续债"/>
                    <w:tag w:val="_GBC_3598c99e9ddb446e992c9d16b73e6509"/>
                    <w:id w:val="28855392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长期应付款</w:t>
                    </w:r>
                  </w:p>
                </w:tc>
                <w:sdt>
                  <w:sdtPr>
                    <w:rPr>
                      <w:szCs w:val="21"/>
                    </w:rPr>
                    <w:alias w:val="附注_长期应付款"/>
                    <w:tag w:val="_GBC_a6ab1943df3b4e4199c5446cd0faa6da"/>
                    <w:id w:val="36849842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应付款"/>
                    <w:tag w:val="_GBC_ef369b79886c480da9b60fcbbc88e27b"/>
                    <w:id w:val="-1717887079"/>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229D3" w:rsidP="00684346">
                        <w:pPr>
                          <w:jc w:val="right"/>
                          <w:rPr>
                            <w:szCs w:val="21"/>
                          </w:rPr>
                        </w:pPr>
                        <w:r>
                          <w:rPr>
                            <w:szCs w:val="21"/>
                          </w:rPr>
                          <w:t xml:space="preserve">     </w:t>
                        </w:r>
                      </w:p>
                    </w:tc>
                  </w:sdtContent>
                </w:sdt>
                <w:sdt>
                  <w:sdtPr>
                    <w:rPr>
                      <w:szCs w:val="21"/>
                    </w:rPr>
                    <w:alias w:val="长期应付款"/>
                    <w:tag w:val="_GBC_ae298b627a85429aa58ac081daa3ad53"/>
                    <w:id w:val="-19745921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22442306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应付职工薪酬"/>
                    <w:tag w:val="_GBC_f494f7149bc84cf4b97d0cc377e3c322"/>
                    <w:id w:val="-1483691886"/>
                    <w:lock w:val="sdtLocked"/>
                    <w:showingPlcHdr/>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4F1BD3" w:rsidP="00684346">
                        <w:pPr>
                          <w:jc w:val="right"/>
                          <w:rPr>
                            <w:szCs w:val="21"/>
                          </w:rPr>
                        </w:pPr>
                        <w:r>
                          <w:rPr>
                            <w:szCs w:val="21"/>
                          </w:rPr>
                          <w:t xml:space="preserve">     </w:t>
                        </w:r>
                      </w:p>
                    </w:tc>
                  </w:sdtContent>
                </w:sdt>
                <w:sdt>
                  <w:sdtPr>
                    <w:rPr>
                      <w:szCs w:val="21"/>
                    </w:rPr>
                    <w:alias w:val="长期应付职工薪酬"/>
                    <w:tag w:val="_GBC_51663446008a4e978c3e3d86222de656"/>
                    <w:id w:val="125240214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专项应付款</w:t>
                    </w:r>
                  </w:p>
                </w:tc>
                <w:sdt>
                  <w:sdtPr>
                    <w:rPr>
                      <w:szCs w:val="21"/>
                    </w:rPr>
                    <w:alias w:val="附注_专项应付款"/>
                    <w:tag w:val="_GBC_29921b12958148baa0d39e1ec3ace1aa"/>
                    <w:id w:val="32655892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49</w:t>
                        </w:r>
                      </w:p>
                    </w:tc>
                  </w:sdtContent>
                </w:sdt>
                <w:sdt>
                  <w:sdtPr>
                    <w:rPr>
                      <w:szCs w:val="21"/>
                    </w:rPr>
                    <w:alias w:val="专项应付款"/>
                    <w:tag w:val="_GBC_49d3c7195bc043e083f267e82703e061"/>
                    <w:id w:val="62420046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727,358,200.00</w:t>
                        </w:r>
                      </w:p>
                    </w:tc>
                  </w:sdtContent>
                </w:sdt>
                <w:sdt>
                  <w:sdtPr>
                    <w:rPr>
                      <w:szCs w:val="21"/>
                    </w:rPr>
                    <w:alias w:val="专项应付款"/>
                    <w:tag w:val="_GBC_7600370b282b48938950a7df721ab5ad"/>
                    <w:id w:val="175215879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727,358,200.00</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预计负债</w:t>
                    </w:r>
                  </w:p>
                </w:tc>
                <w:sdt>
                  <w:sdtPr>
                    <w:rPr>
                      <w:szCs w:val="21"/>
                    </w:rPr>
                    <w:alias w:val="附注_预计负债"/>
                    <w:tag w:val="_GBC_4bb65f42816c48b7bd7022d5fecf133f"/>
                    <w:id w:val="-56796228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预计负债"/>
                    <w:tag w:val="_GBC_cd2391bf698d46518e1b3a5200d4726d"/>
                    <w:id w:val="191759281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预计负债"/>
                    <w:tag w:val="_GBC_332753455a6c47ca81c0543c26e83e23"/>
                    <w:id w:val="-110935408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递延收益</w:t>
                    </w:r>
                  </w:p>
                </w:tc>
                <w:sdt>
                  <w:sdtPr>
                    <w:rPr>
                      <w:szCs w:val="21"/>
                    </w:rPr>
                    <w:alias w:val="附注_递延收益"/>
                    <w:tag w:val="_GBC_0991678877014bb28cf6a4b431b0d04e"/>
                    <w:id w:val="-131865575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51</w:t>
                        </w:r>
                      </w:p>
                    </w:tc>
                  </w:sdtContent>
                </w:sdt>
                <w:sdt>
                  <w:sdtPr>
                    <w:rPr>
                      <w:szCs w:val="21"/>
                    </w:rPr>
                    <w:alias w:val="递延收益"/>
                    <w:tag w:val="_GBC_7e7fb4deb4ae41a290883820e0738564"/>
                    <w:id w:val="83387784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338,157,661.47</w:t>
                        </w:r>
                      </w:p>
                    </w:tc>
                  </w:sdtContent>
                </w:sdt>
                <w:sdt>
                  <w:sdtPr>
                    <w:rPr>
                      <w:szCs w:val="21"/>
                    </w:rPr>
                    <w:alias w:val="递延收益"/>
                    <w:tag w:val="_GBC_a8cc901e20014cf9a069e58c0d513057"/>
                    <w:id w:val="-182627178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366,726,804.99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122395834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递延税款贷项合计"/>
                    <w:tag w:val="_GBC_ce70ad84e03f4c97b74f4e320db6f98d"/>
                    <w:id w:val="24191873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递延税款贷项合计"/>
                    <w:tag w:val="_GBC_2346ac77c9a9499b8b2730432b472b86"/>
                    <w:id w:val="13353047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136851884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长期负债"/>
                    <w:tag w:val="_GBC_f1538bc01bf54640b609bf8c43113a1f"/>
                    <w:id w:val="158735147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长期负债"/>
                    <w:tag w:val="_GBC_68b7718f8fbd4984997b772ca3ea7be9"/>
                    <w:id w:val="102467370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95930034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负债合计"/>
                    <w:tag w:val="_GBC_942a8435074440a6901ae947c8fee373"/>
                    <w:id w:val="190047204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1,065,515,861.47</w:t>
                        </w:r>
                      </w:p>
                    </w:tc>
                  </w:sdtContent>
                </w:sdt>
                <w:sdt>
                  <w:sdtPr>
                    <w:rPr>
                      <w:szCs w:val="21"/>
                    </w:rPr>
                    <w:alias w:val="长期负债合计"/>
                    <w:tag w:val="_GBC_d58e0314275b422a802d892da240de16"/>
                    <w:id w:val="-137608240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1,094,085,004.99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负债合计</w:t>
                    </w:r>
                  </w:p>
                </w:tc>
                <w:sdt>
                  <w:sdtPr>
                    <w:rPr>
                      <w:szCs w:val="21"/>
                    </w:rPr>
                    <w:alias w:val="附注_负债合计"/>
                    <w:tag w:val="_GBC_9786e1dff9fd4c9580b9649556ced58b"/>
                    <w:id w:val="62612261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负债合计"/>
                    <w:tag w:val="_GBC_3915c08b106d4a43bc1f8ea9f903c70c"/>
                    <w:id w:val="184535519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2,272,865,145.84</w:t>
                        </w:r>
                      </w:p>
                    </w:tc>
                  </w:sdtContent>
                </w:sdt>
                <w:sdt>
                  <w:sdtPr>
                    <w:rPr>
                      <w:szCs w:val="21"/>
                    </w:rPr>
                    <w:alias w:val="负债合计"/>
                    <w:tag w:val="_GBC_bdec02799dfe4a18a4c5f1b175f9126e"/>
                    <w:id w:val="-117864629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2,393,575,648.84</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股本</w:t>
                    </w:r>
                  </w:p>
                </w:tc>
                <w:sdt>
                  <w:sdtPr>
                    <w:rPr>
                      <w:szCs w:val="21"/>
                    </w:rPr>
                    <w:alias w:val="附注_股本"/>
                    <w:tag w:val="_GBC_76ce82bbaaa3482d93135b36d377390c"/>
                    <w:id w:val="105389063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53</w:t>
                        </w:r>
                      </w:p>
                    </w:tc>
                  </w:sdtContent>
                </w:sdt>
                <w:sdt>
                  <w:sdtPr>
                    <w:rPr>
                      <w:szCs w:val="21"/>
                    </w:rPr>
                    <w:alias w:val="股本"/>
                    <w:tag w:val="_GBC_b9a1f09931884abd9e1c1646e78aedac"/>
                    <w:id w:val="-88541303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1,391,777,884.00</w:t>
                        </w:r>
                      </w:p>
                    </w:tc>
                  </w:sdtContent>
                </w:sdt>
                <w:sdt>
                  <w:sdtPr>
                    <w:rPr>
                      <w:szCs w:val="21"/>
                    </w:rPr>
                    <w:alias w:val="股本"/>
                    <w:tag w:val="_GBC_298e900cfc804c779f4f4f80ff232e42"/>
                    <w:id w:val="114486111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1,391,777,884.00</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93941541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权益工具"/>
                    <w:tag w:val="_GBC_378f17ad6dea49e2a86990d0f543a567"/>
                    <w:id w:val="136987233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权益工具"/>
                    <w:tag w:val="_GBC_21754499c5a442af9cab424ce796f65c"/>
                    <w:id w:val="-172621926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65264273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权益工具-其中：优先股"/>
                    <w:tag w:val="_GBC_5f934952214e40dd87392b4a3cb1beb9"/>
                    <w:id w:val="-152130783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权益工具-其中：优先股"/>
                    <w:tag w:val="_GBC_019db6d76d14458da9c4a66e1c87d825"/>
                    <w:id w:val="52128801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91258880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权益工具-永续债"/>
                    <w:tag w:val="_GBC_4c539b2132fa4a0a8a71af13c1e96898"/>
                    <w:id w:val="179725291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权益工具-永续债"/>
                    <w:tag w:val="_GBC_64c06042e60046d580fdffa2889a6d1a"/>
                    <w:id w:val="-204112645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资本公积</w:t>
                    </w:r>
                  </w:p>
                </w:tc>
                <w:sdt>
                  <w:sdtPr>
                    <w:rPr>
                      <w:szCs w:val="21"/>
                    </w:rPr>
                    <w:alias w:val="附注_资本公积"/>
                    <w:tag w:val="_GBC_52f3913fdc0b4b1eb708535a4f039682"/>
                    <w:id w:val="-49372481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55</w:t>
                        </w:r>
                      </w:p>
                    </w:tc>
                  </w:sdtContent>
                </w:sdt>
                <w:sdt>
                  <w:sdtPr>
                    <w:rPr>
                      <w:szCs w:val="21"/>
                    </w:rPr>
                    <w:alias w:val="资本公积"/>
                    <w:tag w:val="_GBC_3fe7753869284b599f84f46dba18f571"/>
                    <w:id w:val="94888712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6,548,375,094.28</w:t>
                        </w:r>
                      </w:p>
                    </w:tc>
                  </w:sdtContent>
                </w:sdt>
                <w:sdt>
                  <w:sdtPr>
                    <w:rPr>
                      <w:szCs w:val="21"/>
                    </w:rPr>
                    <w:alias w:val="资本公积"/>
                    <w:tag w:val="_GBC_b52e142a054a447188ff1c76f9434d41"/>
                    <w:id w:val="40442744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6,548,375,094.28</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lastRenderedPageBreak/>
                      <w:t>减：库存股</w:t>
                    </w:r>
                  </w:p>
                </w:tc>
                <w:sdt>
                  <w:sdtPr>
                    <w:rPr>
                      <w:szCs w:val="21"/>
                    </w:rPr>
                    <w:alias w:val="附注_减：库存股"/>
                    <w:tag w:val="_GBC_f6da35bd57fd4d29b6697759c88e40db"/>
                    <w:id w:val="-140922640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库存股"/>
                    <w:tag w:val="_GBC_7614119bb7e843d9aee735e9c79670e4"/>
                    <w:id w:val="-212838300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库存股"/>
                    <w:tag w:val="_GBC_da18b474eaa34ad1ab7f2355a96f40ae"/>
                    <w:id w:val="-78735763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26558252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57</w:t>
                        </w:r>
                      </w:p>
                    </w:tc>
                  </w:sdtContent>
                </w:sdt>
                <w:sdt>
                  <w:sdtPr>
                    <w:rPr>
                      <w:szCs w:val="21"/>
                    </w:rPr>
                    <w:alias w:val="其他综合收益（资产负债表项目）"/>
                    <w:tag w:val="_GBC_0c8204e0db6c4ee5bbd8db21c6f55acb"/>
                    <w:id w:val="-125805991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459,798,782.35</w:t>
                        </w:r>
                      </w:p>
                    </w:tc>
                  </w:sdtContent>
                </w:sdt>
                <w:sdt>
                  <w:sdtPr>
                    <w:rPr>
                      <w:szCs w:val="21"/>
                    </w:rPr>
                    <w:alias w:val="其他综合收益（资产负债表项目）"/>
                    <w:tag w:val="_GBC_c4e3a4693e934c1c880e69e96ab00c63"/>
                    <w:id w:val="-122320659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684,947,690.45</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专项储备</w:t>
                    </w:r>
                  </w:p>
                </w:tc>
                <w:sdt>
                  <w:sdtPr>
                    <w:rPr>
                      <w:szCs w:val="21"/>
                    </w:rPr>
                    <w:alias w:val="附注_专项储备"/>
                    <w:tag w:val="_GBC_4e0552fe8c364947bbfa5c0b58502aab"/>
                    <w:id w:val="150786511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专项储备"/>
                    <w:tag w:val="_GBC_cfb368cb7b034761a9e2bcbbe8e82497"/>
                    <w:id w:val="183248324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专项储备"/>
                    <w:tag w:val="_GBC_fe392760a9e64a469af4c151c8b6ede1"/>
                    <w:id w:val="-49426354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盈余公积</w:t>
                    </w:r>
                  </w:p>
                </w:tc>
                <w:sdt>
                  <w:sdtPr>
                    <w:rPr>
                      <w:szCs w:val="21"/>
                    </w:rPr>
                    <w:alias w:val="附注_盈余公积"/>
                    <w:tag w:val="_GBC_818a7e6528884322a9888e8ee5966e5e"/>
                    <w:id w:val="-180915784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59</w:t>
                        </w:r>
                      </w:p>
                    </w:tc>
                  </w:sdtContent>
                </w:sdt>
                <w:sdt>
                  <w:sdtPr>
                    <w:rPr>
                      <w:szCs w:val="21"/>
                    </w:rPr>
                    <w:alias w:val="盈余公积"/>
                    <w:tag w:val="_GBC_ea5db01b100a4006a7dfc249d3d9e0a9"/>
                    <w:id w:val="-101384383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716,718,372.29</w:t>
                        </w:r>
                      </w:p>
                    </w:tc>
                  </w:sdtContent>
                </w:sdt>
                <w:sdt>
                  <w:sdtPr>
                    <w:rPr>
                      <w:szCs w:val="21"/>
                    </w:rPr>
                    <w:alias w:val="盈余公积"/>
                    <w:tag w:val="_GBC_c8a80db78f1f44fa87dc36b8812b32a5"/>
                    <w:id w:val="-75566922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716,718,372.29</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31939330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一般风险准备"/>
                    <w:tag w:val="_GBC_eaf28c48885546f7b10656b717b32af6"/>
                    <w:id w:val="60778122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一般风险准备"/>
                    <w:tag w:val="_GBC_caae8a52dade4acc9315cbf1fc6b0d30"/>
                    <w:id w:val="-43783441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未分配利润</w:t>
                    </w:r>
                  </w:p>
                </w:tc>
                <w:sdt>
                  <w:sdtPr>
                    <w:rPr>
                      <w:szCs w:val="21"/>
                    </w:rPr>
                    <w:alias w:val="附注_未分配利润"/>
                    <w:tag w:val="_GBC_d02a8f5b3a214402969e34cc0ef54249"/>
                    <w:id w:val="-13864863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0D39EA" w:rsidP="009229D3">
                        <w:pPr>
                          <w:rPr>
                            <w:szCs w:val="21"/>
                          </w:rPr>
                        </w:pPr>
                        <w:r>
                          <w:rPr>
                            <w:rFonts w:hint="eastAsia"/>
                            <w:szCs w:val="21"/>
                          </w:rPr>
                          <w:t>七</w:t>
                        </w:r>
                        <w:r>
                          <w:rPr>
                            <w:szCs w:val="21"/>
                          </w:rPr>
                          <w:t>、</w:t>
                        </w:r>
                        <w:r w:rsidR="009229D3">
                          <w:rPr>
                            <w:rFonts w:hint="eastAsia"/>
                            <w:szCs w:val="21"/>
                          </w:rPr>
                          <w:t>60</w:t>
                        </w:r>
                      </w:p>
                    </w:tc>
                  </w:sdtContent>
                </w:sdt>
                <w:sdt>
                  <w:sdtPr>
                    <w:rPr>
                      <w:szCs w:val="21"/>
                    </w:rPr>
                    <w:alias w:val="未分配利润"/>
                    <w:tag w:val="_GBC_a7d7c2efbd0c4f8a921609669b352616"/>
                    <w:id w:val="198489683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3,476,728,455.91</w:t>
                        </w:r>
                      </w:p>
                    </w:tc>
                  </w:sdtContent>
                </w:sdt>
                <w:sdt>
                  <w:sdtPr>
                    <w:rPr>
                      <w:szCs w:val="21"/>
                    </w:rPr>
                    <w:alias w:val="未分配利润"/>
                    <w:tag w:val="_GBC_4d56d41d550f484a9f3f18b62f3c908f"/>
                    <w:id w:val="55905656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3,348,447,645.96</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203872654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归属于母公司所有者权益合计"/>
                    <w:tag w:val="_GBC_97bd9ee638db4ff392f8092deadd95b0"/>
                    <w:id w:val="-170615932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12,593,398,588.83</w:t>
                        </w:r>
                      </w:p>
                    </w:tc>
                  </w:sdtContent>
                </w:sdt>
                <w:sdt>
                  <w:sdtPr>
                    <w:rPr>
                      <w:szCs w:val="21"/>
                    </w:rPr>
                    <w:alias w:val="归属于母公司所有者权益合计"/>
                    <w:tag w:val="_GBC_54ca9a65b06643159fe3fc2c70870a61"/>
                    <w:id w:val="-135565264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12,690,266,686.98</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99780502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少数股东权益"/>
                    <w:tag w:val="_GBC_e6568ff2e9d34664a93d042ed90a242c"/>
                    <w:id w:val="115974212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少数股东权益"/>
                    <w:tag w:val="_GBC_b7a91544a8704b5988800da6b0983581"/>
                    <w:id w:val="-109022832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27047937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股东权益合计"/>
                    <w:tag w:val="_GBC_bb07066692f644269ee1b6727ccdab03"/>
                    <w:id w:val="170659595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12,593,398,588.83</w:t>
                        </w:r>
                      </w:p>
                    </w:tc>
                  </w:sdtContent>
                </w:sdt>
                <w:sdt>
                  <w:sdtPr>
                    <w:rPr>
                      <w:szCs w:val="21"/>
                    </w:rPr>
                    <w:alias w:val="股东权益合计"/>
                    <w:tag w:val="_GBC_d111d89a58154364857a9eff965dfbb6"/>
                    <w:id w:val="-28288166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12,690,266,686.98</w:t>
                        </w:r>
                      </w:p>
                    </w:tc>
                  </w:sdtContent>
                </w:sdt>
              </w:tr>
              <w:tr w:rsidR="009176AE" w:rsidTr="00684346">
                <w:tc>
                  <w:tcPr>
                    <w:tcW w:w="2017"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184400878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负债和股东权益合计"/>
                    <w:tag w:val="_GBC_cf2b035327b645ada09f700f6d7fbb6a"/>
                    <w:id w:val="-132088457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14,866,263,734.67</w:t>
                        </w:r>
                      </w:p>
                    </w:tc>
                  </w:sdtContent>
                </w:sdt>
                <w:sdt>
                  <w:sdtPr>
                    <w:rPr>
                      <w:szCs w:val="21"/>
                    </w:rPr>
                    <w:alias w:val="负债和股东权益合计"/>
                    <w:tag w:val="_GBC_7452e0a3fba547c796ad1c5182fe963c"/>
                    <w:id w:val="-40190443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15,083,842,335.82</w:t>
                        </w:r>
                      </w:p>
                    </w:tc>
                  </w:sdtContent>
                </w:sdt>
              </w:tr>
            </w:tbl>
            <w:p w:rsidR="0025056E" w:rsidRDefault="009B705E">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9176A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9176A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p w:rsidR="0025056E" w:rsidRDefault="008C2A9B">
              <w:pPr>
                <w:ind w:rightChars="-73" w:right="-153"/>
                <w:rPr>
                  <w:b/>
                  <w:bCs/>
                  <w:color w:val="008000"/>
                  <w:szCs w:val="21"/>
                  <w:u w:val="single"/>
                </w:rPr>
              </w:pPr>
            </w:p>
          </w:sdtContent>
        </w:sdt>
        <w:sdt>
          <w:sdtPr>
            <w:rPr>
              <w:rFonts w:hint="eastAsia"/>
              <w:b/>
              <w:bCs/>
              <w:szCs w:val="21"/>
            </w:rPr>
            <w:tag w:val="_GBC_af8c8d1094d041008b00be724891aff3"/>
            <w:id w:val="-14920311"/>
            <w:lock w:val="sdtLocked"/>
            <w:placeholder>
              <w:docPart w:val="GBC22222222222222222222222222222"/>
            </w:placeholder>
          </w:sdtPr>
          <w:sdtEndPr>
            <w:rPr>
              <w:b w:val="0"/>
              <w:bCs w:val="0"/>
            </w:rPr>
          </w:sdtEndPr>
          <w:sdtContent>
            <w:p w:rsidR="0025056E" w:rsidRDefault="009B705E">
              <w:pPr>
                <w:jc w:val="center"/>
                <w:rPr>
                  <w:b/>
                  <w:bCs/>
                  <w:szCs w:val="21"/>
                </w:rPr>
              </w:pPr>
              <w:r>
                <w:rPr>
                  <w:rFonts w:hint="eastAsia"/>
                  <w:b/>
                  <w:bCs/>
                  <w:szCs w:val="21"/>
                </w:rPr>
                <w:t>母公司</w:t>
              </w:r>
              <w:r>
                <w:rPr>
                  <w:b/>
                  <w:bCs/>
                  <w:szCs w:val="21"/>
                </w:rPr>
                <w:t>资产负债表</w:t>
              </w:r>
            </w:p>
            <w:p w:rsidR="0025056E" w:rsidRDefault="009B705E">
              <w:pPr>
                <w:jc w:val="center"/>
                <w:rPr>
                  <w:b/>
                  <w:bCs/>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25056E" w:rsidRDefault="009B705E">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 w:storeItemID="{89EBAB94-44A0-46A2-B712-30D997D04A6D}"/>
                  <w:text/>
                </w:sdtPr>
                <w:sdtEndPr/>
                <w:sdtContent>
                  <w:r>
                    <w:rPr>
                      <w:szCs w:val="21"/>
                    </w:rPr>
                    <w:t>北京歌华有线电视网络股份有限公司</w:t>
                  </w:r>
                </w:sdtContent>
              </w:sdt>
              <w:r>
                <w:rPr>
                  <w:szCs w:val="21"/>
                </w:rPr>
                <w:t> </w:t>
              </w:r>
            </w:p>
            <w:p w:rsidR="0025056E" w:rsidRDefault="009B705E">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5"/>
                <w:gridCol w:w="956"/>
                <w:gridCol w:w="2193"/>
                <w:gridCol w:w="2235"/>
              </w:tblGrid>
              <w:tr w:rsidR="009176AE" w:rsidTr="00684346">
                <w:trPr>
                  <w:cantSplit/>
                </w:trPr>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rFonts w:hint="eastAsia"/>
                        <w:b/>
                        <w:szCs w:val="21"/>
                      </w:rPr>
                      <w:t>期初</w:t>
                    </w:r>
                    <w:r>
                      <w:rPr>
                        <w:b/>
                        <w:szCs w:val="21"/>
                      </w:rPr>
                      <w:t>余额</w:t>
                    </w:r>
                  </w:p>
                </w:tc>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p>
                </w:tc>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货币资金</w:t>
                    </w:r>
                  </w:p>
                </w:tc>
                <w:sdt>
                  <w:sdtPr>
                    <w:rPr>
                      <w:szCs w:val="21"/>
                    </w:rPr>
                    <w:alias w:val="附注_货币资金"/>
                    <w:tag w:val="_GBC_e2075e3ca3994d829ae93f59e23bf680"/>
                    <w:id w:val="-190682430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货币资金"/>
                    <w:tag w:val="_GBC_cad1e0002d1d4f94ab8166b2213a3d05"/>
                    <w:id w:val="-984696762"/>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6,750,823,262.90</w:t>
                        </w:r>
                      </w:p>
                    </w:tc>
                  </w:sdtContent>
                </w:sdt>
                <w:sdt>
                  <w:sdtPr>
                    <w:rPr>
                      <w:szCs w:val="21"/>
                    </w:rPr>
                    <w:alias w:val="货币资金"/>
                    <w:tag w:val="_GBC_991339345b0247abb1ccbbce1769b9bd"/>
                    <w:id w:val="-99202621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4,962,904,544.09</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126286937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公允价值计量且其变动计入当期损益的金融资产"/>
                    <w:tag w:val="_GBC_029bf5c9ab0a4bdb8960e6f8e460c16d"/>
                    <w:id w:val="1852842560"/>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公允价值计量且其变动计入当期损益的金融资产"/>
                    <w:tag w:val="_GBC_0d3d9a199eb249c58ba3ca12bbc2f042"/>
                    <w:id w:val="137497006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50247786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衍生金融资产"/>
                    <w:tag w:val="_GBC_e624400816794c3fa90a44955dfde069"/>
                    <w:id w:val="69450523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衍生金融资产"/>
                    <w:tag w:val="_GBC_28053c863c194f1cbbc2fb9ae2048671"/>
                    <w:id w:val="-74904227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应收票据</w:t>
                    </w:r>
                  </w:p>
                </w:tc>
                <w:sdt>
                  <w:sdtPr>
                    <w:rPr>
                      <w:szCs w:val="21"/>
                    </w:rPr>
                    <w:alias w:val="附注_应收票据"/>
                    <w:tag w:val="_GBC_d3c39f5dcaba463cb9e5c850c79df6b7"/>
                    <w:id w:val="-1783956170"/>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票据"/>
                    <w:tag w:val="_GBC_334dfef64df44a9baa50eb80152a8b5c"/>
                    <w:id w:val="214185065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票据"/>
                    <w:tag w:val="_GBC_bff4cdbd2f184969968b8267920573a7"/>
                    <w:id w:val="-197420966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应收账款</w:t>
                    </w:r>
                  </w:p>
                </w:tc>
                <w:sdt>
                  <w:sdtPr>
                    <w:rPr>
                      <w:szCs w:val="21"/>
                    </w:rPr>
                    <w:alias w:val="附注_应收帐款"/>
                    <w:tag w:val="_GBC_a7811f41439348f8801da43ef9bd3bee"/>
                    <w:id w:val="169965799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szCs w:val="21"/>
                          </w:rPr>
                          <w:t>十</w:t>
                        </w:r>
                        <w:r w:rsidR="00A25A37">
                          <w:rPr>
                            <w:rFonts w:hint="eastAsia"/>
                            <w:szCs w:val="21"/>
                          </w:rPr>
                          <w:t>七</w:t>
                        </w:r>
                        <w:r>
                          <w:rPr>
                            <w:szCs w:val="21"/>
                          </w:rPr>
                          <w:t>、1</w:t>
                        </w:r>
                      </w:p>
                    </w:tc>
                  </w:sdtContent>
                </w:sdt>
                <w:sdt>
                  <w:sdtPr>
                    <w:rPr>
                      <w:szCs w:val="21"/>
                    </w:rPr>
                    <w:alias w:val="应收帐款"/>
                    <w:tag w:val="_GBC_02cb2dfcb8504c4b9fe401ccd48aa96a"/>
                    <w:id w:val="-37454528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330,314,785.45</w:t>
                        </w:r>
                      </w:p>
                    </w:tc>
                  </w:sdtContent>
                </w:sdt>
                <w:sdt>
                  <w:sdtPr>
                    <w:rPr>
                      <w:szCs w:val="21"/>
                    </w:rPr>
                    <w:alias w:val="应收帐款"/>
                    <w:tag w:val="_GBC_5a26642fd7c34fd9957b8315c37f60be"/>
                    <w:id w:val="-91215820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237,332,790.94</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预付款项</w:t>
                    </w:r>
                  </w:p>
                </w:tc>
                <w:sdt>
                  <w:sdtPr>
                    <w:rPr>
                      <w:szCs w:val="21"/>
                    </w:rPr>
                    <w:alias w:val="附注_预付帐款"/>
                    <w:tag w:val="_GBC_b4703eb752064e82b5a91d08b0731a53"/>
                    <w:id w:val="1979645150"/>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预付帐款"/>
                    <w:tag w:val="_GBC_bce312dff0394735bab7c54634dc3e88"/>
                    <w:id w:val="134150868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41,502,192.21</w:t>
                        </w:r>
                      </w:p>
                    </w:tc>
                  </w:sdtContent>
                </w:sdt>
                <w:sdt>
                  <w:sdtPr>
                    <w:rPr>
                      <w:szCs w:val="21"/>
                    </w:rPr>
                    <w:alias w:val="预付帐款"/>
                    <w:tag w:val="_GBC_64942ee4978447da905258e890637330"/>
                    <w:id w:val="-21003566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34,098,362.72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应收利息</w:t>
                    </w:r>
                  </w:p>
                </w:tc>
                <w:sdt>
                  <w:sdtPr>
                    <w:rPr>
                      <w:szCs w:val="21"/>
                    </w:rPr>
                    <w:alias w:val="附注_应收利息"/>
                    <w:tag w:val="_GBC_1c2da067f87945a3bc0d5703e6661d33"/>
                    <w:id w:val="127459605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利息"/>
                    <w:tag w:val="_GBC_ecf7317be57e4094af96f11a5d855c77"/>
                    <w:id w:val="-159069654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收利息"/>
                    <w:tag w:val="_GBC_be0dd381a5a84c9fa04813e9f3eddf1c"/>
                    <w:id w:val="-84416254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应收股利</w:t>
                    </w:r>
                  </w:p>
                </w:tc>
                <w:sdt>
                  <w:sdtPr>
                    <w:rPr>
                      <w:szCs w:val="21"/>
                    </w:rPr>
                    <w:alias w:val="附注_应收股利"/>
                    <w:tag w:val="_GBC_e3ab28843bdd4f0cae0e101457f689fb"/>
                    <w:id w:val="200161636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收股利"/>
                    <w:tag w:val="_GBC_e151e619644b433e8e8b2636d1d1174e"/>
                    <w:id w:val="155635979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26,425,425.67</w:t>
                        </w:r>
                      </w:p>
                    </w:tc>
                  </w:sdtContent>
                </w:sdt>
                <w:sdt>
                  <w:sdtPr>
                    <w:rPr>
                      <w:szCs w:val="21"/>
                    </w:rPr>
                    <w:alias w:val="应收股利"/>
                    <w:tag w:val="_GBC_b4554527460348b7a32d6aaf8eff860e"/>
                    <w:id w:val="-196927342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20,067,885.67</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其他应收款</w:t>
                    </w:r>
                  </w:p>
                </w:tc>
                <w:sdt>
                  <w:sdtPr>
                    <w:rPr>
                      <w:szCs w:val="21"/>
                    </w:rPr>
                    <w:alias w:val="附注_其他应收款"/>
                    <w:tag w:val="_GBC_143fadb5ac724cb3959cfafece00df39"/>
                    <w:id w:val="-992874733"/>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szCs w:val="21"/>
                          </w:rPr>
                          <w:t>十</w:t>
                        </w:r>
                        <w:r w:rsidR="00A25A37">
                          <w:rPr>
                            <w:rFonts w:hint="eastAsia"/>
                            <w:szCs w:val="21"/>
                          </w:rPr>
                          <w:t>七</w:t>
                        </w:r>
                        <w:r>
                          <w:rPr>
                            <w:szCs w:val="21"/>
                          </w:rPr>
                          <w:t>、2</w:t>
                        </w:r>
                      </w:p>
                    </w:tc>
                  </w:sdtContent>
                </w:sdt>
                <w:sdt>
                  <w:sdtPr>
                    <w:rPr>
                      <w:szCs w:val="21"/>
                    </w:rPr>
                    <w:alias w:val="其他应收款"/>
                    <w:tag w:val="_GBC_6d69befcbc5646e2a64303180fd87947"/>
                    <w:id w:val="73020733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66,733,533.74</w:t>
                        </w:r>
                      </w:p>
                    </w:tc>
                  </w:sdtContent>
                </w:sdt>
                <w:sdt>
                  <w:sdtPr>
                    <w:rPr>
                      <w:szCs w:val="21"/>
                    </w:rPr>
                    <w:alias w:val="其他应收款"/>
                    <w:tag w:val="_GBC_7f3ddb5211114255b1b8a851acbcae63"/>
                    <w:id w:val="33095586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87,383,721.54</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存货</w:t>
                    </w:r>
                  </w:p>
                </w:tc>
                <w:sdt>
                  <w:sdtPr>
                    <w:rPr>
                      <w:szCs w:val="21"/>
                    </w:rPr>
                    <w:alias w:val="附注_存货"/>
                    <w:tag w:val="_GBC_8b4ac5ee3a2248cbb4afc04150fc1b86"/>
                    <w:id w:val="-123956051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存货"/>
                    <w:tag w:val="_GBC_2ee027fc557a4e4089a66079bf637a1b"/>
                    <w:id w:val="-147306036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103,740,447.53</w:t>
                        </w:r>
                      </w:p>
                    </w:tc>
                  </w:sdtContent>
                </w:sdt>
                <w:sdt>
                  <w:sdtPr>
                    <w:rPr>
                      <w:szCs w:val="21"/>
                    </w:rPr>
                    <w:alias w:val="存货"/>
                    <w:tag w:val="_GBC_f85a8480623e47e39db4508ab4d778cb"/>
                    <w:id w:val="-28659131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89,815,740.02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42855160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划分为持有待售的资产"/>
                    <w:tag w:val="_GBC_4b037e48a8e947679f92f6b9d7047be7"/>
                    <w:id w:val="12544758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划分为持有待售的资产"/>
                    <w:tag w:val="_GBC_be982a15033b4ed5bfaa5d33116ba67e"/>
                    <w:id w:val="49477292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37485034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一年内到期的非流动资产"/>
                    <w:tag w:val="_GBC_956a0363ba1a477b883557dd782a21ab"/>
                    <w:id w:val="-12544268"/>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10,402,100.37</w:t>
                        </w:r>
                      </w:p>
                    </w:tc>
                  </w:sdtContent>
                </w:sdt>
                <w:sdt>
                  <w:sdtPr>
                    <w:rPr>
                      <w:szCs w:val="21"/>
                    </w:rPr>
                    <w:alias w:val="一年内到期的非流动资产"/>
                    <w:tag w:val="_GBC_900fe487920f4b2895a6d8aedab52b1f"/>
                    <w:id w:val="154409881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20,804,200.73</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205341828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流动资产"/>
                    <w:tag w:val="_GBC_18b0217d4efa4ec3bafa6d74ef2fdd42"/>
                    <w:id w:val="-73947521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964,411,869.28</w:t>
                        </w:r>
                      </w:p>
                    </w:tc>
                  </w:sdtContent>
                </w:sdt>
                <w:sdt>
                  <w:sdtPr>
                    <w:rPr>
                      <w:szCs w:val="21"/>
                    </w:rPr>
                    <w:alias w:val="其他流动资产"/>
                    <w:tag w:val="_GBC_714a9236ef5a4fe0b07267c09c4b6545"/>
                    <w:id w:val="168308471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2,879,247,264.15</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641114806"/>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流动资产合计"/>
                    <w:tag w:val="_GBC_e01738935f4047fd869155e56099d825"/>
                    <w:id w:val="95005312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8,294,353,617.15</w:t>
                        </w:r>
                      </w:p>
                    </w:tc>
                  </w:sdtContent>
                </w:sdt>
                <w:sdt>
                  <w:sdtPr>
                    <w:rPr>
                      <w:szCs w:val="21"/>
                    </w:rPr>
                    <w:alias w:val="流动资产合计"/>
                    <w:tag w:val="_GBC_f4f8c50bca534d98bb2d549a8d4923ec"/>
                    <w:id w:val="-108113363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8,331,654,509.86</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85733879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可供出售金融资产"/>
                    <w:tag w:val="_GBC_9c7517292c6641b7904bf108d8e97b0b"/>
                    <w:id w:val="-87739210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841,796,874.11</w:t>
                        </w:r>
                      </w:p>
                    </w:tc>
                  </w:sdtContent>
                </w:sdt>
                <w:sdt>
                  <w:sdtPr>
                    <w:rPr>
                      <w:szCs w:val="21"/>
                    </w:rPr>
                    <w:alias w:val="可供出售金融资产"/>
                    <w:tag w:val="_GBC_5341340f0fe14b8a839b1f01a58e50b6"/>
                    <w:id w:val="-64589830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1,079,233,066.22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1451624916"/>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持有至到期投资"/>
                    <w:tag w:val="_GBC_d344653deb864db3b7cf10e5d1db80f2"/>
                    <w:id w:val="158995541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持有至到期投资"/>
                    <w:tag w:val="_GBC_33c99522bf5b48fba942d034818c056c"/>
                    <w:id w:val="58427414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长期应收款</w:t>
                    </w:r>
                  </w:p>
                </w:tc>
                <w:sdt>
                  <w:sdtPr>
                    <w:rPr>
                      <w:szCs w:val="21"/>
                    </w:rPr>
                    <w:alias w:val="附注_长期应收款"/>
                    <w:tag w:val="_GBC_c65fd7d5aa934ba0b84763f6c260b984"/>
                    <w:id w:val="-1829427720"/>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应收款"/>
                    <w:tag w:val="_GBC_27682942e6a24ba198c695dd65e81449"/>
                    <w:id w:val="-64234759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长期应收款"/>
                    <w:tag w:val="_GBC_744a54e311a2491ab5fc1b50bf585ae5"/>
                    <w:id w:val="148588816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236793135"/>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szCs w:val="21"/>
                          </w:rPr>
                          <w:t>十</w:t>
                        </w:r>
                        <w:r w:rsidR="00A25A37">
                          <w:rPr>
                            <w:rFonts w:hint="eastAsia"/>
                            <w:szCs w:val="21"/>
                          </w:rPr>
                          <w:t>七</w:t>
                        </w:r>
                        <w:r>
                          <w:rPr>
                            <w:szCs w:val="21"/>
                          </w:rPr>
                          <w:t>、3</w:t>
                        </w:r>
                      </w:p>
                    </w:tc>
                  </w:sdtContent>
                </w:sdt>
                <w:sdt>
                  <w:sdtPr>
                    <w:rPr>
                      <w:szCs w:val="21"/>
                    </w:rPr>
                    <w:alias w:val="长期股权投资"/>
                    <w:tag w:val="_GBC_006400a320874fee932b3e16eda116b3"/>
                    <w:id w:val="5914471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914,006,628.56</w:t>
                        </w:r>
                      </w:p>
                    </w:tc>
                  </w:sdtContent>
                </w:sdt>
                <w:sdt>
                  <w:sdtPr>
                    <w:rPr>
                      <w:szCs w:val="21"/>
                    </w:rPr>
                    <w:alias w:val="长期股权投资"/>
                    <w:tag w:val="_GBC_e86a9adc5e1c44238b65065270363c5c"/>
                    <w:id w:val="-59517439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843,016,040.92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47618344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投资性房地产"/>
                    <w:tag w:val="_GBC_4f470fd282824233ad7a0584e9bed687"/>
                    <w:id w:val="-204943793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98,965,873.30</w:t>
                        </w:r>
                      </w:p>
                    </w:tc>
                  </w:sdtContent>
                </w:sdt>
                <w:sdt>
                  <w:sdtPr>
                    <w:rPr>
                      <w:szCs w:val="21"/>
                    </w:rPr>
                    <w:alias w:val="投资性房地产"/>
                    <w:tag w:val="_GBC_7c5a60fed82540d4b903c56194495854"/>
                    <w:id w:val="-103750988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100,516,559.20</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固定资产</w:t>
                    </w:r>
                  </w:p>
                </w:tc>
                <w:sdt>
                  <w:sdtPr>
                    <w:rPr>
                      <w:szCs w:val="21"/>
                    </w:rPr>
                    <w:alias w:val="附注_固定资产净额"/>
                    <w:tag w:val="_GBC_f770983437e54c62a1a39146cae7e62e"/>
                    <w:id w:val="48397618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固定资产净额"/>
                    <w:tag w:val="_GBC_3085b6fc737d42908853b76dbba0cf90"/>
                    <w:id w:val="364492272"/>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3,637,926,541.08</w:t>
                        </w:r>
                      </w:p>
                    </w:tc>
                  </w:sdtContent>
                </w:sdt>
                <w:sdt>
                  <w:sdtPr>
                    <w:rPr>
                      <w:szCs w:val="21"/>
                    </w:rPr>
                    <w:alias w:val="固定资产净额"/>
                    <w:tag w:val="_GBC_d9d62366ef5246e08645bf47353d1c05"/>
                    <w:id w:val="294799604"/>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3,755,598,099.92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在建工程</w:t>
                    </w:r>
                  </w:p>
                </w:tc>
                <w:sdt>
                  <w:sdtPr>
                    <w:rPr>
                      <w:szCs w:val="21"/>
                    </w:rPr>
                    <w:alias w:val="附注_在建工程"/>
                    <w:tag w:val="_GBC_3534fcea8dc44ad39ffb2b96b5fbc358"/>
                    <w:id w:val="39872146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在建工程"/>
                    <w:tag w:val="_GBC_a0aebd4d4a6a4591bee3881bbb11591c"/>
                    <w:id w:val="-14242958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270,555,838.49</w:t>
                        </w:r>
                      </w:p>
                    </w:tc>
                  </w:sdtContent>
                </w:sdt>
                <w:sdt>
                  <w:sdtPr>
                    <w:rPr>
                      <w:szCs w:val="21"/>
                    </w:rPr>
                    <w:alias w:val="在建工程"/>
                    <w:tag w:val="_GBC_45d5593c3eb045e9970e284ed08257b2"/>
                    <w:id w:val="-84940743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269,839,196.24</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工程物资</w:t>
                    </w:r>
                  </w:p>
                </w:tc>
                <w:sdt>
                  <w:sdtPr>
                    <w:rPr>
                      <w:szCs w:val="21"/>
                    </w:rPr>
                    <w:alias w:val="附注_工程物资"/>
                    <w:tag w:val="_GBC_8f7edf330aec48aabf1e0f884660dc06"/>
                    <w:id w:val="-2047278890"/>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工程物资"/>
                    <w:tag w:val="_GBC_18d2c1b1a80b4d49a638c3e132d86d64"/>
                    <w:id w:val="181258862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317,105,262.83</w:t>
                        </w:r>
                      </w:p>
                    </w:tc>
                  </w:sdtContent>
                </w:sdt>
                <w:sdt>
                  <w:sdtPr>
                    <w:rPr>
                      <w:szCs w:val="21"/>
                    </w:rPr>
                    <w:alias w:val="工程物资"/>
                    <w:tag w:val="_GBC_1503771aa11e45c1bbcbf2ad34c5f22d"/>
                    <w:id w:val="71678739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273,551,851.51</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120906652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固定资产清理"/>
                    <w:tag w:val="_GBC_c351e2245e94401a9453582632a2883d"/>
                    <w:id w:val="189384112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固定资产清理"/>
                    <w:tag w:val="_GBC_a5925a56ee914b4b9c55421134663c20"/>
                    <w:id w:val="-90753104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601773766"/>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生产性生物资产"/>
                    <w:tag w:val="_GBC_80607f63c65f441f8675fdbcfa135274"/>
                    <w:id w:val="845442148"/>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生产性生物资产"/>
                    <w:tag w:val="_GBC_b69dff5116fa49a586292a5688a463a9"/>
                    <w:id w:val="-206925422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油气资产</w:t>
                    </w:r>
                  </w:p>
                </w:tc>
                <w:sdt>
                  <w:sdtPr>
                    <w:rPr>
                      <w:szCs w:val="21"/>
                    </w:rPr>
                    <w:alias w:val="附注_油气资产"/>
                    <w:tag w:val="_GBC_40e8fcb6c29b4549b829166accbc875b"/>
                    <w:id w:val="202589969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油气资产"/>
                    <w:tag w:val="_GBC_96262b0ce1b64c1694599511d83489ca"/>
                    <w:id w:val="19073426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油气资产"/>
                    <w:tag w:val="_GBC_35738d85af4a47729ac48ba76a9305d7"/>
                    <w:id w:val="62997565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无形资产</w:t>
                    </w:r>
                  </w:p>
                </w:tc>
                <w:sdt>
                  <w:sdtPr>
                    <w:rPr>
                      <w:szCs w:val="21"/>
                    </w:rPr>
                    <w:alias w:val="附注_无形资产"/>
                    <w:tag w:val="_GBC_a53bbc966bb248078dda5b56f81182c3"/>
                    <w:id w:val="-139928632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无形资产"/>
                    <w:tag w:val="_GBC_a4fa9a914e764eb5b700d9d7f049d050"/>
                    <w:id w:val="-172127519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131,540,494.04</w:t>
                        </w:r>
                      </w:p>
                    </w:tc>
                  </w:sdtContent>
                </w:sdt>
                <w:sdt>
                  <w:sdtPr>
                    <w:rPr>
                      <w:szCs w:val="21"/>
                    </w:rPr>
                    <w:alias w:val="无形资产"/>
                    <w:tag w:val="_GBC_b2750a6462204b788f71c62a4cf6bb6f"/>
                    <w:id w:val="-120093297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131,551,823.82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开发支出</w:t>
                    </w:r>
                  </w:p>
                </w:tc>
                <w:sdt>
                  <w:sdtPr>
                    <w:rPr>
                      <w:szCs w:val="21"/>
                    </w:rPr>
                    <w:alias w:val="附注_开发支出"/>
                    <w:tag w:val="_GBC_7c9160e876604be2848491bf9285f14f"/>
                    <w:id w:val="1588965283"/>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开发支出"/>
                    <w:tag w:val="_GBC_4b753ac5042247f9817336f64409a392"/>
                    <w:id w:val="149814222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开发支出"/>
                    <w:tag w:val="_GBC_3dadda8b62a046e0ac4da7696adafa47"/>
                    <w:id w:val="158733542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商誉</w:t>
                    </w:r>
                  </w:p>
                </w:tc>
                <w:sdt>
                  <w:sdtPr>
                    <w:rPr>
                      <w:szCs w:val="21"/>
                    </w:rPr>
                    <w:alias w:val="附注_商誉"/>
                    <w:tag w:val="_GBC_996631bcef4646429856ee6382ee04f9"/>
                    <w:id w:val="64779210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商誉"/>
                    <w:tag w:val="_GBC_fcd47c77e0e249fab148a27ce843bd1a"/>
                    <w:id w:val="-42966185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商誉"/>
                    <w:tag w:val="_GBC_e5b22cbd0e98438cb2caa782ac3183d8"/>
                    <w:id w:val="136085277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lastRenderedPageBreak/>
                      <w:t>长期待摊费用</w:t>
                    </w:r>
                  </w:p>
                </w:tc>
                <w:sdt>
                  <w:sdtPr>
                    <w:rPr>
                      <w:szCs w:val="21"/>
                    </w:rPr>
                    <w:alias w:val="附注_长期待摊费用"/>
                    <w:tag w:val="_GBC_dd97edd1eb1e4a8495467e6d5d85e295"/>
                    <w:id w:val="-126368048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待摊费用"/>
                    <w:tag w:val="_GBC_7b14730f068f47d1b8dafbad2032af5a"/>
                    <w:id w:val="101196194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15,313,392.16</w:t>
                        </w:r>
                      </w:p>
                    </w:tc>
                  </w:sdtContent>
                </w:sdt>
                <w:sdt>
                  <w:sdtPr>
                    <w:rPr>
                      <w:szCs w:val="21"/>
                    </w:rPr>
                    <w:alias w:val="长期待摊费用"/>
                    <w:tag w:val="_GBC_84ab0c8ff59a46af91f21d565a1f388c"/>
                    <w:id w:val="12829076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14,249,310.35</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199040183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递延税款借项合计"/>
                    <w:tag w:val="_GBC_466c94c1eb8242b784038f09db3f65aa"/>
                    <w:id w:val="1223333068"/>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递延税款借项合计"/>
                    <w:tag w:val="_GBC_8d9e1285d2274832b97490ae9be0ce31"/>
                    <w:id w:val="-102994597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894277865"/>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长期资产"/>
                    <w:tag w:val="_GBC_299ca1595c454dd0a8dd09be2c35fc19"/>
                    <w:id w:val="66136079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111,461,915.84</w:t>
                        </w:r>
                      </w:p>
                    </w:tc>
                  </w:sdtContent>
                </w:sdt>
                <w:sdt>
                  <w:sdtPr>
                    <w:rPr>
                      <w:szCs w:val="21"/>
                    </w:rPr>
                    <w:alias w:val="其他长期资产"/>
                    <w:tag w:val="_GBC_ad991823600d4db39f3023c1a9989c5c"/>
                    <w:id w:val="123420389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46,237,467.54</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163077313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非流动资产合计"/>
                    <w:tag w:val="_GBC_6f519ff4049e4eb4bc92f5208c0f5264"/>
                    <w:id w:val="-151367759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6,338,672,820.41</w:t>
                        </w:r>
                      </w:p>
                    </w:tc>
                  </w:sdtContent>
                </w:sdt>
                <w:sdt>
                  <w:sdtPr>
                    <w:rPr>
                      <w:szCs w:val="21"/>
                    </w:rPr>
                    <w:alias w:val="非流动资产合计"/>
                    <w:tag w:val="_GBC_945c186ec6624e529ee5dbb424f1ffef"/>
                    <w:id w:val="201133045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6,513,793,415.72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资产总计</w:t>
                    </w:r>
                  </w:p>
                </w:tc>
                <w:sdt>
                  <w:sdtPr>
                    <w:rPr>
                      <w:szCs w:val="21"/>
                    </w:rPr>
                    <w:alias w:val="附注_资产总计"/>
                    <w:tag w:val="_GBC_95ec390a72724a9d87b1b8c6dfb7bf52"/>
                    <w:id w:val="-185626373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资产总计"/>
                    <w:tag w:val="_GBC_4a4e3bce8f7743d78375ab0eac6c546f"/>
                    <w:id w:val="1038706178"/>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14,633,026,437.56</w:t>
                        </w:r>
                      </w:p>
                    </w:tc>
                  </w:sdtContent>
                </w:sdt>
                <w:sdt>
                  <w:sdtPr>
                    <w:rPr>
                      <w:szCs w:val="21"/>
                    </w:rPr>
                    <w:alias w:val="资产总计"/>
                    <w:tag w:val="_GBC_7e6ee69406d8433cb5b2c9cd103b2e38"/>
                    <w:id w:val="-160564554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14,845,447,925.58</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短期借款</w:t>
                    </w:r>
                  </w:p>
                </w:tc>
                <w:sdt>
                  <w:sdtPr>
                    <w:rPr>
                      <w:szCs w:val="21"/>
                    </w:rPr>
                    <w:alias w:val="附注_短期借款"/>
                    <w:tag w:val="_GBC_3ed4a6690d8f4082b88d4ddbcbd79fcc"/>
                    <w:id w:val="146430551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短期借款"/>
                    <w:tag w:val="_GBC_c5f4e7d617d24b17a57a3c601f33e312"/>
                    <w:id w:val="116760534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短期借款"/>
                    <w:tag w:val="_GBC_538c48ce306949cab758e44112b520b3"/>
                    <w:id w:val="158434394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38656727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公允价值计量且其变动计入当期损益的金融负债"/>
                    <w:tag w:val="_GBC_a10a5bcff0844135996ee136ea5557eb"/>
                    <w:id w:val="-2294482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公允价值计量且其变动计入当期损益的金融负债"/>
                    <w:tag w:val="_GBC_c540c775810040659af4dd5e7921db15"/>
                    <w:id w:val="-209916574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154111838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衍生金融负债"/>
                    <w:tag w:val="_GBC_6756fca7ab534bedabc615290bb32e7e"/>
                    <w:id w:val="-92457055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衍生金融负债"/>
                    <w:tag w:val="_GBC_a55aff7ad4424230b9db7d10a5d2c96b"/>
                    <w:id w:val="-138077087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应付票据</w:t>
                    </w:r>
                  </w:p>
                </w:tc>
                <w:sdt>
                  <w:sdtPr>
                    <w:rPr>
                      <w:szCs w:val="21"/>
                    </w:rPr>
                    <w:alias w:val="附注_应付票据"/>
                    <w:tag w:val="_GBC_6217836f9f344d1b91e86854f1ac979c"/>
                    <w:id w:val="128029628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票据"/>
                    <w:tag w:val="_GBC_c365de90dce24150bf915b9fb59f3e06"/>
                    <w:id w:val="209011621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票据"/>
                    <w:tag w:val="_GBC_11bda6622a9a486f93ea9f2d48ba97e2"/>
                    <w:id w:val="-95170040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应付账款</w:t>
                    </w:r>
                  </w:p>
                </w:tc>
                <w:sdt>
                  <w:sdtPr>
                    <w:rPr>
                      <w:szCs w:val="21"/>
                    </w:rPr>
                    <w:alias w:val="附注_应付帐款"/>
                    <w:tag w:val="_GBC_89de26754fb24a0cb11fc218d4c298e4"/>
                    <w:id w:val="-1378536825"/>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帐款"/>
                    <w:tag w:val="_GBC_1521a95ddb4d49f9a00fba30b6ee734b"/>
                    <w:id w:val="-142318045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318,207,261.37</w:t>
                        </w:r>
                      </w:p>
                    </w:tc>
                  </w:sdtContent>
                </w:sdt>
                <w:sdt>
                  <w:sdtPr>
                    <w:rPr>
                      <w:szCs w:val="21"/>
                    </w:rPr>
                    <w:alias w:val="应付帐款"/>
                    <w:tag w:val="_GBC_aab080803d514beb876f0d243309e6d5"/>
                    <w:id w:val="163899594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349,136,075.22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预收款项</w:t>
                    </w:r>
                  </w:p>
                </w:tc>
                <w:sdt>
                  <w:sdtPr>
                    <w:rPr>
                      <w:szCs w:val="21"/>
                    </w:rPr>
                    <w:alias w:val="附注_预收帐款"/>
                    <w:tag w:val="_GBC_028d30e7a5dc44b7828f27a8aab478bd"/>
                    <w:id w:val="-139211860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预收帐款"/>
                    <w:tag w:val="_GBC_45278441b393474c9c394dc013ff5b69"/>
                    <w:id w:val="187295231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508,734,047.64</w:t>
                        </w:r>
                      </w:p>
                    </w:tc>
                  </w:sdtContent>
                </w:sdt>
                <w:sdt>
                  <w:sdtPr>
                    <w:rPr>
                      <w:szCs w:val="21"/>
                    </w:rPr>
                    <w:alias w:val="预收帐款"/>
                    <w:tag w:val="_GBC_0b690e28270947f8bc84fb14699905c7"/>
                    <w:id w:val="-199786136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476,466,035.50</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145401373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职工薪酬"/>
                    <w:tag w:val="_GBC_411ca7f5c2c54866ad5ac4f9c0ab7ec7"/>
                    <w:id w:val="81746438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38,762,974.19</w:t>
                        </w:r>
                      </w:p>
                    </w:tc>
                  </w:sdtContent>
                </w:sdt>
                <w:sdt>
                  <w:sdtPr>
                    <w:rPr>
                      <w:szCs w:val="21"/>
                    </w:rPr>
                    <w:alias w:val="应付职工薪酬"/>
                    <w:tag w:val="_GBC_e87314018e034a7a886458d86a5c5115"/>
                    <w:id w:val="-25992003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129,389,053.89</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应交税费</w:t>
                    </w:r>
                  </w:p>
                </w:tc>
                <w:sdt>
                  <w:sdtPr>
                    <w:rPr>
                      <w:szCs w:val="21"/>
                    </w:rPr>
                    <w:alias w:val="附注_应交税金"/>
                    <w:tag w:val="_GBC_f6897d5097474e5a8bbcf7a89b5447c6"/>
                    <w:id w:val="-79212566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交税金"/>
                    <w:tag w:val="_GBC_0c1c8b9974bc4a4e9cea0b04188594d1"/>
                    <w:id w:val="-183575220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12,673,705.41</w:t>
                        </w:r>
                      </w:p>
                    </w:tc>
                  </w:sdtContent>
                </w:sdt>
                <w:sdt>
                  <w:sdtPr>
                    <w:rPr>
                      <w:szCs w:val="21"/>
                    </w:rPr>
                    <w:alias w:val="应交税金"/>
                    <w:tag w:val="_GBC_a34afc154dfa4508abdad8bb921a2666"/>
                    <w:id w:val="-133128316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2,628,759.36</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应付利息</w:t>
                    </w:r>
                  </w:p>
                </w:tc>
                <w:sdt>
                  <w:sdtPr>
                    <w:rPr>
                      <w:szCs w:val="21"/>
                    </w:rPr>
                    <w:alias w:val="附注_应付利息"/>
                    <w:tag w:val="_GBC_f91f43bed2ce4a55927f07321a1666c5"/>
                    <w:id w:val="179941026"/>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利息"/>
                    <w:tag w:val="_GBC_2f70417c8b444bb3a31b0d31dc894f1b"/>
                    <w:id w:val="-81442057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利息"/>
                    <w:tag w:val="_GBC_bfe1486cca9c4960a021f18bdd0bf94f"/>
                    <w:id w:val="-109277765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应付股利</w:t>
                    </w:r>
                  </w:p>
                </w:tc>
                <w:sdt>
                  <w:sdtPr>
                    <w:rPr>
                      <w:szCs w:val="21"/>
                    </w:rPr>
                    <w:alias w:val="附注_应付股利"/>
                    <w:tag w:val="_GBC_7f5e0c427cb746d784dcf61f10510d34"/>
                    <w:id w:val="-193989911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股利"/>
                    <w:tag w:val="_GBC_a9462b30610e411e9d11584af2013091"/>
                    <w:id w:val="-160256778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股利"/>
                    <w:tag w:val="_GBC_0cbe271dbb094d5a91c7e3d35dd160eb"/>
                    <w:id w:val="-190344560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其他应付款</w:t>
                    </w:r>
                  </w:p>
                </w:tc>
                <w:sdt>
                  <w:sdtPr>
                    <w:rPr>
                      <w:szCs w:val="21"/>
                    </w:rPr>
                    <w:alias w:val="附注_其他应付款"/>
                    <w:tag w:val="_GBC_39f83559fc8c48d9b84b8d42f244c76c"/>
                    <w:id w:val="-154126903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应付款"/>
                    <w:tag w:val="_GBC_6b966daa1e6146dea15e927f65366008"/>
                    <w:id w:val="-33723376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126,784,735.24</w:t>
                        </w:r>
                      </w:p>
                    </w:tc>
                  </w:sdtContent>
                </w:sdt>
                <w:sdt>
                  <w:sdtPr>
                    <w:rPr>
                      <w:szCs w:val="21"/>
                    </w:rPr>
                    <w:alias w:val="其他应付款"/>
                    <w:tag w:val="_GBC_29763338b77c46c7beb89348af490ab1"/>
                    <w:id w:val="-162314490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130,701,071.25</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划分为持有待售的负债</w:t>
                    </w:r>
                  </w:p>
                </w:tc>
                <w:sdt>
                  <w:sdtPr>
                    <w:rPr>
                      <w:szCs w:val="21"/>
                    </w:rPr>
                    <w:alias w:val="附注_划分为持有待售的负债"/>
                    <w:tag w:val="_GBC_f117ce28323e4b49a6d9888c59d98590"/>
                    <w:id w:val="128569825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划分为持有待售的负债"/>
                    <w:tag w:val="_GBC_dafe2e42301a4e9a92a53e4dd12e395a"/>
                    <w:id w:val="-44099474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划分为持有待售的负债"/>
                    <w:tag w:val="_GBC_b478a06275354818931b02cf9df10132"/>
                    <w:id w:val="149413701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30154504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一年内到期的长期负债"/>
                    <w:tag w:val="_GBC_3c0ee06df69b4b3cb649072d1b3bbdfb"/>
                    <w:id w:val="97463919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一年内到期的长期负债"/>
                    <w:tag w:val="_GBC_341a262b48a94fd684a49cb349105eb4"/>
                    <w:id w:val="-2586740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1247143382"/>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流动负债"/>
                    <w:tag w:val="_GBC_31b78510624348ae9f8ae8189d1e721b"/>
                    <w:id w:val="-143327668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流动负债"/>
                    <w:tag w:val="_GBC_06c7e6b6ad584b90b82b71ccab5d47d5"/>
                    <w:id w:val="154972463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21088399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流动负债合计"/>
                    <w:tag w:val="_GBC_fecdfaa6ea804322a41a8644049a0967"/>
                    <w:id w:val="1563056605"/>
                    <w:lock w:val="sdtLocked"/>
                  </w:sdtPr>
                  <w:sdtEndPr/>
                  <w:sdtContent>
                    <w:tc>
                      <w:tcPr>
                        <w:tcW w:w="1212"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right"/>
                          <w:rPr>
                            <w:szCs w:val="21"/>
                          </w:rPr>
                        </w:pPr>
                        <w:r>
                          <w:rPr>
                            <w:szCs w:val="21"/>
                          </w:rPr>
                          <w:t>1,005,162,723.85</w:t>
                        </w:r>
                      </w:p>
                    </w:tc>
                  </w:sdtContent>
                </w:sdt>
                <w:sdt>
                  <w:sdtPr>
                    <w:rPr>
                      <w:szCs w:val="21"/>
                    </w:rPr>
                    <w:alias w:val="流动负债合计"/>
                    <w:tag w:val="_GBC_f195cbddf35d486cabe59e7b86132be0"/>
                    <w:id w:val="-109516461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1,088,320,995.22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长期借款</w:t>
                    </w:r>
                  </w:p>
                </w:tc>
                <w:sdt>
                  <w:sdtPr>
                    <w:rPr>
                      <w:szCs w:val="21"/>
                    </w:rPr>
                    <w:alias w:val="附注_长期借款"/>
                    <w:tag w:val="_GBC_768b707115eb48d78b7be085706f55db"/>
                    <w:id w:val="301117780"/>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借款"/>
                    <w:tag w:val="_GBC_7929ae597e9b4e42873f9fe49595905e"/>
                    <w:id w:val="121539215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长期借款"/>
                    <w:tag w:val="_GBC_e90923dc4f204f64bf3440d7cf1e41c2"/>
                    <w:id w:val="53733301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应付债券</w:t>
                    </w:r>
                  </w:p>
                </w:tc>
                <w:sdt>
                  <w:sdtPr>
                    <w:rPr>
                      <w:szCs w:val="21"/>
                    </w:rPr>
                    <w:alias w:val="附注_应付债券"/>
                    <w:tag w:val="_GBC_b5ae7a4d182a42d18b822c53f1dfb4a1"/>
                    <w:id w:val="22009890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应付债券"/>
                    <w:tag w:val="_GBC_8bca5ccc3f974e39b2a862de1fc9776d"/>
                    <w:id w:val="2383066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应付债券"/>
                    <w:tag w:val="_GBC_8d77a8f2a8034004bbff285bfb137bb8"/>
                    <w:id w:val="-163378540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其中：优先股</w:t>
                    </w:r>
                  </w:p>
                </w:tc>
                <w:sdt>
                  <w:sdtPr>
                    <w:rPr>
                      <w:szCs w:val="21"/>
                    </w:rPr>
                    <w:alias w:val="附注_其中：优先股"/>
                    <w:tag w:val="_GBC_7b5741a3e0dd41728703130764cdcf8c"/>
                    <w:id w:val="48891329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中：优先股"/>
                    <w:tag w:val="_GBC_c6d27554245147c4a567d544a9085b88"/>
                    <w:id w:val="-30385767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中：优先股"/>
                    <w:tag w:val="_GBC_d22996b89a5a4c85aa747ce89534c87e"/>
                    <w:id w:val="-62747620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188019741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永续债"/>
                    <w:tag w:val="_GBC_0f8512a288464610ab2554c2b6727ff0"/>
                    <w:id w:val="-58182705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永续债"/>
                    <w:tag w:val="_GBC_95ca95a3aaf541b5beb70dd651d8594f"/>
                    <w:id w:val="37166230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长期应付款</w:t>
                    </w:r>
                  </w:p>
                </w:tc>
                <w:sdt>
                  <w:sdtPr>
                    <w:rPr>
                      <w:szCs w:val="21"/>
                    </w:rPr>
                    <w:alias w:val="附注_长期应付款"/>
                    <w:tag w:val="_GBC_60d043588d284791905bd2bb623a8456"/>
                    <w:id w:val="2111538653"/>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应付款"/>
                    <w:tag w:val="_GBC_df7975445a3d4a27a546cb5ac2c989a0"/>
                    <w:id w:val="-609288974"/>
                    <w:lock w:val="sdtLocked"/>
                  </w:sdtPr>
                  <w:sdtEndPr/>
                  <w:sdtContent>
                    <w:tc>
                      <w:tcPr>
                        <w:tcW w:w="1212"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right"/>
                          <w:rPr>
                            <w:szCs w:val="21"/>
                          </w:rPr>
                        </w:pPr>
                      </w:p>
                    </w:tc>
                  </w:sdtContent>
                </w:sdt>
                <w:sdt>
                  <w:sdtPr>
                    <w:rPr>
                      <w:szCs w:val="21"/>
                    </w:rPr>
                    <w:alias w:val="长期应付款"/>
                    <w:tag w:val="_GBC_cc70c00af0a847cfa9b0e1c1c250c5bf"/>
                    <w:id w:val="7980318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112808640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长期应付职工薪酬"/>
                    <w:tag w:val="_GBC_737a5946ea76404d84e43aaab74851e8"/>
                    <w:id w:val="-146496118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长期应付职工薪酬"/>
                    <w:tag w:val="_GBC_2ca61a96e81d4df0be6eaabe6b4a1549"/>
                    <w:id w:val="70344137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专项应付款</w:t>
                    </w:r>
                  </w:p>
                </w:tc>
                <w:sdt>
                  <w:sdtPr>
                    <w:rPr>
                      <w:szCs w:val="21"/>
                    </w:rPr>
                    <w:alias w:val="附注_专项应付款"/>
                    <w:tag w:val="_GBC_7578a775f6774f1685d622a7fe5554da"/>
                    <w:id w:val="-38025568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专项应付款"/>
                    <w:tag w:val="_GBC_58167ff824b74715bb9b34429ac203f8"/>
                    <w:id w:val="208625499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727,358,200.00</w:t>
                        </w:r>
                      </w:p>
                    </w:tc>
                  </w:sdtContent>
                </w:sdt>
                <w:sdt>
                  <w:sdtPr>
                    <w:rPr>
                      <w:szCs w:val="21"/>
                    </w:rPr>
                    <w:alias w:val="专项应付款"/>
                    <w:tag w:val="_GBC_12cff8eea9174dce858f36b924f5a914"/>
                    <w:id w:val="-131098829"/>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727,358,200.00</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预计负债</w:t>
                    </w:r>
                  </w:p>
                </w:tc>
                <w:sdt>
                  <w:sdtPr>
                    <w:rPr>
                      <w:szCs w:val="21"/>
                    </w:rPr>
                    <w:alias w:val="附注_预计负债"/>
                    <w:tag w:val="_GBC_43c6c0651b4141008feeea93a0f402d8"/>
                    <w:id w:val="-331685093"/>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预计负债"/>
                    <w:tag w:val="_GBC_302238c8ce52421abc68464da2734038"/>
                    <w:id w:val="-47661167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预计负债"/>
                    <w:tag w:val="_GBC_e0eab3b487c5482ca30ba817648e168b"/>
                    <w:id w:val="26913390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递延收益</w:t>
                    </w:r>
                  </w:p>
                </w:tc>
                <w:sdt>
                  <w:sdtPr>
                    <w:rPr>
                      <w:szCs w:val="21"/>
                    </w:rPr>
                    <w:alias w:val="附注_递延收益"/>
                    <w:tag w:val="_GBC_5218262d6de84eb7b3cca00bd974564b"/>
                    <w:id w:val="22265386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递延收益"/>
                    <w:tag w:val="_GBC_fb7b578865ee409eaf6d8c9a9eec80af"/>
                    <w:id w:val="-71234771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338,053,407.30</w:t>
                        </w:r>
                      </w:p>
                    </w:tc>
                  </w:sdtContent>
                </w:sdt>
                <w:sdt>
                  <w:sdtPr>
                    <w:rPr>
                      <w:szCs w:val="21"/>
                    </w:rPr>
                    <w:alias w:val="递延收益"/>
                    <w:tag w:val="_GBC_3ac546028058455695af15f4a4bbf4a8"/>
                    <w:id w:val="196121405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366,495,511.32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46112304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递延税款贷项合计"/>
                    <w:tag w:val="_GBC_c08305e690b74caf8fb4dc6ba54a0c07"/>
                    <w:id w:val="87935601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递延税款贷项合计"/>
                    <w:tag w:val="_GBC_b2bb0f997c314000a6506507dae160ba"/>
                    <w:id w:val="-136829444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47071745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其他长期负债"/>
                    <w:tag w:val="_GBC_ba6c0b78a01a4c788dcd8a28a47c6345"/>
                    <w:id w:val="-73902268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长期负债"/>
                    <w:tag w:val="_GBC_f8d9355ffc8f4d82a67aaea66cde6b86"/>
                    <w:id w:val="198619495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943731157"/>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长期负债合计"/>
                    <w:tag w:val="_GBC_8cfa77efe820410980b6e17d2dad27b4"/>
                    <w:id w:val="23791057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1,065,411,607.30</w:t>
                        </w:r>
                      </w:p>
                    </w:tc>
                  </w:sdtContent>
                </w:sdt>
                <w:sdt>
                  <w:sdtPr>
                    <w:rPr>
                      <w:szCs w:val="21"/>
                    </w:rPr>
                    <w:alias w:val="长期负债合计"/>
                    <w:tag w:val="_GBC_fe0832625e9048b0943f879931fe4c58"/>
                    <w:id w:val="-1225052773"/>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1,093,853,711.32</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负债合计</w:t>
                    </w:r>
                  </w:p>
                </w:tc>
                <w:sdt>
                  <w:sdtPr>
                    <w:rPr>
                      <w:szCs w:val="21"/>
                    </w:rPr>
                    <w:alias w:val="附注_负债合计"/>
                    <w:tag w:val="_GBC_237f346af43149de90120584eaa2af66"/>
                    <w:id w:val="-219904515"/>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负债合计"/>
                    <w:tag w:val="_GBC_d1ead45aa003474594aad141c66509d3"/>
                    <w:id w:val="-1450160037"/>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2,070,574,331.15</w:t>
                        </w:r>
                      </w:p>
                    </w:tc>
                  </w:sdtContent>
                </w:sdt>
                <w:sdt>
                  <w:sdtPr>
                    <w:rPr>
                      <w:szCs w:val="21"/>
                    </w:rPr>
                    <w:alias w:val="负债合计"/>
                    <w:tag w:val="_GBC_79fcf0e651ee4a2d8cc2c4b5cde6b216"/>
                    <w:id w:val="26643761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2,182,174,706.54</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股本</w:t>
                    </w:r>
                  </w:p>
                </w:tc>
                <w:sdt>
                  <w:sdtPr>
                    <w:rPr>
                      <w:szCs w:val="21"/>
                    </w:rPr>
                    <w:alias w:val="附注_股本"/>
                    <w:tag w:val="_GBC_7c451a063b1a4af2b3013bf50285f4fa"/>
                    <w:id w:val="65920116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股本"/>
                    <w:tag w:val="_GBC_63eaa9e080434846bc98e06a3ed7ff26"/>
                    <w:id w:val="-1372146821"/>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1,391,777,884.00</w:t>
                        </w:r>
                      </w:p>
                    </w:tc>
                  </w:sdtContent>
                </w:sdt>
                <w:sdt>
                  <w:sdtPr>
                    <w:rPr>
                      <w:szCs w:val="21"/>
                    </w:rPr>
                    <w:alias w:val="股本"/>
                    <w:tag w:val="_GBC_ba234827b0884bb29c8593a8039ff403"/>
                    <w:id w:val="-795222808"/>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1,391,777,884.00</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27245049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权益工具"/>
                    <w:tag w:val="_GBC_c2631367c4064d1e967b09107f167262"/>
                    <w:id w:val="-1158457740"/>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权益工具"/>
                    <w:tag w:val="_GBC_d55ae9d556764dbfa81bb7537df6d68e"/>
                    <w:id w:val="-29352501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81421315"/>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权益工具-其中：优先股"/>
                    <w:tag w:val="_GBC_b8fb10084f9d40a18d042ee53dc1a217"/>
                    <w:id w:val="478425943"/>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权益工具-其中：优先股"/>
                    <w:tag w:val="_GBC_61b23476eebc428aaa699fccdecffeb4"/>
                    <w:id w:val="-490640117"/>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300" w:left="630" w:firstLineChars="100" w:firstLine="210"/>
                      <w:rPr>
                        <w:szCs w:val="21"/>
                      </w:rPr>
                    </w:pPr>
                    <w:r>
                      <w:rPr>
                        <w:rFonts w:hint="eastAsia"/>
                        <w:szCs w:val="21"/>
                      </w:rPr>
                      <w:t>永续债</w:t>
                    </w:r>
                  </w:p>
                </w:tc>
                <w:sdt>
                  <w:sdtPr>
                    <w:rPr>
                      <w:szCs w:val="21"/>
                    </w:rPr>
                    <w:alias w:val="附注_其他权益工具-永续债"/>
                    <w:tag w:val="_GBC_3c39a285ff5c41ccb88efa9669d2b0d3"/>
                    <w:id w:val="-1923329250"/>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权益工具-永续债"/>
                    <w:tag w:val="_GBC_446305e7e2cc4d7d871a6276c3a3e2a0"/>
                    <w:id w:val="-36443768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权益工具-永续债"/>
                    <w:tag w:val="_GBC_0cb5ac34b37943c2a121de3174699166"/>
                    <w:id w:val="-154230010"/>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资本公积</w:t>
                    </w:r>
                  </w:p>
                </w:tc>
                <w:sdt>
                  <w:sdtPr>
                    <w:rPr>
                      <w:szCs w:val="21"/>
                    </w:rPr>
                    <w:alias w:val="附注_资本公积"/>
                    <w:tag w:val="_GBC_27d9d9e9fbb647e18e29dbb9e1021510"/>
                    <w:id w:val="-198807928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资本公积"/>
                    <w:tag w:val="_GBC_14bfeba8cbd249c2a3cfd708c56169a6"/>
                    <w:id w:val="-1849713754"/>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6,547,094,165.21</w:t>
                        </w:r>
                      </w:p>
                    </w:tc>
                  </w:sdtContent>
                </w:sdt>
                <w:sdt>
                  <w:sdtPr>
                    <w:rPr>
                      <w:szCs w:val="21"/>
                    </w:rPr>
                    <w:alias w:val="资本公积"/>
                    <w:tag w:val="_GBC_c3e9828940d44707992a84e4aa660467"/>
                    <w:id w:val="-179405834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6,547,094,165.21</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减：库存股</w:t>
                    </w:r>
                  </w:p>
                </w:tc>
                <w:sdt>
                  <w:sdtPr>
                    <w:rPr>
                      <w:szCs w:val="21"/>
                    </w:rPr>
                    <w:alias w:val="附注_减：库存股"/>
                    <w:tag w:val="_GBC_552afd109a104e49994e5b85b6476cd1"/>
                    <w:id w:val="-203195013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库存股"/>
                    <w:tag w:val="_GBC_ff43ef51049e41f788caeefc2ac5d1dd"/>
                    <w:id w:val="-2087453220"/>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库存股"/>
                    <w:tag w:val="_GBC_061092e5a5e741338c24ff83227517d1"/>
                    <w:id w:val="164793313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112034270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综合收益（资产负债表项目）"/>
                    <w:tag w:val="_GBC_5d25653cc7a24f0db9a56bc2e4381cdd"/>
                    <w:id w:val="-459805102"/>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459,798,782.35</w:t>
                        </w:r>
                      </w:p>
                    </w:tc>
                  </w:sdtContent>
                </w:sdt>
                <w:sdt>
                  <w:sdtPr>
                    <w:rPr>
                      <w:szCs w:val="21"/>
                    </w:rPr>
                    <w:alias w:val="其他综合收益（资产负债表项目）"/>
                    <w:tag w:val="_GBC_df2beeec9a2e402ead48ef95b42f0921"/>
                    <w:id w:val="49885126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684,947,690.45</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专项储备</w:t>
                    </w:r>
                  </w:p>
                </w:tc>
                <w:sdt>
                  <w:sdtPr>
                    <w:rPr>
                      <w:szCs w:val="21"/>
                    </w:rPr>
                    <w:alias w:val="附注_专项储备"/>
                    <w:tag w:val="_GBC_f8ea08abf0af4a139b58cd1dc53d9d08"/>
                    <w:id w:val="-766462394"/>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专项储备"/>
                    <w:tag w:val="_GBC_df35d88fac594af68cfb85a02ec9f5c7"/>
                    <w:id w:val="-32067061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专项储备"/>
                    <w:tag w:val="_GBC_3f2000afa16449f6843adcbddd5acbd6"/>
                    <w:id w:val="865331097"/>
                    <w:lock w:val="sdtLocked"/>
                    <w:showingPlcHdr/>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盈余公积</w:t>
                    </w:r>
                  </w:p>
                </w:tc>
                <w:sdt>
                  <w:sdtPr>
                    <w:rPr>
                      <w:szCs w:val="21"/>
                    </w:rPr>
                    <w:alias w:val="附注_盈余公积"/>
                    <w:tag w:val="_GBC_ec170e34f2ce45168ddfd54c101e8f0e"/>
                    <w:id w:val="1397636906"/>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盈余公积"/>
                    <w:tag w:val="_GBC_9cd8c9049219443f8aecb208a95654bc"/>
                    <w:id w:val="-1852640026"/>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716,718,372.29</w:t>
                        </w:r>
                      </w:p>
                    </w:tc>
                  </w:sdtContent>
                </w:sdt>
                <w:sdt>
                  <w:sdtPr>
                    <w:rPr>
                      <w:szCs w:val="21"/>
                    </w:rPr>
                    <w:alias w:val="盈余公积"/>
                    <w:tag w:val="_GBC_613f09f87568418e868d44cfe2dbdd80"/>
                    <w:id w:val="-1887479225"/>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716,718,372.29</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未分配利润</w:t>
                    </w:r>
                  </w:p>
                </w:tc>
                <w:sdt>
                  <w:sdtPr>
                    <w:rPr>
                      <w:szCs w:val="21"/>
                    </w:rPr>
                    <w:alias w:val="附注_未分配利润"/>
                    <w:tag w:val="_GBC_ad347f4df290455a9c938fd219b7358c"/>
                    <w:id w:val="-1370373099"/>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未分配利润"/>
                    <w:tag w:val="_GBC_913070de2eb84b3991b1a5404230fe1e"/>
                    <w:id w:val="-82789818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3,447,062,902.56</w:t>
                        </w:r>
                      </w:p>
                    </w:tc>
                  </w:sdtContent>
                </w:sdt>
                <w:sdt>
                  <w:sdtPr>
                    <w:rPr>
                      <w:szCs w:val="21"/>
                    </w:rPr>
                    <w:alias w:val="未分配利润"/>
                    <w:tag w:val="_GBC_72dc4fdb6c3a4fda8028a3cab99dd1e9"/>
                    <w:id w:val="-2098859081"/>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3,322,735,107.09</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595145831"/>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股东权益合计"/>
                    <w:tag w:val="_GBC_06e0a0ab59604a818ed18a393205b94d"/>
                    <w:id w:val="-1315259945"/>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12,562,452,106.41</w:t>
                        </w:r>
                      </w:p>
                    </w:tc>
                  </w:sdtContent>
                </w:sdt>
                <w:sdt>
                  <w:sdtPr>
                    <w:rPr>
                      <w:szCs w:val="21"/>
                    </w:rPr>
                    <w:alias w:val="股东权益合计"/>
                    <w:tag w:val="_GBC_02469732ccae4503b18fed0f3c02a4b5"/>
                    <w:id w:val="-609346756"/>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12,663,273,219.04</w:t>
                        </w:r>
                      </w:p>
                    </w:tc>
                  </w:sdtContent>
                </w:sdt>
              </w:tr>
              <w:tr w:rsidR="009176AE" w:rsidTr="00684346">
                <w:tc>
                  <w:tcPr>
                    <w:tcW w:w="2025"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lastRenderedPageBreak/>
                      <w:t>负债和所有者权益总计</w:t>
                    </w:r>
                  </w:p>
                </w:tc>
                <w:sdt>
                  <w:sdtPr>
                    <w:rPr>
                      <w:szCs w:val="21"/>
                    </w:rPr>
                    <w:alias w:val="附注_负债和股东权益合计"/>
                    <w:tag w:val="_GBC_e0eb76e430a64a7c84a4ac4905de5e2c"/>
                    <w:id w:val="209859918"/>
                    <w:lock w:val="sdtLocked"/>
                  </w:sdtPr>
                  <w:sdtEndPr/>
                  <w:sdtContent>
                    <w:tc>
                      <w:tcPr>
                        <w:tcW w:w="528"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负债和股东权益合计"/>
                    <w:tag w:val="_GBC_28509a01ce6747029e4d8302bb1fa1ce"/>
                    <w:id w:val="969710699"/>
                    <w:lock w:val="sdtLocked"/>
                  </w:sdtPr>
                  <w:sdtEndPr/>
                  <w:sdtContent>
                    <w:tc>
                      <w:tcPr>
                        <w:tcW w:w="1212"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14,633,026,437.56</w:t>
                        </w:r>
                      </w:p>
                    </w:tc>
                  </w:sdtContent>
                </w:sdt>
                <w:sdt>
                  <w:sdtPr>
                    <w:rPr>
                      <w:szCs w:val="21"/>
                    </w:rPr>
                    <w:alias w:val="负债和股东权益合计"/>
                    <w:tag w:val="_GBC_07fecb08812041a0a8fc0bdde0b9f079"/>
                    <w:id w:val="383226762"/>
                    <w:lock w:val="sdtLocked"/>
                  </w:sdtPr>
                  <w:sdtEndPr/>
                  <w:sdtContent>
                    <w:tc>
                      <w:tcPr>
                        <w:tcW w:w="123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14,845,447,925.58</w:t>
                        </w:r>
                      </w:p>
                    </w:tc>
                  </w:sdtContent>
                </w:sdt>
              </w:tr>
            </w:tbl>
            <w:p w:rsidR="0025056E" w:rsidRDefault="009B705E">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9176A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9176A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8C2A9B">
          <w:pPr>
            <w:snapToGrid w:val="0"/>
            <w:rPr>
              <w:szCs w:val="21"/>
            </w:rPr>
          </w:pPr>
        </w:p>
      </w:sdtContent>
    </w:sd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25056E" w:rsidRDefault="0025056E">
          <w:pPr>
            <w:jc w:val="center"/>
            <w:rPr>
              <w:b/>
              <w:szCs w:val="21"/>
            </w:rPr>
          </w:pPr>
        </w:p>
        <w:sdt>
          <w:sdtPr>
            <w:rPr>
              <w:rFonts w:hint="eastAsia"/>
              <w:b/>
              <w:szCs w:val="21"/>
            </w:rPr>
            <w:tag w:val="_GBC_cc363e9840a448cbaf363887668cbe2a"/>
            <w:id w:val="521594129"/>
            <w:lock w:val="sdtLocked"/>
            <w:placeholder>
              <w:docPart w:val="GBC22222222222222222222222222222"/>
            </w:placeholder>
          </w:sdtPr>
          <w:sdtEndPr>
            <w:rPr>
              <w:b w:val="0"/>
            </w:rPr>
          </w:sdtEndPr>
          <w:sdtContent>
            <w:p w:rsidR="0025056E" w:rsidRDefault="009B705E">
              <w:pPr>
                <w:jc w:val="center"/>
                <w:rPr>
                  <w:b/>
                  <w:bCs/>
                  <w:szCs w:val="21"/>
                </w:rPr>
              </w:pPr>
              <w:r>
                <w:rPr>
                  <w:rFonts w:hint="eastAsia"/>
                  <w:b/>
                  <w:szCs w:val="21"/>
                </w:rPr>
                <w:t>合并</w:t>
              </w:r>
              <w:r>
                <w:rPr>
                  <w:b/>
                  <w:bCs/>
                  <w:szCs w:val="21"/>
                </w:rPr>
                <w:t>利润表</w:t>
              </w:r>
            </w:p>
            <w:p w:rsidR="0025056E" w:rsidRDefault="009B705E">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25056E" w:rsidRDefault="009B705E">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6"/>
                <w:gridCol w:w="966"/>
                <w:gridCol w:w="1973"/>
                <w:gridCol w:w="1984"/>
              </w:tblGrid>
              <w:tr w:rsidR="009176AE" w:rsidTr="00684346">
                <w:trPr>
                  <w:cantSplit/>
                </w:trPr>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本期</w:t>
                    </w:r>
                    <w:r>
                      <w:rPr>
                        <w:rFonts w:hint="eastAsia"/>
                        <w:b/>
                        <w:szCs w:val="21"/>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上期</w:t>
                    </w:r>
                    <w:r>
                      <w:rPr>
                        <w:rFonts w:hint="eastAsia"/>
                        <w:b/>
                        <w:szCs w:val="21"/>
                      </w:rPr>
                      <w:t>发生额</w:t>
                    </w:r>
                  </w:p>
                </w:tc>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一、营业总收入</w:t>
                    </w:r>
                  </w:p>
                </w:tc>
                <w:sdt>
                  <w:sdtPr>
                    <w:rPr>
                      <w:szCs w:val="21"/>
                    </w:rPr>
                    <w:alias w:val="附注_营业总收入"/>
                    <w:tag w:val="_GBC_63a82a8a6c4e42b7afa0c5c31478e0f6"/>
                    <w:id w:val="84583523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营业总收入"/>
                    <w:tag w:val="_GBC_1219f04da5f14f189d97c5a2d7a5e2ea"/>
                    <w:id w:val="-195331772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1,208,955,523.25</w:t>
                        </w:r>
                      </w:p>
                    </w:tc>
                  </w:sdtContent>
                </w:sdt>
                <w:sdt>
                  <w:sdtPr>
                    <w:rPr>
                      <w:szCs w:val="21"/>
                    </w:rPr>
                    <w:alias w:val="营业总收入"/>
                    <w:tag w:val="_GBC_af4bb6a84c6f4b41970413dc3905f0b3"/>
                    <w:id w:val="-131194215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1,220,727,308.58</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其中：营业收入</w:t>
                    </w:r>
                  </w:p>
                </w:tc>
                <w:sdt>
                  <w:sdtPr>
                    <w:rPr>
                      <w:szCs w:val="21"/>
                    </w:rPr>
                    <w:alias w:val="附注_营业收入"/>
                    <w:tag w:val="_GBC_2e7df889f3194114ad4f7804c29a1c53"/>
                    <w:id w:val="-1460895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61</w:t>
                        </w:r>
                      </w:p>
                    </w:tc>
                  </w:sdtContent>
                </w:sdt>
                <w:sdt>
                  <w:sdtPr>
                    <w:rPr>
                      <w:szCs w:val="21"/>
                    </w:rPr>
                    <w:alias w:val="营业收入"/>
                    <w:tag w:val="_GBC_f43db05ff5614aa99d3729846fc2ebc7"/>
                    <w:id w:val="81938895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1,208,955,523.25</w:t>
                        </w:r>
                      </w:p>
                    </w:tc>
                  </w:sdtContent>
                </w:sdt>
                <w:sdt>
                  <w:sdtPr>
                    <w:rPr>
                      <w:szCs w:val="21"/>
                    </w:rPr>
                    <w:alias w:val="营业收入"/>
                    <w:tag w:val="_GBC_8d227a3748ce4a6ba5792c6ff8b63a13"/>
                    <w:id w:val="39308332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1,220,727,308.58</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180603639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金融资产利息收入"/>
                    <w:tag w:val="_GBC_f30b3bbf9ea24aef940b873f8a2384c1"/>
                    <w:id w:val="47704149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金融资产利息收入"/>
                    <w:tag w:val="_GBC_a7f48217a001435d9de712d18fbc2cae"/>
                    <w:id w:val="-1837066591"/>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已赚保费</w:t>
                    </w:r>
                  </w:p>
                </w:tc>
                <w:sdt>
                  <w:sdtPr>
                    <w:rPr>
                      <w:szCs w:val="21"/>
                    </w:rPr>
                    <w:alias w:val="附注_已赚保费"/>
                    <w:tag w:val="_GBC_e554f1b9c88d4a35b2b6ae2985e707da"/>
                    <w:id w:val="-30154638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已赚保费"/>
                    <w:tag w:val="_GBC_69e3f926ef484911864144e01ef010e9"/>
                    <w:id w:val="5652313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已赚保费"/>
                    <w:tag w:val="_GBC_57a28c61087548be8164d7738f6c04ab"/>
                    <w:id w:val="1379658796"/>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1379699332"/>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手续费及佣金收入"/>
                    <w:tag w:val="_GBC_fd005913d2544c929273109478246f3c"/>
                    <w:id w:val="186486426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手续费及佣金收入"/>
                    <w:tag w:val="_GBC_623cf090059c4808bdcd84183b77c7c5"/>
                    <w:id w:val="-667945586"/>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二、营业总成本</w:t>
                    </w:r>
                  </w:p>
                </w:tc>
                <w:sdt>
                  <w:sdtPr>
                    <w:rPr>
                      <w:szCs w:val="21"/>
                    </w:rPr>
                    <w:alias w:val="附注_营业总成本"/>
                    <w:tag w:val="_GBC_87ed6c2bc5f240f5a0a671d65e9bb211"/>
                    <w:id w:val="-1362198838"/>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营业总成本"/>
                    <w:tag w:val="_GBC_531f0985123942ddb5b845bcc2107fc9"/>
                    <w:id w:val="179570969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900,018,568.70</w:t>
                        </w:r>
                      </w:p>
                    </w:tc>
                  </w:sdtContent>
                </w:sdt>
                <w:sdt>
                  <w:sdtPr>
                    <w:rPr>
                      <w:szCs w:val="21"/>
                    </w:rPr>
                    <w:alias w:val="营业总成本"/>
                    <w:tag w:val="_GBC_ec4f14d683e94e3ca23ea26b8334272c"/>
                    <w:id w:val="-145648571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958,838,956.99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其中：营业成本</w:t>
                    </w:r>
                  </w:p>
                </w:tc>
                <w:sdt>
                  <w:sdtPr>
                    <w:rPr>
                      <w:szCs w:val="21"/>
                    </w:rPr>
                    <w:alias w:val="附注_营业成本"/>
                    <w:tag w:val="_GBC_2441063dd486457ca8e05e0b4b8c8c54"/>
                    <w:id w:val="122441989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61</w:t>
                        </w:r>
                      </w:p>
                    </w:tc>
                  </w:sdtContent>
                </w:sdt>
                <w:sdt>
                  <w:sdtPr>
                    <w:rPr>
                      <w:szCs w:val="21"/>
                    </w:rPr>
                    <w:alias w:val="营业成本"/>
                    <w:tag w:val="_GBC_6a896395eb0348b0899b114030b45b3f"/>
                    <w:id w:val="-69677152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819,461,721.08</w:t>
                        </w:r>
                      </w:p>
                    </w:tc>
                  </w:sdtContent>
                </w:sdt>
                <w:sdt>
                  <w:sdtPr>
                    <w:rPr>
                      <w:szCs w:val="21"/>
                    </w:rPr>
                    <w:alias w:val="营业成本"/>
                    <w:tag w:val="_GBC_24b057eae2cb416181894a5f3737d46e"/>
                    <w:id w:val="15765761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877,176,401.07</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利息支出</w:t>
                    </w:r>
                  </w:p>
                </w:tc>
                <w:sdt>
                  <w:sdtPr>
                    <w:rPr>
                      <w:szCs w:val="21"/>
                    </w:rPr>
                    <w:alias w:val="附注_利息支出"/>
                    <w:tag w:val="_GBC_b2482cb727f4400ba25f6ad9b23b2d71"/>
                    <w:id w:val="18564597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金融资产利息支出"/>
                    <w:tag w:val="_GBC_c9c7406ca7cb4f7db2bfa30585ce9056"/>
                    <w:id w:val="6638151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金融资产利息支出"/>
                    <w:tag w:val="_GBC_aa56063e21c942b1a9f81c10197d22c5"/>
                    <w:id w:val="-77593667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189438156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手续费及佣金支出"/>
                    <w:tag w:val="_GBC_6f8d93ce15a6450a885c0a4ee28cb314"/>
                    <w:id w:val="67138215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手续费及佣金支出"/>
                    <w:tag w:val="_GBC_ce11c6d5551f4bb79e0a096be8a157ca"/>
                    <w:id w:val="-1547135240"/>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退保金</w:t>
                    </w:r>
                  </w:p>
                </w:tc>
                <w:sdt>
                  <w:sdtPr>
                    <w:rPr>
                      <w:szCs w:val="21"/>
                    </w:rPr>
                    <w:alias w:val="附注_退保金"/>
                    <w:tag w:val="_GBC_45bf27abf08e47f7a53f5d9ca7674ad4"/>
                    <w:id w:val="36540790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退保金"/>
                    <w:tag w:val="_GBC_5abbcfd3a36d47fda5ab145d03351138"/>
                    <w:id w:val="14047018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退保金"/>
                    <w:tag w:val="_GBC_1fcd9d023de14929aeed6b62eeb62b8c"/>
                    <w:id w:val="-1027021079"/>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66000257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赔付支出净额"/>
                    <w:tag w:val="_GBC_3c3345d16c6c473186154bdb32573b9e"/>
                    <w:id w:val="53077996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赔付支出净额"/>
                    <w:tag w:val="_GBC_523241994de540ce97cbc010407727f8"/>
                    <w:id w:val="-103423738"/>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提取保险合同准备金净额</w:t>
                    </w:r>
                  </w:p>
                </w:tc>
                <w:sdt>
                  <w:sdtPr>
                    <w:rPr>
                      <w:szCs w:val="21"/>
                    </w:rPr>
                    <w:alias w:val="附注_提取保险合同准备金净额"/>
                    <w:tag w:val="_GBC_7350d3147b3a4c3a8b619a54dce46640"/>
                    <w:id w:val="48652029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提取保险合同准备金净额"/>
                    <w:tag w:val="_GBC_8deef2ba4b264a66bb7d05aaa4dacf4f"/>
                    <w:id w:val="-236996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提取保险合同准备金净额"/>
                    <w:tag w:val="_GBC_2e72f4e4ca5f49bfbb74ee3f2bbb3fe8"/>
                    <w:id w:val="9853764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53241319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保单红利支出"/>
                    <w:tag w:val="_GBC_e4de0d0317ab449aa4cb6febd57f7c3f"/>
                    <w:id w:val="58682054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保单红利支出"/>
                    <w:tag w:val="_GBC_7f58b331c1e14efab67ada69521f3543"/>
                    <w:id w:val="1858067532"/>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分保费用</w:t>
                    </w:r>
                  </w:p>
                </w:tc>
                <w:sdt>
                  <w:sdtPr>
                    <w:rPr>
                      <w:szCs w:val="21"/>
                    </w:rPr>
                    <w:alias w:val="附注_分保费用"/>
                    <w:tag w:val="_GBC_7efe936f5fb8495c99ccf8de7380a690"/>
                    <w:id w:val="-101977173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分保费用"/>
                    <w:tag w:val="_GBC_6a52bdd99de048f4bf1a33d512ba9183"/>
                    <w:id w:val="23304358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分保费用"/>
                    <w:tag w:val="_GBC_bf7723e2fe1d44a98256c822cb5ac9c1"/>
                    <w:id w:val="1644464667"/>
                    <w:lock w:val="sdtLocked"/>
                    <w:showingPlcHdr/>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493022" w:rsidP="00684346">
                        <w:pPr>
                          <w:jc w:val="right"/>
                          <w:rPr>
                            <w:szCs w:val="21"/>
                          </w:rPr>
                        </w:pPr>
                        <w:r>
                          <w:rPr>
                            <w:szCs w:val="21"/>
                          </w:rPr>
                          <w:t xml:space="preserve">     </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税金及附加</w:t>
                    </w:r>
                  </w:p>
                </w:tc>
                <w:sdt>
                  <w:sdtPr>
                    <w:rPr>
                      <w:szCs w:val="21"/>
                    </w:rPr>
                    <w:alias w:val="附注_税金及附加"/>
                    <w:tag w:val="_GBC_b58d0d702ff4475b80b7b4f2f7c55705"/>
                    <w:id w:val="-1671864948"/>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62</w:t>
                        </w:r>
                      </w:p>
                    </w:tc>
                  </w:sdtContent>
                </w:sdt>
                <w:sdt>
                  <w:sdtPr>
                    <w:rPr>
                      <w:szCs w:val="21"/>
                    </w:rPr>
                    <w:alias w:val="税金及附加"/>
                    <w:tag w:val="_GBC_3fddf0d6ca2f4ca7bb52e367e6b0045f"/>
                    <w:id w:val="30128514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8,938,422.65</w:t>
                        </w:r>
                      </w:p>
                    </w:tc>
                  </w:sdtContent>
                </w:sdt>
                <w:sdt>
                  <w:sdtPr>
                    <w:rPr>
                      <w:szCs w:val="21"/>
                    </w:rPr>
                    <w:alias w:val="税金及附加"/>
                    <w:tag w:val="_GBC_1ba2c8dcce604bd88a53c51d4dc16c6b"/>
                    <w:id w:val="95506763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16,169,878.83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销售费用</w:t>
                    </w:r>
                  </w:p>
                </w:tc>
                <w:sdt>
                  <w:sdtPr>
                    <w:rPr>
                      <w:szCs w:val="21"/>
                    </w:rPr>
                    <w:alias w:val="附注_销售费用"/>
                    <w:tag w:val="_GBC_54dad74ba0964263b697b1679a1e2d64"/>
                    <w:id w:val="-20918781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63</w:t>
                        </w:r>
                      </w:p>
                    </w:tc>
                  </w:sdtContent>
                </w:sdt>
                <w:sdt>
                  <w:sdtPr>
                    <w:rPr>
                      <w:szCs w:val="21"/>
                    </w:rPr>
                    <w:alias w:val="销售费用"/>
                    <w:tag w:val="_GBC_5fafd54967da46608f9d7de2d94b4f7d"/>
                    <w:id w:val="-148947201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55,392,827.03</w:t>
                        </w:r>
                      </w:p>
                    </w:tc>
                  </w:sdtContent>
                </w:sdt>
                <w:sdt>
                  <w:sdtPr>
                    <w:rPr>
                      <w:szCs w:val="21"/>
                    </w:rPr>
                    <w:alias w:val="销售费用"/>
                    <w:tag w:val="_GBC_9431abc814d742c5afe546ada63e7910"/>
                    <w:id w:val="-137268679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49,668,813.89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管理费用</w:t>
                    </w:r>
                  </w:p>
                </w:tc>
                <w:sdt>
                  <w:sdtPr>
                    <w:rPr>
                      <w:szCs w:val="21"/>
                    </w:rPr>
                    <w:alias w:val="附注_管理费用"/>
                    <w:tag w:val="_GBC_aa5cda2c591a47a4adb4290212e14a2b"/>
                    <w:id w:val="-31480438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64</w:t>
                        </w:r>
                      </w:p>
                    </w:tc>
                  </w:sdtContent>
                </w:sdt>
                <w:sdt>
                  <w:sdtPr>
                    <w:rPr>
                      <w:szCs w:val="21"/>
                    </w:rPr>
                    <w:alias w:val="管理费用"/>
                    <w:tag w:val="_GBC_d1d2d9d7e09341a9bf742827b0be4e08"/>
                    <w:id w:val="205156512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57,816,859.87</w:t>
                        </w:r>
                      </w:p>
                    </w:tc>
                  </w:sdtContent>
                </w:sdt>
                <w:sdt>
                  <w:sdtPr>
                    <w:rPr>
                      <w:szCs w:val="21"/>
                    </w:rPr>
                    <w:alias w:val="管理费用"/>
                    <w:tag w:val="_GBC_7ff42c0b66dd4ee3b21e5de491fc31e1"/>
                    <w:id w:val="-181987403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62,429,295.45</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财务费用</w:t>
                    </w:r>
                  </w:p>
                </w:tc>
                <w:sdt>
                  <w:sdtPr>
                    <w:rPr>
                      <w:szCs w:val="21"/>
                    </w:rPr>
                    <w:alias w:val="附注_财务费用"/>
                    <w:tag w:val="_GBC_2ae44708da11477ab28fb5dbcd612a37"/>
                    <w:id w:val="-8115287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65</w:t>
                        </w:r>
                      </w:p>
                    </w:tc>
                  </w:sdtContent>
                </w:sdt>
                <w:sdt>
                  <w:sdtPr>
                    <w:rPr>
                      <w:szCs w:val="21"/>
                    </w:rPr>
                    <w:alias w:val="财务费用"/>
                    <w:tag w:val="_GBC_1a1cec60c9c34d179f761cd07a0854d8"/>
                    <w:id w:val="81945770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-58,895,963.28</w:t>
                        </w:r>
                      </w:p>
                    </w:tc>
                  </w:sdtContent>
                </w:sdt>
                <w:sdt>
                  <w:sdtPr>
                    <w:rPr>
                      <w:szCs w:val="21"/>
                    </w:rPr>
                    <w:alias w:val="财务费用"/>
                    <w:tag w:val="_GBC_6fc95dd2285347029a9707b960617271"/>
                    <w:id w:val="-205908343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-69,731,729.56</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71350876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66</w:t>
                        </w:r>
                      </w:p>
                    </w:tc>
                  </w:sdtContent>
                </w:sdt>
                <w:sdt>
                  <w:sdtPr>
                    <w:rPr>
                      <w:szCs w:val="21"/>
                    </w:rPr>
                    <w:alias w:val="资产减值损失"/>
                    <w:tag w:val="_GBC_f91749f3bcc74673b2d824f87fc803cf"/>
                    <w:id w:val="139940734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17,304,701.35</w:t>
                        </w:r>
                      </w:p>
                    </w:tc>
                  </w:sdtContent>
                </w:sdt>
                <w:sdt>
                  <w:sdtPr>
                    <w:rPr>
                      <w:szCs w:val="21"/>
                    </w:rPr>
                    <w:alias w:val="资产减值损失"/>
                    <w:tag w:val="_GBC_277157e704b74f29a1efa7c7b5563d39"/>
                    <w:id w:val="11564324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23,126,297.31</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107558854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公允价值变动收益"/>
                    <w:tag w:val="_GBC_30eeb526db7c44d0993660393cb293f9"/>
                    <w:id w:val="105042289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公允价值变动收益"/>
                    <w:tag w:val="_GBC_224b7a2141b2429db993fdc627cc0424"/>
                    <w:id w:val="-2116160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163054910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68</w:t>
                        </w:r>
                      </w:p>
                    </w:tc>
                  </w:sdtContent>
                </w:sdt>
                <w:sdt>
                  <w:sdtPr>
                    <w:rPr>
                      <w:szCs w:val="21"/>
                    </w:rPr>
                    <w:alias w:val="投资收益"/>
                    <w:tag w:val="_GBC_211c45ace2394115946ee52cde0bc76f"/>
                    <w:id w:val="1371036142"/>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47,938,002.15</w:t>
                        </w:r>
                      </w:p>
                    </w:tc>
                  </w:sdtContent>
                </w:sdt>
                <w:sdt>
                  <w:sdtPr>
                    <w:rPr>
                      <w:szCs w:val="21"/>
                    </w:rPr>
                    <w:alias w:val="投资收益"/>
                    <w:tag w:val="_GBC_fb7394a2b1444b56a09356bc9a69001c"/>
                    <w:id w:val="144434277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34,701,715.01</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199452743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对联营企业和合营企业的投资收益"/>
                    <w:tag w:val="_GBC_6d221c4aa5d343f288a7112d0f791757"/>
                    <w:id w:val="1627191932"/>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-1,009,412.36</w:t>
                        </w:r>
                      </w:p>
                    </w:tc>
                  </w:sdtContent>
                </w:sdt>
                <w:sdt>
                  <w:sdtPr>
                    <w:rPr>
                      <w:szCs w:val="21"/>
                    </w:rPr>
                    <w:alias w:val="对联营企业和合营企业的投资收益"/>
                    <w:tag w:val="_GBC_0a433da6569a40fe9372d2ef25fd7223"/>
                    <w:id w:val="-83213672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-2,048,911.33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4931206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汇兑收益"/>
                    <w:tag w:val="_GBC_c4432259b0f948c6be43e13eab702c58"/>
                    <w:id w:val="-31519128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汇兑收益"/>
                    <w:tag w:val="_GBC_3755cc09d70f4bbe9f5a56b3e179d505"/>
                    <w:id w:val="145875469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其他收益</w:t>
                    </w:r>
                  </w:p>
                </w:tc>
                <w:sdt>
                  <w:sdtPr>
                    <w:rPr>
                      <w:szCs w:val="21"/>
                    </w:rPr>
                    <w:alias w:val="附注_其他收益"/>
                    <w:tag w:val="_GBC_34e2c663d3f547c9b334382fcf186287"/>
                    <w:id w:val="-72059738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收益"/>
                    <w:tag w:val="_GBC_f9b357939a4447e2863ef8edc9dcccdd"/>
                    <w:id w:val="-102201136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收益"/>
                    <w:tag w:val="_GBC_cefad70d146d41b88ee635e60b814369"/>
                    <w:id w:val="-14143234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三、营业利润（亏损以“－”号填列）</w:t>
                    </w:r>
                  </w:p>
                </w:tc>
                <w:sdt>
                  <w:sdtPr>
                    <w:rPr>
                      <w:szCs w:val="21"/>
                    </w:rPr>
                    <w:alias w:val="附注_营业利润"/>
                    <w:tag w:val="_GBC_a3610a70777c473883a986661878edb5"/>
                    <w:id w:val="-135980415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营业利润"/>
                    <w:tag w:val="_GBC_5127ac5276744a1bb1d580464c30f408"/>
                    <w:id w:val="-103434472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356,874,956.70</w:t>
                        </w:r>
                      </w:p>
                    </w:tc>
                  </w:sdtContent>
                </w:sdt>
                <w:sdt>
                  <w:sdtPr>
                    <w:rPr>
                      <w:szCs w:val="21"/>
                    </w:rPr>
                    <w:alias w:val="营业利润"/>
                    <w:tag w:val="_GBC_7f8ab2408cdf4d289aa813960d6f88c4"/>
                    <w:id w:val="201819003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296,590,066.60</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加：营业外收入</w:t>
                    </w:r>
                  </w:p>
                </w:tc>
                <w:sdt>
                  <w:sdtPr>
                    <w:rPr>
                      <w:szCs w:val="21"/>
                    </w:rPr>
                    <w:alias w:val="附注_营业外收入"/>
                    <w:tag w:val="_GBC_308b73ef5e5a46888a2bacb3bf52fe82"/>
                    <w:id w:val="-146911367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69</w:t>
                        </w:r>
                      </w:p>
                    </w:tc>
                  </w:sdtContent>
                </w:sdt>
                <w:sdt>
                  <w:sdtPr>
                    <w:rPr>
                      <w:szCs w:val="21"/>
                    </w:rPr>
                    <w:alias w:val="营业外收入"/>
                    <w:tag w:val="_GBC_86e9a1974f4349cfb89fff7ca07f7f16"/>
                    <w:id w:val="-87793085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23,535,799.33</w:t>
                        </w:r>
                      </w:p>
                    </w:tc>
                  </w:sdtContent>
                </w:sdt>
                <w:sdt>
                  <w:sdtPr>
                    <w:rPr>
                      <w:szCs w:val="21"/>
                    </w:rPr>
                    <w:alias w:val="营业外收入"/>
                    <w:tag w:val="_GBC_8f7e328feaee4254b1264735d020c8d1"/>
                    <w:id w:val="-214124793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110,014,669.08</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94916541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中：非流动资产处置利得"/>
                    <w:tag w:val="_GBC_98a68f0ca00c4720ab57ef5e2fccc87f"/>
                    <w:id w:val="30197148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2,128,003.55</w:t>
                        </w:r>
                      </w:p>
                    </w:tc>
                  </w:sdtContent>
                </w:sdt>
                <w:sdt>
                  <w:sdtPr>
                    <w:rPr>
                      <w:szCs w:val="21"/>
                    </w:rPr>
                    <w:alias w:val="其中：非流动资产处置利得"/>
                    <w:tag w:val="_GBC_fae72810bba74913baf01ec3e3247ba5"/>
                    <w:id w:val="192252842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3,459,394.03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减：营业外支出</w:t>
                    </w:r>
                  </w:p>
                </w:tc>
                <w:sdt>
                  <w:sdtPr>
                    <w:rPr>
                      <w:szCs w:val="21"/>
                    </w:rPr>
                    <w:alias w:val="附注_营业外支出"/>
                    <w:tag w:val="_GBC_bcedf6979f9b42d9b73aaf999afcbedf"/>
                    <w:id w:val="157854810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70</w:t>
                        </w:r>
                      </w:p>
                    </w:tc>
                  </w:sdtContent>
                </w:sdt>
                <w:sdt>
                  <w:sdtPr>
                    <w:rPr>
                      <w:szCs w:val="21"/>
                    </w:rPr>
                    <w:alias w:val="营业外支出"/>
                    <w:tag w:val="_GBC_8d0f93645d8a4ea28fab2f1b207aedd7"/>
                    <w:id w:val="-137484669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401,719.53</w:t>
                        </w:r>
                      </w:p>
                    </w:tc>
                  </w:sdtContent>
                </w:sdt>
                <w:sdt>
                  <w:sdtPr>
                    <w:rPr>
                      <w:szCs w:val="21"/>
                    </w:rPr>
                    <w:alias w:val="营业外支出"/>
                    <w:tag w:val="_GBC_12c096235ab64f7c9d3d8dedf5d85eca"/>
                    <w:id w:val="-204991286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741,184.25</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212178956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非流动资产处置净损失"/>
                    <w:tag w:val="_GBC_dbdee61fadac4dfd88658d95f8aa9486"/>
                    <w:id w:val="7787733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30,846.07</w:t>
                        </w:r>
                      </w:p>
                    </w:tc>
                  </w:sdtContent>
                </w:sdt>
                <w:sdt>
                  <w:sdtPr>
                    <w:rPr>
                      <w:szCs w:val="21"/>
                    </w:rPr>
                    <w:alias w:val="非流动资产处置净损失"/>
                    <w:tag w:val="_GBC_b6823a54d13a4933b784e104cf27633f"/>
                    <w:id w:val="-125766995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77,352.35</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2116488452"/>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利润总额"/>
                    <w:tag w:val="_GBC_3f2db206bbfb4939a3022c62594e5269"/>
                    <w:id w:val="-152733262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380,009,036.50</w:t>
                        </w:r>
                      </w:p>
                    </w:tc>
                  </w:sdtContent>
                </w:sdt>
                <w:sdt>
                  <w:sdtPr>
                    <w:rPr>
                      <w:szCs w:val="21"/>
                    </w:rPr>
                    <w:alias w:val="利润总额"/>
                    <w:tag w:val="_GBC_2f40b6dccd744365a34fcb40dc6a7e03"/>
                    <w:id w:val="-150959757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405,863,551.43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91883619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0C072F" w:rsidP="008F515F">
                        <w:pPr>
                          <w:rPr>
                            <w:szCs w:val="21"/>
                          </w:rPr>
                        </w:pPr>
                        <w:r>
                          <w:rPr>
                            <w:rFonts w:hint="eastAsia"/>
                            <w:szCs w:val="21"/>
                          </w:rPr>
                          <w:t>七</w:t>
                        </w:r>
                        <w:r>
                          <w:rPr>
                            <w:szCs w:val="21"/>
                          </w:rPr>
                          <w:t>、</w:t>
                        </w:r>
                        <w:r w:rsidR="008F515F">
                          <w:rPr>
                            <w:rFonts w:hint="eastAsia"/>
                            <w:szCs w:val="21"/>
                          </w:rPr>
                          <w:t>71</w:t>
                        </w:r>
                      </w:p>
                    </w:tc>
                  </w:sdtContent>
                </w:sdt>
                <w:sdt>
                  <w:sdtPr>
                    <w:rPr>
                      <w:szCs w:val="21"/>
                    </w:rPr>
                    <w:alias w:val="所得税"/>
                    <w:tag w:val="_GBC_c73515505aad4daf9145457747598afc"/>
                    <w:id w:val="200454592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1,208,207.43</w:t>
                        </w:r>
                      </w:p>
                    </w:tc>
                  </w:sdtContent>
                </w:sdt>
                <w:sdt>
                  <w:sdtPr>
                    <w:rPr>
                      <w:szCs w:val="21"/>
                    </w:rPr>
                    <w:alias w:val="所得税"/>
                    <w:tag w:val="_GBC_f4444f847fb7489596ffe29e6eb983e4"/>
                    <w:id w:val="-100350829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1,061,663.04</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107289246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净利润"/>
                    <w:tag w:val="_GBC_bd7bb57818b84ee1b544edce91ab69ba"/>
                    <w:id w:val="51072090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378,800,829.07</w:t>
                        </w:r>
                      </w:p>
                    </w:tc>
                  </w:sdtContent>
                </w:sdt>
                <w:sdt>
                  <w:sdtPr>
                    <w:rPr>
                      <w:szCs w:val="21"/>
                    </w:rPr>
                    <w:alias w:val="净利润"/>
                    <w:tag w:val="_GBC_d398266e35ef421e92ddd5f9feb5deb4"/>
                    <w:id w:val="135739660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404,801,888.39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153808332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归属于母公司所有者的净利润"/>
                    <w:tag w:val="_GBC_a36c8c8fce2945a2be161a60267b7c51"/>
                    <w:id w:val="-44547152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378,800,829.07</w:t>
                        </w:r>
                      </w:p>
                    </w:tc>
                  </w:sdtContent>
                </w:sdt>
                <w:sdt>
                  <w:sdtPr>
                    <w:rPr>
                      <w:szCs w:val="21"/>
                    </w:rPr>
                    <w:alias w:val="归属于母公司所有者的净利润"/>
                    <w:tag w:val="_GBC_ec9419dc4781422f8249d0dbc4387f94"/>
                    <w:id w:val="-176830569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405,331,036.38</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131869079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少数股东损益"/>
                    <w:tag w:val="_GBC_990a44fe187b4f20a29f5c62f3120b13"/>
                    <w:id w:val="51689810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少数股东损益"/>
                    <w:tag w:val="_GBC_1ad6fdafbe4b423d8ed0a937fdeafbed"/>
                    <w:id w:val="-214449199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-529,147.99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szCs w:val="21"/>
                      </w:rPr>
                      <w:t>六、其他综合收益的税后净额</w:t>
                    </w:r>
                  </w:p>
                </w:tc>
                <w:sdt>
                  <w:sdtPr>
                    <w:rPr>
                      <w:szCs w:val="21"/>
                    </w:rPr>
                    <w:alias w:val="附注_其他综合收益的税后净额"/>
                    <w:tag w:val="_GBC_6a8bdbbda65e46b290114c8a8d9652c9"/>
                    <w:id w:val="-799765952"/>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综合收益的税后净额"/>
                    <w:tag w:val="_GBC_26f943e1f6704a5f9410d7ad0eb2a402"/>
                    <w:id w:val="44520277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其他综合收益的税后净额"/>
                    <w:tag w:val="_GBC_300fb3d8c08c426db238eb0b7e15501f"/>
                    <w:id w:val="73458769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187884075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归属母公司所有者的其他综合收益的税后净额"/>
                    <w:tag w:val="_GBC_f7bcd41099244337a7197bbfe7a2a6c8"/>
                    <w:id w:val="-16763870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归属母公司所有者的其他综合收益的税后净额"/>
                    <w:tag w:val="_GBC_817f1db5d94e4b45af88644380d9a9e6"/>
                    <w:id w:val="-179382231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（一）以后不能重分类进损益的其他综</w:t>
                    </w:r>
                    <w:r>
                      <w:rPr>
                        <w:rFonts w:hint="eastAsia"/>
                        <w:szCs w:val="21"/>
                      </w:rPr>
                      <w:lastRenderedPageBreak/>
                      <w:t>合收益</w:t>
                    </w:r>
                  </w:p>
                </w:tc>
                <w:sdt>
                  <w:sdtPr>
                    <w:rPr>
                      <w:szCs w:val="21"/>
                    </w:rPr>
                    <w:alias w:val="附注_以后不能重分类进损益的其他综合收益"/>
                    <w:tag w:val="_GBC_0200c1d1a99145bfae1346f217c88e27"/>
                    <w:id w:val="157824681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后不能重分类进损益的其他综合收益"/>
                    <w:tag w:val="_GBC_9fb11af1a9474702b5d6c30d0d7795e4"/>
                    <w:id w:val="-122861028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后不能重分类进损益的其他综合收益"/>
                    <w:tag w:val="_GBC_b8da08ed479e4d47a248b8d7b6e17791"/>
                    <w:id w:val="108479893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lastRenderedPageBreak/>
                      <w:t>1.重新计量设定受益计划净负债或净资产的变动</w:t>
                    </w:r>
                  </w:p>
                </w:tc>
                <w:sdt>
                  <w:sdtPr>
                    <w:rPr>
                      <w:szCs w:val="21"/>
                    </w:rPr>
                    <w:alias w:val="附注_重新计量设定受益计划净负债或净资产的变动"/>
                    <w:tag w:val="_GBC_85adffab008a4d3c999911191a5efacc"/>
                    <w:id w:val="126079956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重新计量设定受益计划净负债或净资产的变动"/>
                    <w:tag w:val="_GBC_0d26ee896e0841f0a3ed06a242f15677"/>
                    <w:id w:val="-1361739092"/>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重新计量设定受益计划净负债或净资产的变动"/>
                    <w:tag w:val="_GBC_3f8c2ce0320b4c4a89324c1ff6eea37d"/>
                    <w:id w:val="162626441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129218116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权益法下在被投资单位不能重分类进损益的其他综合收益中享有的份额"/>
                    <w:tag w:val="_GBC_74ff017646274b2db4f5956a35e67507"/>
                    <w:id w:val="-142363273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权益法下在被投资单位不能重分类进损益的其他综合收益中享有的份额"/>
                    <w:tag w:val="_GBC_ce3ccb239c174c44ba91f0902e69b3c1"/>
                    <w:id w:val="-662702442"/>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5bd2bdc7171842ae9c759e3617897658"/>
                    <w:id w:val="88830568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后将重分类进损益的其他综合收益"/>
                    <w:tag w:val="_GBC_cdb45fa97b094c7c96ee7b1a56c985e9"/>
                    <w:id w:val="-145594798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以后将重分类进损益的其他综合收益"/>
                    <w:tag w:val="_GBC_ad2b0338d9c44b68a4eb31b397bc0ad0"/>
                    <w:id w:val="-121017721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154629103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权益法下在被投资单位以后将重分类进损益的其他综合收益中享有的份额"/>
                    <w:tag w:val="_GBC_139686f5fd7c40b6b1e44ebbe2f5a855"/>
                    <w:id w:val="167106342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权益法下在被投资单位以后将重分类进损益的其他综合收益中享有的份额"/>
                    <w:tag w:val="_GBC_72393ea0b3454d5c96f094dfc9341f03"/>
                    <w:id w:val="169843693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92708214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可供出售金融资产公允价值变动损益"/>
                    <w:tag w:val="_GBC_f7932cd64ee44a8a9dcdee455f164d70"/>
                    <w:id w:val="-177700643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可供出售金融资产公允价值变动损益"/>
                    <w:tag w:val="_GBC_5dd6330f429d4a83b253c279b37769d5"/>
                    <w:id w:val="124175518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附注_持有至到期投资重分类为可供出售金融资产损益"/>
                    <w:tag w:val="_GBC_9d01ca544bf746398566710b5cbe6a15"/>
                    <w:id w:val="109275370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持有至到期投资重分类为可供出售金融资产损益"/>
                    <w:tag w:val="_GBC_b32459b963b646759b4f59adbd19177f"/>
                    <w:id w:val="-97536428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持有至到期投资重分类为可供出售金融资产损益"/>
                    <w:tag w:val="_GBC_4415ce3330e54957ad454e6daafa89a0"/>
                    <w:id w:val="-120694181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17561630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现金流量套期损益的有效部分"/>
                    <w:tag w:val="_GBC_3936e8cb9c484e19a69314a103c90edd"/>
                    <w:id w:val="102691433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现金流量套期损益的有效部分"/>
                    <w:tag w:val="_GBC_9dde1da29a7b43fba70d7ea2eddec4d2"/>
                    <w:id w:val="93378359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49692487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外币财务报表折算差额"/>
                    <w:tag w:val="_GBC_56c334a5f10a491b9d531c18a16f33ce"/>
                    <w:id w:val="-109570666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外币财务报表折算差额"/>
                    <w:tag w:val="_GBC_e825de71cd344b698cef5868e13d6faa"/>
                    <w:id w:val="134783382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184898018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后将重分类进损益的其他综合收益-其他"/>
                    <w:tag w:val="_GBC_362d0ffb15624a40bec572f1e356b9c5"/>
                    <w:id w:val="182030074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后将重分类进损益的其他综合收益-其他"/>
                    <w:tag w:val="_GBC_d5b45a36e7474e76aac34cb5626dee6d"/>
                    <w:id w:val="173974991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156876066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归属于少数股东的其他综合收益的税后净额"/>
                    <w:tag w:val="_GBC_8fe3dacca24c47b98af5f9017f561014"/>
                    <w:id w:val="24007243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归属于少数股东的其他综合收益的税后净额"/>
                    <w:tag w:val="_GBC_9a1b2eb1fe2d413ea601a949be52cb99"/>
                    <w:id w:val="-15136831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szCs w:val="21"/>
                      </w:rPr>
                    </w:pPr>
                    <w:r>
                      <w:rPr>
                        <w:rFonts w:hint="eastAsia"/>
                        <w:szCs w:val="21"/>
                      </w:rPr>
                      <w:t>七、综合收益总额</w:t>
                    </w:r>
                  </w:p>
                </w:tc>
                <w:sdt>
                  <w:sdtPr>
                    <w:rPr>
                      <w:szCs w:val="21"/>
                    </w:rPr>
                    <w:alias w:val="附注_综合收益总额"/>
                    <w:tag w:val="_GBC_4042d69cae3d4372bce00a02188bb94f"/>
                    <w:id w:val="-82920471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综合收益总额"/>
                    <w:tag w:val="_GBC_86135b34faa745fcb9357f03f355184e"/>
                    <w:id w:val="-25475663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153,651,920.97</w:t>
                        </w:r>
                      </w:p>
                    </w:tc>
                  </w:sdtContent>
                </w:sdt>
                <w:sdt>
                  <w:sdtPr>
                    <w:rPr>
                      <w:szCs w:val="21"/>
                    </w:rPr>
                    <w:alias w:val="综合收益总额"/>
                    <w:tag w:val="_GBC_9e5624afa57841d68dc46b68e5e4c3ce"/>
                    <w:id w:val="-86629470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404,801,888.39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110341676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归属于母公司所有者的综合收益总额"/>
                    <w:tag w:val="_GBC_d808a516c4a24805a3de5efd51036355"/>
                    <w:id w:val="70028703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153,651,920.97</w:t>
                        </w:r>
                      </w:p>
                    </w:tc>
                  </w:sdtContent>
                </w:sdt>
                <w:sdt>
                  <w:sdtPr>
                    <w:rPr>
                      <w:szCs w:val="21"/>
                    </w:rPr>
                    <w:alias w:val="归属于母公司所有者的综合收益总额"/>
                    <w:tag w:val="_GBC_3b5c5d21370c455a95f3fc0e9259b344"/>
                    <w:id w:val="170952917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405,331,036.38</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88703814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归属于少数股东的综合收益总额"/>
                    <w:tag w:val="_GBC_16e60edda60d45b6b3ca4094a10ae36c"/>
                    <w:id w:val="114307813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归属于少数股东的综合收益总额"/>
                    <w:tag w:val="_GBC_eec51dfcac9d429babc7b689631527f9"/>
                    <w:id w:val="-78211596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-529,147.99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rPr>
                        <w:color w:val="000000"/>
                        <w:szCs w:val="21"/>
                      </w:rPr>
                    </w:pPr>
                    <w:r>
                      <w:rPr>
                        <w:rFonts w:hint="eastAsia"/>
                        <w:szCs w:val="21"/>
                      </w:rPr>
                      <w:t>八、每股收益：</w:t>
                    </w:r>
                  </w:p>
                </w:tc>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t> </w:t>
                    </w:r>
                  </w:p>
                </w:tc>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t> </w:t>
                    </w:r>
                  </w:p>
                </w:tc>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95791929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27107491"/>
                      <w:lock w:val="sdtLocked"/>
                    </w:sdtPr>
                    <w:sdtEndPr/>
                    <w:sdtContent>
                      <w:p w:rsidR="009176AE" w:rsidRDefault="009176AE" w:rsidP="00684346">
                        <w:pPr>
                          <w:jc w:val="right"/>
                          <w:rPr>
                            <w:color w:val="FF0000"/>
                            <w:szCs w:val="21"/>
                          </w:rPr>
                        </w:pPr>
                        <w:r>
                          <w:rPr>
                            <w:szCs w:val="21"/>
                          </w:rPr>
                          <w:t>0.2722</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1068649167"/>
                      <w:lock w:val="sdtLocked"/>
                    </w:sdtPr>
                    <w:sdtEndPr/>
                    <w:sdtContent>
                      <w:p w:rsidR="009176AE" w:rsidRDefault="009176AE" w:rsidP="00684346">
                        <w:pPr>
                          <w:jc w:val="right"/>
                          <w:rPr>
                            <w:szCs w:val="21"/>
                          </w:rPr>
                        </w:pPr>
                        <w:r>
                          <w:rPr>
                            <w:szCs w:val="21"/>
                          </w:rPr>
                          <w:t>0.2912</w:t>
                        </w:r>
                      </w:p>
                    </w:sdtContent>
                  </w:sdt>
                </w:tc>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1787150158"/>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2081013054"/>
                      <w:lock w:val="sdtLocked"/>
                    </w:sdtPr>
                    <w:sdtEndPr/>
                    <w:sdtContent>
                      <w:p w:rsidR="009176AE" w:rsidRDefault="009176AE" w:rsidP="00684346">
                        <w:pPr>
                          <w:jc w:val="right"/>
                          <w:rPr>
                            <w:szCs w:val="21"/>
                          </w:rPr>
                        </w:pPr>
                        <w:r>
                          <w:rPr>
                            <w:szCs w:val="21"/>
                          </w:rPr>
                          <w:t>0.2722</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1589343357"/>
                      <w:lock w:val="sdtLocked"/>
                    </w:sdtPr>
                    <w:sdtEndPr/>
                    <w:sdtContent>
                      <w:p w:rsidR="009176AE" w:rsidRDefault="009176AE" w:rsidP="00684346">
                        <w:pPr>
                          <w:jc w:val="right"/>
                          <w:rPr>
                            <w:szCs w:val="21"/>
                          </w:rPr>
                        </w:pPr>
                        <w:r>
                          <w:rPr>
                            <w:rFonts w:hint="eastAsia"/>
                            <w:szCs w:val="21"/>
                          </w:rPr>
                          <w:t>0.2912</w:t>
                        </w:r>
                      </w:p>
                    </w:sdtContent>
                  </w:sdt>
                </w:tc>
              </w:tr>
            </w:tbl>
            <w:p w:rsidR="0025056E" w:rsidRDefault="009B705E">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9176A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9176A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25056E">
          <w:pPr>
            <w:rPr>
              <w:color w:val="008000"/>
              <w:szCs w:val="21"/>
              <w:u w:val="single"/>
            </w:rPr>
          </w:pPr>
        </w:p>
        <w:p w:rsidR="0025056E" w:rsidRDefault="0025056E">
          <w:pPr>
            <w:rPr>
              <w:color w:val="008000"/>
              <w:szCs w:val="21"/>
              <w:u w:val="single"/>
            </w:rPr>
          </w:pPr>
        </w:p>
        <w:sdt>
          <w:sdtPr>
            <w:rPr>
              <w:rFonts w:hint="eastAsia"/>
              <w:b/>
              <w:bCs/>
              <w:szCs w:val="21"/>
            </w:rPr>
            <w:tag w:val="_GBC_fab740d2e6854481af171030c14673b7"/>
            <w:id w:val="648402202"/>
            <w:lock w:val="sdtLocked"/>
            <w:placeholder>
              <w:docPart w:val="GBC22222222222222222222222222222"/>
            </w:placeholder>
          </w:sdtPr>
          <w:sdtEndPr>
            <w:rPr>
              <w:rFonts w:cs="宋体-方正超大字符集"/>
              <w:b w:val="0"/>
              <w:bCs w:val="0"/>
            </w:rPr>
          </w:sdtEndPr>
          <w:sdtContent>
            <w:p w:rsidR="0025056E" w:rsidRDefault="009B705E">
              <w:pPr>
                <w:jc w:val="center"/>
                <w:rPr>
                  <w:b/>
                  <w:bCs/>
                  <w:szCs w:val="21"/>
                </w:rPr>
              </w:pPr>
              <w:r>
                <w:rPr>
                  <w:rFonts w:hint="eastAsia"/>
                  <w:b/>
                  <w:bCs/>
                  <w:szCs w:val="21"/>
                </w:rPr>
                <w:t>母公司</w:t>
              </w:r>
              <w:r>
                <w:rPr>
                  <w:b/>
                  <w:bCs/>
                  <w:szCs w:val="21"/>
                </w:rPr>
                <w:t>利润表</w:t>
              </w:r>
            </w:p>
            <w:p w:rsidR="0025056E" w:rsidRDefault="009B705E">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25056E" w:rsidRDefault="009B705E">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6"/>
                <w:gridCol w:w="966"/>
                <w:gridCol w:w="1973"/>
                <w:gridCol w:w="1984"/>
              </w:tblGrid>
              <w:tr w:rsidR="009176AE" w:rsidTr="00684346">
                <w:trPr>
                  <w:cantSplit/>
                </w:trPr>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jc w:val="center"/>
                      <w:rPr>
                        <w:b/>
                        <w:szCs w:val="21"/>
                      </w:rPr>
                    </w:pPr>
                    <w:r>
                      <w:rPr>
                        <w:b/>
                        <w:szCs w:val="21"/>
                      </w:rPr>
                      <w:t>上期</w:t>
                    </w:r>
                    <w:r>
                      <w:rPr>
                        <w:rFonts w:hint="eastAsia"/>
                        <w:b/>
                        <w:szCs w:val="21"/>
                      </w:rPr>
                      <w:t>发生</w:t>
                    </w:r>
                    <w:r>
                      <w:rPr>
                        <w:b/>
                        <w:szCs w:val="21"/>
                      </w:rPr>
                      <w:t>额</w:t>
                    </w:r>
                  </w:p>
                </w:tc>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rPr>
                        <w:color w:val="000000"/>
                        <w:szCs w:val="21"/>
                      </w:rPr>
                    </w:pPr>
                    <w:r>
                      <w:rPr>
                        <w:rFonts w:hint="eastAsia"/>
                        <w:szCs w:val="21"/>
                      </w:rPr>
                      <w:t>一、营业收入</w:t>
                    </w:r>
                  </w:p>
                </w:tc>
                <w:sdt>
                  <w:sdtPr>
                    <w:rPr>
                      <w:szCs w:val="21"/>
                    </w:rPr>
                    <w:alias w:val="附注_营业收入"/>
                    <w:tag w:val="_GBC_c38663d98e764ea394b8a246ef02a5df"/>
                    <w:id w:val="-722589778"/>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szCs w:val="21"/>
                          </w:rPr>
                          <w:t>十</w:t>
                        </w:r>
                        <w:r w:rsidR="00A25A37">
                          <w:rPr>
                            <w:rFonts w:hint="eastAsia"/>
                            <w:szCs w:val="21"/>
                          </w:rPr>
                          <w:t>七</w:t>
                        </w:r>
                        <w:r>
                          <w:rPr>
                            <w:szCs w:val="21"/>
                          </w:rPr>
                          <w:t>、4</w:t>
                        </w:r>
                      </w:p>
                    </w:tc>
                  </w:sdtContent>
                </w:sdt>
                <w:sdt>
                  <w:sdtPr>
                    <w:rPr>
                      <w:szCs w:val="21"/>
                    </w:rPr>
                    <w:alias w:val="营业收入"/>
                    <w:tag w:val="_GBC_0743e2ea33e64edfa9f422ccf183ea75"/>
                    <w:id w:val="-173770444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1,165,064,543.80</w:t>
                        </w:r>
                      </w:p>
                    </w:tc>
                  </w:sdtContent>
                </w:sdt>
                <w:sdt>
                  <w:sdtPr>
                    <w:rPr>
                      <w:szCs w:val="21"/>
                    </w:rPr>
                    <w:alias w:val="营业收入"/>
                    <w:tag w:val="_GBC_c4404d8569c74a45bc584b0c1c6c0d23"/>
                    <w:id w:val="-66725299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1,197,523,374.81</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132601787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szCs w:val="21"/>
                          </w:rPr>
                          <w:t>十</w:t>
                        </w:r>
                        <w:r w:rsidR="00A25A37">
                          <w:rPr>
                            <w:rFonts w:hint="eastAsia"/>
                            <w:szCs w:val="21"/>
                          </w:rPr>
                          <w:t>七</w:t>
                        </w:r>
                        <w:r>
                          <w:rPr>
                            <w:szCs w:val="21"/>
                          </w:rPr>
                          <w:t>、4</w:t>
                        </w:r>
                      </w:p>
                    </w:tc>
                  </w:sdtContent>
                </w:sdt>
                <w:sdt>
                  <w:sdtPr>
                    <w:rPr>
                      <w:szCs w:val="21"/>
                    </w:rPr>
                    <w:alias w:val="营业成本"/>
                    <w:tag w:val="_GBC_fb8b72848f4947a8991872acff576c7f"/>
                    <w:id w:val="-119306362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793,195,079.49</w:t>
                        </w:r>
                      </w:p>
                    </w:tc>
                  </w:sdtContent>
                </w:sdt>
                <w:sdt>
                  <w:sdtPr>
                    <w:rPr>
                      <w:szCs w:val="21"/>
                    </w:rPr>
                    <w:alias w:val="营业成本"/>
                    <w:tag w:val="_GBC_9e663408a65b40dcba11efddbfd6ab29"/>
                    <w:id w:val="105080331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866,158,924.58</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税金及附加</w:t>
                    </w:r>
                  </w:p>
                </w:tc>
                <w:sdt>
                  <w:sdtPr>
                    <w:rPr>
                      <w:szCs w:val="21"/>
                    </w:rPr>
                    <w:alias w:val="附注_税金及附加"/>
                    <w:tag w:val="_GBC_fbc3d19bc5584c63b21cde8826aeb9a2"/>
                    <w:id w:val="-165050881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税金及附加"/>
                    <w:tag w:val="_GBC_49aa71ca30d0438e971acc4ca96ae07e"/>
                    <w:id w:val="-36922146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8,090,431.11</w:t>
                        </w:r>
                      </w:p>
                    </w:tc>
                  </w:sdtContent>
                </w:sdt>
                <w:sdt>
                  <w:sdtPr>
                    <w:rPr>
                      <w:szCs w:val="21"/>
                    </w:rPr>
                    <w:alias w:val="税金及附加"/>
                    <w:tag w:val="_GBC_d83446ded6334ca9a086715a38d61d6f"/>
                    <w:id w:val="10392769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15,515,507.79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销售费用</w:t>
                    </w:r>
                  </w:p>
                </w:tc>
                <w:sdt>
                  <w:sdtPr>
                    <w:rPr>
                      <w:szCs w:val="21"/>
                    </w:rPr>
                    <w:alias w:val="附注_销售费用"/>
                    <w:tag w:val="_GBC_bf16effa01244b01baef4634ea71b33c"/>
                    <w:id w:val="52730978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销售费用"/>
                    <w:tag w:val="_GBC_f431fb03c95b4516a2a50ad1a569f0d0"/>
                    <w:id w:val="115148924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55,156,191.30</w:t>
                        </w:r>
                      </w:p>
                    </w:tc>
                  </w:sdtContent>
                </w:sdt>
                <w:sdt>
                  <w:sdtPr>
                    <w:rPr>
                      <w:szCs w:val="21"/>
                    </w:rPr>
                    <w:alias w:val="销售费用"/>
                    <w:tag w:val="_GBC_711c3a26597b4306a37a6fc197f27c4c"/>
                    <w:id w:val="-82998448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49,547,283.49</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管理费用</w:t>
                    </w:r>
                  </w:p>
                </w:tc>
                <w:sdt>
                  <w:sdtPr>
                    <w:rPr>
                      <w:szCs w:val="21"/>
                    </w:rPr>
                    <w:alias w:val="附注_管理费用"/>
                    <w:tag w:val="_GBC_1771a4e537dd4fd48c7446a628ad996a"/>
                    <w:id w:val="-7528129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管理费用"/>
                    <w:tag w:val="_GBC_644aaa5f146f47cbbd35a0698dd977ae"/>
                    <w:id w:val="80073290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46,030,304.17</w:t>
                        </w:r>
                      </w:p>
                    </w:tc>
                  </w:sdtContent>
                </w:sdt>
                <w:sdt>
                  <w:sdtPr>
                    <w:rPr>
                      <w:szCs w:val="21"/>
                    </w:rPr>
                    <w:alias w:val="管理费用"/>
                    <w:tag w:val="_GBC_f6780517e266490a8c5a13abd705df5c"/>
                    <w:id w:val="77081525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51,310,232.80</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财务费用</w:t>
                    </w:r>
                  </w:p>
                </w:tc>
                <w:sdt>
                  <w:sdtPr>
                    <w:rPr>
                      <w:szCs w:val="21"/>
                    </w:rPr>
                    <w:alias w:val="附注_财务费用"/>
                    <w:tag w:val="_GBC_b14bad5de2174d61a8d568520bf349e8"/>
                    <w:id w:val="-1776944868"/>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财务费用"/>
                    <w:tag w:val="_GBC_b7f22d06371843239060908c8823da85"/>
                    <w:id w:val="8890154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-58,357,650.69</w:t>
                        </w:r>
                      </w:p>
                    </w:tc>
                  </w:sdtContent>
                </w:sdt>
                <w:sdt>
                  <w:sdtPr>
                    <w:rPr>
                      <w:szCs w:val="21"/>
                    </w:rPr>
                    <w:alias w:val="财务费用"/>
                    <w:tag w:val="_GBC_488e01373a9b4e6eb243ed69d92412bf"/>
                    <w:id w:val="-188347699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-68,807,437.17</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122159587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资产减值损失"/>
                    <w:tag w:val="_GBC_78ff082837324f8fbc29bc13bba9b287"/>
                    <w:id w:val="-183536855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17,137,078.71</w:t>
                        </w:r>
                      </w:p>
                    </w:tc>
                  </w:sdtContent>
                </w:sdt>
                <w:sdt>
                  <w:sdtPr>
                    <w:rPr>
                      <w:szCs w:val="21"/>
                    </w:rPr>
                    <w:alias w:val="资产减值损失"/>
                    <w:tag w:val="_GBC_04c931f3a95449ab8451d81ec80520f3"/>
                    <w:id w:val="-15098217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22,373,564.13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c6e1163390b14ec8bfe9977ab2dbf42d"/>
                    <w:id w:val="21671215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公允价值变动收益"/>
                    <w:tag w:val="_GBC_3f0bc11fd9b84e8a8b0f316cf548a4ef"/>
                    <w:id w:val="203992088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公允价值变动收益"/>
                    <w:tag w:val="_GBC_a414d3d25b124b358456654d56d7c594"/>
                    <w:id w:val="104387342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投资收益（损失以“－”号填列）</w:t>
                    </w:r>
                  </w:p>
                </w:tc>
                <w:sdt>
                  <w:sdtPr>
                    <w:rPr>
                      <w:szCs w:val="21"/>
                    </w:rPr>
                    <w:alias w:val="附注_投资收益"/>
                    <w:tag w:val="_GBC_9ff7c25db9cf41b7a6374b057780e673"/>
                    <w:id w:val="8836089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szCs w:val="21"/>
                          </w:rPr>
                          <w:t>十</w:t>
                        </w:r>
                        <w:r w:rsidR="00A25A37">
                          <w:rPr>
                            <w:rFonts w:hint="eastAsia"/>
                            <w:szCs w:val="21"/>
                          </w:rPr>
                          <w:t>七</w:t>
                        </w:r>
                        <w:r>
                          <w:rPr>
                            <w:szCs w:val="21"/>
                          </w:rPr>
                          <w:t>、5</w:t>
                        </w:r>
                      </w:p>
                    </w:tc>
                  </w:sdtContent>
                </w:sdt>
                <w:sdt>
                  <w:sdtPr>
                    <w:rPr>
                      <w:szCs w:val="21"/>
                    </w:rPr>
                    <w:alias w:val="投资收益"/>
                    <w:tag w:val="_GBC_597dc69f41b648d59c39ffaedd53a139"/>
                    <w:id w:val="36133348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47,938,002.15</w:t>
                        </w:r>
                      </w:p>
                    </w:tc>
                  </w:sdtContent>
                </w:sdt>
                <w:sdt>
                  <w:sdtPr>
                    <w:rPr>
                      <w:szCs w:val="21"/>
                    </w:rPr>
                    <w:alias w:val="投资收益"/>
                    <w:tag w:val="_GBC_033ff2d588454955bd360b6d5fa25e90"/>
                    <w:id w:val="-102524495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34,701,715.01</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191091414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对联营企业和合营企业的投资收益"/>
                    <w:tag w:val="_GBC_f9c3855718104cc99c8437ff9880cc3a"/>
                    <w:id w:val="-196850669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-1,009,412.36</w:t>
                        </w:r>
                      </w:p>
                    </w:tc>
                  </w:sdtContent>
                </w:sdt>
                <w:sdt>
                  <w:sdtPr>
                    <w:rPr>
                      <w:szCs w:val="21"/>
                    </w:rPr>
                    <w:alias w:val="对联营企业和合营企业的投资收益"/>
                    <w:tag w:val="_GBC_79f24ee31ca34b7d8b0fd5bfe6a73386"/>
                    <w:id w:val="13284466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-2,048,911.33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其他收益</w:t>
                    </w:r>
                  </w:p>
                </w:tc>
                <w:sdt>
                  <w:sdtPr>
                    <w:rPr>
                      <w:szCs w:val="21"/>
                    </w:rPr>
                    <w:alias w:val="附注_其他收益"/>
                    <w:tag w:val="_GBC_fe5cc9c5dc8d4dc889506840ec3ad064"/>
                    <w:id w:val="17092300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收益"/>
                    <w:tag w:val="_GBC_61c1d375f0994080af107d257388ccb8"/>
                    <w:id w:val="3008488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其他收益"/>
                    <w:tag w:val="_GBC_edf95aa1de0f4c2daed64c675f84c4db"/>
                    <w:id w:val="-167919270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169846116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营业利润"/>
                    <w:tag w:val="_GBC_f285087f35ee4fa290b75c5dc58763ff"/>
                    <w:id w:val="173835795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351,751,111.86</w:t>
                        </w:r>
                      </w:p>
                    </w:tc>
                  </w:sdtContent>
                </w:sdt>
                <w:sdt>
                  <w:sdtPr>
                    <w:rPr>
                      <w:szCs w:val="21"/>
                    </w:rPr>
                    <w:alias w:val="营业利润"/>
                    <w:tag w:val="_GBC_13528f70b7b2481a86c0c9edb0c9aef6"/>
                    <w:id w:val="-324516729"/>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296,127,014.20</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1032765587"/>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营业外收入"/>
                    <w:tag w:val="_GBC_2c26fe104a174a4d8cd8e2fade325e33"/>
                    <w:id w:val="48350904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23,496,815.39</w:t>
                        </w:r>
                      </w:p>
                    </w:tc>
                  </w:sdtContent>
                </w:sdt>
                <w:sdt>
                  <w:sdtPr>
                    <w:rPr>
                      <w:szCs w:val="21"/>
                    </w:rPr>
                    <w:alias w:val="营业外收入"/>
                    <w:tag w:val="_GBC_eafad9b90b7e46e19d2b61c960b48340"/>
                    <w:id w:val="187997670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109,864,827.17</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1345284878"/>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中：非流动资产处置利得"/>
                    <w:tag w:val="_GBC_56dad11756804e64b37ef2d5364b5d11"/>
                    <w:id w:val="120929998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2,128,003.55</w:t>
                        </w:r>
                      </w:p>
                    </w:tc>
                  </w:sdtContent>
                </w:sdt>
                <w:sdt>
                  <w:sdtPr>
                    <w:rPr>
                      <w:szCs w:val="21"/>
                    </w:rPr>
                    <w:alias w:val="其中：非流动资产处置利得"/>
                    <w:tag w:val="_GBC_aee7698c75fb434f9492302afa4d94fa"/>
                    <w:id w:val="73159309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3,459,394.03</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41161824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营业外支出"/>
                    <w:tag w:val="_GBC_8871849ebf3b488da511052a0c7ed512"/>
                    <w:id w:val="-115160528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400,112.66</w:t>
                        </w:r>
                      </w:p>
                    </w:tc>
                  </w:sdtContent>
                </w:sdt>
                <w:sdt>
                  <w:sdtPr>
                    <w:rPr>
                      <w:szCs w:val="21"/>
                    </w:rPr>
                    <w:alias w:val="营业外支出"/>
                    <w:tag w:val="_GBC_5bf32227ae934ebb965c03c58a365674"/>
                    <w:id w:val="-58376029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728,926.45</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300" w:firstLine="630"/>
                      <w:rPr>
                        <w:color w:val="000000"/>
                        <w:szCs w:val="21"/>
                      </w:rPr>
                    </w:pPr>
                    <w:r>
                      <w:rPr>
                        <w:rFonts w:hint="eastAsia"/>
                        <w:szCs w:val="21"/>
                      </w:rPr>
                      <w:lastRenderedPageBreak/>
                      <w:t>其中：非流动资产处置损失</w:t>
                    </w:r>
                  </w:p>
                </w:tc>
                <w:sdt>
                  <w:sdtPr>
                    <w:rPr>
                      <w:szCs w:val="21"/>
                    </w:rPr>
                    <w:alias w:val="附注_非流动资产处置净损"/>
                    <w:tag w:val="_GBC_7ffeba6ced28484eaff6808911176de3"/>
                    <w:id w:val="37867702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非流动资产处置净损失"/>
                    <w:tag w:val="_GBC_eecac9a08521422baf96e1281df2daf4"/>
                    <w:id w:val="-89019557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29,339.27</w:t>
                        </w:r>
                      </w:p>
                    </w:tc>
                  </w:sdtContent>
                </w:sdt>
                <w:sdt>
                  <w:sdtPr>
                    <w:rPr>
                      <w:szCs w:val="21"/>
                    </w:rPr>
                    <w:alias w:val="非流动资产处置净损失"/>
                    <w:tag w:val="_GBC_06678b2165db4979b9170d0fac6aa79f"/>
                    <w:id w:val="98790449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65,309.90</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119365011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利润总额"/>
                    <w:tag w:val="_GBC_40d37e620fdc43f998d3cfc1dd3ee17b"/>
                    <w:id w:val="2062057787"/>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374,847,814.59</w:t>
                        </w:r>
                      </w:p>
                    </w:tc>
                  </w:sdtContent>
                </w:sdt>
                <w:sdt>
                  <w:sdtPr>
                    <w:rPr>
                      <w:szCs w:val="21"/>
                    </w:rPr>
                    <w:alias w:val="利润总额"/>
                    <w:tag w:val="_GBC_e38763ba86554405a5277dd78fdb006e"/>
                    <w:id w:val="26180229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405,262,914.92</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52047058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所得税"/>
                    <w:tag w:val="_GBC_52c71572d16b466ea24efade0493821d"/>
                    <w:id w:val="103161435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所得税"/>
                    <w:tag w:val="_GBC_4b882e4e8c05461eb1b9511a001c9c40"/>
                    <w:id w:val="-181139496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rPr>
                        <w:color w:val="000000"/>
                        <w:szCs w:val="21"/>
                      </w:rPr>
                    </w:pPr>
                    <w:r>
                      <w:rPr>
                        <w:rFonts w:hint="eastAsia"/>
                        <w:szCs w:val="21"/>
                      </w:rPr>
                      <w:t>四、净利润（净亏损以“－”号填列）</w:t>
                    </w:r>
                  </w:p>
                </w:tc>
                <w:sdt>
                  <w:sdtPr>
                    <w:rPr>
                      <w:szCs w:val="21"/>
                    </w:rPr>
                    <w:alias w:val="附注_净利润"/>
                    <w:tag w:val="_GBC_10cf526cb60840fd903c70adf031036d"/>
                    <w:id w:val="181822334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净利润"/>
                    <w:tag w:val="_GBC_b4c6e1a407e846dab013587554bf7082"/>
                    <w:id w:val="-61051295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374,847,814.59</w:t>
                        </w:r>
                      </w:p>
                    </w:tc>
                  </w:sdtContent>
                </w:sdt>
                <w:sdt>
                  <w:sdtPr>
                    <w:rPr>
                      <w:szCs w:val="21"/>
                    </w:rPr>
                    <w:alias w:val="净利润"/>
                    <w:tag w:val="_GBC_850d778d35f444908874bda50fbd3e99"/>
                    <w:id w:val="129077863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405,262,914.92</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42685758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其他综合收益的税后净额"/>
                    <w:tag w:val="_GBC_835cf4ef9afc44dfb9b940a3e84c0865"/>
                    <w:id w:val="-28558334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其他综合收益的税后净额"/>
                    <w:tag w:val="_GBC_7b9060b40d384e659b02a1b98b7c6bc6"/>
                    <w:id w:val="86925706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28362559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后不能重分类进损益的其他综合收益"/>
                    <w:tag w:val="_GBC_2f32a633c2df4057b3c7c1e970b367fa"/>
                    <w:id w:val="-167533460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后不能重分类进损益的其他综合收益"/>
                    <w:tag w:val="_GBC_02cc4dd2400f4f839d9f94094f9d400e"/>
                    <w:id w:val="100092500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1190266492"/>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重新计量设定受益计划净负债或净资产的变动"/>
                    <w:tag w:val="_GBC_9370ccbf282a461aba209871d16b8306"/>
                    <w:id w:val="183946960"/>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重新计量设定受益计划净负债或净资产的变动"/>
                    <w:tag w:val="_GBC_1fb1d471b97a4585960ea51f98cc6f4c"/>
                    <w:id w:val="2090258834"/>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77838448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权益法下在被投资单位不能重分类进损益的其他综合收益中享有的份额"/>
                    <w:tag w:val="_GBC_5e9debc596764009a5a50ef809b5567a"/>
                    <w:id w:val="-159106824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权益法下在被投资单位不能重分类进损益的其他综合收益中享有的份额"/>
                    <w:tag w:val="_GBC_586fae6fb9144cd1bf8fbcd26cd3f8da"/>
                    <w:id w:val="121770617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39039945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后将重分类进损益的其他综合收益"/>
                    <w:tag w:val="_GBC_fedf07c6e33f49a08eed71d7b99bb935"/>
                    <w:id w:val="-16717149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以后将重分类进损益的其他综合收益"/>
                    <w:tag w:val="_GBC_b31580b7aae34c81984972439bac7819"/>
                    <w:id w:val="-511380225"/>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1009177585"/>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权益法下在被投资单位以后将重分类进损益的其他综合收益中享有的份额"/>
                    <w:tag w:val="_GBC_9902f4a4e1ee43068ee2159cd3a15a42"/>
                    <w:id w:val="1068004723"/>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权益法下在被投资单位以后将重分类进损益的其他综合收益中享有的份额"/>
                    <w:tag w:val="_GBC_144cc0fbfab4481e87d69f827d9b2b03"/>
                    <w:id w:val="19150852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139095694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可供出售金融资产公允价值变动损益"/>
                    <w:tag w:val="_GBC_737da89fa1fa4e5398a9ebb2ddd06b88"/>
                    <w:id w:val="-936211326"/>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-225,148,908.10</w:t>
                        </w:r>
                      </w:p>
                    </w:tc>
                  </w:sdtContent>
                </w:sdt>
                <w:sdt>
                  <w:sdtPr>
                    <w:rPr>
                      <w:szCs w:val="21"/>
                    </w:rPr>
                    <w:alias w:val="可供出售金融资产公允价值变动损益"/>
                    <w:tag w:val="_GBC_0a2a129a5e96458a9e38e37938ebac2c"/>
                    <w:id w:val="-1508132633"/>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附注_持有至到期投资重分类为可供出售金融资产损益"/>
                    <w:tag w:val="_GBC_af1b9bf67f0e44e38a045e0d419166cc"/>
                    <w:id w:val="-351572791"/>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持有至到期投资重分类为可供出售金融资产损益"/>
                    <w:tag w:val="_GBC_a44e6b47066945889253e6998ac42e18"/>
                    <w:id w:val="-1517998521"/>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持有至到期投资重分类为可供出售金融资产损益"/>
                    <w:tag w:val="_GBC_90c9373e84ed451ea3f6bc186e4c9edc"/>
                    <w:id w:val="-1263218610"/>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1705701924"/>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现金流量套期损益的有效部分"/>
                    <w:tag w:val="_GBC_5a4ff1b083544fdf8e1377d6faa98624"/>
                    <w:id w:val="-280339474"/>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现金流量套期损益的有效部分"/>
                    <w:tag w:val="_GBC_4e28f6c86cc6430e86ca171e54d93985"/>
                    <w:id w:val="253638801"/>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1793866736"/>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外币财务报表折算差额"/>
                    <w:tag w:val="_GBC_4435a19c6e31430ba222af7094357069"/>
                    <w:id w:val="-973750029"/>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外币财务报表折算差额"/>
                    <w:tag w:val="_GBC_23d7fb3989ca49f1bb03fe7de8c9e15e"/>
                    <w:id w:val="-2017529186"/>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8257140"/>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rPr>
                          <w:t xml:space="preserve">　</w:t>
                        </w:r>
                      </w:p>
                    </w:tc>
                  </w:sdtContent>
                </w:sdt>
                <w:sdt>
                  <w:sdtPr>
                    <w:rPr>
                      <w:szCs w:val="21"/>
                    </w:rPr>
                    <w:alias w:val="以后将重分类进损益的其他综合收益-其他"/>
                    <w:tag w:val="_GBC_b5e95f80ad534cd4b3f3782661c88a72"/>
                    <w:id w:val="223350305"/>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sdt>
                  <w:sdtPr>
                    <w:rPr>
                      <w:szCs w:val="21"/>
                    </w:rPr>
                    <w:alias w:val="以后将重分类进损益的其他综合收益-其他"/>
                    <w:tag w:val="_GBC_24919484c7624761bc21c9790fc0ffcd"/>
                    <w:id w:val="1567142678"/>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rPr>
                        <w:szCs w:val="21"/>
                      </w:rPr>
                    </w:pPr>
                    <w:r>
                      <w:rPr>
                        <w:rFonts w:hint="eastAsia"/>
                        <w:szCs w:val="21"/>
                      </w:rPr>
                      <w:t>六、综合收益总额</w:t>
                    </w:r>
                  </w:p>
                </w:tc>
                <w:sdt>
                  <w:sdtPr>
                    <w:rPr>
                      <w:szCs w:val="21"/>
                    </w:rPr>
                    <w:alias w:val="附注_综合收益总额"/>
                    <w:tag w:val="_GBC_5e48bde075c54fceac92e3b81610f8cd"/>
                    <w:id w:val="-115036234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sdt>
                  <w:sdtPr>
                    <w:rPr>
                      <w:szCs w:val="21"/>
                    </w:rPr>
                    <w:alias w:val="综合收益总额"/>
                    <w:tag w:val="_GBC_845616ff45924da7832e04e4ba0a1980"/>
                    <w:id w:val="2072303858"/>
                    <w:lock w:val="sdtLocked"/>
                  </w:sdtPr>
                  <w:sdtEndPr/>
                  <w:sdtContent>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149,698,906.49</w:t>
                        </w:r>
                      </w:p>
                    </w:tc>
                  </w:sdtContent>
                </w:sdt>
                <w:sdt>
                  <w:sdtPr>
                    <w:rPr>
                      <w:szCs w:val="21"/>
                    </w:rPr>
                    <w:alias w:val="综合收益总额"/>
                    <w:tag w:val="_GBC_20444045a227484ba1412f37578b41e1"/>
                    <w:id w:val="504558457"/>
                    <w:lock w:val="sdtLocked"/>
                  </w:sdtPr>
                  <w:sdtEndPr/>
                  <w:sdtContent>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rPr>
                            <w:szCs w:val="21"/>
                          </w:rPr>
                          <w:t>405,262,914.92</w:t>
                        </w:r>
                      </w:p>
                    </w:tc>
                  </w:sdtContent>
                </w:sdt>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t> </w:t>
                    </w:r>
                  </w:p>
                </w:tc>
                <w:tc>
                  <w:tcPr>
                    <w:tcW w:w="1090"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t> </w:t>
                    </w:r>
                  </w:p>
                </w:tc>
                <w:tc>
                  <w:tcPr>
                    <w:tcW w:w="1096" w:type="pct"/>
                    <w:tcBorders>
                      <w:top w:val="outset" w:sz="6" w:space="0" w:color="auto"/>
                      <w:left w:val="outset" w:sz="6" w:space="0" w:color="auto"/>
                      <w:bottom w:val="outset" w:sz="6" w:space="0" w:color="auto"/>
                      <w:right w:val="outset" w:sz="6" w:space="0" w:color="auto"/>
                    </w:tcBorders>
                  </w:tcPr>
                  <w:p w:rsidR="009176AE" w:rsidRDefault="009176AE" w:rsidP="00684346">
                    <w:pPr>
                      <w:jc w:val="right"/>
                      <w:rPr>
                        <w:szCs w:val="21"/>
                      </w:rPr>
                    </w:pPr>
                    <w:r>
                      <w:t> </w:t>
                    </w:r>
                  </w:p>
                </w:tc>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954174569"/>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876238305"/>
                      <w:lock w:val="sdtLocked"/>
                    </w:sdtPr>
                    <w:sdtEndPr/>
                    <w:sdtContent>
                      <w:p w:rsidR="009176AE" w:rsidRDefault="008C2A9B" w:rsidP="00684346">
                        <w:pPr>
                          <w:jc w:val="right"/>
                          <w:rPr>
                            <w:szCs w:val="21"/>
                          </w:rPr>
                        </w:pP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1096477144"/>
                      <w:lock w:val="sdtLocked"/>
                    </w:sdtPr>
                    <w:sdtEndPr/>
                    <w:sdtContent>
                      <w:p w:rsidR="009176AE" w:rsidRDefault="008C2A9B" w:rsidP="00684346">
                        <w:pPr>
                          <w:jc w:val="right"/>
                          <w:rPr>
                            <w:szCs w:val="21"/>
                          </w:rPr>
                        </w:pPr>
                      </w:p>
                    </w:sdtContent>
                  </w:sdt>
                </w:tc>
              </w:tr>
              <w:tr w:rsidR="009176AE" w:rsidTr="00684346">
                <w:tc>
                  <w:tcPr>
                    <w:tcW w:w="2280" w:type="pct"/>
                    <w:tcBorders>
                      <w:top w:val="outset" w:sz="6" w:space="0" w:color="auto"/>
                      <w:left w:val="outset" w:sz="6" w:space="0" w:color="auto"/>
                      <w:bottom w:val="outset" w:sz="6" w:space="0" w:color="auto"/>
                      <w:right w:val="outset" w:sz="6" w:space="0" w:color="auto"/>
                    </w:tcBorders>
                    <w:vAlign w:val="center"/>
                  </w:tcPr>
                  <w:p w:rsidR="009176AE" w:rsidRDefault="009176AE" w:rsidP="00684346">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1525679573"/>
                    <w:lock w:val="sdtLocked"/>
                  </w:sdtPr>
                  <w:sdtEndPr/>
                  <w:sdtContent>
                    <w:tc>
                      <w:tcPr>
                        <w:tcW w:w="534" w:type="pct"/>
                        <w:tcBorders>
                          <w:top w:val="outset" w:sz="6" w:space="0" w:color="auto"/>
                          <w:left w:val="outset" w:sz="6" w:space="0" w:color="auto"/>
                          <w:bottom w:val="outset" w:sz="6" w:space="0" w:color="auto"/>
                          <w:right w:val="outset" w:sz="6" w:space="0" w:color="auto"/>
                        </w:tcBorders>
                      </w:tcPr>
                      <w:p w:rsidR="009176AE" w:rsidRDefault="009176AE" w:rsidP="00684346">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366498281"/>
                      <w:lock w:val="sdtLocked"/>
                    </w:sdtPr>
                    <w:sdtEndPr/>
                    <w:sdtContent>
                      <w:p w:rsidR="009176AE" w:rsidRDefault="008C2A9B" w:rsidP="00684346">
                        <w:pPr>
                          <w:jc w:val="right"/>
                          <w:rPr>
                            <w:szCs w:val="21"/>
                          </w:rPr>
                        </w:pP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1102725538"/>
                      <w:lock w:val="sdtLocked"/>
                    </w:sdtPr>
                    <w:sdtEndPr/>
                    <w:sdtContent>
                      <w:p w:rsidR="009176AE" w:rsidRDefault="008C2A9B" w:rsidP="00684346">
                        <w:pPr>
                          <w:jc w:val="right"/>
                          <w:rPr>
                            <w:szCs w:val="21"/>
                          </w:rPr>
                        </w:pPr>
                      </w:p>
                    </w:sdtContent>
                  </w:sdt>
                </w:tc>
              </w:tr>
            </w:tbl>
            <w:p w:rsidR="0025056E" w:rsidRDefault="009B705E">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9176A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9176A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8C2A9B">
          <w:pPr>
            <w:snapToGrid w:val="0"/>
            <w:spacing w:line="240" w:lineRule="atLeast"/>
            <w:ind w:rightChars="-73" w:right="-153"/>
            <w:rPr>
              <w:b/>
              <w:bCs/>
              <w:color w:val="FF0000"/>
              <w:szCs w:val="21"/>
            </w:rPr>
          </w:pPr>
        </w:p>
      </w:sdtContent>
    </w:sdt>
    <w:p w:rsidR="0025056E" w:rsidRDefault="0025056E">
      <w:pPr>
        <w:rPr>
          <w:color w:val="FF0000"/>
          <w:szCs w:val="21"/>
        </w:rPr>
      </w:pPr>
    </w:p>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79211F" w:rsidRDefault="0079211F">
              <w:pPr>
                <w:jc w:val="center"/>
                <w:rPr>
                  <w:b/>
                  <w:bCs/>
                  <w:szCs w:val="21"/>
                </w:rPr>
              </w:pPr>
            </w:p>
            <w:p w:rsidR="0079211F" w:rsidRDefault="0079211F">
              <w:pPr>
                <w:jc w:val="center"/>
                <w:rPr>
                  <w:b/>
                  <w:bCs/>
                  <w:szCs w:val="21"/>
                </w:rPr>
              </w:pPr>
            </w:p>
            <w:p w:rsidR="0079211F" w:rsidRDefault="0079211F">
              <w:pPr>
                <w:jc w:val="center"/>
                <w:rPr>
                  <w:b/>
                  <w:bCs/>
                  <w:szCs w:val="21"/>
                </w:rPr>
              </w:pPr>
            </w:p>
            <w:p w:rsidR="0025056E" w:rsidRDefault="009B705E">
              <w:pPr>
                <w:jc w:val="center"/>
                <w:rPr>
                  <w:b/>
                  <w:bCs/>
                  <w:szCs w:val="21"/>
                </w:rPr>
              </w:pPr>
              <w:r>
                <w:rPr>
                  <w:rFonts w:hint="eastAsia"/>
                  <w:b/>
                  <w:bCs/>
                  <w:szCs w:val="21"/>
                </w:rPr>
                <w:t>合并</w:t>
              </w:r>
              <w:r>
                <w:rPr>
                  <w:b/>
                  <w:bCs/>
                  <w:szCs w:val="21"/>
                </w:rPr>
                <w:t>现金流量表</w:t>
              </w:r>
            </w:p>
            <w:p w:rsidR="0025056E" w:rsidRDefault="009B705E">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25056E" w:rsidRDefault="009B705E">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0"/>
                <w:gridCol w:w="983"/>
                <w:gridCol w:w="2215"/>
                <w:gridCol w:w="2201"/>
              </w:tblGrid>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jc w:val="center"/>
                      <w:rPr>
                        <w:b/>
                        <w:bCs/>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jc w:val="center"/>
                      <w:rPr>
                        <w:b/>
                        <w:szCs w:val="21"/>
                      </w:rPr>
                    </w:pPr>
                    <w:r>
                      <w:rPr>
                        <w:b/>
                        <w:szCs w:val="21"/>
                      </w:rPr>
                      <w:t>附注</w:t>
                    </w:r>
                  </w:p>
                </w:tc>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rPr>
                        <w:color w:val="000000"/>
                        <w:szCs w:val="21"/>
                      </w:rPr>
                    </w:pPr>
                    <w:r>
                      <w:rPr>
                        <w:rFonts w:hint="eastAsia"/>
                        <w:b/>
                        <w:bCs/>
                        <w:szCs w:val="21"/>
                      </w:rPr>
                      <w:t>一、经营活动产生的现金流量：</w:t>
                    </w:r>
                  </w:p>
                </w:tc>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p>
                </w:tc>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p>
                </w:tc>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p>
                </w:tc>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87243001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销售商品提供劳务收到的现金"/>
                    <w:tag w:val="_GBC_4b0cbf652f674117a1248dffdd00651a"/>
                    <w:id w:val="-1535267698"/>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1,228,651,789.54</w:t>
                        </w:r>
                      </w:p>
                    </w:tc>
                  </w:sdtContent>
                </w:sdt>
                <w:sdt>
                  <w:sdtPr>
                    <w:rPr>
                      <w:szCs w:val="21"/>
                    </w:rPr>
                    <w:alias w:val="销售商品提供劳务收到的现金"/>
                    <w:tag w:val="_GBC_378796c729b54fca9319cbfadb3f2b66"/>
                    <w:id w:val="37312265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1,224,989,649.92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66278222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客户存款和同业存放款项净增加额"/>
                    <w:tag w:val="_GBC_42f4842a44954f9abadf59f26e29af6b"/>
                    <w:id w:val="79086132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客户存款和同业存放款项净增加额"/>
                    <w:tag w:val="_GBC_2390509343f744f59a12480e4af82c4b"/>
                    <w:id w:val="-1934808548"/>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105438364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向中央银行借款净增加额"/>
                    <w:tag w:val="_GBC_d9a239fdac3d4a789dbcb4769d228624"/>
                    <w:id w:val="-60689257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向中央银行借款净增加额"/>
                    <w:tag w:val="_GBC_1fc6f01b17a842ca98e62bad7ab3c532"/>
                    <w:id w:val="-143304721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99931892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向其他金融机构拆入资金净增加额"/>
                    <w:tag w:val="_GBC_495511ffe56349a8a7d996d410eda8de"/>
                    <w:id w:val="-52354961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向其他金融机构拆入资金净增加额"/>
                    <w:tag w:val="_GBC_f9f18c907c6245b58551c0aaf7ffb51a"/>
                    <w:id w:val="-193936159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199540672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到原保险合同保费取得的现金"/>
                    <w:tag w:val="_GBC_c42fe751990649b191731cf193445ef3"/>
                    <w:id w:val="-1004661180"/>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收到原保险合同保费取得的现金"/>
                    <w:tag w:val="_GBC_d8258136ff70480ea6a959134f641f8a"/>
                    <w:id w:val="-213385617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收到再保险业务现金净额</w:t>
                    </w:r>
                  </w:p>
                </w:tc>
                <w:sdt>
                  <w:sdtPr>
                    <w:rPr>
                      <w:szCs w:val="21"/>
                    </w:rPr>
                    <w:alias w:val="附注_收到再保险业务现金净额"/>
                    <w:tag w:val="_GBC_752498eb17634c32a1c6f11fb8774c3a"/>
                    <w:id w:val="210144853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到再保险业务现金净额"/>
                    <w:tag w:val="_GBC_d541114824a64ddb97e997bb4f4b3060"/>
                    <w:id w:val="-1063170420"/>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收到再保险业务现金净额"/>
                    <w:tag w:val="_GBC_76a9cbcd034548cb9d94d58ff97dc85a"/>
                    <w:id w:val="-143520306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104113248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保户储金及投资款净增加额"/>
                    <w:tag w:val="_GBC_c65674b9bdd747e9ac11c78b1f13481b"/>
                    <w:id w:val="-648981177"/>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保户储金及投资款净增加额"/>
                    <w:tag w:val="_GBC_953fc9751bbf4e8dbd83116476a14981"/>
                    <w:id w:val="-48393410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135415345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rPr>
                          <w:t> </w:t>
                        </w:r>
                      </w:p>
                    </w:tc>
                  </w:sdtContent>
                </w:sdt>
                <w:sdt>
                  <w:sdtPr>
                    <w:rPr>
                      <w:szCs w:val="21"/>
                    </w:rPr>
                    <w:alias w:val="处置以公允价值计量且其变动计入当期损益的金融资产净增加额"/>
                    <w:tag w:val="_GBC_09e93cbdf5d04aed893da15e40bb8384"/>
                    <w:id w:val="-1751346814"/>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处置以公允价值计量且其变动计入当期损益的金融资产净增加额"/>
                    <w:tag w:val="_GBC_7ea52dcaa13f45e3bec674f82f4356fc"/>
                    <w:id w:val="198080032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17481244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取利息、手续费及佣金的现金"/>
                    <w:tag w:val="_GBC_1bcb2001fac546c18e7150293a4f9c06"/>
                    <w:id w:val="471961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收取利息、手续费及佣金的现金"/>
                    <w:tag w:val="_GBC_c275a1015886469ab9a1fb9fa155ed8c"/>
                    <w:id w:val="39656342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168045978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拆入资金净增加额"/>
                    <w:tag w:val="_GBC_5348101acd39402c85b554d3a11de8a8"/>
                    <w:id w:val="790710321"/>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拆入资金净增加额"/>
                    <w:tag w:val="_GBC_3772b91ba4674bfca6a67a15a7947c8b"/>
                    <w:id w:val="-84949334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3462885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回购业务资金净增加额"/>
                    <w:tag w:val="_GBC_138238269e0c43d4bf7495a3d7698632"/>
                    <w:id w:val="86325078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回购业务资金净增加额"/>
                    <w:tag w:val="_GBC_6a5e6841912a4dcb8f86d06da24de51d"/>
                    <w:id w:val="-647126018"/>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lastRenderedPageBreak/>
                      <w:t>收到的税费返还</w:t>
                    </w:r>
                  </w:p>
                </w:tc>
                <w:sdt>
                  <w:sdtPr>
                    <w:rPr>
                      <w:szCs w:val="21"/>
                    </w:rPr>
                    <w:alias w:val="附注_收到的税费返还"/>
                    <w:tag w:val="_GBC_b4282e26a144415eae3e6509ce95d524"/>
                    <w:id w:val="-119614926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到的税费返还"/>
                    <w:tag w:val="_GBC_bde15b262ab54d17baaf1bd2d3120886"/>
                    <w:id w:val="-26084703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收到的税费返还"/>
                    <w:tag w:val="_GBC_e1915b70a95d4f4b92619e4058d4d41d"/>
                    <w:id w:val="263116795"/>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68217483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0C072F" w:rsidP="00493022">
                        <w:pPr>
                          <w:rPr>
                            <w:szCs w:val="21"/>
                          </w:rPr>
                        </w:pPr>
                        <w:r>
                          <w:rPr>
                            <w:rFonts w:hint="eastAsia"/>
                            <w:szCs w:val="21"/>
                          </w:rPr>
                          <w:t>七</w:t>
                        </w:r>
                        <w:r>
                          <w:rPr>
                            <w:szCs w:val="21"/>
                          </w:rPr>
                          <w:t>、</w:t>
                        </w:r>
                        <w:r w:rsidR="00493022">
                          <w:rPr>
                            <w:rFonts w:hint="eastAsia"/>
                            <w:szCs w:val="21"/>
                          </w:rPr>
                          <w:t>73</w:t>
                        </w:r>
                      </w:p>
                    </w:tc>
                  </w:sdtContent>
                </w:sdt>
                <w:sdt>
                  <w:sdtPr>
                    <w:rPr>
                      <w:szCs w:val="21"/>
                    </w:rPr>
                    <w:alias w:val="收到的其他与经营活动有关的现金"/>
                    <w:tag w:val="_GBC_742cfa4b1291462c8417b7cbf78297e5"/>
                    <w:id w:val="-195277503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7,776,114.08</w:t>
                        </w:r>
                      </w:p>
                    </w:tc>
                  </w:sdtContent>
                </w:sdt>
                <w:sdt>
                  <w:sdtPr>
                    <w:rPr>
                      <w:szCs w:val="21"/>
                    </w:rPr>
                    <w:alias w:val="收到的其他与经营活动有关的现金"/>
                    <w:tag w:val="_GBC_dea13cd9bcf749b390701734b6d2465b"/>
                    <w:id w:val="-203302688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2,896,277.94</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86012628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经营活动现金流入小计"/>
                    <w:tag w:val="_GBC_a70f02009da94928b9cf8c1cd2f08c36"/>
                    <w:id w:val="131745537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1,236,427,903.62</w:t>
                        </w:r>
                      </w:p>
                    </w:tc>
                  </w:sdtContent>
                </w:sdt>
                <w:sdt>
                  <w:sdtPr>
                    <w:rPr>
                      <w:szCs w:val="21"/>
                    </w:rPr>
                    <w:alias w:val="经营活动现金流入小计"/>
                    <w:tag w:val="_GBC_e36d069daf8b4626af6d5cc7481e1011"/>
                    <w:id w:val="26527441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1,227,885,927.86</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52532802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购买商品接受劳务支付的现金"/>
                    <w:tag w:val="_GBC_a67f9cd7f6864d84a0dcf323e1907ccc"/>
                    <w:id w:val="-902452098"/>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399,366,176.31</w:t>
                        </w:r>
                      </w:p>
                    </w:tc>
                  </w:sdtContent>
                </w:sdt>
                <w:sdt>
                  <w:sdtPr>
                    <w:rPr>
                      <w:szCs w:val="21"/>
                    </w:rPr>
                    <w:alias w:val="购买商品接受劳务支付的现金"/>
                    <w:tag w:val="_GBC_2d855ce53ffb4b9a9410ee243a4b34b7"/>
                    <w:id w:val="-82789672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383,299,450.92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164673875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客户贷款及垫款净增加额"/>
                    <w:tag w:val="_GBC_ef98bcb145004871ad6eab3c1ddac776"/>
                    <w:id w:val="-114357635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客户贷款及垫款净增加额"/>
                    <w:tag w:val="_GBC_97dc28c59f9a417ca00d446cfcddeca4"/>
                    <w:id w:val="-174825648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56271603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存放中央银行和同业款项净增加额"/>
                    <w:tag w:val="_GBC_e1a0048339554ee3bcfb5df68be6bfa2"/>
                    <w:id w:val="-714740694"/>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存放中央银行和同业款项净增加额"/>
                    <w:tag w:val="_GBC_6a22c64c5f36460d81d6f4ce0c3dc24f"/>
                    <w:id w:val="179609841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144341980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支付原保险合同赔付款项的现金"/>
                    <w:tag w:val="_GBC_416cfa0b5b994e23bf26df565d5ff54b"/>
                    <w:id w:val="-2137015621"/>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支付原保险合同赔付款项的现金"/>
                    <w:tag w:val="_GBC_dc5f78ae77614d128461b30b6c918b2a"/>
                    <w:id w:val="-20703713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104767771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支付利息、手续费及佣金的现金"/>
                    <w:tag w:val="_GBC_f80a321b60024edc9de4197b19d9805f"/>
                    <w:id w:val="-167686543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支付利息、手续费及佣金的现金"/>
                    <w:tag w:val="_GBC_a6d0dd04921742f6a2580cd39ed1809e"/>
                    <w:id w:val="79933835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15629821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支付保单红利的现金"/>
                    <w:tag w:val="_GBC_85e216637dad47b8ba3e9b23db06515f"/>
                    <w:id w:val="-902060181"/>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支付保单红利的现金"/>
                    <w:tag w:val="_GBC_82d555cac6194213bb937987454c85b9"/>
                    <w:id w:val="30837124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53935381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支付给职工以及为职工支付的现金"/>
                    <w:tag w:val="_GBC_00aea9b2f2424dc498084b562799ee1f"/>
                    <w:id w:val="-58592036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327,667,981.03</w:t>
                        </w:r>
                      </w:p>
                    </w:tc>
                  </w:sdtContent>
                </w:sdt>
                <w:sdt>
                  <w:sdtPr>
                    <w:rPr>
                      <w:szCs w:val="21"/>
                    </w:rPr>
                    <w:alias w:val="支付给职工以及为职工支付的现金"/>
                    <w:tag w:val="_GBC_bbd5c6d9b82c44509b33dc4f9235419d"/>
                    <w:id w:val="53639371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301,655,149.75</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87485631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支付的各项税费"/>
                    <w:tag w:val="_GBC_d792a5c412664eb2a65bd7f0541af739"/>
                    <w:id w:val="-101591839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19,133,961.15</w:t>
                        </w:r>
                      </w:p>
                    </w:tc>
                  </w:sdtContent>
                </w:sdt>
                <w:sdt>
                  <w:sdtPr>
                    <w:rPr>
                      <w:szCs w:val="21"/>
                    </w:rPr>
                    <w:alias w:val="支付的各项税费"/>
                    <w:tag w:val="_GBC_109bf7c9b4c3423491c87bb7c369be3d"/>
                    <w:id w:val="-51754490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35,196,213.63</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178179099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0C072F" w:rsidP="00493022">
                        <w:pPr>
                          <w:rPr>
                            <w:szCs w:val="21"/>
                          </w:rPr>
                        </w:pPr>
                        <w:r>
                          <w:rPr>
                            <w:rFonts w:hint="eastAsia"/>
                            <w:szCs w:val="21"/>
                          </w:rPr>
                          <w:t>七</w:t>
                        </w:r>
                        <w:r>
                          <w:rPr>
                            <w:szCs w:val="21"/>
                          </w:rPr>
                          <w:t>、</w:t>
                        </w:r>
                        <w:r w:rsidR="00493022">
                          <w:rPr>
                            <w:rFonts w:hint="eastAsia"/>
                            <w:szCs w:val="21"/>
                          </w:rPr>
                          <w:t>73</w:t>
                        </w:r>
                      </w:p>
                    </w:tc>
                  </w:sdtContent>
                </w:sdt>
                <w:sdt>
                  <w:sdtPr>
                    <w:rPr>
                      <w:szCs w:val="21"/>
                    </w:rPr>
                    <w:alias w:val="支付的其他与经营活动有关的现金"/>
                    <w:tag w:val="_GBC_cfb4c83217e44ab0bcee2921bd5424cb"/>
                    <w:id w:val="210191118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52,226,599.56</w:t>
                        </w:r>
                      </w:p>
                    </w:tc>
                  </w:sdtContent>
                </w:sdt>
                <w:sdt>
                  <w:sdtPr>
                    <w:rPr>
                      <w:szCs w:val="21"/>
                    </w:rPr>
                    <w:alias w:val="支付的其他与经营活动有关的现金"/>
                    <w:tag w:val="_GBC_c78bd8d6a5344ec89da4a961d9f37cb4"/>
                    <w:id w:val="100231808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39,591,223.62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55832600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经营活动现金流出小计"/>
                    <w:tag w:val="_GBC_8cad57674c774c649304983a955026ee"/>
                    <w:id w:val="197310248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798,394,718.05</w:t>
                        </w:r>
                      </w:p>
                    </w:tc>
                  </w:sdtContent>
                </w:sdt>
                <w:sdt>
                  <w:sdtPr>
                    <w:rPr>
                      <w:szCs w:val="21"/>
                    </w:rPr>
                    <w:alias w:val="经营活动现金流出小计"/>
                    <w:tag w:val="_GBC_0a01fd0d99dc443bb67842f7c30237c8"/>
                    <w:id w:val="184141852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759,742,037.92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186432535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经营活动现金流量净额"/>
                    <w:tag w:val="_GBC_1b0cef9c1c7645f68fc3961402650b52"/>
                    <w:id w:val="-29237241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438,033,185.57</w:t>
                        </w:r>
                      </w:p>
                    </w:tc>
                  </w:sdtContent>
                </w:sdt>
                <w:sdt>
                  <w:sdtPr>
                    <w:rPr>
                      <w:szCs w:val="21"/>
                    </w:rPr>
                    <w:alias w:val="经营活动现金流量净额"/>
                    <w:tag w:val="_GBC_4a02dbe253d448d89971a9eb0126e8c9"/>
                    <w:id w:val="140472541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468,143,889.94</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rPr>
                        <w:color w:val="000000"/>
                        <w:szCs w:val="21"/>
                      </w:rPr>
                    </w:pPr>
                    <w:r>
                      <w:rPr>
                        <w:rFonts w:hint="eastAsia"/>
                        <w:b/>
                        <w:bCs/>
                        <w:szCs w:val="21"/>
                      </w:rPr>
                      <w:t>二、投资活动产生的现金流量：</w:t>
                    </w:r>
                  </w:p>
                </w:tc>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t> </w:t>
                    </w:r>
                  </w:p>
                </w:tc>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t> </w:t>
                    </w:r>
                  </w:p>
                </w:tc>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t> </w:t>
                    </w:r>
                  </w:p>
                </w:tc>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145066617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回投资所收到的现金"/>
                    <w:tag w:val="_GBC_e6056e2bdfea497ea5ee011ea20998f9"/>
                    <w:id w:val="-1751583107"/>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1,921,257,759.71</w:t>
                        </w:r>
                      </w:p>
                    </w:tc>
                  </w:sdtContent>
                </w:sdt>
                <w:sdt>
                  <w:sdtPr>
                    <w:rPr>
                      <w:szCs w:val="21"/>
                    </w:rPr>
                    <w:alias w:val="收回投资所收到的现金"/>
                    <w:tag w:val="_GBC_40b8d36263514021a6b2386e847d560e"/>
                    <w:id w:val="-206301382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580,000,000.00</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85819326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取得投资收益所收到的现金"/>
                    <w:tag w:val="_GBC_a91f0f4c4f11485f9c16058b28ee10fa"/>
                    <w:id w:val="-1183515858"/>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44,881,509.29</w:t>
                        </w:r>
                      </w:p>
                    </w:tc>
                  </w:sdtContent>
                </w:sdt>
                <w:sdt>
                  <w:sdtPr>
                    <w:rPr>
                      <w:szCs w:val="21"/>
                    </w:rPr>
                    <w:alias w:val="取得投资收益所收到的现金"/>
                    <w:tag w:val="_GBC_5f84c1e7f5e8495bb24fbf95e6f865f7"/>
                    <w:id w:val="-186959514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37,365,855.08</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51620279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处置固定资产、无形资产和其他长期资产而收回的现金"/>
                    <w:tag w:val="_GBC_679d98d4ce944bfc9233c3032e7c6f2d"/>
                    <w:id w:val="559283124"/>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2,486,230.80</w:t>
                        </w:r>
                      </w:p>
                    </w:tc>
                  </w:sdtContent>
                </w:sdt>
                <w:sdt>
                  <w:sdtPr>
                    <w:rPr>
                      <w:szCs w:val="21"/>
                    </w:rPr>
                    <w:alias w:val="处置固定资产、无形资产和其他长期资产而收回的现金"/>
                    <w:tag w:val="_GBC_a32e79485fe44cf295ab592ef5233fc0"/>
                    <w:id w:val="-1993867969"/>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2,614,679.22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91894001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回投资所收到的现金中的出售子公司收到的现金"/>
                    <w:tag w:val="_GBC_50f95376dc474aadb985ed73a597a9ee"/>
                    <w:id w:val="179247044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收回投资所收到的现金中的出售子公司收到的现金"/>
                    <w:tag w:val="_GBC_994248e0b42a4eba8444f2d21c05eec6"/>
                    <w:id w:val="448046899"/>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151499619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0C072F" w:rsidP="00493022">
                        <w:pPr>
                          <w:rPr>
                            <w:szCs w:val="21"/>
                          </w:rPr>
                        </w:pPr>
                        <w:r>
                          <w:rPr>
                            <w:rFonts w:hint="eastAsia"/>
                            <w:szCs w:val="21"/>
                          </w:rPr>
                          <w:t>七</w:t>
                        </w:r>
                        <w:r>
                          <w:rPr>
                            <w:szCs w:val="21"/>
                          </w:rPr>
                          <w:t>、</w:t>
                        </w:r>
                        <w:r w:rsidR="00493022">
                          <w:rPr>
                            <w:rFonts w:hint="eastAsia"/>
                            <w:szCs w:val="21"/>
                          </w:rPr>
                          <w:t>73</w:t>
                        </w:r>
                      </w:p>
                    </w:tc>
                  </w:sdtContent>
                </w:sdt>
                <w:sdt>
                  <w:sdtPr>
                    <w:rPr>
                      <w:szCs w:val="21"/>
                    </w:rPr>
                    <w:alias w:val="收到的其他与投资活动有关的现金"/>
                    <w:tag w:val="_GBC_54191245326244a09359a2db126597bb"/>
                    <w:id w:val="-145154304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59,162,805.42</w:t>
                        </w:r>
                      </w:p>
                    </w:tc>
                  </w:sdtContent>
                </w:sdt>
                <w:sdt>
                  <w:sdtPr>
                    <w:rPr>
                      <w:szCs w:val="21"/>
                    </w:rPr>
                    <w:alias w:val="收到的其他与投资活动有关的现金"/>
                    <w:tag w:val="_GBC_a6da9644677344ee8c07c0f7ce47eea7"/>
                    <w:id w:val="20106932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70,475,356.41</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36005744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投资活动现金流入小计"/>
                    <w:tag w:val="_GBC_0a77f186c60d45c3805659c7edb28d79"/>
                    <w:id w:val="-116347184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2,027,788,305.22</w:t>
                        </w:r>
                      </w:p>
                    </w:tc>
                  </w:sdtContent>
                </w:sdt>
                <w:sdt>
                  <w:sdtPr>
                    <w:rPr>
                      <w:szCs w:val="21"/>
                    </w:rPr>
                    <w:alias w:val="投资活动现金流入小计"/>
                    <w:tag w:val="_GBC_292a70c4caed4c01b0fa4000945e8483"/>
                    <w:id w:val="-17858917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690,455,890.71</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297304761"/>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购建固定资产、无形资产和其他长期资产所支付的现金"/>
                    <w:tag w:val="_GBC_1c4d3148631d4ffca37bb30aef424dc6"/>
                    <w:id w:val="182801815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430,588,358.07</w:t>
                        </w:r>
                      </w:p>
                    </w:tc>
                  </w:sdtContent>
                </w:sdt>
                <w:sdt>
                  <w:sdtPr>
                    <w:rPr>
                      <w:szCs w:val="21"/>
                    </w:rPr>
                    <w:alias w:val="购建固定资产、无形资产和其他长期资产所支付的现金"/>
                    <w:tag w:val="_GBC_b67d09b7790a46baa4e7db765e9ebf73"/>
                    <w:id w:val="-435683693"/>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207,443,680.12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81070620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投资所支付的现金"/>
                    <w:tag w:val="_GBC_a817b318002a48ee98a47ae34388338d"/>
                    <w:id w:val="-1043821668"/>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投资所支付的现金"/>
                    <w:tag w:val="_GBC_1499272844cc4870a6f14f093ece8840"/>
                    <w:id w:val="109698135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2,462,900,000.00</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200827385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质押贷款净增加额"/>
                    <w:tag w:val="_GBC_6dba2d129b1c4c76b0e6693413f60fca"/>
                    <w:id w:val="1726257110"/>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质押贷款净增加额"/>
                    <w:tag w:val="_GBC_68743f95e31448d9b43d3d2c57204624"/>
                    <w:id w:val="159698447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1992748298"/>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取得子公司及其他营业单位支付的现金净额"/>
                    <w:tag w:val="_GBC_9bcbc3788b684de09dcefedf80fdd1b7"/>
                    <w:id w:val="-217744084"/>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取得子公司及其他营业单位支付的现金净额"/>
                    <w:tag w:val="_GBC_bd2afc7dc2754d208d59892592ffbe28"/>
                    <w:id w:val="1449045405"/>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121997141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支付的其他与投资活动有关的现金"/>
                    <w:tag w:val="_GBC_a169c5280af34ed684bc4edad394ff53"/>
                    <w:id w:val="434720109"/>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支付的其他与投资活动有关的现金"/>
                    <w:tag w:val="_GBC_4934839a836b4e28b0c9f4d22e0b8d7b"/>
                    <w:id w:val="-1581134679"/>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40645981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投资活动现金流出小计"/>
                    <w:tag w:val="_GBC_35c4367dda6b4f878c275435100ea019"/>
                    <w:id w:val="-129768231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430,588,358.07</w:t>
                        </w:r>
                      </w:p>
                    </w:tc>
                  </w:sdtContent>
                </w:sdt>
                <w:sdt>
                  <w:sdtPr>
                    <w:rPr>
                      <w:szCs w:val="21"/>
                    </w:rPr>
                    <w:alias w:val="投资活动现金流出小计"/>
                    <w:tag w:val="_GBC_b67f65d466a84cfc9ba40126c3b7be6d"/>
                    <w:id w:val="-5894896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2,670,343,680.12</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7de28b136214100a3f4112f874464c8"/>
                    <w:id w:val="-1397120527"/>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投资活动产生的现金流量净额"/>
                    <w:tag w:val="_GBC_e2558f540c9b4a1a8b427769e1b7dded"/>
                    <w:id w:val="-164641237"/>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1,597,199,947.15</w:t>
                        </w:r>
                      </w:p>
                    </w:tc>
                  </w:sdtContent>
                </w:sdt>
                <w:sdt>
                  <w:sdtPr>
                    <w:rPr>
                      <w:szCs w:val="21"/>
                    </w:rPr>
                    <w:alias w:val="投资活动产生的现金流量净额"/>
                    <w:tag w:val="_GBC_c3eecb5ba8d744449af99ef0e4e1518d"/>
                    <w:id w:val="-74796594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-1,979,887,789.41</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rPr>
                        <w:color w:val="000000"/>
                        <w:szCs w:val="21"/>
                      </w:rPr>
                    </w:pPr>
                    <w:r>
                      <w:rPr>
                        <w:rFonts w:hint="eastAsia"/>
                        <w:b/>
                        <w:bCs/>
                        <w:szCs w:val="21"/>
                      </w:rPr>
                      <w:t>三、筹资活动产生的现金流量：</w:t>
                    </w:r>
                  </w:p>
                </w:tc>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t> </w:t>
                    </w:r>
                  </w:p>
                </w:tc>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t> </w:t>
                    </w:r>
                  </w:p>
                </w:tc>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t> </w:t>
                    </w:r>
                  </w:p>
                </w:tc>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12677799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吸收投资所收到的现金"/>
                    <w:tag w:val="_GBC_214812cf8a5847959c4ff6a7c91fc0b9"/>
                    <w:id w:val="144957728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吸收投资所收到的现金"/>
                    <w:tag w:val="_GBC_ef80e14114a64e5893cdb4028535e060"/>
                    <w:id w:val="184272777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其中：子公司吸收少数股东投资收到的现金</w:t>
                    </w:r>
                  </w:p>
                </w:tc>
                <w:sdt>
                  <w:sdtPr>
                    <w:rPr>
                      <w:szCs w:val="21"/>
                    </w:rPr>
                    <w:alias w:val="附注_吸收投资所收到的现金中的子公司吸收少数股东权益性投资收到的现金"/>
                    <w:tag w:val="_GBC_21fef2edc7bb4073945e46395c29885b"/>
                    <w:id w:val="-55879043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吸收投资所收到的现金中的子公司吸收少数股东权益性投资收到的现金"/>
                    <w:tag w:val="_GBC_febb11c664cb409aa7271d63e72ef08f"/>
                    <w:id w:val="-86158796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吸收投资所收到的现金中的子公司吸收少数股东权益性投资收到的现金"/>
                    <w:tag w:val="_GBC_bd716e00067944a68e097d259758f352"/>
                    <w:id w:val="-133413746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取得借款收到的现金</w:t>
                    </w:r>
                  </w:p>
                </w:tc>
                <w:sdt>
                  <w:sdtPr>
                    <w:rPr>
                      <w:szCs w:val="21"/>
                    </w:rPr>
                    <w:alias w:val="附注_借款所收到的现金"/>
                    <w:tag w:val="_GBC_ea9de161e7454db58d2b334086a86e9a"/>
                    <w:id w:val="133064898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借款所收到的现金"/>
                    <w:tag w:val="_GBC_c926bef7c43b4c6d8d3bfe7c14a70ee2"/>
                    <w:id w:val="-119799526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借款所收到的现金"/>
                    <w:tag w:val="_GBC_cda638dfb0994c05936aa30f512c9bbf"/>
                    <w:id w:val="1811203969"/>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11888063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rPr>
                          <w:t> </w:t>
                        </w:r>
                      </w:p>
                    </w:tc>
                  </w:sdtContent>
                </w:sdt>
                <w:sdt>
                  <w:sdtPr>
                    <w:rPr>
                      <w:szCs w:val="21"/>
                    </w:rPr>
                    <w:alias w:val="发行债券所收到的现金"/>
                    <w:tag w:val="_GBC_d9ac853a5d684513b0d0d96157cec78b"/>
                    <w:id w:val="-200173477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发行债券所收到的现金"/>
                    <w:tag w:val="_GBC_e5cf08aa6e2b4d949705bc2ebf1b01b6"/>
                    <w:id w:val="123681858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184238682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收到其他与筹资活动有关的现金"/>
                    <w:tag w:val="_GBC_ff7a3bf0647e44fba0bc7c21cae57af1"/>
                    <w:id w:val="767364530"/>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收到其他与筹资活动有关的现金"/>
                    <w:tag w:val="_GBC_01edf6fbc7f0405bb988bffbe6d14256"/>
                    <w:id w:val="-1319030251"/>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ffa49476261b44ca9cd02e1965e5a1a9"/>
                    <w:id w:val="-150713697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筹资活动现金流入小计"/>
                    <w:tag w:val="_GBC_1af3cda058124a6cac9112c4536ae624"/>
                    <w:id w:val="-59944827"/>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筹资活动现金流入小计"/>
                    <w:tag w:val="_GBC_5297ee8c9f1a44baab337027bc323d2b"/>
                    <w:id w:val="1084495628"/>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2093144132"/>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偿还债务所支付的现金"/>
                    <w:tag w:val="_GBC_4d5fffa5a7d3488d92845d2214c60390"/>
                    <w:id w:val="-1810548367"/>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偿还债务所支付的现金"/>
                    <w:tag w:val="_GBC_1e7e4e008af24cb3b9bf91301e112063"/>
                    <w:id w:val="-6164240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2b494ecef12a4118922086838b3d2adb"/>
                    <w:id w:val="-310559469"/>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分配股利利润或偿付利息所支付的现金"/>
                    <w:tag w:val="_GBC_cec7cf4fe3f744c0a99053440f48349a"/>
                    <w:id w:val="1370650513"/>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250,398,619.90</w:t>
                        </w:r>
                      </w:p>
                    </w:tc>
                  </w:sdtContent>
                </w:sdt>
                <w:sdt>
                  <w:sdtPr>
                    <w:rPr>
                      <w:szCs w:val="21"/>
                    </w:rPr>
                    <w:alias w:val="分配股利利润或偿付利息所支付的现金"/>
                    <w:tag w:val="_GBC_5ac113089bb64eec8384abcfa45d74ca"/>
                    <w:id w:val="1097364936"/>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252,498,219.48</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50366805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分配股利利润或偿付利息所支付的现金中的支付少数股东的股利"/>
                    <w:tag w:val="_GBC_b068fcde28294aadae7e81e7e0fef4ea"/>
                    <w:id w:val="141381804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w:t>
                        </w:r>
                      </w:p>
                    </w:tc>
                  </w:sdtContent>
                </w:sdt>
                <w:sdt>
                  <w:sdtPr>
                    <w:rPr>
                      <w:szCs w:val="21"/>
                    </w:rPr>
                    <w:alias w:val="分配股利利润或偿付利息所支付的现金中的支付少数股东的股利"/>
                    <w:tag w:val="_GBC_387e81f2f55c437db18eea98c09d53c3"/>
                    <w:id w:val="1684705208"/>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2,229,765.08</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63179009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0C072F" w:rsidP="00A25A37">
                        <w:pPr>
                          <w:rPr>
                            <w:szCs w:val="21"/>
                          </w:rPr>
                        </w:pPr>
                        <w:r>
                          <w:rPr>
                            <w:rFonts w:hint="eastAsia"/>
                            <w:szCs w:val="21"/>
                          </w:rPr>
                          <w:t>七</w:t>
                        </w:r>
                        <w:r>
                          <w:rPr>
                            <w:szCs w:val="21"/>
                          </w:rPr>
                          <w:t>、</w:t>
                        </w:r>
                        <w:r w:rsidR="00A25A37">
                          <w:rPr>
                            <w:rFonts w:hint="eastAsia"/>
                            <w:szCs w:val="21"/>
                          </w:rPr>
                          <w:t>73</w:t>
                        </w:r>
                      </w:p>
                    </w:tc>
                  </w:sdtContent>
                </w:sdt>
                <w:sdt>
                  <w:sdtPr>
                    <w:rPr>
                      <w:szCs w:val="21"/>
                    </w:rPr>
                    <w:alias w:val="支付的其他与筹资活动有关的现金"/>
                    <w:tag w:val="_GBC_19b81f32f7714009a3555234075279c8"/>
                    <w:id w:val="65757272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238,017.99</w:t>
                        </w:r>
                      </w:p>
                    </w:tc>
                  </w:sdtContent>
                </w:sdt>
                <w:sdt>
                  <w:sdtPr>
                    <w:rPr>
                      <w:szCs w:val="21"/>
                    </w:rPr>
                    <w:alias w:val="支付的其他与筹资活动有关的现金"/>
                    <w:tag w:val="_GBC_edcad122e1074e1d9d0b784b4ab466ba"/>
                    <w:id w:val="-25443842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243,626.85</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831978866"/>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筹资活动现金流出小计"/>
                    <w:tag w:val="_GBC_33c5f7515ba34278a6763a4efa2cce1a"/>
                    <w:id w:val="1157655382"/>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250,636,637.89</w:t>
                        </w:r>
                      </w:p>
                    </w:tc>
                  </w:sdtContent>
                </w:sdt>
                <w:sdt>
                  <w:sdtPr>
                    <w:rPr>
                      <w:szCs w:val="21"/>
                    </w:rPr>
                    <w:alias w:val="筹资活动现金流出小计"/>
                    <w:tag w:val="_GBC_dc70b9c9b8c241e6b272815d21043499"/>
                    <w:id w:val="452987845"/>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252,741,846.33</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828209933"/>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筹资活动产生的现金流量净额"/>
                    <w:tag w:val="_GBC_838449ea1c5b4f97bee38ff76e40bdd4"/>
                    <w:id w:val="-121720125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-250,636,637.89</w:t>
                        </w:r>
                      </w:p>
                    </w:tc>
                  </w:sdtContent>
                </w:sdt>
                <w:sdt>
                  <w:sdtPr>
                    <w:rPr>
                      <w:szCs w:val="21"/>
                    </w:rPr>
                    <w:alias w:val="筹资活动产生的现金流量净额"/>
                    <w:tag w:val="_GBC_648f4585fbad4d8a907a5427adf5929a"/>
                    <w:id w:val="-1892569332"/>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-252,741,846.33</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rPr>
                        <w:color w:val="000000"/>
                        <w:szCs w:val="21"/>
                      </w:rPr>
                    </w:pPr>
                    <w:r>
                      <w:rPr>
                        <w:rFonts w:hint="eastAsia"/>
                        <w:b/>
                        <w:bCs/>
                        <w:szCs w:val="21"/>
                      </w:rPr>
                      <w:lastRenderedPageBreak/>
                      <w:t>四、汇率变动对现金及现金等价物的影响</w:t>
                    </w:r>
                  </w:p>
                </w:tc>
                <w:sdt>
                  <w:sdtPr>
                    <w:rPr>
                      <w:szCs w:val="21"/>
                    </w:rPr>
                    <w:alias w:val="附注_汇率变动对现金的影响"/>
                    <w:tag w:val="_GBC_5cbb84f1ef104c50acc718b8ef934f77"/>
                    <w:id w:val="-115498902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汇率变动对现金的影响"/>
                    <w:tag w:val="_GBC_ccb694878b3d4ba3a27403714420249a"/>
                    <w:id w:val="-821968955"/>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sdt>
                  <w:sdtPr>
                    <w:rPr>
                      <w:szCs w:val="21"/>
                    </w:rPr>
                    <w:alias w:val="汇率变动对现金的影响"/>
                    <w:tag w:val="_GBC_7f1fe5c313b04f3bb4cae2b8e4edad29"/>
                    <w:id w:val="1406955237"/>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1592154654"/>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现金及现金等价物净增加额"/>
                    <w:tag w:val="_GBC_b6b01c9e77794c9f8587115c534cf8cc"/>
                    <w:id w:val="522755680"/>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1,784,596,494.83</w:t>
                        </w:r>
                      </w:p>
                    </w:tc>
                  </w:sdtContent>
                </w:sdt>
                <w:sdt>
                  <w:sdtPr>
                    <w:rPr>
                      <w:szCs w:val="21"/>
                    </w:rPr>
                    <w:alias w:val="现金及现金等价物净增加额"/>
                    <w:tag w:val="_GBC_225a814e915f442bae7e6704c8477d5d"/>
                    <w:id w:val="446052390"/>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-1,764,485,745.80</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1825778220"/>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现金及现金等价物余额"/>
                    <w:tag w:val="_GBC_dcd2243dd2f24df481ddcae7608e4649"/>
                    <w:id w:val="66374705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5,296,452,177.66</w:t>
                        </w:r>
                      </w:p>
                    </w:tc>
                  </w:sdtContent>
                </w:sdt>
                <w:sdt>
                  <w:sdtPr>
                    <w:rPr>
                      <w:szCs w:val="21"/>
                    </w:rPr>
                    <w:alias w:val="现金及现金等价物余额"/>
                    <w:tag w:val="_GBC_3c851a526a974faf90c672921c00f4d0"/>
                    <w:id w:val="-902750464"/>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6,777,448,400.91</w:t>
                        </w:r>
                      </w:p>
                    </w:tc>
                  </w:sdtContent>
                </w:sdt>
              </w:tr>
              <w:tr w:rsidR="00B5426A" w:rsidTr="0085524E">
                <w:tc>
                  <w:tcPr>
                    <w:tcW w:w="2017" w:type="pct"/>
                    <w:tcBorders>
                      <w:top w:val="outset" w:sz="6" w:space="0" w:color="auto"/>
                      <w:left w:val="outset" w:sz="6" w:space="0" w:color="auto"/>
                      <w:bottom w:val="outset" w:sz="6" w:space="0" w:color="auto"/>
                      <w:right w:val="outset" w:sz="6" w:space="0" w:color="auto"/>
                    </w:tcBorders>
                  </w:tcPr>
                  <w:p w:rsidR="00B5426A" w:rsidRDefault="00B5426A" w:rsidP="0085524E">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1739008155"/>
                    <w:lock w:val="sdtLocked"/>
                  </w:sdtPr>
                  <w:sdtEndPr/>
                  <w:sdtContent>
                    <w:tc>
                      <w:tcPr>
                        <w:tcW w:w="543" w:type="pct"/>
                        <w:tcBorders>
                          <w:top w:val="outset" w:sz="6" w:space="0" w:color="auto"/>
                          <w:left w:val="outset" w:sz="6" w:space="0" w:color="auto"/>
                          <w:bottom w:val="outset" w:sz="6" w:space="0" w:color="auto"/>
                          <w:right w:val="outset" w:sz="6" w:space="0" w:color="auto"/>
                        </w:tcBorders>
                      </w:tcPr>
                      <w:p w:rsidR="00B5426A" w:rsidRDefault="00B5426A" w:rsidP="0085524E">
                        <w:pPr>
                          <w:rPr>
                            <w:szCs w:val="21"/>
                          </w:rPr>
                        </w:pPr>
                        <w:r>
                          <w:rPr>
                            <w:rFonts w:hint="eastAsia"/>
                            <w:szCs w:val="21"/>
                          </w:rPr>
                          <w:t> </w:t>
                        </w:r>
                      </w:p>
                    </w:tc>
                  </w:sdtContent>
                </w:sdt>
                <w:sdt>
                  <w:sdtPr>
                    <w:rPr>
                      <w:szCs w:val="21"/>
                    </w:rPr>
                    <w:alias w:val="现金及现金等价物余额"/>
                    <w:tag w:val="_GBC_16d21095fb964099892ed2663f901ede"/>
                    <w:id w:val="-1460328196"/>
                    <w:lock w:val="sdtLocked"/>
                  </w:sdtPr>
                  <w:sdtEndPr/>
                  <w:sdtContent>
                    <w:tc>
                      <w:tcPr>
                        <w:tcW w:w="1224"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7,081,048,672.49</w:t>
                        </w:r>
                      </w:p>
                    </w:tc>
                  </w:sdtContent>
                </w:sdt>
                <w:sdt>
                  <w:sdtPr>
                    <w:rPr>
                      <w:szCs w:val="21"/>
                    </w:rPr>
                    <w:alias w:val="现金及现金等价物余额"/>
                    <w:tag w:val="_GBC_ddf06ba5241d4311945164c615b92123"/>
                    <w:id w:val="-1575810925"/>
                    <w:lock w:val="sdtLocked"/>
                  </w:sdtPr>
                  <w:sdtEndPr/>
                  <w:sdtContent>
                    <w:tc>
                      <w:tcPr>
                        <w:tcW w:w="1216" w:type="pct"/>
                        <w:tcBorders>
                          <w:top w:val="outset" w:sz="6" w:space="0" w:color="auto"/>
                          <w:left w:val="outset" w:sz="6" w:space="0" w:color="auto"/>
                          <w:bottom w:val="outset" w:sz="6" w:space="0" w:color="auto"/>
                          <w:right w:val="outset" w:sz="6" w:space="0" w:color="auto"/>
                        </w:tcBorders>
                      </w:tcPr>
                      <w:p w:rsidR="00B5426A" w:rsidRDefault="00B5426A" w:rsidP="0085524E">
                        <w:pPr>
                          <w:jc w:val="right"/>
                          <w:rPr>
                            <w:szCs w:val="21"/>
                          </w:rPr>
                        </w:pPr>
                        <w:r>
                          <w:rPr>
                            <w:szCs w:val="21"/>
                          </w:rPr>
                          <w:t>5,012,962,655.11</w:t>
                        </w:r>
                      </w:p>
                    </w:tc>
                  </w:sdtContent>
                </w:sdt>
              </w:tr>
            </w:tbl>
            <w:p w:rsidR="0025056E" w:rsidRDefault="009B705E">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446E72">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446E72">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25056E">
          <w:pPr>
            <w:rPr>
              <w:szCs w:val="21"/>
            </w:rPr>
          </w:pPr>
        </w:p>
        <w:p w:rsidR="0025056E" w:rsidRDefault="0025056E">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79211F" w:rsidRDefault="0079211F">
              <w:pPr>
                <w:jc w:val="center"/>
                <w:rPr>
                  <w:b/>
                  <w:bCs/>
                  <w:szCs w:val="21"/>
                </w:rPr>
              </w:pPr>
            </w:p>
            <w:p w:rsidR="0079211F" w:rsidRDefault="0079211F">
              <w:pPr>
                <w:jc w:val="center"/>
                <w:rPr>
                  <w:b/>
                  <w:bCs/>
                  <w:szCs w:val="21"/>
                </w:rPr>
              </w:pPr>
            </w:p>
            <w:p w:rsidR="0025056E" w:rsidRDefault="009B705E">
              <w:pPr>
                <w:jc w:val="center"/>
                <w:rPr>
                  <w:b/>
                  <w:bCs/>
                  <w:szCs w:val="21"/>
                </w:rPr>
              </w:pPr>
              <w:r>
                <w:rPr>
                  <w:rFonts w:hint="eastAsia"/>
                  <w:b/>
                  <w:bCs/>
                  <w:szCs w:val="21"/>
                </w:rPr>
                <w:t>母公司</w:t>
              </w:r>
              <w:r>
                <w:rPr>
                  <w:b/>
                  <w:bCs/>
                  <w:szCs w:val="21"/>
                </w:rPr>
                <w:t>现金流量表</w:t>
              </w:r>
            </w:p>
            <w:p w:rsidR="0025056E" w:rsidRDefault="009B705E">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25056E" w:rsidRDefault="009B705E">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1"/>
                <w:gridCol w:w="995"/>
                <w:gridCol w:w="2208"/>
                <w:gridCol w:w="2195"/>
              </w:tblGrid>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jc w:val="center"/>
                      <w:rPr>
                        <w:b/>
                        <w:bCs/>
                        <w:szCs w:val="21"/>
                      </w:rPr>
                    </w:pPr>
                    <w:r>
                      <w:rPr>
                        <w:b/>
                        <w:bCs/>
                        <w:szCs w:val="21"/>
                      </w:rPr>
                      <w:t>项目</w:t>
                    </w:r>
                  </w:p>
                </w:tc>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autoSpaceDE w:val="0"/>
                      <w:autoSpaceDN w:val="0"/>
                      <w:adjustRightInd w:val="0"/>
                      <w:jc w:val="center"/>
                      <w:rPr>
                        <w:b/>
                        <w:szCs w:val="21"/>
                      </w:rPr>
                    </w:pPr>
                    <w:r>
                      <w:rPr>
                        <w:b/>
                        <w:szCs w:val="21"/>
                      </w:rPr>
                      <w:t>附注</w:t>
                    </w:r>
                  </w:p>
                </w:tc>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rPr>
                        <w:color w:val="000000"/>
                        <w:szCs w:val="21"/>
                      </w:rPr>
                    </w:pPr>
                    <w:r>
                      <w:rPr>
                        <w:rFonts w:hint="eastAsia"/>
                        <w:b/>
                        <w:bCs/>
                        <w:szCs w:val="21"/>
                      </w:rPr>
                      <w:t>一、经营活动产生的现金流量：</w:t>
                    </w:r>
                  </w:p>
                </w:tc>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p>
                </w:tc>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p>
                </w:tc>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p>
                </w:tc>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332690992"/>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销售商品提供劳务收到的现金"/>
                    <w:tag w:val="_GBC_26a0a8a7558d417e9aa2d6eae01a21fd"/>
                    <w:id w:val="105351329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1,152,844,892.83</w:t>
                        </w:r>
                      </w:p>
                    </w:tc>
                  </w:sdtContent>
                </w:sdt>
                <w:sdt>
                  <w:sdtPr>
                    <w:rPr>
                      <w:szCs w:val="21"/>
                    </w:rPr>
                    <w:alias w:val="销售商品提供劳务收到的现金"/>
                    <w:tag w:val="_GBC_05e5c53359124c5e94c7a8fc62228bce"/>
                    <w:id w:val="-249424430"/>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1,172,427,175.22</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1539318215"/>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收到的税费返还"/>
                    <w:tag w:val="_GBC_ee0a170a65c340459ceaa6addfec3107"/>
                    <w:id w:val="18394399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收到的税费返还"/>
                    <w:tag w:val="_GBC_447db6067afa41abba002ffed5fb7e91"/>
                    <w:id w:val="-9833842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528411345"/>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收到的其他与经营活动有关的现金"/>
                    <w:tag w:val="_GBC_ceeebc045b4c4666960e378cb1447232"/>
                    <w:id w:val="-34016269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6,797,005.87</w:t>
                        </w:r>
                      </w:p>
                    </w:tc>
                  </w:sdtContent>
                </w:sdt>
                <w:sdt>
                  <w:sdtPr>
                    <w:rPr>
                      <w:szCs w:val="21"/>
                    </w:rPr>
                    <w:alias w:val="收到的其他与经营活动有关的现金"/>
                    <w:tag w:val="_GBC_f6856dc7490d41cf8df5583b50d22f13"/>
                    <w:id w:val="-61873902"/>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2,866,474.08</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515305501"/>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经营活动现金流入小计"/>
                    <w:tag w:val="_GBC_3b0be85fe5024f3c8389f11883e52a2d"/>
                    <w:id w:val="-73161523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1,159,641,898.70</w:t>
                        </w:r>
                      </w:p>
                    </w:tc>
                  </w:sdtContent>
                </w:sdt>
                <w:sdt>
                  <w:sdtPr>
                    <w:rPr>
                      <w:szCs w:val="21"/>
                    </w:rPr>
                    <w:alias w:val="经营活动现金流入小计"/>
                    <w:tag w:val="_GBC_8d4b347eb1b0406ab1031ee33e91a0bb"/>
                    <w:id w:val="-1742018097"/>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1,175,293,649.30</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500709355"/>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购买商品接受劳务支付的现金"/>
                    <w:tag w:val="_GBC_695cc505466e453aaf12a5694eb77c5f"/>
                    <w:id w:val="-190852684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368,938,308.16</w:t>
                        </w:r>
                      </w:p>
                    </w:tc>
                  </w:sdtContent>
                </w:sdt>
                <w:sdt>
                  <w:sdtPr>
                    <w:rPr>
                      <w:szCs w:val="21"/>
                    </w:rPr>
                    <w:alias w:val="购买商品接受劳务支付的现金"/>
                    <w:tag w:val="_GBC_7b7db7ab3b7845cc80c2e36d22f48d53"/>
                    <w:id w:val="-125674904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360,477,442.61</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2108027236"/>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支付给职工以及为职工支付的现金"/>
                    <w:tag w:val="_GBC_a2ad1d7953b941588c4844a2fb94f1ca"/>
                    <w:id w:val="-90267551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272,300,394.55</w:t>
                        </w:r>
                      </w:p>
                    </w:tc>
                  </w:sdtContent>
                </w:sdt>
                <w:sdt>
                  <w:sdtPr>
                    <w:rPr>
                      <w:szCs w:val="21"/>
                    </w:rPr>
                    <w:alias w:val="支付给职工以及为职工支付的现金"/>
                    <w:tag w:val="_GBC_88919a7d686d4bc5bbdfed9c0440019b"/>
                    <w:id w:val="207108093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256,839,960.97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1688661386"/>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支付的各项税费"/>
                    <w:tag w:val="_GBC_c2a673debc6d4e239e25d63ad8b658e5"/>
                    <w:id w:val="-201351701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10,000,337.12</w:t>
                        </w:r>
                      </w:p>
                    </w:tc>
                  </w:sdtContent>
                </w:sdt>
                <w:sdt>
                  <w:sdtPr>
                    <w:rPr>
                      <w:szCs w:val="21"/>
                    </w:rPr>
                    <w:alias w:val="支付的各项税费"/>
                    <w:tag w:val="_GBC_3a3b5133bd32484598c95fd281047a6c"/>
                    <w:id w:val="148813485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29,274,921.87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1284923169"/>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支付的其他与经营活动有关的现金"/>
                    <w:tag w:val="_GBC_fc0287f0660c4639897e7d3989286094"/>
                    <w:id w:val="-86235846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46,267,465.47</w:t>
                        </w:r>
                      </w:p>
                    </w:tc>
                  </w:sdtContent>
                </w:sdt>
                <w:sdt>
                  <w:sdtPr>
                    <w:rPr>
                      <w:szCs w:val="21"/>
                    </w:rPr>
                    <w:alias w:val="支付的其他与经营活动有关的现金"/>
                    <w:tag w:val="_GBC_4c015bad09cd43ee8c7730dd8e2c7abe"/>
                    <w:id w:val="-231077515"/>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33,296,461.81</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266742892"/>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经营活动现金流出小计"/>
                    <w:tag w:val="_GBC_7548f56e30094a2b8dfcb3c9688fa0cf"/>
                    <w:id w:val="194774062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697,506,505.30</w:t>
                        </w:r>
                      </w:p>
                    </w:tc>
                  </w:sdtContent>
                </w:sdt>
                <w:sdt>
                  <w:sdtPr>
                    <w:rPr>
                      <w:szCs w:val="21"/>
                    </w:rPr>
                    <w:alias w:val="经营活动现金流出小计"/>
                    <w:tag w:val="_GBC_e020ff4a8d6440668287bab4c93ac14b"/>
                    <w:id w:val="-1486461427"/>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679,888,787.26</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1230653769"/>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经营活动现金流量净额"/>
                    <w:tag w:val="_GBC_edbc5c88fe1c4df1ace5ee2bbe84843b"/>
                    <w:id w:val="-74441034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462,135,393.40</w:t>
                        </w:r>
                      </w:p>
                    </w:tc>
                  </w:sdtContent>
                </w:sdt>
                <w:sdt>
                  <w:sdtPr>
                    <w:rPr>
                      <w:szCs w:val="21"/>
                    </w:rPr>
                    <w:alias w:val="经营活动现金流量净额"/>
                    <w:tag w:val="_GBC_ac48b37a318243fd876f6329e4de3454"/>
                    <w:id w:val="586889470"/>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495,404,862.04</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rPr>
                        <w:color w:val="000000"/>
                        <w:szCs w:val="21"/>
                      </w:rPr>
                    </w:pPr>
                    <w:r>
                      <w:rPr>
                        <w:rFonts w:hint="eastAsia"/>
                        <w:b/>
                        <w:bCs/>
                        <w:szCs w:val="21"/>
                      </w:rPr>
                      <w:t>二、投资活动产生的现金流量：</w:t>
                    </w:r>
                  </w:p>
                </w:tc>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t> </w:t>
                    </w:r>
                  </w:p>
                </w:tc>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t> </w:t>
                    </w:r>
                  </w:p>
                </w:tc>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t> </w:t>
                    </w:r>
                  </w:p>
                </w:tc>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1298063972"/>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收回投资所收到的现金"/>
                    <w:tag w:val="_GBC_4cf53dc1685e4ddf97dbb2ed4c0ebc60"/>
                    <w:id w:val="61957760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1,921,257,759.71</w:t>
                        </w:r>
                      </w:p>
                    </w:tc>
                  </w:sdtContent>
                </w:sdt>
                <w:sdt>
                  <w:sdtPr>
                    <w:rPr>
                      <w:szCs w:val="21"/>
                    </w:rPr>
                    <w:alias w:val="收回投资所收到的现金"/>
                    <w:tag w:val="_GBC_e353bd01067741b7a51ca94e2136bb0e"/>
                    <w:id w:val="330334642"/>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580,000,000.00</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303928643"/>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取得投资收益所收到的现金"/>
                    <w:tag w:val="_GBC_bd221de6e9f942dd8e1f1dcd222a6777"/>
                    <w:id w:val="81237508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44,881,509.29</w:t>
                        </w:r>
                      </w:p>
                    </w:tc>
                  </w:sdtContent>
                </w:sdt>
                <w:sdt>
                  <w:sdtPr>
                    <w:rPr>
                      <w:szCs w:val="21"/>
                    </w:rPr>
                    <w:alias w:val="取得投资收益所收到的现金"/>
                    <w:tag w:val="_GBC_77f296066fd449e292dffb880e3948f6"/>
                    <w:id w:val="-14505654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37,365,855.08</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1007741941"/>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处置固定资产、无形资产和其他长期资产而收回的现金"/>
                    <w:tag w:val="_GBC_7b48ca67ddb94ee185dee00682d10be5"/>
                    <w:id w:val="115980884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2,458,230.80</w:t>
                        </w:r>
                      </w:p>
                    </w:tc>
                  </w:sdtContent>
                </w:sdt>
                <w:sdt>
                  <w:sdtPr>
                    <w:rPr>
                      <w:szCs w:val="21"/>
                    </w:rPr>
                    <w:alias w:val="处置固定资产、无形资产和其他长期资产而收回的现金"/>
                    <w:tag w:val="_GBC_545026a75f02448686423718c3d5559b"/>
                    <w:id w:val="-122113348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2,614,679.22</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1922601791"/>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收回投资所收到的现金中的出售子公司收到的现金"/>
                    <w:tag w:val="_GBC_de5ea385d78f4c65a472a6c24c54791f"/>
                    <w:id w:val="69404058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收回投资所收到的现金中的出售子公司收到的现金"/>
                    <w:tag w:val="_GBC_c28f6af4c47641708afb4a3c17a414bb"/>
                    <w:id w:val="-191300552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1228798771"/>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收到的其他与投资活动有关的现金"/>
                    <w:tag w:val="_GBC_865c0a06996540e88e9de33d0ae380ec"/>
                    <w:id w:val="113051457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88,611,516.61</w:t>
                        </w:r>
                      </w:p>
                    </w:tc>
                  </w:sdtContent>
                </w:sdt>
                <w:sdt>
                  <w:sdtPr>
                    <w:rPr>
                      <w:szCs w:val="21"/>
                    </w:rPr>
                    <w:alias w:val="收到的其他与投资活动有关的现金"/>
                    <w:tag w:val="_GBC_0876b8bd36064f909704aed7f0c4068a"/>
                    <w:id w:val="-2092459202"/>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69,541,034.64</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256135668"/>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投资活动现金流入小计"/>
                    <w:tag w:val="_GBC_0e68b64c15d2482b8e592af6a0e5bcde"/>
                    <w:id w:val="171661653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2,057,209,016.41</w:t>
                        </w:r>
                      </w:p>
                    </w:tc>
                  </w:sdtContent>
                </w:sdt>
                <w:sdt>
                  <w:sdtPr>
                    <w:rPr>
                      <w:szCs w:val="21"/>
                    </w:rPr>
                    <w:alias w:val="投资活动现金流入小计"/>
                    <w:tag w:val="_GBC_d475168e36ec4ac08420fb3f497832e9"/>
                    <w:id w:val="1405330167"/>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689,521,568.94</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afdcbabfc94b4d369b6a5b54cc4c0064"/>
                    <w:id w:val="1384214359"/>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购建固定资产、无形资产和其他长期资产所支付的现金"/>
                    <w:tag w:val="_GBC_5fea2f6305a74079aae2e4dd61fa4c1a"/>
                    <w:id w:val="-108059318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408,802,029.33</w:t>
                        </w:r>
                      </w:p>
                    </w:tc>
                  </w:sdtContent>
                </w:sdt>
                <w:sdt>
                  <w:sdtPr>
                    <w:rPr>
                      <w:szCs w:val="21"/>
                    </w:rPr>
                    <w:alias w:val="购建固定资产、无形资产和其他长期资产所支付的现金"/>
                    <w:tag w:val="_GBC_099fdab95d4048e4a207b5ac296b85e7"/>
                    <w:id w:val="-94172945"/>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210,211,929.77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投资支付的现金</w:t>
                    </w:r>
                  </w:p>
                </w:tc>
                <w:sdt>
                  <w:sdtPr>
                    <w:rPr>
                      <w:szCs w:val="21"/>
                    </w:rPr>
                    <w:alias w:val="附注_投资所支付的现金"/>
                    <w:tag w:val="_GBC_ef4b5467b83047cc96607cf72efdb947"/>
                    <w:id w:val="-175124617"/>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投资所支付的现金"/>
                    <w:tag w:val="_GBC_9595566f97ae4549abc834d70cab3070"/>
                    <w:id w:val="2060893253"/>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72,000,000.00</w:t>
                        </w:r>
                      </w:p>
                    </w:tc>
                  </w:sdtContent>
                </w:sdt>
                <w:sdt>
                  <w:sdtPr>
                    <w:rPr>
                      <w:szCs w:val="21"/>
                    </w:rPr>
                    <w:alias w:val="投资所支付的现金"/>
                    <w:tag w:val="_GBC_8cda2dd7f93549599d61edaedac02dd1"/>
                    <w:id w:val="465321036"/>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2,465,900,000.00</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69d53c9f82ee4aac8e69e741bb52462a"/>
                    <w:id w:val="2059890076"/>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取得子公司及其他营业单位支付的现金净额"/>
                    <w:tag w:val="_GBC_02cff565d7234b029414fd2e7afe0aac"/>
                    <w:id w:val="148913004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取得子公司及其他营业单位支付的现金净额"/>
                    <w:tag w:val="_GBC_72bbace46823488dbcf66ca235ab6a98"/>
                    <w:id w:val="-605266968"/>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2b687661432a43b9a71d8d464d459ed8"/>
                    <w:id w:val="502557923"/>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支付的其他与投资活动有关的现金"/>
                    <w:tag w:val="_GBC_c7e93badb6584dcb96f2d80a35f8cc2c"/>
                    <w:id w:val="-177608072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支付的其他与投资活动有关的现金"/>
                    <w:tag w:val="_GBC_7d7f342d402a4c3ab012db2dff9a2b7c"/>
                    <w:id w:val="-263224561"/>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37,000,000.00</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1042012907"/>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投资活动现金流出小计"/>
                    <w:tag w:val="_GBC_d961cb3602c6408193a6fdab0d13fb9d"/>
                    <w:id w:val="-72244272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480,802,029.33</w:t>
                        </w:r>
                      </w:p>
                    </w:tc>
                  </w:sdtContent>
                </w:sdt>
                <w:sdt>
                  <w:sdtPr>
                    <w:rPr>
                      <w:szCs w:val="21"/>
                    </w:rPr>
                    <w:alias w:val="投资活动现金流出小计"/>
                    <w:tag w:val="_GBC_3f8a04f16fdd4b6ebbfc3021150768b5"/>
                    <w:id w:val="-189110328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2,713,111,929.77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1509593008"/>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投资活动产生的现金流量净额"/>
                    <w:tag w:val="_GBC_342e80563b7c45af87f9cc1df685ef53"/>
                    <w:id w:val="43294479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1,576,406,987.08</w:t>
                        </w:r>
                      </w:p>
                    </w:tc>
                  </w:sdtContent>
                </w:sdt>
                <w:sdt>
                  <w:sdtPr>
                    <w:rPr>
                      <w:szCs w:val="21"/>
                    </w:rPr>
                    <w:alias w:val="投资活动产生的现金流量净额"/>
                    <w:tag w:val="_GBC_3a4ff7c69dec48b1ba8a801d9aa88f31"/>
                    <w:id w:val="-1361197080"/>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-2,023,590,360.83</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rPr>
                        <w:color w:val="000000"/>
                        <w:szCs w:val="21"/>
                      </w:rPr>
                    </w:pPr>
                    <w:r>
                      <w:rPr>
                        <w:rFonts w:hint="eastAsia"/>
                        <w:b/>
                        <w:bCs/>
                        <w:szCs w:val="21"/>
                      </w:rPr>
                      <w:t>三、筹资活动产生的现金流量：</w:t>
                    </w:r>
                  </w:p>
                </w:tc>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t> </w:t>
                    </w:r>
                  </w:p>
                </w:tc>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t> </w:t>
                    </w:r>
                  </w:p>
                </w:tc>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t> </w:t>
                    </w:r>
                  </w:p>
                </w:tc>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2021304400"/>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rPr>
                          <w:t xml:space="preserve">　</w:t>
                        </w:r>
                      </w:p>
                    </w:tc>
                  </w:sdtContent>
                </w:sdt>
                <w:sdt>
                  <w:sdtPr>
                    <w:rPr>
                      <w:szCs w:val="21"/>
                    </w:rPr>
                    <w:alias w:val="吸收投资所收到的现金"/>
                    <w:tag w:val="_GBC_781ef2cdb564428eb3b987973dbf9a36"/>
                    <w:id w:val="168331653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吸收投资所收到的现金"/>
                    <w:tag w:val="_GBC_27cf4774b9fc4121931027a0a5f87878"/>
                    <w:id w:val="-1007666356"/>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872354533"/>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借款所收到的现金"/>
                    <w:tag w:val="_GBC_e30ce9001e4846518cbba58ce1078aa3"/>
                    <w:id w:val="49600403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借款所收到的现金"/>
                    <w:tag w:val="_GBC_2f0aedd1297641e69e21017f08cc182d"/>
                    <w:id w:val="-716355661"/>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发行债券收到的现金</w:t>
                    </w:r>
                  </w:p>
                </w:tc>
                <w:sdt>
                  <w:sdtPr>
                    <w:rPr>
                      <w:szCs w:val="21"/>
                    </w:rPr>
                    <w:alias w:val="附注_发行债券收到的现金"/>
                    <w:tag w:val="_GBC_6ae5a37a0732404185de6aa0c0e8bdc8"/>
                    <w:id w:val="-383253176"/>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rPr>
                          <w:t xml:space="preserve">　</w:t>
                        </w:r>
                      </w:p>
                    </w:tc>
                  </w:sdtContent>
                </w:sdt>
                <w:sdt>
                  <w:sdtPr>
                    <w:rPr>
                      <w:szCs w:val="21"/>
                    </w:rPr>
                    <w:alias w:val="发行债券所收到的现金"/>
                    <w:tag w:val="_GBC_ab723ac358bc420c9cb6000e45295952"/>
                    <w:id w:val="-154079185"/>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发行债券所收到的现金"/>
                    <w:tag w:val="_GBC_06ba69334f8c474193df79128d206cfd"/>
                    <w:id w:val="-1544283186"/>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367450938"/>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收到其他与筹资活动有关的现金"/>
                    <w:tag w:val="_GBC_ed39f8d29c054fc5b19de0086e6c6dfa"/>
                    <w:id w:val="495614706"/>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收到其他与筹资活动有关的现金"/>
                    <w:tag w:val="_GBC_27dc26a336944bcca81801dbfb14ae9f"/>
                    <w:id w:val="-29799761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636874654"/>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筹资活动现金流入小计"/>
                    <w:tag w:val="_GBC_224ad2a302484a7085727857f08b4234"/>
                    <w:id w:val="-708878384"/>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筹资活动现金流入小计"/>
                    <w:tag w:val="_GBC_beb53aafa5ae4b20b77c5128a1941589"/>
                    <w:id w:val="20229184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lastRenderedPageBreak/>
                      <w:t>偿还债务支付的现金</w:t>
                    </w:r>
                  </w:p>
                </w:tc>
                <w:sdt>
                  <w:sdtPr>
                    <w:rPr>
                      <w:szCs w:val="21"/>
                    </w:rPr>
                    <w:alias w:val="附注_偿还债务所支付的现金"/>
                    <w:tag w:val="_GBC_12e8ea83d1f54bb8887b857e0ccc667d"/>
                    <w:id w:val="-1926331142"/>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偿还债务所支付的现金"/>
                    <w:tag w:val="_GBC_4d6555ca518b428793daf6cc8a02d10d"/>
                    <w:id w:val="-94045824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偿还债务所支付的现金"/>
                    <w:tag w:val="_GBC_f1d0a15997c74c369dc5167fcbe6ec7e"/>
                    <w:id w:val="1798482246"/>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1462150518"/>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分配股利利润或偿付利息所支付的现金"/>
                    <w:tag w:val="_GBC_415cd74977a049448843fb9463f01202"/>
                    <w:id w:val="-8345735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250,398,619.90</w:t>
                        </w:r>
                      </w:p>
                    </w:tc>
                  </w:sdtContent>
                </w:sdt>
                <w:sdt>
                  <w:sdtPr>
                    <w:rPr>
                      <w:szCs w:val="21"/>
                    </w:rPr>
                    <w:alias w:val="分配股利利润或偿付利息所支付的现金"/>
                    <w:tag w:val="_GBC_ef929b5a11704a5da391ae8ea15cb6e5"/>
                    <w:id w:val="98529038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250,268,454.40</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252892462"/>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支付的其他与筹资活动有关的现金"/>
                    <w:tag w:val="_GBC_2866a9cc7e9a40ae87028a8357669f4f"/>
                    <w:id w:val="-115062919"/>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225,041.77</w:t>
                        </w:r>
                      </w:p>
                    </w:tc>
                  </w:sdtContent>
                </w:sdt>
                <w:sdt>
                  <w:sdtPr>
                    <w:rPr>
                      <w:szCs w:val="21"/>
                    </w:rPr>
                    <w:alias w:val="支付的其他与筹资活动有关的现金"/>
                    <w:tag w:val="_GBC_f325c1e947774cd2afa355f87f77ff59"/>
                    <w:id w:val="91544472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233,597.47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573163911"/>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筹资活动现金流出小计"/>
                    <w:tag w:val="_GBC_9abed6b968d84744a81ced50d5506020"/>
                    <w:id w:val="5251554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250,623,661.67</w:t>
                        </w:r>
                      </w:p>
                    </w:tc>
                  </w:sdtContent>
                </w:sdt>
                <w:sdt>
                  <w:sdtPr>
                    <w:rPr>
                      <w:szCs w:val="21"/>
                    </w:rPr>
                    <w:alias w:val="筹资活动现金流出小计"/>
                    <w:tag w:val="_GBC_1c55b28795654c1bafe909d1948585f6"/>
                    <w:id w:val="718406013"/>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250,502,051.87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1338036216"/>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筹资活动产生的现金流量净额"/>
                    <w:tag w:val="_GBC_1521f4463f2b418187ab92450a6c32d9"/>
                    <w:id w:val="-718437178"/>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-250,623,661.67</w:t>
                        </w:r>
                      </w:p>
                    </w:tc>
                  </w:sdtContent>
                </w:sdt>
                <w:sdt>
                  <w:sdtPr>
                    <w:rPr>
                      <w:szCs w:val="21"/>
                    </w:rPr>
                    <w:alias w:val="筹资活动产生的现金流量净额"/>
                    <w:tag w:val="_GBC_38c10b8960314a4497e2e3412cca1683"/>
                    <w:id w:val="-34394518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-250,502,051.87</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986472408"/>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汇率变动对现金的影响"/>
                    <w:tag w:val="_GBC_ab5665ed7462459f8f5e35ef6a08ec12"/>
                    <w:id w:val="-1959799361"/>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sdt>
                  <w:sdtPr>
                    <w:rPr>
                      <w:szCs w:val="21"/>
                    </w:rPr>
                    <w:alias w:val="汇率变动对现金的影响"/>
                    <w:tag w:val="_GBC_c84fe057de4b431ab2cf9efb6292e4f4"/>
                    <w:id w:val="1706135590"/>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1411354230"/>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现金及现金等价物净增加额"/>
                    <w:tag w:val="_GBC_7b8c0e65757345e5b8383783750e18c3"/>
                    <w:id w:val="-1271390702"/>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1,787,918,718.81</w:t>
                        </w:r>
                      </w:p>
                    </w:tc>
                  </w:sdtContent>
                </w:sdt>
                <w:sdt>
                  <w:sdtPr>
                    <w:rPr>
                      <w:szCs w:val="21"/>
                    </w:rPr>
                    <w:alias w:val="现金及现金等价物净增加额"/>
                    <w:tag w:val="_GBC_5fe6de5cc045470f9e2dcbc50168953e"/>
                    <w:id w:val="-592864914"/>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-1,778,687,550.66</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2004241113"/>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现金及现金等价物余额"/>
                    <w:tag w:val="_GBC_2acd09c59fa94e0b841e81c465149b3e"/>
                    <w:id w:val="-1202237200"/>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4,960,769,024.09</w:t>
                        </w:r>
                      </w:p>
                    </w:tc>
                  </w:sdtContent>
                </w:sdt>
                <w:sdt>
                  <w:sdtPr>
                    <w:rPr>
                      <w:szCs w:val="21"/>
                    </w:rPr>
                    <w:alias w:val="现金及现金等价物余额"/>
                    <w:tag w:val="_GBC_397cffa5deb74443aea9901bea944ec5"/>
                    <w:id w:val="1715386339"/>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6,574,078,513.06</w:t>
                        </w:r>
                      </w:p>
                    </w:tc>
                  </w:sdtContent>
                </w:sdt>
              </w:tr>
              <w:tr w:rsidR="00B5426A" w:rsidTr="00065115">
                <w:tc>
                  <w:tcPr>
                    <w:tcW w:w="2017" w:type="pct"/>
                    <w:tcBorders>
                      <w:top w:val="outset" w:sz="6" w:space="0" w:color="auto"/>
                      <w:left w:val="outset" w:sz="6" w:space="0" w:color="auto"/>
                      <w:bottom w:val="outset" w:sz="6" w:space="0" w:color="auto"/>
                      <w:right w:val="outset" w:sz="6" w:space="0" w:color="auto"/>
                    </w:tcBorders>
                  </w:tcPr>
                  <w:p w:rsidR="00B5426A" w:rsidRDefault="00B5426A" w:rsidP="00065115">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261378598"/>
                    <w:lock w:val="sdtLocked"/>
                  </w:sdtPr>
                  <w:sdtEndPr/>
                  <w:sdtContent>
                    <w:tc>
                      <w:tcPr>
                        <w:tcW w:w="550" w:type="pct"/>
                        <w:tcBorders>
                          <w:top w:val="outset" w:sz="6" w:space="0" w:color="auto"/>
                          <w:left w:val="outset" w:sz="6" w:space="0" w:color="auto"/>
                          <w:bottom w:val="outset" w:sz="6" w:space="0" w:color="auto"/>
                          <w:right w:val="outset" w:sz="6" w:space="0" w:color="auto"/>
                        </w:tcBorders>
                      </w:tcPr>
                      <w:p w:rsidR="00B5426A" w:rsidRDefault="00B5426A" w:rsidP="00065115">
                        <w:pPr>
                          <w:rPr>
                            <w:szCs w:val="21"/>
                          </w:rPr>
                        </w:pPr>
                        <w:r>
                          <w:rPr>
                            <w:rFonts w:hint="eastAsia"/>
                            <w:szCs w:val="21"/>
                          </w:rPr>
                          <w:t xml:space="preserve">　</w:t>
                        </w:r>
                      </w:p>
                    </w:tc>
                  </w:sdtContent>
                </w:sdt>
                <w:sdt>
                  <w:sdtPr>
                    <w:rPr>
                      <w:szCs w:val="21"/>
                    </w:rPr>
                    <w:alias w:val="现金及现金等价物余额"/>
                    <w:tag w:val="_GBC_3d8ff972a3774ee68f3611f35787ed21"/>
                    <w:id w:val="-171179787"/>
                    <w:lock w:val="sdtLocked"/>
                  </w:sdtPr>
                  <w:sdtEndPr/>
                  <w:sdtContent>
                    <w:tc>
                      <w:tcPr>
                        <w:tcW w:w="1220"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6,748,687,742.90</w:t>
                        </w:r>
                      </w:p>
                    </w:tc>
                  </w:sdtContent>
                </w:sdt>
                <w:sdt>
                  <w:sdtPr>
                    <w:rPr>
                      <w:szCs w:val="21"/>
                    </w:rPr>
                    <w:alias w:val="现金及现金等价物余额"/>
                    <w:tag w:val="_GBC_08dfa6ce94da4b2a9c230b0eeb2d356d"/>
                    <w:id w:val="-87242871"/>
                    <w:lock w:val="sdtLocked"/>
                  </w:sdtPr>
                  <w:sdtEndPr/>
                  <w:sdtContent>
                    <w:tc>
                      <w:tcPr>
                        <w:tcW w:w="1213" w:type="pct"/>
                        <w:tcBorders>
                          <w:top w:val="outset" w:sz="6" w:space="0" w:color="auto"/>
                          <w:left w:val="outset" w:sz="6" w:space="0" w:color="auto"/>
                          <w:bottom w:val="outset" w:sz="6" w:space="0" w:color="auto"/>
                          <w:right w:val="outset" w:sz="6" w:space="0" w:color="auto"/>
                        </w:tcBorders>
                      </w:tcPr>
                      <w:p w:rsidR="00B5426A" w:rsidRDefault="00B5426A" w:rsidP="00065115">
                        <w:pPr>
                          <w:jc w:val="right"/>
                          <w:rPr>
                            <w:szCs w:val="21"/>
                          </w:rPr>
                        </w:pPr>
                        <w:r>
                          <w:rPr>
                            <w:szCs w:val="21"/>
                          </w:rPr>
                          <w:t>4,795,390,962.40</w:t>
                        </w:r>
                      </w:p>
                    </w:tc>
                  </w:sdtContent>
                </w:sdt>
              </w:tr>
            </w:tbl>
            <w:p w:rsidR="0025056E" w:rsidRDefault="009B705E">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446E72">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446E72">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8C2A9B">
          <w:pPr>
            <w:rPr>
              <w:b/>
              <w:bCs/>
              <w:color w:val="FF0000"/>
              <w:szCs w:val="21"/>
            </w:rPr>
          </w:pPr>
        </w:p>
      </w:sdtContent>
    </w:sdt>
    <w:p w:rsidR="0025056E" w:rsidRDefault="0025056E">
      <w:pPr>
        <w:rPr>
          <w:szCs w:val="21"/>
        </w:rPr>
      </w:pPr>
    </w:p>
    <w:p w:rsidR="0025056E" w:rsidRDefault="0025056E">
      <w:pPr>
        <w:rPr>
          <w:szCs w:val="21"/>
        </w:rPr>
        <w:sectPr w:rsidR="0025056E" w:rsidSect="004860B6">
          <w:pgSz w:w="11906" w:h="16838"/>
          <w:pgMar w:top="1525" w:right="1276" w:bottom="1440" w:left="1797" w:header="851" w:footer="992" w:gutter="0"/>
          <w:cols w:space="425"/>
          <w:docGrid w:linePitch="312"/>
        </w:sectPr>
      </w:pPr>
    </w:p>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25056E" w:rsidRDefault="009B705E">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25056E" w:rsidRDefault="009B705E">
              <w:pPr>
                <w:tabs>
                  <w:tab w:val="left" w:pos="10080"/>
                </w:tabs>
                <w:snapToGrid w:val="0"/>
                <w:spacing w:line="240" w:lineRule="atLeast"/>
                <w:ind w:rightChars="12" w:right="25"/>
                <w:jc w:val="center"/>
                <w:rPr>
                  <w:szCs w:val="21"/>
                </w:rPr>
              </w:pPr>
              <w:r>
                <w:rPr>
                  <w:szCs w:val="21"/>
                </w:rPr>
                <w:t>201</w:t>
              </w:r>
              <w:r>
                <w:rPr>
                  <w:rFonts w:hint="eastAsia"/>
                  <w:szCs w:val="21"/>
                </w:rPr>
                <w:t>7</w:t>
              </w:r>
              <w:r>
                <w:rPr>
                  <w:szCs w:val="21"/>
                </w:rPr>
                <w:t>年</w:t>
              </w:r>
              <w:r>
                <w:rPr>
                  <w:rFonts w:hint="eastAsia"/>
                  <w:szCs w:val="21"/>
                </w:rPr>
                <w:t>1—6月</w:t>
              </w:r>
            </w:p>
            <w:p w:rsidR="0025056E" w:rsidRDefault="009B705E">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38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559"/>
                <w:gridCol w:w="425"/>
                <w:gridCol w:w="425"/>
                <w:gridCol w:w="426"/>
                <w:gridCol w:w="1559"/>
                <w:gridCol w:w="425"/>
                <w:gridCol w:w="1559"/>
                <w:gridCol w:w="426"/>
                <w:gridCol w:w="1559"/>
                <w:gridCol w:w="567"/>
                <w:gridCol w:w="1559"/>
                <w:gridCol w:w="425"/>
                <w:gridCol w:w="1843"/>
              </w:tblGrid>
              <w:tr w:rsidR="009176AE" w:rsidTr="009176AE">
                <w:trPr>
                  <w:cantSplit/>
                </w:trPr>
                <w:tc>
                  <w:tcPr>
                    <w:tcW w:w="1049" w:type="dxa"/>
                    <w:vMerge w:val="restart"/>
                    <w:vAlign w:val="center"/>
                  </w:tcPr>
                  <w:p w:rsidR="009176AE" w:rsidRDefault="009176AE" w:rsidP="00684346">
                    <w:pPr>
                      <w:snapToGrid w:val="0"/>
                      <w:spacing w:line="240" w:lineRule="atLeast"/>
                      <w:jc w:val="center"/>
                      <w:rPr>
                        <w:sz w:val="18"/>
                        <w:szCs w:val="18"/>
                      </w:rPr>
                    </w:pPr>
                    <w:r>
                      <w:rPr>
                        <w:sz w:val="18"/>
                        <w:szCs w:val="18"/>
                      </w:rPr>
                      <w:t>项目</w:t>
                    </w:r>
                  </w:p>
                </w:tc>
                <w:tc>
                  <w:tcPr>
                    <w:tcW w:w="12757" w:type="dxa"/>
                    <w:gridSpan w:val="13"/>
                    <w:vAlign w:val="center"/>
                  </w:tcPr>
                  <w:p w:rsidR="009176AE" w:rsidRDefault="009176AE" w:rsidP="00684346">
                    <w:pPr>
                      <w:snapToGrid w:val="0"/>
                      <w:spacing w:line="240" w:lineRule="atLeast"/>
                      <w:ind w:rightChars="-759" w:right="-1594"/>
                      <w:jc w:val="center"/>
                      <w:rPr>
                        <w:sz w:val="18"/>
                        <w:szCs w:val="18"/>
                      </w:rPr>
                    </w:pPr>
                    <w:r>
                      <w:rPr>
                        <w:rFonts w:hint="eastAsia"/>
                        <w:sz w:val="18"/>
                        <w:szCs w:val="18"/>
                      </w:rPr>
                      <w:t>本期</w:t>
                    </w:r>
                  </w:p>
                </w:tc>
              </w:tr>
              <w:tr w:rsidR="009176AE" w:rsidTr="009176AE">
                <w:trPr>
                  <w:cantSplit/>
                  <w:trHeight w:val="540"/>
                </w:trPr>
                <w:tc>
                  <w:tcPr>
                    <w:tcW w:w="1049" w:type="dxa"/>
                    <w:vMerge/>
                  </w:tcPr>
                  <w:p w:rsidR="009176AE" w:rsidRDefault="009176AE" w:rsidP="00684346">
                    <w:pPr>
                      <w:snapToGrid w:val="0"/>
                      <w:spacing w:line="240" w:lineRule="atLeast"/>
                      <w:ind w:rightChars="-759" w:right="-1594"/>
                      <w:rPr>
                        <w:sz w:val="18"/>
                        <w:szCs w:val="18"/>
                      </w:rPr>
                    </w:pPr>
                  </w:p>
                </w:tc>
                <w:tc>
                  <w:tcPr>
                    <w:tcW w:w="10489" w:type="dxa"/>
                    <w:gridSpan w:val="11"/>
                    <w:vAlign w:val="center"/>
                  </w:tcPr>
                  <w:p w:rsidR="009176AE" w:rsidRDefault="009176AE" w:rsidP="00684346">
                    <w:pPr>
                      <w:snapToGrid w:val="0"/>
                      <w:spacing w:line="240" w:lineRule="atLeast"/>
                      <w:ind w:rightChars="-759" w:right="-1594"/>
                      <w:jc w:val="center"/>
                      <w:rPr>
                        <w:sz w:val="18"/>
                        <w:szCs w:val="18"/>
                      </w:rPr>
                    </w:pPr>
                    <w:r>
                      <w:rPr>
                        <w:sz w:val="18"/>
                        <w:szCs w:val="18"/>
                      </w:rPr>
                      <w:t>归属于母公司所有者权益</w:t>
                    </w:r>
                  </w:p>
                </w:tc>
                <w:tc>
                  <w:tcPr>
                    <w:tcW w:w="425" w:type="dxa"/>
                    <w:vMerge w:val="restart"/>
                    <w:vAlign w:val="center"/>
                  </w:tcPr>
                  <w:p w:rsidR="009176AE" w:rsidRDefault="009176AE" w:rsidP="00684346">
                    <w:pPr>
                      <w:jc w:val="center"/>
                      <w:rPr>
                        <w:sz w:val="18"/>
                        <w:szCs w:val="18"/>
                      </w:rPr>
                    </w:pPr>
                    <w:r>
                      <w:rPr>
                        <w:sz w:val="18"/>
                        <w:szCs w:val="18"/>
                      </w:rPr>
                      <w:t>少数股东权益</w:t>
                    </w:r>
                  </w:p>
                </w:tc>
                <w:tc>
                  <w:tcPr>
                    <w:tcW w:w="1843" w:type="dxa"/>
                    <w:vMerge w:val="restart"/>
                    <w:vAlign w:val="center"/>
                  </w:tcPr>
                  <w:p w:rsidR="009176AE" w:rsidRDefault="009176AE" w:rsidP="00684346">
                    <w:pPr>
                      <w:jc w:val="center"/>
                      <w:rPr>
                        <w:sz w:val="18"/>
                        <w:szCs w:val="18"/>
                      </w:rPr>
                    </w:pPr>
                    <w:r>
                      <w:rPr>
                        <w:sz w:val="18"/>
                        <w:szCs w:val="18"/>
                      </w:rPr>
                      <w:t>所有者权益合计</w:t>
                    </w:r>
                  </w:p>
                </w:tc>
              </w:tr>
              <w:tr w:rsidR="009176AE" w:rsidTr="009176AE">
                <w:trPr>
                  <w:cantSplit/>
                  <w:trHeight w:val="352"/>
                </w:trPr>
                <w:tc>
                  <w:tcPr>
                    <w:tcW w:w="1049" w:type="dxa"/>
                    <w:vMerge/>
                  </w:tcPr>
                  <w:p w:rsidR="009176AE" w:rsidRDefault="009176AE" w:rsidP="00684346">
                    <w:pPr>
                      <w:snapToGrid w:val="0"/>
                      <w:spacing w:line="240" w:lineRule="atLeast"/>
                      <w:ind w:rightChars="-759" w:right="-1594"/>
                      <w:rPr>
                        <w:sz w:val="18"/>
                        <w:szCs w:val="18"/>
                      </w:rPr>
                    </w:pP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股本</w:t>
                    </w:r>
                  </w:p>
                </w:tc>
                <w:tc>
                  <w:tcPr>
                    <w:tcW w:w="1276" w:type="dxa"/>
                    <w:gridSpan w:val="3"/>
                    <w:vAlign w:val="center"/>
                  </w:tcPr>
                  <w:p w:rsidR="009176AE" w:rsidRDefault="009176AE" w:rsidP="00684346">
                    <w:pPr>
                      <w:snapToGrid w:val="0"/>
                      <w:spacing w:line="240" w:lineRule="atLeast"/>
                      <w:jc w:val="center"/>
                      <w:rPr>
                        <w:sz w:val="18"/>
                        <w:szCs w:val="18"/>
                      </w:rPr>
                    </w:pPr>
                    <w:r>
                      <w:rPr>
                        <w:rFonts w:hint="eastAsia"/>
                        <w:sz w:val="18"/>
                        <w:szCs w:val="18"/>
                      </w:rPr>
                      <w:t>其他权益工具</w:t>
                    </w: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资本公积</w:t>
                    </w:r>
                  </w:p>
                </w:tc>
                <w:tc>
                  <w:tcPr>
                    <w:tcW w:w="425"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减：库存股</w:t>
                    </w: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其他综合收益</w:t>
                    </w:r>
                  </w:p>
                </w:tc>
                <w:tc>
                  <w:tcPr>
                    <w:tcW w:w="426"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专项储备</w:t>
                    </w: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盈余公积</w:t>
                    </w:r>
                  </w:p>
                </w:tc>
                <w:tc>
                  <w:tcPr>
                    <w:tcW w:w="567"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一般风险准备</w:t>
                    </w: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未分配利润</w:t>
                    </w:r>
                  </w:p>
                </w:tc>
                <w:tc>
                  <w:tcPr>
                    <w:tcW w:w="425" w:type="dxa"/>
                    <w:vMerge/>
                    <w:vAlign w:val="center"/>
                  </w:tcPr>
                  <w:p w:rsidR="009176AE" w:rsidRDefault="009176AE" w:rsidP="00684346">
                    <w:pPr>
                      <w:jc w:val="center"/>
                      <w:rPr>
                        <w:sz w:val="18"/>
                        <w:szCs w:val="18"/>
                      </w:rPr>
                    </w:pPr>
                  </w:p>
                </w:tc>
                <w:tc>
                  <w:tcPr>
                    <w:tcW w:w="1843" w:type="dxa"/>
                    <w:vMerge/>
                    <w:vAlign w:val="center"/>
                  </w:tcPr>
                  <w:p w:rsidR="009176AE" w:rsidRDefault="009176AE" w:rsidP="00684346">
                    <w:pPr>
                      <w:jc w:val="center"/>
                      <w:rPr>
                        <w:sz w:val="18"/>
                        <w:szCs w:val="18"/>
                      </w:rPr>
                    </w:pPr>
                  </w:p>
                </w:tc>
              </w:tr>
              <w:tr w:rsidR="009176AE" w:rsidTr="009176AE">
                <w:trPr>
                  <w:cantSplit/>
                  <w:trHeight w:val="345"/>
                </w:trPr>
                <w:tc>
                  <w:tcPr>
                    <w:tcW w:w="1049" w:type="dxa"/>
                    <w:vMerge/>
                  </w:tcPr>
                  <w:p w:rsidR="009176AE" w:rsidRDefault="009176AE" w:rsidP="00684346">
                    <w:pPr>
                      <w:snapToGrid w:val="0"/>
                      <w:spacing w:line="240" w:lineRule="atLeast"/>
                      <w:ind w:rightChars="-759" w:right="-1594"/>
                      <w:rPr>
                        <w:sz w:val="18"/>
                        <w:szCs w:val="18"/>
                      </w:rPr>
                    </w:pPr>
                  </w:p>
                </w:tc>
                <w:tc>
                  <w:tcPr>
                    <w:tcW w:w="1559" w:type="dxa"/>
                    <w:vMerge/>
                  </w:tcPr>
                  <w:p w:rsidR="009176AE" w:rsidRDefault="009176AE" w:rsidP="00684346">
                    <w:pPr>
                      <w:snapToGrid w:val="0"/>
                      <w:spacing w:line="240" w:lineRule="atLeast"/>
                      <w:jc w:val="center"/>
                      <w:rPr>
                        <w:sz w:val="18"/>
                        <w:szCs w:val="18"/>
                      </w:rPr>
                    </w:pPr>
                  </w:p>
                </w:tc>
                <w:tc>
                  <w:tcPr>
                    <w:tcW w:w="425" w:type="dxa"/>
                    <w:vAlign w:val="center"/>
                  </w:tcPr>
                  <w:p w:rsidR="009176AE" w:rsidRDefault="009176AE" w:rsidP="00684346">
                    <w:pPr>
                      <w:snapToGrid w:val="0"/>
                      <w:spacing w:line="240" w:lineRule="atLeast"/>
                      <w:jc w:val="center"/>
                      <w:rPr>
                        <w:sz w:val="18"/>
                        <w:szCs w:val="18"/>
                      </w:rPr>
                    </w:pPr>
                    <w:r>
                      <w:rPr>
                        <w:rFonts w:hint="eastAsia"/>
                        <w:sz w:val="18"/>
                        <w:szCs w:val="18"/>
                      </w:rPr>
                      <w:t>优先股</w:t>
                    </w:r>
                  </w:p>
                </w:tc>
                <w:tc>
                  <w:tcPr>
                    <w:tcW w:w="425" w:type="dxa"/>
                    <w:vAlign w:val="center"/>
                  </w:tcPr>
                  <w:p w:rsidR="009176AE" w:rsidRDefault="009176AE" w:rsidP="00684346">
                    <w:pPr>
                      <w:snapToGrid w:val="0"/>
                      <w:spacing w:line="240" w:lineRule="atLeast"/>
                      <w:jc w:val="center"/>
                      <w:rPr>
                        <w:sz w:val="18"/>
                        <w:szCs w:val="18"/>
                      </w:rPr>
                    </w:pPr>
                    <w:r>
                      <w:rPr>
                        <w:rFonts w:hint="eastAsia"/>
                        <w:sz w:val="18"/>
                        <w:szCs w:val="18"/>
                      </w:rPr>
                      <w:t>永续债</w:t>
                    </w:r>
                  </w:p>
                </w:tc>
                <w:tc>
                  <w:tcPr>
                    <w:tcW w:w="426" w:type="dxa"/>
                    <w:vAlign w:val="center"/>
                  </w:tcPr>
                  <w:p w:rsidR="009176AE" w:rsidRDefault="009176AE" w:rsidP="00684346">
                    <w:pPr>
                      <w:snapToGrid w:val="0"/>
                      <w:spacing w:line="240" w:lineRule="atLeast"/>
                      <w:jc w:val="center"/>
                      <w:rPr>
                        <w:sz w:val="18"/>
                        <w:szCs w:val="18"/>
                      </w:rPr>
                    </w:pPr>
                    <w:r>
                      <w:rPr>
                        <w:rFonts w:hint="eastAsia"/>
                        <w:sz w:val="18"/>
                        <w:szCs w:val="18"/>
                      </w:rPr>
                      <w:t>其他</w:t>
                    </w:r>
                  </w:p>
                </w:tc>
                <w:tc>
                  <w:tcPr>
                    <w:tcW w:w="1559" w:type="dxa"/>
                    <w:vMerge/>
                  </w:tcPr>
                  <w:p w:rsidR="009176AE" w:rsidRDefault="009176AE" w:rsidP="00684346">
                    <w:pPr>
                      <w:snapToGrid w:val="0"/>
                      <w:spacing w:line="240" w:lineRule="atLeast"/>
                      <w:jc w:val="center"/>
                      <w:rPr>
                        <w:sz w:val="18"/>
                        <w:szCs w:val="18"/>
                      </w:rPr>
                    </w:pPr>
                  </w:p>
                </w:tc>
                <w:tc>
                  <w:tcPr>
                    <w:tcW w:w="425" w:type="dxa"/>
                    <w:vMerge/>
                  </w:tcPr>
                  <w:p w:rsidR="009176AE" w:rsidRDefault="009176AE" w:rsidP="00684346">
                    <w:pPr>
                      <w:snapToGrid w:val="0"/>
                      <w:spacing w:line="240" w:lineRule="atLeast"/>
                      <w:jc w:val="center"/>
                      <w:rPr>
                        <w:sz w:val="18"/>
                        <w:szCs w:val="18"/>
                      </w:rPr>
                    </w:pPr>
                  </w:p>
                </w:tc>
                <w:tc>
                  <w:tcPr>
                    <w:tcW w:w="1559" w:type="dxa"/>
                    <w:vMerge/>
                  </w:tcPr>
                  <w:p w:rsidR="009176AE" w:rsidRDefault="009176AE" w:rsidP="00684346">
                    <w:pPr>
                      <w:snapToGrid w:val="0"/>
                      <w:spacing w:line="240" w:lineRule="atLeast"/>
                      <w:jc w:val="center"/>
                      <w:rPr>
                        <w:sz w:val="18"/>
                        <w:szCs w:val="18"/>
                      </w:rPr>
                    </w:pPr>
                  </w:p>
                </w:tc>
                <w:tc>
                  <w:tcPr>
                    <w:tcW w:w="426" w:type="dxa"/>
                    <w:vMerge/>
                  </w:tcPr>
                  <w:p w:rsidR="009176AE" w:rsidRDefault="009176AE" w:rsidP="00684346">
                    <w:pPr>
                      <w:snapToGrid w:val="0"/>
                      <w:spacing w:line="240" w:lineRule="atLeast"/>
                      <w:jc w:val="center"/>
                      <w:rPr>
                        <w:sz w:val="18"/>
                        <w:szCs w:val="18"/>
                      </w:rPr>
                    </w:pPr>
                  </w:p>
                </w:tc>
                <w:tc>
                  <w:tcPr>
                    <w:tcW w:w="1559" w:type="dxa"/>
                    <w:vMerge/>
                  </w:tcPr>
                  <w:p w:rsidR="009176AE" w:rsidRDefault="009176AE" w:rsidP="00684346">
                    <w:pPr>
                      <w:snapToGrid w:val="0"/>
                      <w:spacing w:line="240" w:lineRule="atLeast"/>
                      <w:jc w:val="center"/>
                      <w:rPr>
                        <w:sz w:val="18"/>
                        <w:szCs w:val="18"/>
                      </w:rPr>
                    </w:pPr>
                  </w:p>
                </w:tc>
                <w:tc>
                  <w:tcPr>
                    <w:tcW w:w="567" w:type="dxa"/>
                    <w:vMerge/>
                  </w:tcPr>
                  <w:p w:rsidR="009176AE" w:rsidRDefault="009176AE" w:rsidP="00684346">
                    <w:pPr>
                      <w:snapToGrid w:val="0"/>
                      <w:spacing w:line="240" w:lineRule="atLeast"/>
                      <w:jc w:val="center"/>
                      <w:rPr>
                        <w:sz w:val="18"/>
                        <w:szCs w:val="18"/>
                      </w:rPr>
                    </w:pPr>
                  </w:p>
                </w:tc>
                <w:tc>
                  <w:tcPr>
                    <w:tcW w:w="1559" w:type="dxa"/>
                    <w:vMerge/>
                  </w:tcPr>
                  <w:p w:rsidR="009176AE" w:rsidRDefault="009176AE" w:rsidP="00684346">
                    <w:pPr>
                      <w:snapToGrid w:val="0"/>
                      <w:spacing w:line="240" w:lineRule="atLeast"/>
                      <w:jc w:val="center"/>
                      <w:rPr>
                        <w:sz w:val="18"/>
                        <w:szCs w:val="18"/>
                      </w:rPr>
                    </w:pPr>
                  </w:p>
                </w:tc>
                <w:tc>
                  <w:tcPr>
                    <w:tcW w:w="425" w:type="dxa"/>
                    <w:vMerge/>
                  </w:tcPr>
                  <w:p w:rsidR="009176AE" w:rsidRDefault="009176AE" w:rsidP="00684346">
                    <w:pPr>
                      <w:jc w:val="center"/>
                      <w:rPr>
                        <w:sz w:val="18"/>
                        <w:szCs w:val="18"/>
                      </w:rPr>
                    </w:pPr>
                  </w:p>
                </w:tc>
                <w:tc>
                  <w:tcPr>
                    <w:tcW w:w="1843" w:type="dxa"/>
                    <w:vMerge/>
                    <w:tcBorders>
                      <w:bottom w:val="nil"/>
                    </w:tcBorders>
                  </w:tcPr>
                  <w:p w:rsidR="009176AE" w:rsidRDefault="009176AE" w:rsidP="00684346">
                    <w:pPr>
                      <w:jc w:val="center"/>
                      <w:rPr>
                        <w:sz w:val="18"/>
                        <w:szCs w:val="18"/>
                      </w:rPr>
                    </w:pPr>
                  </w:p>
                </w:tc>
              </w:tr>
              <w:tr w:rsidR="009176AE" w:rsidTr="009176AE">
                <w:tc>
                  <w:tcPr>
                    <w:tcW w:w="1049" w:type="dxa"/>
                  </w:tcPr>
                  <w:p w:rsidR="009176AE" w:rsidRDefault="009176AE" w:rsidP="00684346">
                    <w:pPr>
                      <w:rPr>
                        <w:sz w:val="18"/>
                        <w:szCs w:val="18"/>
                      </w:rPr>
                    </w:pPr>
                    <w:r>
                      <w:rPr>
                        <w:sz w:val="18"/>
                        <w:szCs w:val="18"/>
                      </w:rPr>
                      <w:t>一、上年</w:t>
                    </w:r>
                    <w:r>
                      <w:rPr>
                        <w:rFonts w:hint="eastAsia"/>
                        <w:sz w:val="18"/>
                        <w:szCs w:val="18"/>
                      </w:rPr>
                      <w:t>期</w:t>
                    </w:r>
                    <w:r>
                      <w:rPr>
                        <w:sz w:val="18"/>
                        <w:szCs w:val="18"/>
                      </w:rPr>
                      <w:t>末余额</w:t>
                    </w:r>
                  </w:p>
                </w:tc>
                <w:sdt>
                  <w:sdtPr>
                    <w:rPr>
                      <w:sz w:val="16"/>
                      <w:szCs w:val="16"/>
                    </w:rPr>
                    <w:alias w:val="股本"/>
                    <w:tag w:val="_GBC_0c6d10b4149444af9e03828789314f4e"/>
                    <w:id w:val="1103074322"/>
                    <w:lock w:val="sdtLocked"/>
                  </w:sdtPr>
                  <w:sdtEndPr/>
                  <w:sdtContent>
                    <w:tc>
                      <w:tcPr>
                        <w:tcW w:w="1559" w:type="dxa"/>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982fe865592d4b15a92d62983df136c4"/>
                    <w:id w:val="-870371808"/>
                    <w:lock w:val="sdtLocked"/>
                    <w:showingPlcHdr/>
                  </w:sdtPr>
                  <w:sdtEndPr/>
                  <w:sdtContent>
                    <w:tc>
                      <w:tcPr>
                        <w:tcW w:w="425" w:type="dxa"/>
                      </w:tcPr>
                      <w:p w:rsidR="009176AE" w:rsidRPr="009176AE" w:rsidRDefault="009176AE" w:rsidP="00684346">
                        <w:pPr>
                          <w:jc w:val="right"/>
                          <w:rPr>
                            <w:sz w:val="16"/>
                            <w:szCs w:val="16"/>
                          </w:rPr>
                        </w:pPr>
                        <w:r>
                          <w:rPr>
                            <w:sz w:val="16"/>
                            <w:szCs w:val="16"/>
                          </w:rPr>
                          <w:t xml:space="preserve">     </w:t>
                        </w:r>
                      </w:p>
                    </w:tc>
                  </w:sdtContent>
                </w:sdt>
                <w:sdt>
                  <w:sdtPr>
                    <w:rPr>
                      <w:sz w:val="16"/>
                      <w:szCs w:val="16"/>
                    </w:rPr>
                    <w:alias w:val="其他权益工具-永续债"/>
                    <w:tag w:val="_GBC_40a1ed824c2a42aaac28b02d5e456282"/>
                    <w:id w:val="-1073803755"/>
                    <w:lock w:val="sdtLocked"/>
                    <w:showingPlcHdr/>
                  </w:sdtPr>
                  <w:sdtEndPr/>
                  <w:sdtContent>
                    <w:tc>
                      <w:tcPr>
                        <w:tcW w:w="425" w:type="dxa"/>
                      </w:tcPr>
                      <w:p w:rsidR="009176AE" w:rsidRPr="009176AE" w:rsidRDefault="009176AE" w:rsidP="00684346">
                        <w:pPr>
                          <w:jc w:val="right"/>
                          <w:rPr>
                            <w:sz w:val="16"/>
                            <w:szCs w:val="16"/>
                          </w:rPr>
                        </w:pPr>
                        <w:r>
                          <w:rPr>
                            <w:sz w:val="16"/>
                            <w:szCs w:val="16"/>
                          </w:rPr>
                          <w:t xml:space="preserve">     </w:t>
                        </w:r>
                      </w:p>
                    </w:tc>
                  </w:sdtContent>
                </w:sdt>
                <w:sdt>
                  <w:sdtPr>
                    <w:rPr>
                      <w:sz w:val="16"/>
                      <w:szCs w:val="16"/>
                    </w:rPr>
                    <w:alias w:val="其他权益工具-其他"/>
                    <w:tag w:val="_GBC_499b812412af495f87aadae11b78a86f"/>
                    <w:id w:val="206174212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
                    <w:tag w:val="_GBC_17765a3568404a1da120e3efb1f6f4e4"/>
                    <w:id w:val="915291293"/>
                    <w:lock w:val="sdtLocked"/>
                  </w:sdtPr>
                  <w:sdtEndPr/>
                  <w:sdtContent>
                    <w:tc>
                      <w:tcPr>
                        <w:tcW w:w="1559" w:type="dxa"/>
                      </w:tcPr>
                      <w:p w:rsidR="009176AE" w:rsidRPr="009176AE" w:rsidRDefault="009176AE" w:rsidP="00684346">
                        <w:pPr>
                          <w:jc w:val="right"/>
                          <w:rPr>
                            <w:sz w:val="16"/>
                            <w:szCs w:val="16"/>
                          </w:rPr>
                        </w:pPr>
                        <w:r w:rsidRPr="009176AE">
                          <w:rPr>
                            <w:sz w:val="16"/>
                            <w:szCs w:val="16"/>
                          </w:rPr>
                          <w:t>6,548,375,094.28</w:t>
                        </w:r>
                      </w:p>
                    </w:tc>
                  </w:sdtContent>
                </w:sdt>
                <w:sdt>
                  <w:sdtPr>
                    <w:rPr>
                      <w:sz w:val="16"/>
                      <w:szCs w:val="16"/>
                    </w:rPr>
                    <w:alias w:val="库存股"/>
                    <w:tag w:val="_GBC_ff0b556e074b4279952ce608e45e952c"/>
                    <w:id w:val="-1480145923"/>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f9aebbd1b1c84315a34c6118344ff78a"/>
                    <w:id w:val="506802480"/>
                    <w:lock w:val="sdtLocked"/>
                  </w:sdtPr>
                  <w:sdtEndPr/>
                  <w:sdtContent>
                    <w:tc>
                      <w:tcPr>
                        <w:tcW w:w="1559" w:type="dxa"/>
                      </w:tcPr>
                      <w:p w:rsidR="009176AE" w:rsidRPr="009176AE" w:rsidRDefault="009176AE" w:rsidP="00684346">
                        <w:pPr>
                          <w:jc w:val="right"/>
                          <w:rPr>
                            <w:sz w:val="16"/>
                            <w:szCs w:val="16"/>
                          </w:rPr>
                        </w:pPr>
                        <w:r w:rsidRPr="009176AE">
                          <w:rPr>
                            <w:sz w:val="16"/>
                            <w:szCs w:val="16"/>
                          </w:rPr>
                          <w:t>684,947,690.45</w:t>
                        </w:r>
                      </w:p>
                    </w:tc>
                  </w:sdtContent>
                </w:sdt>
                <w:sdt>
                  <w:sdtPr>
                    <w:rPr>
                      <w:sz w:val="16"/>
                      <w:szCs w:val="16"/>
                    </w:rPr>
                    <w:alias w:val="专项储备"/>
                    <w:tag w:val="_GBC_9eb39a3a39374605966081e833de3d62"/>
                    <w:id w:val="134906322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
                    <w:tag w:val="_GBC_4d0e171ece294c249574e2dd9dd024ac"/>
                    <w:id w:val="-1250725755"/>
                    <w:lock w:val="sdtLocked"/>
                  </w:sdtPr>
                  <w:sdtEndPr/>
                  <w:sdtContent>
                    <w:tc>
                      <w:tcPr>
                        <w:tcW w:w="1559" w:type="dxa"/>
                      </w:tcPr>
                      <w:p w:rsidR="009176AE" w:rsidRPr="009176AE" w:rsidRDefault="009176AE" w:rsidP="00684346">
                        <w:pPr>
                          <w:jc w:val="right"/>
                          <w:rPr>
                            <w:sz w:val="16"/>
                            <w:szCs w:val="16"/>
                          </w:rPr>
                        </w:pPr>
                        <w:r w:rsidRPr="009176AE">
                          <w:rPr>
                            <w:sz w:val="16"/>
                            <w:szCs w:val="16"/>
                          </w:rPr>
                          <w:t>716,718,372.29</w:t>
                        </w:r>
                      </w:p>
                    </w:tc>
                  </w:sdtContent>
                </w:sdt>
                <w:sdt>
                  <w:sdtPr>
                    <w:rPr>
                      <w:sz w:val="16"/>
                      <w:szCs w:val="16"/>
                    </w:rPr>
                    <w:alias w:val="一般风险准备"/>
                    <w:tag w:val="_GBC_05519bf562014f01af8c45c90f8931fd"/>
                    <w:id w:val="-389891343"/>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未分配利润"/>
                    <w:tag w:val="_GBC_e15cc3ba9f6240299aa2a5b528ed8bb5"/>
                    <w:id w:val="402347592"/>
                    <w:lock w:val="sdtLocked"/>
                  </w:sdtPr>
                  <w:sdtEndPr/>
                  <w:sdtContent>
                    <w:tc>
                      <w:tcPr>
                        <w:tcW w:w="1559" w:type="dxa"/>
                      </w:tcPr>
                      <w:p w:rsidR="009176AE" w:rsidRPr="009176AE" w:rsidRDefault="009176AE" w:rsidP="00684346">
                        <w:pPr>
                          <w:jc w:val="right"/>
                          <w:rPr>
                            <w:sz w:val="16"/>
                            <w:szCs w:val="16"/>
                          </w:rPr>
                        </w:pPr>
                        <w:r w:rsidRPr="009176AE">
                          <w:rPr>
                            <w:sz w:val="16"/>
                            <w:szCs w:val="16"/>
                          </w:rPr>
                          <w:t>3,348,447,645.96</w:t>
                        </w:r>
                      </w:p>
                    </w:tc>
                  </w:sdtContent>
                </w:sdt>
                <w:sdt>
                  <w:sdtPr>
                    <w:rPr>
                      <w:sz w:val="16"/>
                      <w:szCs w:val="16"/>
                    </w:rPr>
                    <w:alias w:val="少数股东权益"/>
                    <w:tag w:val="_GBC_c7fd558fdc874fe096ada525906f5f26"/>
                    <w:id w:val="181845010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权益合计"/>
                    <w:tag w:val="_GBC_442dec9268e8466ea499b32b3eb59da1"/>
                    <w:id w:val="356476244"/>
                    <w:lock w:val="sdtLocked"/>
                  </w:sdtPr>
                  <w:sdtEndPr/>
                  <w:sdtContent>
                    <w:tc>
                      <w:tcPr>
                        <w:tcW w:w="1843" w:type="dxa"/>
                      </w:tcPr>
                      <w:p w:rsidR="009176AE" w:rsidRPr="009176AE" w:rsidRDefault="009176AE" w:rsidP="00684346">
                        <w:pPr>
                          <w:jc w:val="right"/>
                          <w:rPr>
                            <w:sz w:val="16"/>
                            <w:szCs w:val="16"/>
                          </w:rPr>
                        </w:pPr>
                        <w:r w:rsidRPr="009176AE">
                          <w:rPr>
                            <w:sz w:val="16"/>
                            <w:szCs w:val="16"/>
                          </w:rPr>
                          <w:t>12,690,266,686.98</w:t>
                        </w:r>
                      </w:p>
                    </w:tc>
                  </w:sdtContent>
                </w:sdt>
              </w:tr>
              <w:tr w:rsidR="009176AE" w:rsidTr="009176AE">
                <w:tc>
                  <w:tcPr>
                    <w:tcW w:w="1049" w:type="dxa"/>
                  </w:tcPr>
                  <w:p w:rsidR="009176AE" w:rsidRDefault="009176AE" w:rsidP="00684346">
                    <w:pPr>
                      <w:rPr>
                        <w:sz w:val="18"/>
                        <w:szCs w:val="18"/>
                      </w:rPr>
                    </w:pPr>
                    <w:r>
                      <w:rPr>
                        <w:rFonts w:hint="eastAsia"/>
                        <w:sz w:val="18"/>
                        <w:szCs w:val="18"/>
                      </w:rPr>
                      <w:t>加：</w:t>
                    </w:r>
                    <w:r>
                      <w:rPr>
                        <w:sz w:val="18"/>
                        <w:szCs w:val="18"/>
                      </w:rPr>
                      <w:t>会计政策变更</w:t>
                    </w:r>
                  </w:p>
                </w:tc>
                <w:sdt>
                  <w:sdtPr>
                    <w:rPr>
                      <w:sz w:val="16"/>
                      <w:szCs w:val="16"/>
                    </w:rPr>
                    <w:alias w:val="会计政策变更导致实收资本（或股本）净额变动金额"/>
                    <w:tag w:val="_GBC_c09674179ce04567bbdc74d40619e0a6"/>
                    <w:id w:val="-173646911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优先股变动金额"/>
                    <w:tag w:val="_GBC_cbe46d14e1764d73a07ad0d43e35ae86"/>
                    <w:id w:val="196560768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永续债变动金额"/>
                    <w:tag w:val="_GBC_2c116f784c51417688bbb09382ebd9fa"/>
                    <w:id w:val="-166200061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其他权益工具中的其他变动金额"/>
                    <w:tag w:val="_GBC_4cec86d3c0f84e15bf8f5c6c5fe1d770"/>
                    <w:id w:val="28077667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会计政策变更导致资本公积变动金额"/>
                    <w:tag w:val="_GBC_988ab3c6702a4b17988040b16b6d8ccf"/>
                    <w:id w:val="55976031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库存股变动金额"/>
                    <w:tag w:val="_GBC_aa4d170130d44daa855018a7b0a59dbd"/>
                    <w:id w:val="126087448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其他综合收益变动金额"/>
                    <w:tag w:val="_GBC_5f1ed07c8dad4b9e8bc742dd13cf5145"/>
                    <w:id w:val="-66055066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专项储备变动金额"/>
                    <w:tag w:val="_GBC_0ad9b945c8e44bc2a67ae3b0043604bc"/>
                    <w:id w:val="-83753716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会计政策变更导致盈余公积变动金额"/>
                    <w:tag w:val="_GBC_23f1c404f27043c88e9b093b2272621d"/>
                    <w:id w:val="164106701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一般风险准备变动金额"/>
                    <w:tag w:val="_GBC_cb1b5c178a3d49048bcf651f765e6984"/>
                    <w:id w:val="146099588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会计政策变更导致未分配利润变动金额"/>
                    <w:tag w:val="_GBC_03fbcf224f96453a9ed5c217dd4bfd27"/>
                    <w:id w:val="-71550040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少数股东权益变动金额"/>
                    <w:tag w:val="_GBC_fd067631d404438ea02d264dd48e70d2"/>
                    <w:id w:val="20738861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股东权益合计变动金额"/>
                    <w:tag w:val="_GBC_c2d525eff22840f09e6b321deb2de9dc"/>
                    <w:id w:val="1484500832"/>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ind w:firstLineChars="200" w:firstLine="360"/>
                      <w:rPr>
                        <w:sz w:val="18"/>
                        <w:szCs w:val="18"/>
                      </w:rPr>
                    </w:pPr>
                    <w:r>
                      <w:rPr>
                        <w:sz w:val="18"/>
                        <w:szCs w:val="18"/>
                      </w:rPr>
                      <w:t>前期差错更正</w:t>
                    </w:r>
                  </w:p>
                </w:tc>
                <w:sdt>
                  <w:sdtPr>
                    <w:rPr>
                      <w:sz w:val="16"/>
                      <w:szCs w:val="16"/>
                    </w:rPr>
                    <w:alias w:val="前期差错更正导致实收资本（或股本）净额变动金额"/>
                    <w:tag w:val="_GBC_93f36e0a882744b5861bc7a1dccabaeb"/>
                    <w:id w:val="167183130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优先股变动金额"/>
                    <w:tag w:val="_GBC_d6f6def1ae7545468eafa8186027ee5e"/>
                    <w:id w:val="195112368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永续债变动金额"/>
                    <w:tag w:val="_GBC_df62292574364a8198663e1267a2ed79"/>
                    <w:id w:val="-25691332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其他权益工具中的其他变动金额"/>
                    <w:tag w:val="_GBC_663b4fe31ce74275a778cc6df70c3639"/>
                    <w:id w:val="-83376031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前期差错更正导致资本公积变动金额"/>
                    <w:tag w:val="_GBC_94c671c7686347a88eb000d09e3d3ddd"/>
                    <w:id w:val="13506597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库存股变动金额"/>
                    <w:tag w:val="_GBC_64664cca9dc9486e90495fbeff172f3b"/>
                    <w:id w:val="4712231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其他综合收益变动金额"/>
                    <w:tag w:val="_GBC_7e3a01e150c04a54a0ad3810ffe58fdd"/>
                    <w:id w:val="-99671739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专项储备变动金额"/>
                    <w:tag w:val="_GBC_011ec8b3b27f4052b19d72752b723315"/>
                    <w:id w:val="-52178118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前期差错更正导致盈余公积变动金额"/>
                    <w:tag w:val="_GBC_b17e1011b6424dda884e9d25914b0cd9"/>
                    <w:id w:val="-5000880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一般风险准备变动金额"/>
                    <w:tag w:val="_GBC_344ef63e1eb04723864624f5ac9eb2ac"/>
                    <w:id w:val="1186639018"/>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前期差错更正导致未分配利润变动金额"/>
                    <w:tag w:val="_GBC_04871b5d738b4d7f961c55cedd1cb620"/>
                    <w:id w:val="176534507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少数股东权益变动金额"/>
                    <w:tag w:val="_GBC_07d019d58b7b4fd8a02aa80d34be2a19"/>
                    <w:id w:val="-66756186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股东权益合计变动金额"/>
                    <w:tag w:val="_GBC_bae414834150489281217f029021ce34"/>
                    <w:id w:val="-594485305"/>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ind w:firstLineChars="200" w:firstLine="36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
                  <w:sdtPr>
                    <w:rPr>
                      <w:sz w:val="16"/>
                      <w:szCs w:val="16"/>
                    </w:rPr>
                    <w:alias w:val="同一控制下企业合并导致股本变动金额"/>
                    <w:tag w:val="_GBC_488e53613b3f4fe7bcd2de60f55c0755"/>
                    <w:id w:val="814760865"/>
                    <w:lock w:val="sdtLocked"/>
                    <w:showingPlcHdr/>
                  </w:sdtPr>
                  <w:sdtEndPr/>
                  <w:sdtContent>
                    <w:tc>
                      <w:tcPr>
                        <w:tcW w:w="1559" w:type="dxa"/>
                      </w:tcPr>
                      <w:p w:rsidR="009176AE" w:rsidRPr="009176AE" w:rsidRDefault="009176AE" w:rsidP="00684346">
                        <w:pPr>
                          <w:jc w:val="right"/>
                          <w:rPr>
                            <w:sz w:val="16"/>
                            <w:szCs w:val="16"/>
                          </w:rPr>
                        </w:pPr>
                        <w:r>
                          <w:rPr>
                            <w:sz w:val="16"/>
                            <w:szCs w:val="16"/>
                          </w:rPr>
                          <w:t xml:space="preserve">     </w:t>
                        </w:r>
                      </w:p>
                    </w:tc>
                  </w:sdtContent>
                </w:sdt>
                <w:sdt>
                  <w:sdtPr>
                    <w:rPr>
                      <w:sz w:val="16"/>
                      <w:szCs w:val="16"/>
                    </w:rPr>
                    <w:alias w:val="同一控制下企业合并导致优先股变动金额"/>
                    <w:tag w:val="_GBC_3957ac04959e43b6b1b940c2171c0cfd"/>
                    <w:id w:val="-76076374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永续债变动金额"/>
                    <w:tag w:val="_GBC_c37c1705ca3944f587225a7ca47801f9"/>
                    <w:id w:val="-91015277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其他权益工具中的其他变动金额"/>
                    <w:tag w:val="_GBC_e728318ba28446a3bbaa5bda514d6aa4"/>
                    <w:id w:val="129818261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同一控制下企业合并导致资本公积变动金额"/>
                    <w:tag w:val="_GBC_c46915fb73bf44ae92f06f05739812e3"/>
                    <w:id w:val="41174287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同一控制下企业合并导致库存股变动金额"/>
                    <w:tag w:val="_GBC_2306bf2e1b914e188fe32c84db49c978"/>
                    <w:id w:val="-163987418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其他综合收益变动金额"/>
                    <w:tag w:val="_GBC_b0adbe4224be48aaa832539d7c37eb69"/>
                    <w:id w:val="71138725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同一控制下企业合并导致专项储备变动金额"/>
                    <w:tag w:val="_GBC_53123ae2175e47f499281dd24111466f"/>
                    <w:id w:val="-132127133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同一控制下企业合并导致盈余公积变动金额"/>
                    <w:tag w:val="_GBC_2fff66357a4c4cd69263dd5b3dfb3564"/>
                    <w:id w:val="21801654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同一控制下企业合并导致一般风险准备变动金额"/>
                    <w:tag w:val="_GBC_3a9cd2dffb85450dbb12bb815d0377e6"/>
                    <w:id w:val="-349874558"/>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同一控制下企业合并导致未分配利润变动金额"/>
                    <w:tag w:val="_GBC_006ffa52dca54ac68ac2fa105901a3c3"/>
                    <w:id w:val="5852773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同一控制下企业合并导致少数股东权益变动金额"/>
                    <w:tag w:val="_GBC_23404c0c316d45728f16761a4006919c"/>
                    <w:id w:val="130921608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股东权益合计变动金额"/>
                    <w:tag w:val="_GBC_e1a691549cf14d17b12c7b7ee9923e1b"/>
                    <w:id w:val="-2013293990"/>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ind w:firstLineChars="200" w:firstLine="360"/>
                      <w:rPr>
                        <w:sz w:val="18"/>
                        <w:szCs w:val="18"/>
                      </w:rPr>
                    </w:pPr>
                    <w:r>
                      <w:rPr>
                        <w:rFonts w:hint="eastAsia"/>
                        <w:sz w:val="18"/>
                        <w:szCs w:val="18"/>
                      </w:rPr>
                      <w:t>其他</w:t>
                    </w:r>
                  </w:p>
                </w:tc>
                <w:sdt>
                  <w:sdtPr>
                    <w:rPr>
                      <w:sz w:val="16"/>
                      <w:szCs w:val="16"/>
                    </w:rPr>
                    <w:alias w:val="实收资本变动金额（其他追溯调整）"/>
                    <w:tag w:val="_GBC_3ce4c537c6c14d6ebac9f0acfa456c11"/>
                    <w:id w:val="-14797373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优先股变动金额（其他追溯调整）"/>
                    <w:tag w:val="_GBC_9bd80f65003546c9a5f5c12a572f4a0d"/>
                    <w:id w:val="-31943077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永续债变动金额（其他追溯调整）"/>
                    <w:tag w:val="_GBC_9773a6ccfe1b40eab076304fc747a3d8"/>
                    <w:id w:val="-132103200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中的其他变动金额（其他追溯调整）"/>
                    <w:tag w:val="_GBC_969e4910380b4f1b8449243cd0c457e7"/>
                    <w:id w:val="-187237753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变动金额（其他追溯调整）"/>
                    <w:tag w:val="_GBC_f83a56fb63a440168a0343274dc2b990"/>
                    <w:id w:val="-199170274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库存股变动金额（其他追溯调整）"/>
                    <w:tag w:val="_GBC_a18df4f42f77442484184a8acb296947"/>
                    <w:id w:val="-12794520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综合收益变动金额（其他追溯调整）"/>
                    <w:tag w:val="_GBC_dc58b36912e0425e966d0bd5b1905959"/>
                    <w:id w:val="-110303014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变动金额（其他追溯调整）"/>
                    <w:tag w:val="_GBC_5ff74747889243619bf99c2d2a1f956f"/>
                    <w:id w:val="214585216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变动金额（其他追溯调整）"/>
                    <w:tag w:val="_GBC_e856558096674dfba47ef191f34bc5c3"/>
                    <w:id w:val="-201768515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一般风险准备变动金额（其他追溯调整）"/>
                    <w:tag w:val="_GBC_a7b815ca86384f68b72722d9393a269c"/>
                    <w:id w:val="1523280823"/>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未分配利润变动金额（其他追溯调整）"/>
                    <w:tag w:val="_GBC_b183e3d49d3746dfad9419a752120b5d"/>
                    <w:id w:val="-132596455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少数股东权益变动金额（其他追溯调整）"/>
                    <w:tag w:val="_GBC_48aa47eb23c0469d82eb2b7904a0ba2a"/>
                    <w:id w:val="-48963964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权益变动金额（其他追溯调整）"/>
                    <w:tag w:val="_GBC_a716f6f27f394f64aabe1cffb90f3ef4"/>
                    <w:id w:val="326167470"/>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二、本年</w:t>
                    </w:r>
                    <w:r>
                      <w:rPr>
                        <w:rFonts w:hint="eastAsia"/>
                        <w:sz w:val="18"/>
                        <w:szCs w:val="18"/>
                      </w:rPr>
                      <w:t>期</w:t>
                    </w:r>
                    <w:r>
                      <w:rPr>
                        <w:sz w:val="18"/>
                        <w:szCs w:val="18"/>
                      </w:rPr>
                      <w:t>初余额</w:t>
                    </w:r>
                  </w:p>
                </w:tc>
                <w:sdt>
                  <w:sdtPr>
                    <w:rPr>
                      <w:sz w:val="16"/>
                      <w:szCs w:val="16"/>
                    </w:rPr>
                    <w:alias w:val="股本"/>
                    <w:tag w:val="_GBC_7ffb904e78e6477884ead627a8c631d3"/>
                    <w:id w:val="-641962224"/>
                    <w:lock w:val="sdtLocked"/>
                  </w:sdtPr>
                  <w:sdtEndPr/>
                  <w:sdtContent>
                    <w:tc>
                      <w:tcPr>
                        <w:tcW w:w="1559" w:type="dxa"/>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dba908bc5e0e4171b7ebfbc41d7847a1"/>
                    <w:id w:val="31130473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永续债"/>
                    <w:tag w:val="_GBC_4515a054b6a14ecfbf1fd9407f99e3e4"/>
                    <w:id w:val="-46836076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其他"/>
                    <w:tag w:val="_GBC_7753d394adf44e1f8f53149adfd044ba"/>
                    <w:id w:val="94264958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
                    <w:tag w:val="_GBC_68dbe5f167e148f0a5f0a3f6330cb542"/>
                    <w:id w:val="-491407351"/>
                    <w:lock w:val="sdtLocked"/>
                  </w:sdtPr>
                  <w:sdtEndPr/>
                  <w:sdtContent>
                    <w:tc>
                      <w:tcPr>
                        <w:tcW w:w="1559" w:type="dxa"/>
                      </w:tcPr>
                      <w:p w:rsidR="009176AE" w:rsidRPr="009176AE" w:rsidRDefault="009176AE" w:rsidP="00684346">
                        <w:pPr>
                          <w:jc w:val="right"/>
                          <w:rPr>
                            <w:sz w:val="16"/>
                            <w:szCs w:val="16"/>
                          </w:rPr>
                        </w:pPr>
                        <w:r w:rsidRPr="009176AE">
                          <w:rPr>
                            <w:sz w:val="16"/>
                            <w:szCs w:val="16"/>
                          </w:rPr>
                          <w:t>6,548,375,094.28</w:t>
                        </w:r>
                      </w:p>
                    </w:tc>
                  </w:sdtContent>
                </w:sdt>
                <w:sdt>
                  <w:sdtPr>
                    <w:rPr>
                      <w:sz w:val="16"/>
                      <w:szCs w:val="16"/>
                    </w:rPr>
                    <w:alias w:val="库存股"/>
                    <w:tag w:val="_GBC_890dc2108e9743459a162d1be96c9b38"/>
                    <w:id w:val="-1769080758"/>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7e7cea458edc4fef83b6aa00b0d6aee4"/>
                    <w:id w:val="-1904976572"/>
                    <w:lock w:val="sdtLocked"/>
                  </w:sdtPr>
                  <w:sdtEndPr/>
                  <w:sdtContent>
                    <w:tc>
                      <w:tcPr>
                        <w:tcW w:w="1559" w:type="dxa"/>
                      </w:tcPr>
                      <w:p w:rsidR="009176AE" w:rsidRPr="009176AE" w:rsidRDefault="009176AE" w:rsidP="00684346">
                        <w:pPr>
                          <w:jc w:val="right"/>
                          <w:rPr>
                            <w:sz w:val="16"/>
                            <w:szCs w:val="16"/>
                          </w:rPr>
                        </w:pPr>
                        <w:r w:rsidRPr="009176AE">
                          <w:rPr>
                            <w:sz w:val="16"/>
                            <w:szCs w:val="16"/>
                          </w:rPr>
                          <w:t>684,947,690.45</w:t>
                        </w:r>
                      </w:p>
                    </w:tc>
                  </w:sdtContent>
                </w:sdt>
                <w:sdt>
                  <w:sdtPr>
                    <w:rPr>
                      <w:sz w:val="16"/>
                      <w:szCs w:val="16"/>
                    </w:rPr>
                    <w:alias w:val="专项储备"/>
                    <w:tag w:val="_GBC_0c6e51a496b546c9b745a8e54be8f15f"/>
                    <w:id w:val="1088041390"/>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
                    <w:tag w:val="_GBC_1d110a200be1458996f25bcb00197f2a"/>
                    <w:id w:val="1014729479"/>
                    <w:lock w:val="sdtLocked"/>
                  </w:sdtPr>
                  <w:sdtEndPr/>
                  <w:sdtContent>
                    <w:tc>
                      <w:tcPr>
                        <w:tcW w:w="1559" w:type="dxa"/>
                      </w:tcPr>
                      <w:p w:rsidR="009176AE" w:rsidRPr="009176AE" w:rsidRDefault="009176AE" w:rsidP="00684346">
                        <w:pPr>
                          <w:jc w:val="right"/>
                          <w:rPr>
                            <w:sz w:val="16"/>
                            <w:szCs w:val="16"/>
                          </w:rPr>
                        </w:pPr>
                        <w:r w:rsidRPr="009176AE">
                          <w:rPr>
                            <w:sz w:val="16"/>
                            <w:szCs w:val="16"/>
                          </w:rPr>
                          <w:t>716,718,372.29</w:t>
                        </w:r>
                      </w:p>
                    </w:tc>
                  </w:sdtContent>
                </w:sdt>
                <w:sdt>
                  <w:sdtPr>
                    <w:rPr>
                      <w:sz w:val="16"/>
                      <w:szCs w:val="16"/>
                    </w:rPr>
                    <w:alias w:val="一般风险准备"/>
                    <w:tag w:val="_GBC_717743d5dc924f1d8c14f011cbf3c2b9"/>
                    <w:id w:val="-663392585"/>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未分配利润"/>
                    <w:tag w:val="_GBC_da6a75e012994c7dbdfd6cd3df7244d8"/>
                    <w:id w:val="-1324046863"/>
                    <w:lock w:val="sdtLocked"/>
                  </w:sdtPr>
                  <w:sdtEndPr/>
                  <w:sdtContent>
                    <w:tc>
                      <w:tcPr>
                        <w:tcW w:w="1559" w:type="dxa"/>
                      </w:tcPr>
                      <w:p w:rsidR="009176AE" w:rsidRPr="009176AE" w:rsidRDefault="009176AE" w:rsidP="00684346">
                        <w:pPr>
                          <w:jc w:val="right"/>
                          <w:rPr>
                            <w:sz w:val="16"/>
                            <w:szCs w:val="16"/>
                          </w:rPr>
                        </w:pPr>
                        <w:r w:rsidRPr="009176AE">
                          <w:rPr>
                            <w:sz w:val="16"/>
                            <w:szCs w:val="16"/>
                          </w:rPr>
                          <w:t>3,348,447,645.96</w:t>
                        </w:r>
                      </w:p>
                    </w:tc>
                  </w:sdtContent>
                </w:sdt>
                <w:sdt>
                  <w:sdtPr>
                    <w:rPr>
                      <w:sz w:val="16"/>
                      <w:szCs w:val="16"/>
                    </w:rPr>
                    <w:alias w:val="少数股东权益"/>
                    <w:tag w:val="_GBC_99f25fd6062e41bb8036bd4a399f2ad1"/>
                    <w:id w:val="173644192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权益合计"/>
                    <w:tag w:val="_GBC_9d6e65929de14e19acba2e4a333251a7"/>
                    <w:id w:val="1037618104"/>
                    <w:lock w:val="sdtLocked"/>
                  </w:sdtPr>
                  <w:sdtEndPr/>
                  <w:sdtContent>
                    <w:tc>
                      <w:tcPr>
                        <w:tcW w:w="1843" w:type="dxa"/>
                      </w:tcPr>
                      <w:p w:rsidR="009176AE" w:rsidRPr="009176AE" w:rsidRDefault="009176AE" w:rsidP="00684346">
                        <w:pPr>
                          <w:jc w:val="right"/>
                          <w:rPr>
                            <w:sz w:val="16"/>
                            <w:szCs w:val="16"/>
                          </w:rPr>
                        </w:pPr>
                        <w:r w:rsidRPr="009176AE">
                          <w:rPr>
                            <w:sz w:val="16"/>
                            <w:szCs w:val="16"/>
                          </w:rPr>
                          <w:t>12,690,266,686.98</w:t>
                        </w:r>
                      </w:p>
                    </w:tc>
                  </w:sdtContent>
                </w:sdt>
              </w:tr>
              <w:tr w:rsidR="009176AE" w:rsidTr="009176AE">
                <w:tc>
                  <w:tcPr>
                    <w:tcW w:w="1049" w:type="dxa"/>
                  </w:tcPr>
                  <w:p w:rsidR="009176AE" w:rsidRDefault="009176AE" w:rsidP="00684346">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6"/>
                      <w:szCs w:val="16"/>
                    </w:rPr>
                    <w:alias w:val="实收资本（或股本）净额增减变动金额"/>
                    <w:tag w:val="_GBC_97f48e8fa059431594f52db718ff0b70"/>
                    <w:id w:val="-112869505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中的优先股增减变动金额"/>
                    <w:tag w:val="_GBC_133e9814b8ea45e5894c6f0571711e7b"/>
                    <w:id w:val="81013683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中的永续债增减变动金额"/>
                    <w:tag w:val="_GBC_fbc37b80f4164abe82529524c4414f88"/>
                    <w:id w:val="-115320928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中的其他增减变动金额"/>
                    <w:tag w:val="_GBC_3a7f7687e8674f45a32aa6a42ebca88c"/>
                    <w:id w:val="103037950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增减变动金额"/>
                    <w:tag w:val="_GBC_b7fb5f5cb7c84e1fb799da57c6195385"/>
                    <w:id w:val="-158807145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库存股增减变动金额"/>
                    <w:tag w:val="_GBC_aa12688c99574b6e90d9188a21d9de29"/>
                    <w:id w:val="-9896268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综合收益增减变动金额"/>
                    <w:tag w:val="_GBC_d123f8e3c9d54cbb8f7acbc3df0f0f7e"/>
                    <w:id w:val="-1379314282"/>
                    <w:lock w:val="sdtLocked"/>
                  </w:sdtPr>
                  <w:sdtEndPr/>
                  <w:sdtContent>
                    <w:tc>
                      <w:tcPr>
                        <w:tcW w:w="1559" w:type="dxa"/>
                      </w:tcPr>
                      <w:p w:rsidR="009176AE" w:rsidRPr="009176AE" w:rsidRDefault="009176AE" w:rsidP="00684346">
                        <w:pPr>
                          <w:jc w:val="right"/>
                          <w:rPr>
                            <w:sz w:val="16"/>
                            <w:szCs w:val="16"/>
                          </w:rPr>
                        </w:pPr>
                        <w:r w:rsidRPr="009176AE">
                          <w:rPr>
                            <w:sz w:val="16"/>
                            <w:szCs w:val="16"/>
                          </w:rPr>
                          <w:t>-225,148,908.10</w:t>
                        </w:r>
                      </w:p>
                    </w:tc>
                  </w:sdtContent>
                </w:sdt>
                <w:sdt>
                  <w:sdtPr>
                    <w:rPr>
                      <w:sz w:val="16"/>
                      <w:szCs w:val="16"/>
                    </w:rPr>
                    <w:alias w:val="专项储备增减变动金额"/>
                    <w:tag w:val="_GBC_dbc36e10e87b4b74aaffbdcbeef7367f"/>
                    <w:id w:val="-1503498361"/>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增减变动金额"/>
                    <w:tag w:val="_GBC_0804ce30f18b485199a4d2de5232b4a1"/>
                    <w:id w:val="-336845470"/>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一般风险准备增减变动金额"/>
                    <w:tag w:val="_GBC_b8b74db52ed34b4da8a398a063864478"/>
                    <w:id w:val="2028143814"/>
                    <w:lock w:val="sdtLocked"/>
                  </w:sdtPr>
                  <w:sdtEndPr/>
                  <w:sdtContent>
                    <w:tc>
                      <w:tcPr>
                        <w:tcW w:w="567"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增减变动金额"/>
                    <w:tag w:val="_GBC_309c90277c884ffc87911778089e7bc5"/>
                    <w:id w:val="1946500294"/>
                    <w:lock w:val="sdtLocked"/>
                  </w:sdtPr>
                  <w:sdtEndPr/>
                  <w:sdtContent>
                    <w:tc>
                      <w:tcPr>
                        <w:tcW w:w="1559" w:type="dxa"/>
                      </w:tcPr>
                      <w:p w:rsidR="009176AE" w:rsidRPr="009176AE" w:rsidRDefault="009176AE" w:rsidP="00684346">
                        <w:pPr>
                          <w:jc w:val="right"/>
                          <w:rPr>
                            <w:sz w:val="16"/>
                            <w:szCs w:val="16"/>
                          </w:rPr>
                        </w:pPr>
                        <w:r w:rsidRPr="009176AE">
                          <w:rPr>
                            <w:sz w:val="16"/>
                            <w:szCs w:val="16"/>
                          </w:rPr>
                          <w:t>128,280,809.95</w:t>
                        </w:r>
                      </w:p>
                    </w:tc>
                  </w:sdtContent>
                </w:sdt>
                <w:sdt>
                  <w:sdtPr>
                    <w:rPr>
                      <w:sz w:val="16"/>
                      <w:szCs w:val="16"/>
                    </w:rPr>
                    <w:alias w:val="少数股东权益增减变动金额"/>
                    <w:tag w:val="_GBC_015e57c6486646408ee3c68da2a54a2b"/>
                    <w:id w:val="-930199440"/>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股东权益合计增减变动金额"/>
                    <w:tag w:val="_GBC_ef5895ec267c4011b8002c93402fc4de"/>
                    <w:id w:val="910819585"/>
                    <w:lock w:val="sdtLocked"/>
                  </w:sdtPr>
                  <w:sdtEndPr/>
                  <w:sdtContent>
                    <w:tc>
                      <w:tcPr>
                        <w:tcW w:w="1843" w:type="dxa"/>
                      </w:tcPr>
                      <w:p w:rsidR="009176AE" w:rsidRPr="009176AE" w:rsidRDefault="009176AE" w:rsidP="00684346">
                        <w:pPr>
                          <w:jc w:val="right"/>
                          <w:rPr>
                            <w:sz w:val="16"/>
                            <w:szCs w:val="16"/>
                          </w:rPr>
                        </w:pPr>
                        <w:r w:rsidRPr="009176AE">
                          <w:rPr>
                            <w:sz w:val="16"/>
                            <w:szCs w:val="16"/>
                          </w:rPr>
                          <w:t>-96,868,098.15</w:t>
                        </w:r>
                      </w:p>
                    </w:tc>
                  </w:sdtContent>
                </w:sdt>
              </w:tr>
              <w:tr w:rsidR="009176AE" w:rsidTr="009176AE">
                <w:tc>
                  <w:tcPr>
                    <w:tcW w:w="1049" w:type="dxa"/>
                  </w:tcPr>
                  <w:p w:rsidR="009176AE" w:rsidRDefault="009176AE" w:rsidP="00684346">
                    <w:pPr>
                      <w:rPr>
                        <w:sz w:val="18"/>
                        <w:szCs w:val="18"/>
                      </w:rPr>
                    </w:pPr>
                    <w:r>
                      <w:rPr>
                        <w:rFonts w:hint="eastAsia"/>
                        <w:sz w:val="18"/>
                        <w:szCs w:val="18"/>
                      </w:rPr>
                      <w:t>（一）综合收益总额</w:t>
                    </w:r>
                  </w:p>
                </w:tc>
                <w:sdt>
                  <w:sdtPr>
                    <w:rPr>
                      <w:sz w:val="16"/>
                      <w:szCs w:val="16"/>
                    </w:rPr>
                    <w:alias w:val="综合收益总额导致股本变动金额"/>
                    <w:tag w:val="_GBC_481cb388917b4373826bcfe7accb489d"/>
                    <w:id w:val="-103179374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优先股变动金额"/>
                    <w:tag w:val="_GBC_827f72604665404c89124cec65c384ea"/>
                    <w:id w:val="7726928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永续债变动金额"/>
                    <w:tag w:val="_GBC_f22e5b8b0f3749309845723c55e2ceae"/>
                    <w:id w:val="-166985144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其他权益工具中的其他变动金额"/>
                    <w:tag w:val="_GBC_8fd40b3b2d994910ace8b5fb50d91ac5"/>
                    <w:id w:val="26180529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综合收益总额导致资本公积变动金额"/>
                    <w:tag w:val="_GBC_43b3330670414658b9663d5bc3483afe"/>
                    <w:id w:val="194017512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库存股变动金额"/>
                    <w:tag w:val="_GBC_958849866dcf4040b0b04eedb553c198"/>
                    <w:id w:val="172132215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其他综合收益变动金额"/>
                    <w:tag w:val="_GBC_35e9930a331d4c23931e611a28af4bb1"/>
                    <w:id w:val="1651170534"/>
                    <w:lock w:val="sdtLocked"/>
                  </w:sdtPr>
                  <w:sdtEndPr/>
                  <w:sdtContent>
                    <w:tc>
                      <w:tcPr>
                        <w:tcW w:w="1559" w:type="dxa"/>
                      </w:tcPr>
                      <w:p w:rsidR="009176AE" w:rsidRPr="009176AE" w:rsidRDefault="009176AE" w:rsidP="00684346">
                        <w:pPr>
                          <w:jc w:val="right"/>
                          <w:rPr>
                            <w:sz w:val="16"/>
                            <w:szCs w:val="16"/>
                          </w:rPr>
                        </w:pPr>
                        <w:r w:rsidRPr="009176AE">
                          <w:rPr>
                            <w:sz w:val="16"/>
                            <w:szCs w:val="16"/>
                          </w:rPr>
                          <w:t>-225,148,908.10</w:t>
                        </w:r>
                      </w:p>
                    </w:tc>
                  </w:sdtContent>
                </w:sdt>
                <w:sdt>
                  <w:sdtPr>
                    <w:rPr>
                      <w:sz w:val="16"/>
                      <w:szCs w:val="16"/>
                    </w:rPr>
                    <w:alias w:val="综合收益总额导致专项储备变动金额"/>
                    <w:tag w:val="_GBC_6aab059aab234dfd9c1bf709de29c92c"/>
                    <w:id w:val="-63387546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综合收益总额导致盈余公积变动金额"/>
                    <w:tag w:val="_GBC_d2dce871c7d94ad08a557ac2aeb15645"/>
                    <w:id w:val="209042573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一般风险准备变动金额"/>
                    <w:tag w:val="_GBC_89eed531bee6461d9549c1f49db566ad"/>
                    <w:id w:val="-18090219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综合收益总额导致未分配利润变动金额"/>
                    <w:tag w:val="_GBC_6b6eb0c9c96f4688b2a9409dcc0c763f"/>
                    <w:id w:val="-655458675"/>
                    <w:lock w:val="sdtLocked"/>
                  </w:sdtPr>
                  <w:sdtEndPr/>
                  <w:sdtContent>
                    <w:tc>
                      <w:tcPr>
                        <w:tcW w:w="1559" w:type="dxa"/>
                      </w:tcPr>
                      <w:p w:rsidR="009176AE" w:rsidRPr="009176AE" w:rsidRDefault="009176AE" w:rsidP="00684346">
                        <w:pPr>
                          <w:jc w:val="right"/>
                          <w:rPr>
                            <w:sz w:val="16"/>
                            <w:szCs w:val="16"/>
                          </w:rPr>
                        </w:pPr>
                        <w:r w:rsidRPr="009176AE">
                          <w:rPr>
                            <w:sz w:val="16"/>
                            <w:szCs w:val="16"/>
                          </w:rPr>
                          <w:t>378,800,829.07</w:t>
                        </w:r>
                      </w:p>
                    </w:tc>
                  </w:sdtContent>
                </w:sdt>
                <w:sdt>
                  <w:sdtPr>
                    <w:rPr>
                      <w:sz w:val="16"/>
                      <w:szCs w:val="16"/>
                    </w:rPr>
                    <w:alias w:val="综合收益总额导致少数股东权益变动金额"/>
                    <w:tag w:val="_GBC_cdaf9091ceeb4f0c87ed6d10b981b442"/>
                    <w:id w:val="109120113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股东权益合计变动金额"/>
                    <w:tag w:val="_GBC_bae442d5344247e6ad5412c50613a80a"/>
                    <w:id w:val="-1941819696"/>
                    <w:lock w:val="sdtLocked"/>
                  </w:sdtPr>
                  <w:sdtEndPr/>
                  <w:sdtContent>
                    <w:tc>
                      <w:tcPr>
                        <w:tcW w:w="1843" w:type="dxa"/>
                      </w:tcPr>
                      <w:p w:rsidR="009176AE" w:rsidRPr="009176AE" w:rsidRDefault="009176AE" w:rsidP="00684346">
                        <w:pPr>
                          <w:jc w:val="right"/>
                          <w:rPr>
                            <w:sz w:val="16"/>
                            <w:szCs w:val="16"/>
                          </w:rPr>
                        </w:pPr>
                        <w:r w:rsidRPr="009176AE">
                          <w:rPr>
                            <w:sz w:val="16"/>
                            <w:szCs w:val="16"/>
                          </w:rPr>
                          <w:t>153,651,920.97</w:t>
                        </w:r>
                      </w:p>
                    </w:tc>
                  </w:sdtContent>
                </w:sdt>
              </w:tr>
              <w:tr w:rsidR="009176AE" w:rsidTr="009176AE">
                <w:tc>
                  <w:tcPr>
                    <w:tcW w:w="1049" w:type="dxa"/>
                  </w:tcPr>
                  <w:p w:rsidR="009176AE" w:rsidRDefault="009176AE" w:rsidP="00684346">
                    <w:pPr>
                      <w:rPr>
                        <w:sz w:val="18"/>
                        <w:szCs w:val="18"/>
                      </w:rPr>
                    </w:pPr>
                    <w:r>
                      <w:rPr>
                        <w:sz w:val="18"/>
                        <w:szCs w:val="18"/>
                      </w:rPr>
                      <w:t>（</w:t>
                    </w:r>
                    <w:r>
                      <w:rPr>
                        <w:rFonts w:hint="eastAsia"/>
                        <w:sz w:val="18"/>
                        <w:szCs w:val="18"/>
                      </w:rPr>
                      <w:t>二</w:t>
                    </w:r>
                    <w:r>
                      <w:rPr>
                        <w:sz w:val="18"/>
                        <w:szCs w:val="18"/>
                      </w:rPr>
                      <w:t>）所有者投入和减少资本</w:t>
                    </w:r>
                  </w:p>
                </w:tc>
                <w:sdt>
                  <w:sdtPr>
                    <w:rPr>
                      <w:sz w:val="16"/>
                      <w:szCs w:val="16"/>
                    </w:rPr>
                    <w:alias w:val="所有者投入和减少资本导致实收资本（或股本）净额变动金额"/>
                    <w:tag w:val="_GBC_2136b75d8d3943e0856036061a6bd009"/>
                    <w:id w:val="71046091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其他权益工具中的优先股变动金额"/>
                    <w:tag w:val="_GBC_bb8ec3f268bb43929fdaa6e0233518d7"/>
                    <w:id w:val="-78188097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其他权益工具中的永续债变动金额"/>
                    <w:tag w:val="_GBC_ca866c1fadc84ff482b567211c9594a2"/>
                    <w:id w:val="-82172926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其他权益工具中的其他变动金额"/>
                    <w:tag w:val="_GBC_39d4c8621dd8412c8034cdd219ffe7b2"/>
                    <w:id w:val="-775095570"/>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所有者投入和减少资本导致资本公积变动金额"/>
                    <w:tag w:val="_GBC_5e4e6b8dafd248e1b30211ef8d3b68f1"/>
                    <w:id w:val="-43637270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库存股变动金额"/>
                    <w:tag w:val="_GBC_1031ef8f517d4b449d2297057466cae1"/>
                    <w:id w:val="142267899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其他综合收益变动金额"/>
                    <w:tag w:val="_GBC_6bb85df0c51f4e0db8ce23ccdbedf326"/>
                    <w:id w:val="-169846230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专项储备变动金额"/>
                    <w:tag w:val="_GBC_dd606d273be344a6a57137cc3c480b78"/>
                    <w:id w:val="-146811569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所有者投入和减少资本导致盈余公积变动金额"/>
                    <w:tag w:val="_GBC_274fd5be469e477fabae0c95441ba7e3"/>
                    <w:id w:val="110067538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一般风险准备变动金额"/>
                    <w:tag w:val="_GBC_e3b3d5fbd75d4087990da16f37821985"/>
                    <w:id w:val="20629752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所有者投入和减少资本导致未分配利润变动金额"/>
                    <w:tag w:val="_GBC_cecb41d145f444fdbeb9aab36181261b"/>
                    <w:id w:val="-133421530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少数股东权益变动金额"/>
                    <w:tag w:val="_GBC_d9aec9a52ba94b1b82b8661e4d2bb772"/>
                    <w:id w:val="163468238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股东权益合计变动金额"/>
                    <w:tag w:val="_GBC_74d390902bbf4c65bb687b07102fde1c"/>
                    <w:id w:val="586502138"/>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1．股东投</w:t>
                    </w:r>
                    <w:r>
                      <w:rPr>
                        <w:rFonts w:hint="eastAsia"/>
                        <w:sz w:val="18"/>
                        <w:szCs w:val="18"/>
                      </w:rPr>
                      <w:lastRenderedPageBreak/>
                      <w:t>入的普通股</w:t>
                    </w:r>
                  </w:p>
                </w:tc>
                <w:sdt>
                  <w:sdtPr>
                    <w:rPr>
                      <w:sz w:val="16"/>
                      <w:szCs w:val="16"/>
                    </w:rPr>
                    <w:alias w:val="股东投入的普通股导致股本变动金额"/>
                    <w:tag w:val="_GBC_30cd21c74eca42c1af2d9d3f95c9e3fb"/>
                    <w:id w:val="-190019485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优先股变动金额"/>
                    <w:tag w:val="_GBC_90833fc8acb748fd96d96e1561386358"/>
                    <w:id w:val="16066868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永续债变动金额"/>
                    <w:tag w:val="_GBC_3d08b667e6624a54a6a6f5f70d2e774f"/>
                    <w:id w:val="-109385244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其他权益工具中的其他变动金额"/>
                    <w:tag w:val="_GBC_d329a616b9084378865df82da1be6b5f"/>
                    <w:id w:val="1561825524"/>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股东投入的普通股导致资本公积变动金额"/>
                    <w:tag w:val="_GBC_b81d036065894df193ea6c80d83b13bf"/>
                    <w:id w:val="111787359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库存股变动金额"/>
                    <w:tag w:val="_GBC_efe94ce0078742f9bd9e000e21d3df1a"/>
                    <w:id w:val="-98284172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其他综合收益变动金额"/>
                    <w:tag w:val="_GBC_4e3f258d0fb1431ab66926e2cb296578"/>
                    <w:id w:val="-211404333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专项储备变动金额"/>
                    <w:tag w:val="_GBC_d405ffda14474e9bbd99c544528ae748"/>
                    <w:id w:val="13908325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股东投入的普通股导致盈余公积变动金额"/>
                    <w:tag w:val="_GBC_fd748f2915b6467788deba55d63731cb"/>
                    <w:id w:val="39069616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一般风险准备变动金额"/>
                    <w:tag w:val="_GBC_3e345b4bf985449c9562480813710581"/>
                    <w:id w:val="1111714298"/>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股东投入的普通股导致未分配利润变动金额"/>
                    <w:tag w:val="_GBC_983a47a88da84642ac3cdd81d7e423f7"/>
                    <w:id w:val="-6302340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少数股东权益变动金额"/>
                    <w:tag w:val="_GBC_2c40e67446574324bf88cad9fc7d9802"/>
                    <w:id w:val="-207920815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股东权益合计变动金额"/>
                    <w:tag w:val="_GBC_659709f19ec94ee3a215bcc5e634c5d9"/>
                    <w:id w:val="242537282"/>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lastRenderedPageBreak/>
                      <w:t>2．其他权益工具持有者投入资本</w:t>
                    </w:r>
                  </w:p>
                </w:tc>
                <w:sdt>
                  <w:sdtPr>
                    <w:rPr>
                      <w:sz w:val="16"/>
                      <w:szCs w:val="16"/>
                    </w:rPr>
                    <w:alias w:val="其他权益工具持有者投入资本导致股本变动金额"/>
                    <w:tag w:val="_GBC_6a2eee5d5a9a450b866e9b6c58510368"/>
                    <w:id w:val="-6441075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优先股变动金额"/>
                    <w:tag w:val="_GBC_7c17be055fa444c0abc1128bd29c4317"/>
                    <w:id w:val="35933448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永续债变动金额"/>
                    <w:tag w:val="_GBC_0e3623f53e964d63b789de22ad66658a"/>
                    <w:id w:val="123882453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其他权益工具中的其他变动金额"/>
                    <w:tag w:val="_GBC_fd14f98700bc4b8cae7ebec7ccc7b199"/>
                    <w:id w:val="93795241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权益工具持有者投入资本导致资本公积变动金额"/>
                    <w:tag w:val="_GBC_4c189238d5a14bb790ad262c8687d6b1"/>
                    <w:id w:val="-68397808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库存股变动金额"/>
                    <w:tag w:val="_GBC_ace9e97bcfba4f629274e603bee99895"/>
                    <w:id w:val="7125293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其他综合收益变动金额"/>
                    <w:tag w:val="_GBC_c0b4f11f76cc4f7584a70105df2bd0ee"/>
                    <w:id w:val="718219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专项储备变动金额"/>
                    <w:tag w:val="_GBC_df4b592348184af0b7157539d8940436"/>
                    <w:id w:val="-987545383"/>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权益工具持有者投入资本导致盈余公积变动金额"/>
                    <w:tag w:val="_GBC_62b26ae9426c41ffbb929f22bb4d7d9a"/>
                    <w:id w:val="8844218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一般风险准备变动金额"/>
                    <w:tag w:val="_GBC_c936ba022f614a219c5f1febebbebb7b"/>
                    <w:id w:val="22581082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权益工具持有者投入资本导致未分配利润变动金额"/>
                    <w:tag w:val="_GBC_b59c733092954582b6fa1ea88a37a325"/>
                    <w:id w:val="46077353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少数股东权益变动金额"/>
                    <w:tag w:val="_GBC_d6596c77313449628c519dafccb2593f"/>
                    <w:id w:val="-83484068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股东权益合计变动金额"/>
                    <w:tag w:val="_GBC_8f1ddac7d0c244b683483b1985ebd89c"/>
                    <w:id w:val="-905294069"/>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3</w:t>
                    </w:r>
                    <w:r>
                      <w:rPr>
                        <w:sz w:val="18"/>
                        <w:szCs w:val="18"/>
                      </w:rPr>
                      <w:t>．股份支付计入所有者权益的金额</w:t>
                    </w:r>
                  </w:p>
                </w:tc>
                <w:sdt>
                  <w:sdtPr>
                    <w:rPr>
                      <w:sz w:val="16"/>
                      <w:szCs w:val="16"/>
                    </w:rPr>
                    <w:alias w:val="股份支付计入所有者权益的金额导致实收资本（或股本）净额变动金额"/>
                    <w:tag w:val="_GBC_3791332551bd454b96448cf994e51457"/>
                    <w:id w:val="-123847398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优先股变动金额"/>
                    <w:tag w:val="_GBC_a2c47fb408954009a39c5507049f1206"/>
                    <w:id w:val="10964356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永续债变动金额"/>
                    <w:tag w:val="_GBC_21d745acfbef4f388ba66d6434919a0b"/>
                    <w:id w:val="-11475050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其他变动金额"/>
                    <w:tag w:val="_GBC_f57f1522382548d9b1b978e472a26a3a"/>
                    <w:id w:val="-167125306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股份支付计入所有者权益的金额导致资本公积变动金额"/>
                    <w:tag w:val="_GBC_0ba9f6a2a12947a79fcc6ae5dc683115"/>
                    <w:id w:val="199305295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库存股变动金额"/>
                    <w:tag w:val="_GBC_de63e365b51041e99fd2a1e96d1ac448"/>
                    <w:id w:val="213968848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综合收益变动金额"/>
                    <w:tag w:val="_GBC_292015fe1f444e0fbf7bc0c7b90748a9"/>
                    <w:id w:val="-40122572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专项储备变动金额"/>
                    <w:tag w:val="_GBC_e8faccb4253f400fa57479fa7eaf8991"/>
                    <w:id w:val="183141197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股份支付计入所有者权益的金额导致盈余公积变动金额"/>
                    <w:tag w:val="_GBC_85e0a39d632b4c9895faf9e279b37485"/>
                    <w:id w:val="175841051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一般风险准备变动金额"/>
                    <w:tag w:val="_GBC_ecee5f37d1b0402ea471037bfab95d47"/>
                    <w:id w:val="76334768"/>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股份支付计入所有者权益的金额导致未分配利润变动金额"/>
                    <w:tag w:val="_GBC_ca76ac794d11448fbbdac6a6fc56bf30"/>
                    <w:id w:val="-148530085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少数股东权益变动金额"/>
                    <w:tag w:val="_GBC_6d2fb01705584b38a5cd7338f6d7010b"/>
                    <w:id w:val="191343003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股东权益合计变动金额"/>
                    <w:tag w:val="_GBC_1dd0e6ec44044f609705f8013ea23916"/>
                    <w:id w:val="-1213263605"/>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4</w:t>
                    </w:r>
                    <w:r>
                      <w:rPr>
                        <w:sz w:val="18"/>
                        <w:szCs w:val="18"/>
                      </w:rPr>
                      <w:t>．其他</w:t>
                    </w:r>
                  </w:p>
                </w:tc>
                <w:sdt>
                  <w:sdtPr>
                    <w:rPr>
                      <w:sz w:val="16"/>
                      <w:szCs w:val="16"/>
                    </w:rPr>
                    <w:alias w:val="其他所有者投入和减少资本导致实收资本（或股本）净额变动金额"/>
                    <w:tag w:val="_GBC_c527c71c4fa643c0a7b04719e5a230ef"/>
                    <w:id w:val="58604121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优先股变动金额"/>
                    <w:tag w:val="_GBC_2e7c7783c06245f3851d819fede87110"/>
                    <w:id w:val="-163878764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永续债变动金额"/>
                    <w:tag w:val="_GBC_62fd9a78c7da4f38b77a2a3b851e7358"/>
                    <w:id w:val="-24048666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其他变动金额"/>
                    <w:tag w:val="_GBC_e99256ce2e9d4b71990075d307cefa44"/>
                    <w:id w:val="-64465493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所有者投入和减少资本导致资本公积变动金额"/>
                    <w:tag w:val="_GBC_b9624e4fc85749f68f689c5b08246f55"/>
                    <w:id w:val="22881761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库存股变动金额"/>
                    <w:tag w:val="_GBC_46cee3d9284a4561ab54cd563be64ce7"/>
                    <w:id w:val="175663461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其他综合收益变动金额"/>
                    <w:tag w:val="_GBC_561d88b29dba420dbb0270db86e597ce"/>
                    <w:id w:val="-212568739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专项储备变动金额"/>
                    <w:tag w:val="_GBC_3e92406b9198435ea8fff9629700ace1"/>
                    <w:id w:val="195120963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所有者投入和减少资本导致盈余公积变动金额"/>
                    <w:tag w:val="_GBC_97999a28af804707896032c98c71f9ac"/>
                    <w:id w:val="22874388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一般风险准备变动金额"/>
                    <w:tag w:val="_GBC_409c5554df514bc2b863bad127ec481b"/>
                    <w:id w:val="-13255885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所有者投入和减少资本导致未分配利润变动金额"/>
                    <w:tag w:val="_GBC_2cf5415c5054489b94e4c2d3c1422096"/>
                    <w:id w:val="46671128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少数股东权益变动金额"/>
                    <w:tag w:val="_GBC_cf602e8674d146e587d83e4b56d48aa1"/>
                    <w:id w:val="-163123435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股东权益合计变动金额"/>
                    <w:tag w:val="_GBC_28ff968fe8d6459cbac21ca64c9581cc"/>
                    <w:id w:val="-394285434"/>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w:t>
                    </w:r>
                    <w:r>
                      <w:rPr>
                        <w:rFonts w:hint="eastAsia"/>
                        <w:sz w:val="18"/>
                        <w:szCs w:val="18"/>
                      </w:rPr>
                      <w:t>三</w:t>
                    </w:r>
                    <w:r>
                      <w:rPr>
                        <w:sz w:val="18"/>
                        <w:szCs w:val="18"/>
                      </w:rPr>
                      <w:t>）利润分配</w:t>
                    </w:r>
                  </w:p>
                </w:tc>
                <w:sdt>
                  <w:sdtPr>
                    <w:rPr>
                      <w:sz w:val="16"/>
                      <w:szCs w:val="16"/>
                    </w:rPr>
                    <w:alias w:val="利润分配导致实收资本（或股本）净额变动金额"/>
                    <w:tag w:val="_GBC_2851cc52a624492097bc439bcb274218"/>
                    <w:id w:val="-145253931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利润分配导致其他权益工具中的优先股变动金额"/>
                    <w:tag w:val="_GBC_ec61dbaac98c4e1c95bb001221e37c66"/>
                    <w:id w:val="40881010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利润分配导致其他权益工具中的永续债变动金额"/>
                    <w:tag w:val="_GBC_b269be15818b4ac294e4df7cf9907492"/>
                    <w:id w:val="-135496004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利润分配导致其他权益工具中的其他变动金额"/>
                    <w:tag w:val="_GBC_8fffa4535bd243b5b308f3b916e4407e"/>
                    <w:id w:val="97881102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利润分配导致资本公积变动金额"/>
                    <w:tag w:val="_GBC_1284bdeb0c954c439b359d911823e78a"/>
                    <w:id w:val="96723809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利润分配导致库存股变动金额"/>
                    <w:tag w:val="_GBC_7afb33dfb77f4dc3b254ad9ecef2522c"/>
                    <w:id w:val="-187907628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利润分配导致其他综合收益变动金额"/>
                    <w:tag w:val="_GBC_576b308b61db40318d2e74fac8502721"/>
                    <w:id w:val="42932005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利润分配导致专项储备变动金额"/>
                    <w:tag w:val="_GBC_91e943552d8e40c58d5fbddd7de01f97"/>
                    <w:id w:val="-199864370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利润分配导致盈余公积变动金额"/>
                    <w:tag w:val="_GBC_836d9e9571b24603948597980ffa90cc"/>
                    <w:id w:val="-4168544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利润分配导致一般风险准备变动金额"/>
                    <w:tag w:val="_GBC_2d3fd314934c4ebbb489e203dc126f06"/>
                    <w:id w:val="-88657564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利润分配导致未分配利润变动金额"/>
                    <w:tag w:val="_GBC_260b37b1de814c418cb525bf6f7d0120"/>
                    <w:id w:val="235053936"/>
                    <w:lock w:val="sdtLocked"/>
                  </w:sdtPr>
                  <w:sdtEndPr/>
                  <w:sdtContent>
                    <w:tc>
                      <w:tcPr>
                        <w:tcW w:w="1559"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利润分配导致少数股东权益变动金额"/>
                    <w:tag w:val="_GBC_e182c560bc1d4f318894d856a345307b"/>
                    <w:id w:val="1847125741"/>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股东权益合计变动金额"/>
                    <w:tag w:val="_GBC_36fa9a3a4cfc45168eb5d272aa7a4f76"/>
                    <w:id w:val="2141068355"/>
                    <w:lock w:val="sdtLocked"/>
                  </w:sdtPr>
                  <w:sdtEndPr/>
                  <w:sdtContent>
                    <w:tc>
                      <w:tcPr>
                        <w:tcW w:w="1843" w:type="dxa"/>
                      </w:tcPr>
                      <w:p w:rsidR="009176AE" w:rsidRPr="009176AE" w:rsidRDefault="009176AE" w:rsidP="00684346">
                        <w:pPr>
                          <w:jc w:val="right"/>
                          <w:rPr>
                            <w:sz w:val="16"/>
                            <w:szCs w:val="16"/>
                          </w:rPr>
                        </w:pPr>
                        <w:r w:rsidRPr="009176AE">
                          <w:rPr>
                            <w:sz w:val="16"/>
                            <w:szCs w:val="16"/>
                          </w:rPr>
                          <w:t>-250,520,019.12</w:t>
                        </w:r>
                      </w:p>
                    </w:tc>
                  </w:sdtContent>
                </w:sdt>
              </w:tr>
              <w:tr w:rsidR="009176AE" w:rsidTr="009176AE">
                <w:tc>
                  <w:tcPr>
                    <w:tcW w:w="1049" w:type="dxa"/>
                  </w:tcPr>
                  <w:p w:rsidR="009176AE" w:rsidRDefault="009176AE" w:rsidP="00684346">
                    <w:pPr>
                      <w:rPr>
                        <w:sz w:val="18"/>
                        <w:szCs w:val="18"/>
                      </w:rPr>
                    </w:pPr>
                    <w:r>
                      <w:rPr>
                        <w:sz w:val="18"/>
                        <w:szCs w:val="18"/>
                      </w:rPr>
                      <w:t>1．提取盈余公积</w:t>
                    </w:r>
                  </w:p>
                </w:tc>
                <w:sdt>
                  <w:sdtPr>
                    <w:rPr>
                      <w:sz w:val="16"/>
                      <w:szCs w:val="16"/>
                    </w:rPr>
                    <w:alias w:val="提取盈余公积导致实收资本（或股本）净额变动金额"/>
                    <w:tag w:val="_GBC_57623c506e0c40a1ade91cb8a5aaf398"/>
                    <w:id w:val="201310425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其他权益工具中的优先股变动金额"/>
                    <w:tag w:val="_GBC_cfdaf47719fa479aa0d9e98a4ffd8545"/>
                    <w:id w:val="196083127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其他权益工具中的永续债变动金额"/>
                    <w:tag w:val="_GBC_1c63051053774100b5869c81404834cc"/>
                    <w:id w:val="-22291416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其他权益工具中的其他变动金额"/>
                    <w:tag w:val="_GBC_26499bfc54c84d5b99f89ca106a9611a"/>
                    <w:id w:val="-187244607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盈余公积导致资本公积变动金额"/>
                    <w:tag w:val="_GBC_46c60ff0d56e4c4d9bc307a194f88f46"/>
                    <w:id w:val="-146773283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库存股变动金额"/>
                    <w:tag w:val="_GBC_ab7a98cb4ff74e27bb4c6c8754db9b11"/>
                    <w:id w:val="83365083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其他综合收益变动金额"/>
                    <w:tag w:val="_GBC_3553220a26424793952ffb0b2e78f267"/>
                    <w:id w:val="-125434619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专项储备变动金额"/>
                    <w:tag w:val="_GBC_18a7e25b01fa4877b9bda043b8fe0411"/>
                    <w:id w:val="-1483528388"/>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盈余公积导致盈余公积变动金额"/>
                    <w:tag w:val="_GBC_51cede8901aa44609433032238183b1d"/>
                    <w:id w:val="-212822946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一般风险准备变动金额"/>
                    <w:tag w:val="_GBC_a9a0056e895747c387552a3d3371eb9e"/>
                    <w:id w:val="114870739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提取盈余公积导致未分配利润变动金额"/>
                    <w:tag w:val="_GBC_49a38d91e67c40c08946c986dfcbee84"/>
                    <w:id w:val="100717549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少数股东权益变动金额"/>
                    <w:tag w:val="_GBC_92d8af388835446784814e7b2ca35b0c"/>
                    <w:id w:val="209003779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股东权益合计变动金额"/>
                    <w:tag w:val="_GBC_20142f4d252246ebb755e9d3bdb0a534"/>
                    <w:id w:val="1934543332"/>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2．提取一般风险准备</w:t>
                    </w:r>
                  </w:p>
                </w:tc>
                <w:sdt>
                  <w:sdtPr>
                    <w:rPr>
                      <w:sz w:val="16"/>
                      <w:szCs w:val="16"/>
                    </w:rPr>
                    <w:alias w:val="提取一般风险准备导致实收资本（或股本）净额变动金额"/>
                    <w:tag w:val="_GBC_6ed9670ec7f24b018f96e99a8efe441d"/>
                    <w:id w:val="-198276252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其他权益工具中的优先股变动金额"/>
                    <w:tag w:val="_GBC_6c1af28bcb094ffdb40d9303bd42967e"/>
                    <w:id w:val="-77864344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其他权益工具中的永续债变动金额"/>
                    <w:tag w:val="_GBC_3047530481d7476d9dfc5e4cd50785e5"/>
                    <w:id w:val="49670146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其他权益工具中的其他变动金额"/>
                    <w:tag w:val="_GBC_7a33d738f07448e78d284f6b6c5566b9"/>
                    <w:id w:val="143324595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一般风险准备导致资本公积变动金额"/>
                    <w:tag w:val="_GBC_cbd71f74fa0f41ddb258524eda3797ef"/>
                    <w:id w:val="193084677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库存股变动金额"/>
                    <w:tag w:val="_GBC_3aa9194a9f1b43cea4d7b27f656f2f4c"/>
                    <w:id w:val="161531978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其他综合收益变动金额"/>
                    <w:tag w:val="_GBC_58abcc0ee0814915ae5c918f603e01d7"/>
                    <w:id w:val="-16748162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专项储备变动金额"/>
                    <w:tag w:val="_GBC_5b70a39a371e47c2a746f67c5a61bc20"/>
                    <w:id w:val="-1578903448"/>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一般风险准备导致盈余公积变动金额"/>
                    <w:tag w:val="_GBC_f1b9f272e17e4ae09eef9c93d5eb5fec"/>
                    <w:id w:val="-211095612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一般风险准备变动金额"/>
                    <w:tag w:val="_GBC_67f319d35ec3497eaa3d118006f39907"/>
                    <w:id w:val="-44678005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提取一般风险准备导致未分配利润变动金额"/>
                    <w:tag w:val="_GBC_70b15506f0ae408580f3e755ace9cb3c"/>
                    <w:id w:val="-135749572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少数股东权益变动金额"/>
                    <w:tag w:val="_GBC_46d6349f57724be6bda517b3809edc9e"/>
                    <w:id w:val="-27949036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股东权益合计变动金额"/>
                    <w:tag w:val="_GBC_4bae56fcf1684c709f90b1fcbdf971e4"/>
                    <w:id w:val="-1886791215"/>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3．对所有者（或股东）的分配</w:t>
                    </w:r>
                  </w:p>
                </w:tc>
                <w:sdt>
                  <w:sdtPr>
                    <w:rPr>
                      <w:sz w:val="16"/>
                      <w:szCs w:val="16"/>
                    </w:rPr>
                    <w:alias w:val="对所有者（或股东）的分配导致实收资本（或股本）净额变动金额"/>
                    <w:tag w:val="_GBC_be8730efe10947c2ad2f6fdba67fb0a9"/>
                    <w:id w:val="-186196463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对所有者（或股东）的分配导致其他权益工具中的优先股变动金额"/>
                    <w:tag w:val="_GBC_36cac875e4c74a81a12f3c7de69e243f"/>
                    <w:id w:val="-165144552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对所有者（或股东）的分配导致其他权益工具中的永续债变动金额"/>
                    <w:tag w:val="_GBC_3b51fad731724398856be5fbeb01afa6"/>
                    <w:id w:val="40996711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对所有者（或股东）的分配导致其他权益工具中的其他变动金额"/>
                    <w:tag w:val="_GBC_d0a14220af9b45a8bd48c88dab298639"/>
                    <w:id w:val="119866279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对所有者（或股东）的分配导致资本公积变动金额"/>
                    <w:tag w:val="_GBC_c45f6bb4dfe64f6ba1750f04f3745cda"/>
                    <w:id w:val="102829294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对所有者（或股东）的分配导致库存股变动金额"/>
                    <w:tag w:val="_GBC_1daf915c61dc4199a4b9dfd9555cb6b4"/>
                    <w:id w:val="-124325137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对所有者（或股东）的分配导致其他综合收益变动金额"/>
                    <w:tag w:val="_GBC_220fbdc87b394b9b933f081d2b2532cf"/>
                    <w:id w:val="-128063593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对所有者（或股东）的分配导致专项储备变动金额"/>
                    <w:tag w:val="_GBC_0438c1b6d1a04fef8979c7fa1247146e"/>
                    <w:id w:val="-113632761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对所有者（或股东）的分配导致盈余公积变动金额"/>
                    <w:tag w:val="_GBC_14d38d32346d4331ad03abee52d262e4"/>
                    <w:id w:val="-47168337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对所有者（或股东）的分配导致一般风险准备变动金额"/>
                    <w:tag w:val="_GBC_166468d47a6e4399b7483713f22f8497"/>
                    <w:id w:val="17345693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对所有者（或股东）的分配导致未分配利润变动金额"/>
                    <w:tag w:val="_GBC_ea6452f41ba4424692acb1cbfa7a4e26"/>
                    <w:id w:val="-766231776"/>
                    <w:lock w:val="sdtLocked"/>
                  </w:sdtPr>
                  <w:sdtEndPr/>
                  <w:sdtContent>
                    <w:tc>
                      <w:tcPr>
                        <w:tcW w:w="1559"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对所有者（或股东）的分配导致少数股东权益变动金额"/>
                    <w:tag w:val="_GBC_240b7a509479473690f81f3f6443ebdd"/>
                    <w:id w:val="-1689359504"/>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股东权益合计变动金额"/>
                    <w:tag w:val="_GBC_659dba2ebe3c4225ae45ccf6ce13e772"/>
                    <w:id w:val="35701425"/>
                    <w:lock w:val="sdtLocked"/>
                  </w:sdtPr>
                  <w:sdtEndPr/>
                  <w:sdtContent>
                    <w:tc>
                      <w:tcPr>
                        <w:tcW w:w="1843" w:type="dxa"/>
                      </w:tcPr>
                      <w:p w:rsidR="009176AE" w:rsidRPr="009176AE" w:rsidRDefault="009176AE" w:rsidP="00684346">
                        <w:pPr>
                          <w:jc w:val="right"/>
                          <w:rPr>
                            <w:sz w:val="16"/>
                            <w:szCs w:val="16"/>
                          </w:rPr>
                        </w:pPr>
                        <w:r w:rsidRPr="009176AE">
                          <w:rPr>
                            <w:sz w:val="16"/>
                            <w:szCs w:val="16"/>
                          </w:rPr>
                          <w:t>-250,520,019.12</w:t>
                        </w:r>
                      </w:p>
                    </w:tc>
                  </w:sdtContent>
                </w:sdt>
              </w:tr>
              <w:tr w:rsidR="009176AE" w:rsidTr="009176AE">
                <w:tc>
                  <w:tcPr>
                    <w:tcW w:w="1049" w:type="dxa"/>
                  </w:tcPr>
                  <w:p w:rsidR="009176AE" w:rsidRDefault="009176AE" w:rsidP="00684346">
                    <w:pPr>
                      <w:rPr>
                        <w:sz w:val="18"/>
                        <w:szCs w:val="18"/>
                      </w:rPr>
                    </w:pPr>
                    <w:r>
                      <w:rPr>
                        <w:sz w:val="18"/>
                        <w:szCs w:val="18"/>
                      </w:rPr>
                      <w:t>4．其他</w:t>
                    </w:r>
                  </w:p>
                </w:tc>
                <w:sdt>
                  <w:sdtPr>
                    <w:rPr>
                      <w:sz w:val="16"/>
                      <w:szCs w:val="16"/>
                    </w:rPr>
                    <w:alias w:val="其他利润分配导致实收资本（或股本）净额变动金额"/>
                    <w:tag w:val="_GBC_f86a41a52bef4646aa886b1b62af9ca2"/>
                    <w:id w:val="200924703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其他权益工具中的优先股变动金额"/>
                    <w:tag w:val="_GBC_1166fb01e6414768a6f074101dc0bde8"/>
                    <w:id w:val="-151243827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其他权益工具中的永续债变动金额"/>
                    <w:tag w:val="_GBC_a71ca53261264284bd2730c9d3351c91"/>
                    <w:id w:val="129718476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其他权益工具中的其他变动金额"/>
                    <w:tag w:val="_GBC_43ff5d06e2e24be3a4dbb924cc1c9638"/>
                    <w:id w:val="-114573588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利润分配导致资本公积变动金额"/>
                    <w:tag w:val="_GBC_690e297607494ffb9ce752e155137b5f"/>
                    <w:id w:val="-54599497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库存股变动金额"/>
                    <w:tag w:val="_GBC_6bf05080dae4474893900bc558cd596f"/>
                    <w:id w:val="-16563554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其他综合收益变动金额"/>
                    <w:tag w:val="_GBC_94b605bb99314d23bd031b76ca16d6f6"/>
                    <w:id w:val="-122830126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专项储备变动金额"/>
                    <w:tag w:val="_GBC_8f54f8a997d74231bb57ec6046f5480a"/>
                    <w:id w:val="-87694045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利润分配导致盈余公积变动金额"/>
                    <w:tag w:val="_GBC_f6d18e06d2e44391a337079928175d45"/>
                    <w:id w:val="-168705628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一般风险准备变动金额"/>
                    <w:tag w:val="_GBC_250fb2eb35a14e2e8c69b0bc45913481"/>
                    <w:id w:val="1251085578"/>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利润分配导致未分配利润变动金额"/>
                    <w:tag w:val="_GBC_ba66ff1daab04302ac5d209bf87dee73"/>
                    <w:id w:val="205958337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少数股东权益变动金额"/>
                    <w:tag w:val="_GBC_258ced943163405da1b41d13dd834438"/>
                    <w:id w:val="-50968422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股东权益合计变动金额"/>
                    <w:tag w:val="_GBC_be1b050ed0e74260bcdea7959deb5a6a"/>
                    <w:id w:val="-1195301150"/>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w:t>
                    </w:r>
                    <w:r>
                      <w:rPr>
                        <w:rFonts w:hint="eastAsia"/>
                        <w:sz w:val="18"/>
                        <w:szCs w:val="18"/>
                      </w:rPr>
                      <w:t>四</w:t>
                    </w:r>
                    <w:r>
                      <w:rPr>
                        <w:sz w:val="18"/>
                        <w:szCs w:val="18"/>
                      </w:rPr>
                      <w:t>）所有者权益内部结转</w:t>
                    </w:r>
                  </w:p>
                </w:tc>
                <w:sdt>
                  <w:sdtPr>
                    <w:rPr>
                      <w:sz w:val="16"/>
                      <w:szCs w:val="16"/>
                    </w:rPr>
                    <w:alias w:val="所有者权益内部结转导致实收资本（或股本）净额变动金额"/>
                    <w:tag w:val="_GBC_b11c3104a0ea4c569011a66c2df804e4"/>
                    <w:id w:val="-860633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其他权益工具中的优先股变动金额"/>
                    <w:tag w:val="_GBC_1b1e018a344d449691d6c4b3e1dbe0bb"/>
                    <w:id w:val="-128935231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其他权益工具中的永续债变动金额"/>
                    <w:tag w:val="_GBC_c933388c0a2047b1978bfc58666107fb"/>
                    <w:id w:val="-50791054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其他权益工具中的其他变动金额"/>
                    <w:tag w:val="_GBC_8c40d3028232418fa4545a97e2dbc0b8"/>
                    <w:id w:val="-66959900"/>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所有者权益内部结转导致资本公积变动金额"/>
                    <w:tag w:val="_GBC_000ad320848d499b9696328fcdf5b37d"/>
                    <w:id w:val="-160471126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库存股变动金额"/>
                    <w:tag w:val="_GBC_a65b26b0de6d4df0871bd1781cac3be3"/>
                    <w:id w:val="-72251618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其他综合收益变动金额"/>
                    <w:tag w:val="_GBC_a0f546f119894730ad39e1a27987eddb"/>
                    <w:id w:val="-189480658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专项储备变动金额"/>
                    <w:tag w:val="_GBC_ce506c278d524b368ca1822aad5fc7c4"/>
                    <w:id w:val="61494864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所有者权益内部结转导致盈余公积变动金额"/>
                    <w:tag w:val="_GBC_a9612697573e4b9da47df234733d488f"/>
                    <w:id w:val="176749225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一般风险准备变动金额"/>
                    <w:tag w:val="_GBC_bb4f8b604b9c454987cae9a7bd551880"/>
                    <w:id w:val="580805945"/>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所有者权益内部结转导致未分配利润变动金额"/>
                    <w:tag w:val="_GBC_333263d5dc0744409902eeed23df6c83"/>
                    <w:id w:val="-158267136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少数股东权益变动金额"/>
                    <w:tag w:val="_GBC_7a3da204ce3646049b03df923d66cf80"/>
                    <w:id w:val="69334548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股东权益合计变动金额"/>
                    <w:tag w:val="_GBC_3ada0a68972e4b9f8920f5045a9f6cf8"/>
                    <w:id w:val="547959964"/>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1．资本公积转增资本（或股本）</w:t>
                    </w:r>
                  </w:p>
                </w:tc>
                <w:sdt>
                  <w:sdtPr>
                    <w:rPr>
                      <w:sz w:val="16"/>
                      <w:szCs w:val="16"/>
                    </w:rPr>
                    <w:alias w:val="资本公积转增资本（或股本）导致实收资本（或股本）净额变动金额"/>
                    <w:tag w:val="_GBC_9db68c2d02a74324a707f8a0a4e1e145"/>
                    <w:id w:val="-156618111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优先股变动金额"/>
                    <w:tag w:val="_GBC_0ca2d2a297f841f9954b74895a302383"/>
                    <w:id w:val="95968901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永续债变动金额"/>
                    <w:tag w:val="_GBC_dac8cd8080f44352bfadf9bfab96a4e2"/>
                    <w:id w:val="153707477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其他变动金额"/>
                    <w:tag w:val="_GBC_640b05b76a704e06952e1118785ef332"/>
                    <w:id w:val="-360433718"/>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转增资本（或股本）导致资本公积变动金额"/>
                    <w:tag w:val="_GBC_30de2400658c4f44920e292884cfe421"/>
                    <w:id w:val="-214449205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库存股变动金额"/>
                    <w:tag w:val="_GBC_6268d47b970d4db2a5d7e64ae3be06cc"/>
                    <w:id w:val="-175765761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其他综合收益变动金额"/>
                    <w:tag w:val="_GBC_880e95e25f574e3eab11f8b21bdd5959"/>
                    <w:id w:val="145729200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专项储备变动金额"/>
                    <w:tag w:val="_GBC_23e7aa5a0a9c4e35b487476acfb820ec"/>
                    <w:id w:val="-61050810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转增资本（或股本）导致盈余公积变动金额"/>
                    <w:tag w:val="_GBC_e514d3b9bb0949daa4623e0a596d5d33"/>
                    <w:id w:val="-73440272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一般风险准备变动金额"/>
                    <w:tag w:val="_GBC_4995640c2dea4c12938012fc541f32a4"/>
                    <w:id w:val="170366645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资本公积转增资本（或股本）导致未分配利润变动金额"/>
                    <w:tag w:val="_GBC_0cb019dbadc74175946c013af83d71e7"/>
                    <w:id w:val="-54444730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少数股东权益变动金额"/>
                    <w:tag w:val="_GBC_c9757cbc4fa8494da8042507570d49a6"/>
                    <w:id w:val="-146912275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股东权益合计变动金额"/>
                    <w:tag w:val="_GBC_802060d12bdc4cecae1298de1d168773"/>
                    <w:id w:val="653807469"/>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2．盈余公积转增资本（或股本）</w:t>
                    </w:r>
                  </w:p>
                </w:tc>
                <w:sdt>
                  <w:sdtPr>
                    <w:rPr>
                      <w:sz w:val="16"/>
                      <w:szCs w:val="16"/>
                    </w:rPr>
                    <w:alias w:val="盈余公积转增资本（或股本）导致实收资本（或股本）净额变动金额"/>
                    <w:tag w:val="_GBC_eafb156329a6496f9482adc364a5a048"/>
                    <w:id w:val="188497613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优先股变动金额"/>
                    <w:tag w:val="_GBC_9e3c0c833f2f48118bc6cfe19eeda43f"/>
                    <w:id w:val="69235255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永续债变动金额"/>
                    <w:tag w:val="_GBC_967122b66e5c4bb18043ad9ec7d070fa"/>
                    <w:id w:val="-47614955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其他变动金额"/>
                    <w:tag w:val="_GBC_1339ebbd6af84797bf191fd37ce94f45"/>
                    <w:id w:val="77414255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转增资本（或股本）导致资本公积变动金额"/>
                    <w:tag w:val="_GBC_ef51fc52e8894e1bac71d48d8f6ad3dd"/>
                    <w:id w:val="146461961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库存股变动金额"/>
                    <w:tag w:val="_GBC_3f4d077e917446aaa06515acff4586c0"/>
                    <w:id w:val="189870080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其他综合收益变动金额"/>
                    <w:tag w:val="_GBC_7a651627c18e41d1bb4b51253f0b8481"/>
                    <w:id w:val="191558841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专项储备变动金额"/>
                    <w:tag w:val="_GBC_aeef5ec51bf941668bdbf1a7ac2cbbba"/>
                    <w:id w:val="-62992918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转增资本（或股本）导致盈余公积变动金额"/>
                    <w:tag w:val="_GBC_e603227d26d34f83890df29603d99081"/>
                    <w:id w:val="-173708373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一般风险准备变动金额"/>
                    <w:tag w:val="_GBC_afb7371014aa48d78542092c6abfdeea"/>
                    <w:id w:val="93471215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转增资本（或股本）导致未分配利润变动金额"/>
                    <w:tag w:val="_GBC_1457ec50f548478faf72965b35d297f2"/>
                    <w:id w:val="-20086903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少数股东权益变动金额"/>
                    <w:tag w:val="_GBC_76833378c1bf4e77b69829506f1497aa"/>
                    <w:id w:val="-64312785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股东权益合计变动金额"/>
                    <w:tag w:val="_GBC_efcad2803e7745c680315a90f030d993"/>
                    <w:id w:val="-1559930965"/>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3．盈余公积弥补亏损</w:t>
                    </w:r>
                  </w:p>
                </w:tc>
                <w:sdt>
                  <w:sdtPr>
                    <w:rPr>
                      <w:sz w:val="16"/>
                      <w:szCs w:val="16"/>
                    </w:rPr>
                    <w:alias w:val="盈余公积弥补亏损导致实收资本（或股本）净额变动金额"/>
                    <w:tag w:val="_GBC_d96e675317ec4efda34532e70f5ba775"/>
                    <w:id w:val="-184663018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其他权益工具中的优先股变动金额"/>
                    <w:tag w:val="_GBC_09318c810afc4c57a6e2ec49b1dccdd6"/>
                    <w:id w:val="9476756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其他权益工具中的永续债变动金额"/>
                    <w:tag w:val="_GBC_b99c057b3bef4910a174eaf8a23b71a2"/>
                    <w:id w:val="-188247428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其他权益工具中的其他变动金额"/>
                    <w:tag w:val="_GBC_e4de9205a8104a4ab26fdce78f098192"/>
                    <w:id w:val="-759986134"/>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弥补亏损导致资本公积变动金额"/>
                    <w:tag w:val="_GBC_0f305eb55cfd4724a3da3e5b9e6ce159"/>
                    <w:id w:val="11642077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库存股变动金额"/>
                    <w:tag w:val="_GBC_c8066994531b4964abd2e795fc785d26"/>
                    <w:id w:val="189893855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其他综合收益变动金额"/>
                    <w:tag w:val="_GBC_7feb6719ffbf4d27bf4d226b105f733e"/>
                    <w:id w:val="73581907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专项储备变动金额"/>
                    <w:tag w:val="_GBC_a8513b3c9ff244ee8db231205a58a5da"/>
                    <w:id w:val="-117811354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弥补亏损导致盈余公积变动金额"/>
                    <w:tag w:val="_GBC_6c65bb6e687949618102adcce004e610"/>
                    <w:id w:val="78762662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一般风险准备变动金额"/>
                    <w:tag w:val="_GBC_55729793f9b045ebbf13f1d563ff76ef"/>
                    <w:id w:val="-65345854"/>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弥补亏损导致未分配利润变动金额"/>
                    <w:tag w:val="_GBC_7e9d220f6b73492c8c024169588a45f4"/>
                    <w:id w:val="-4128185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少数股东权益变动金额"/>
                    <w:tag w:val="_GBC_7910ec8ad0634bccae1811d4de7e530a"/>
                    <w:id w:val="-31727037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股东权益合计变动金额"/>
                    <w:tag w:val="_GBC_32f8dc3511264106aa43eb99420efb7c"/>
                    <w:id w:val="-1298684003"/>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lastRenderedPageBreak/>
                      <w:t>4．其他</w:t>
                    </w:r>
                  </w:p>
                </w:tc>
                <w:sdt>
                  <w:sdtPr>
                    <w:rPr>
                      <w:sz w:val="16"/>
                      <w:szCs w:val="16"/>
                    </w:rPr>
                    <w:alias w:val="其他所有者权益内部结转导致实收资本（或股本）净额变动金额"/>
                    <w:tag w:val="_GBC_993a05505fb94d0a91b089558de44fce"/>
                    <w:id w:val="-184855153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优先股变动金额"/>
                    <w:tag w:val="_GBC_30ced917bd09466a872975e748eb6c4c"/>
                    <w:id w:val="97926913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永续债变动金额"/>
                    <w:tag w:val="_GBC_a1d305b59dad491fb4f8ffaee3f65c31"/>
                    <w:id w:val="-146580993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其他变动金额"/>
                    <w:tag w:val="_GBC_8b0d1f8f99544f028fa985218415c815"/>
                    <w:id w:val="-179182005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所有者权益内部结转导致资本公积变动金额"/>
                    <w:tag w:val="_GBC_b3e8148d69e140a38d69919d1cdbc100"/>
                    <w:id w:val="164184125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库存股变动金额"/>
                    <w:tag w:val="_GBC_31ff889b6ab543d786bec743890ada88"/>
                    <w:id w:val="-12971870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其他综合收益变动金额"/>
                    <w:tag w:val="_GBC_1327b06c5d2a4f9d9202c9da9c7866be"/>
                    <w:id w:val="77945159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专项储备变动金额"/>
                    <w:tag w:val="_GBC_8537b8b65c31492cafa3df2e5f6b2270"/>
                    <w:id w:val="100362994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所有者权益内部结转导致盈余公积变动金额"/>
                    <w:tag w:val="_GBC_1e683fbc4e874f78acc210e3973075ff"/>
                    <w:id w:val="191342536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一般风险准备变动金额"/>
                    <w:tag w:val="_GBC_1e447db81e79459ea9ae88a55c127eb2"/>
                    <w:id w:val="-572434221"/>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所有者权益内部结转导致未分配利润变动金额"/>
                    <w:tag w:val="_GBC_15b900d7e5b743379bc6f99e862d2a52"/>
                    <w:id w:val="-43097917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少数股东权益变动金额"/>
                    <w:tag w:val="_GBC_eb121ed57c134598ba34e05bc7068c78"/>
                    <w:id w:val="-195608492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股东权益合计变动金额"/>
                    <w:tag w:val="_GBC_ff2ac4e17c494d679e38c2b242677a3b"/>
                    <w:id w:val="-1471053889"/>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（五）专项储备</w:t>
                    </w:r>
                  </w:p>
                </w:tc>
                <w:sdt>
                  <w:sdtPr>
                    <w:rPr>
                      <w:sz w:val="16"/>
                      <w:szCs w:val="16"/>
                    </w:rPr>
                    <w:alias w:val="专项储备导致实收资本（或股本）净额变动金额"/>
                    <w:tag w:val="_GBC_c9d16507d5e04809a149be4791a1cbe4"/>
                    <w:id w:val="48182811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其他权益工具中的优先股变动金额"/>
                    <w:tag w:val="_GBC_ffdcc01a63e64680ba9e018c38188b74"/>
                    <w:id w:val="114331639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其他权益工具中的永续债变动金额"/>
                    <w:tag w:val="_GBC_f6223f79a5204e25a073dfab012bc568"/>
                    <w:id w:val="181367897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其他权益工具中的其他变动金额"/>
                    <w:tag w:val="_GBC_b4270cf652e14eff96a44803f10354c5"/>
                    <w:id w:val="83071324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专项储备导致资本公积变动金额"/>
                    <w:tag w:val="_GBC_85909a9b6b044b4b955d3d9ab1d6abf4"/>
                    <w:id w:val="-26530909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库存股变动金额"/>
                    <w:tag w:val="_GBC_ffe942cd7f31460b85bb829e33644b01"/>
                    <w:id w:val="-54460046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其他综合收益变动金额"/>
                    <w:tag w:val="_GBC_3263be153d654d1e827de1316e802d39"/>
                    <w:id w:val="167823208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专项储备变动金额"/>
                    <w:tag w:val="_GBC_51eb699af9f544c2942a76cd9e5ab725"/>
                    <w:id w:val="561219050"/>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专项储备导致盈余公积变动金额"/>
                    <w:tag w:val="_GBC_d688ef4618e44be898cf238d3284e7ab"/>
                    <w:id w:val="-90005116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一般风险准备变动金额"/>
                    <w:tag w:val="_GBC_13714ffe59d646fab9a9214003d103c1"/>
                    <w:id w:val="571009333"/>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专项储备导致未分配利润变动金额"/>
                    <w:tag w:val="_GBC_b3c55ba0245f4f9e879adff9f674b33b"/>
                    <w:id w:val="-9024853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少数股东权益变动金额"/>
                    <w:tag w:val="_GBC_57f00c8cf4934893bda6aabfc8918860"/>
                    <w:id w:val="-10642888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股东权益合计变动金额"/>
                    <w:tag w:val="_GBC_0a42c029915d40a6b89b0bba799c34a8"/>
                    <w:id w:val="1887601873"/>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1．本期提取</w:t>
                    </w:r>
                  </w:p>
                </w:tc>
                <w:sdt>
                  <w:sdtPr>
                    <w:rPr>
                      <w:sz w:val="16"/>
                      <w:szCs w:val="16"/>
                    </w:rPr>
                    <w:alias w:val="提取导致实收资本（或股本）净额变动金额"/>
                    <w:tag w:val="_GBC_5943d6f9e110433ba6d32b301772a41c"/>
                    <w:id w:val="-163902159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其他权益工具中的优先股变动金额"/>
                    <w:tag w:val="_GBC_745ab7ca94ce41e5b9b163959af42c3a"/>
                    <w:id w:val="106923530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其他权益工具中的永续债变动金额"/>
                    <w:tag w:val="_GBC_a09e546157f140b383c2debce584952b"/>
                    <w:id w:val="-69507452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其他权益工具中的其他变动金额"/>
                    <w:tag w:val="_GBC_b0788bf7232345f99bcefe7abd3887de"/>
                    <w:id w:val="108989347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导致资本公积变动金额"/>
                    <w:tag w:val="_GBC_5ce5420a8f8044179effbd41cd21056a"/>
                    <w:id w:val="133989692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库存股变动金额"/>
                    <w:tag w:val="_GBC_539f314cd0dd4f23aa43185d5259b218"/>
                    <w:id w:val="-1069314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其他综合收益变动金额"/>
                    <w:tag w:val="_GBC_fb2739bf512340e89a7c603058291c46"/>
                    <w:id w:val="-9409777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专项储备变动金额"/>
                    <w:tag w:val="_GBC_d46f191fd6f6473fa4f9fe48aaa3d6fe"/>
                    <w:id w:val="137866131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导致盈余公积变动金额"/>
                    <w:tag w:val="_GBC_fea303d886784e44a17415b1abcdc373"/>
                    <w:id w:val="89323686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一般风险准备变动金额"/>
                    <w:tag w:val="_GBC_4a355c586cdb4a24ad65d4bfc3c0a871"/>
                    <w:id w:val="147471489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提取导致未分配利润变动金额"/>
                    <w:tag w:val="_GBC_d9098bf5b2fe46a29aa0456b4e78629c"/>
                    <w:id w:val="-30932500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少数股东权益变动金额"/>
                    <w:tag w:val="_GBC_ad3e34e8c7064476af7b26b151447582"/>
                    <w:id w:val="694378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股东权益合计变动金额"/>
                    <w:tag w:val="_GBC_ff0bd11df77f4802a79de7771699b65a"/>
                    <w:id w:val="-487479676"/>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2．本期使用</w:t>
                    </w:r>
                  </w:p>
                </w:tc>
                <w:sdt>
                  <w:sdtPr>
                    <w:rPr>
                      <w:sz w:val="16"/>
                      <w:szCs w:val="16"/>
                    </w:rPr>
                    <w:alias w:val="使用导致实收资本（或股本）净额变动金额"/>
                    <w:tag w:val="_GBC_181f958547c3487b8d0f482393652a1d"/>
                    <w:id w:val="-202169406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其他权益工具中的优先股变动金额"/>
                    <w:tag w:val="_GBC_4a60a5cbdbd7489eac24f74790eeedcf"/>
                    <w:id w:val="77112697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其他权益工具中的永续债变动金额"/>
                    <w:tag w:val="_GBC_97e5e1aafe41412c92f472e0641c5f3a"/>
                    <w:id w:val="180426687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其他权益工具中的其他变动金额"/>
                    <w:tag w:val="_GBC_f8c42e4ec5df4ba2a71abf1993891c7b"/>
                    <w:id w:val="-400673813"/>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使用导致资本公积变动金额"/>
                    <w:tag w:val="_GBC_8302d0f9213046c7bb18b6fd11345d5d"/>
                    <w:id w:val="54302116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库存股变动金额"/>
                    <w:tag w:val="_GBC_48f8f2f981b6428d88261e28193ee014"/>
                    <w:id w:val="141875581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其他综合收益变动金额"/>
                    <w:tag w:val="_GBC_76623c3fca5e4e14a3a2d795667238c9"/>
                    <w:id w:val="111409601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专项储备变动金额"/>
                    <w:tag w:val="_GBC_307af4786ea04342a04cbef490744027"/>
                    <w:id w:val="185206854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使用导致盈余公积变动金额"/>
                    <w:tag w:val="_GBC_e8d41a46bdc34e939cc6d8474ee56225"/>
                    <w:id w:val="-171218232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一般风险准备变动金额"/>
                    <w:tag w:val="_GBC_bf9b1f48565a45e499157785ccb0ef95"/>
                    <w:id w:val="1113321457"/>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使用导致未分配利润变动金额"/>
                    <w:tag w:val="_GBC_ca8e929a2134411cbc3cc6b7af3a4309"/>
                    <w:id w:val="125764255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少数股东权益变动金额"/>
                    <w:tag w:val="_GBC_f22ea241b06a4e85be4b9f2cb67f7ea7"/>
                    <w:id w:val="-9903581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股东权益合计变动金额"/>
                    <w:tag w:val="_GBC_0dc6a35cff074cf992bff4c0627a3f72"/>
                    <w:id w:val="-2026317527"/>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rFonts w:hint="eastAsia"/>
                        <w:sz w:val="18"/>
                        <w:szCs w:val="18"/>
                      </w:rPr>
                      <w:t>（六）其他</w:t>
                    </w:r>
                  </w:p>
                </w:tc>
                <w:sdt>
                  <w:sdtPr>
                    <w:rPr>
                      <w:sz w:val="16"/>
                      <w:szCs w:val="16"/>
                    </w:rPr>
                    <w:alias w:val="其他导致实收资本（或股本）净额变动金额"/>
                    <w:tag w:val="_GBC_401d8f9b9f9544bb84c832c894aea1e7"/>
                    <w:id w:val="189245428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其他权益工具中的优先股变动金额"/>
                    <w:tag w:val="_GBC_21baeff8940d4784a7627867901557f0"/>
                    <w:id w:val="37174052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其他权益工具中的永续债变动金额"/>
                    <w:tag w:val="_GBC_7fab13391c6d47fead390c8b50ab3c1b"/>
                    <w:id w:val="-205399061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其他权益工具中的其他变动金额"/>
                    <w:tag w:val="_GBC_8d6f07dc58c74f9d96edbae867951bf0"/>
                    <w:id w:val="344296434"/>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导致资本公积变动金额"/>
                    <w:tag w:val="_GBC_e5eb0d41377b49b29660ac5d77bf437a"/>
                    <w:id w:val="30575111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库存股变动金额"/>
                    <w:tag w:val="_GBC_1b1db32888be42f094b719e1cffea0dd"/>
                    <w:id w:val="-160602098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其他综合收益变动金额"/>
                    <w:tag w:val="_GBC_ee19f67b198d433bb8a11a0c3fb83aa0"/>
                    <w:id w:val="164808473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专项储备变动金额"/>
                    <w:tag w:val="_GBC_aeb8bd936ad042679e8cb34e348aa8e8"/>
                    <w:id w:val="-188456058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导致盈余公积变动金额"/>
                    <w:tag w:val="_GBC_ee58f1edf9f4406c8a021ddfeba4ea91"/>
                    <w:id w:val="-138340469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一般风险准备变动金额"/>
                    <w:tag w:val="_GBC_0bec4a121fc1478e861fc0c17aa9f1d6"/>
                    <w:id w:val="-92063974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导致未分配利润变动金额"/>
                    <w:tag w:val="_GBC_fd049f4ddde8433385c0e73918b6de29"/>
                    <w:id w:val="-76453461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少数股东权益变动金额"/>
                    <w:tag w:val="_GBC_375e18c3361c4d76980648c02e05991d"/>
                    <w:id w:val="-171503347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股东权益合计变动金额"/>
                    <w:tag w:val="_GBC_6303db71afe248f9b87e9f4bcb0694ce"/>
                    <w:id w:val="780073530"/>
                    <w:lock w:val="sdtLocked"/>
                  </w:sdtPr>
                  <w:sdtEndPr/>
                  <w:sdtContent>
                    <w:tc>
                      <w:tcPr>
                        <w:tcW w:w="1843" w:type="dxa"/>
                      </w:tcPr>
                      <w:p w:rsidR="009176AE" w:rsidRPr="009176AE" w:rsidRDefault="009176AE" w:rsidP="00684346">
                        <w:pPr>
                          <w:jc w:val="right"/>
                          <w:rPr>
                            <w:sz w:val="16"/>
                            <w:szCs w:val="16"/>
                          </w:rPr>
                        </w:pPr>
                      </w:p>
                    </w:tc>
                  </w:sdtContent>
                </w:sdt>
              </w:tr>
              <w:tr w:rsidR="009176AE" w:rsidTr="009176AE">
                <w:tc>
                  <w:tcPr>
                    <w:tcW w:w="1049" w:type="dxa"/>
                  </w:tcPr>
                  <w:p w:rsidR="009176AE" w:rsidRDefault="009176AE" w:rsidP="00684346">
                    <w:pPr>
                      <w:rPr>
                        <w:sz w:val="18"/>
                        <w:szCs w:val="18"/>
                      </w:rPr>
                    </w:pPr>
                    <w:r>
                      <w:rPr>
                        <w:sz w:val="18"/>
                        <w:szCs w:val="18"/>
                      </w:rPr>
                      <w:t>四、本期期末余额</w:t>
                    </w:r>
                  </w:p>
                </w:tc>
                <w:sdt>
                  <w:sdtPr>
                    <w:rPr>
                      <w:sz w:val="16"/>
                      <w:szCs w:val="16"/>
                    </w:rPr>
                    <w:alias w:val="股本"/>
                    <w:tag w:val="_GBC_9c7536afbf6d45a5aa0c4ccd90ba43a9"/>
                    <w:id w:val="79337492"/>
                    <w:lock w:val="sdtLocked"/>
                  </w:sdtPr>
                  <w:sdtEndPr/>
                  <w:sdtContent>
                    <w:tc>
                      <w:tcPr>
                        <w:tcW w:w="1559" w:type="dxa"/>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30afaca0f89141ff850f9e2542bd0eac"/>
                    <w:id w:val="-173538469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永续债"/>
                    <w:tag w:val="_GBC_6fdb0a5c2a354bb9a67bab242d14502d"/>
                    <w:id w:val="89893840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其他"/>
                    <w:tag w:val="_GBC_e1af1da77a5c459a9e708999307d59fc"/>
                    <w:id w:val="-700621323"/>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
                    <w:tag w:val="_GBC_d9946e51eab94a5ca39bb0ce6921a96e"/>
                    <w:id w:val="-653533454"/>
                    <w:lock w:val="sdtLocked"/>
                  </w:sdtPr>
                  <w:sdtEndPr/>
                  <w:sdtContent>
                    <w:tc>
                      <w:tcPr>
                        <w:tcW w:w="1559" w:type="dxa"/>
                      </w:tcPr>
                      <w:p w:rsidR="009176AE" w:rsidRPr="009176AE" w:rsidRDefault="009176AE" w:rsidP="00684346">
                        <w:pPr>
                          <w:jc w:val="right"/>
                          <w:rPr>
                            <w:sz w:val="16"/>
                            <w:szCs w:val="16"/>
                          </w:rPr>
                        </w:pPr>
                        <w:r w:rsidRPr="009176AE">
                          <w:rPr>
                            <w:sz w:val="16"/>
                            <w:szCs w:val="16"/>
                          </w:rPr>
                          <w:t>6,548,375,094.28</w:t>
                        </w:r>
                      </w:p>
                    </w:tc>
                  </w:sdtContent>
                </w:sdt>
                <w:sdt>
                  <w:sdtPr>
                    <w:rPr>
                      <w:sz w:val="16"/>
                      <w:szCs w:val="16"/>
                    </w:rPr>
                    <w:alias w:val="库存股"/>
                    <w:tag w:val="_GBC_ec3f37daafa74c2e88732ea5cb464a4b"/>
                    <w:id w:val="1734659508"/>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d876678f17c247bcbd73f7abd9008b3a"/>
                    <w:id w:val="-394743009"/>
                    <w:lock w:val="sdtLocked"/>
                  </w:sdtPr>
                  <w:sdtEndPr/>
                  <w:sdtContent>
                    <w:tc>
                      <w:tcPr>
                        <w:tcW w:w="1559" w:type="dxa"/>
                      </w:tcPr>
                      <w:p w:rsidR="009176AE" w:rsidRPr="009176AE" w:rsidRDefault="009176AE" w:rsidP="00684346">
                        <w:pPr>
                          <w:jc w:val="right"/>
                          <w:rPr>
                            <w:sz w:val="16"/>
                            <w:szCs w:val="16"/>
                          </w:rPr>
                        </w:pPr>
                        <w:r w:rsidRPr="009176AE">
                          <w:rPr>
                            <w:sz w:val="16"/>
                            <w:szCs w:val="16"/>
                          </w:rPr>
                          <w:t>459,798,782.35</w:t>
                        </w:r>
                      </w:p>
                    </w:tc>
                  </w:sdtContent>
                </w:sdt>
                <w:sdt>
                  <w:sdtPr>
                    <w:rPr>
                      <w:sz w:val="16"/>
                      <w:szCs w:val="16"/>
                    </w:rPr>
                    <w:alias w:val="专项储备"/>
                    <w:tag w:val="_GBC_2ba8e15cb45a4f06871de8f1f73c2e48"/>
                    <w:id w:val="494378084"/>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9685cb08afc148a7b86696155c5f606a"/>
                    <w:id w:val="115108981"/>
                    <w:lock w:val="sdtLocked"/>
                  </w:sdtPr>
                  <w:sdtEndPr/>
                  <w:sdtContent>
                    <w:tc>
                      <w:tcPr>
                        <w:tcW w:w="1559" w:type="dxa"/>
                      </w:tcPr>
                      <w:p w:rsidR="009176AE" w:rsidRPr="009176AE" w:rsidRDefault="009176AE" w:rsidP="00684346">
                        <w:pPr>
                          <w:jc w:val="right"/>
                          <w:rPr>
                            <w:sz w:val="16"/>
                            <w:szCs w:val="16"/>
                          </w:rPr>
                        </w:pPr>
                        <w:r w:rsidRPr="009176AE">
                          <w:rPr>
                            <w:sz w:val="16"/>
                            <w:szCs w:val="16"/>
                          </w:rPr>
                          <w:t>716,718,372.29</w:t>
                        </w:r>
                      </w:p>
                    </w:tc>
                  </w:sdtContent>
                </w:sdt>
                <w:sdt>
                  <w:sdtPr>
                    <w:rPr>
                      <w:sz w:val="16"/>
                      <w:szCs w:val="16"/>
                    </w:rPr>
                    <w:alias w:val="一般风险准备"/>
                    <w:tag w:val="_GBC_eb9d2962c3b947aa95326dac50e584b2"/>
                    <w:id w:val="189347681"/>
                    <w:lock w:val="sdtLocked"/>
                  </w:sdtPr>
                  <w:sdtEndPr/>
                  <w:sdtContent>
                    <w:tc>
                      <w:tcPr>
                        <w:tcW w:w="567"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
                    <w:tag w:val="_GBC_cd483a481558403ca5a426923d52e8db"/>
                    <w:id w:val="-572282371"/>
                    <w:lock w:val="sdtLocked"/>
                  </w:sdtPr>
                  <w:sdtEndPr/>
                  <w:sdtContent>
                    <w:tc>
                      <w:tcPr>
                        <w:tcW w:w="1559" w:type="dxa"/>
                      </w:tcPr>
                      <w:p w:rsidR="009176AE" w:rsidRPr="009176AE" w:rsidRDefault="009176AE" w:rsidP="00684346">
                        <w:pPr>
                          <w:jc w:val="right"/>
                          <w:rPr>
                            <w:sz w:val="16"/>
                            <w:szCs w:val="16"/>
                          </w:rPr>
                        </w:pPr>
                        <w:r w:rsidRPr="009176AE">
                          <w:rPr>
                            <w:sz w:val="16"/>
                            <w:szCs w:val="16"/>
                          </w:rPr>
                          <w:t>3,476,728,455.91</w:t>
                        </w:r>
                      </w:p>
                    </w:tc>
                  </w:sdtContent>
                </w:sdt>
                <w:sdt>
                  <w:sdtPr>
                    <w:rPr>
                      <w:sz w:val="16"/>
                      <w:szCs w:val="16"/>
                    </w:rPr>
                    <w:alias w:val="少数股东权益"/>
                    <w:tag w:val="_GBC_e3d2b51493a24098abf16b36552f6c71"/>
                    <w:id w:val="-1887552541"/>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股东权益合计"/>
                    <w:tag w:val="_GBC_5b2499fa8712440f8b65d410b5080ca2"/>
                    <w:id w:val="-1269541831"/>
                    <w:lock w:val="sdtLocked"/>
                  </w:sdtPr>
                  <w:sdtEndPr/>
                  <w:sdtContent>
                    <w:tc>
                      <w:tcPr>
                        <w:tcW w:w="1843" w:type="dxa"/>
                      </w:tcPr>
                      <w:p w:rsidR="009176AE" w:rsidRPr="009176AE" w:rsidRDefault="009176AE" w:rsidP="00684346">
                        <w:pPr>
                          <w:jc w:val="right"/>
                          <w:rPr>
                            <w:sz w:val="16"/>
                            <w:szCs w:val="16"/>
                          </w:rPr>
                        </w:pPr>
                        <w:r w:rsidRPr="009176AE">
                          <w:rPr>
                            <w:sz w:val="16"/>
                            <w:szCs w:val="16"/>
                          </w:rPr>
                          <w:t>12,593,398,588.83</w:t>
                        </w:r>
                      </w:p>
                    </w:tc>
                  </w:sdtContent>
                </w:sdt>
              </w:tr>
            </w:tbl>
            <w:p w:rsidR="009176AE" w:rsidRDefault="009176AE"/>
            <w:p w:rsidR="009176AE" w:rsidRDefault="009176AE">
              <w:pPr>
                <w:snapToGrid w:val="0"/>
                <w:spacing w:line="240" w:lineRule="atLeast"/>
                <w:ind w:rightChars="-759" w:right="-1594"/>
                <w:rPr>
                  <w:szCs w:val="21"/>
                </w:rPr>
              </w:pPr>
            </w:p>
            <w:tbl>
              <w:tblPr>
                <w:tblW w:w="142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559"/>
                <w:gridCol w:w="425"/>
                <w:gridCol w:w="425"/>
                <w:gridCol w:w="426"/>
                <w:gridCol w:w="1559"/>
                <w:gridCol w:w="425"/>
                <w:gridCol w:w="851"/>
                <w:gridCol w:w="708"/>
                <w:gridCol w:w="1418"/>
                <w:gridCol w:w="709"/>
                <w:gridCol w:w="1701"/>
                <w:gridCol w:w="1275"/>
                <w:gridCol w:w="1701"/>
              </w:tblGrid>
              <w:tr w:rsidR="009176AE" w:rsidTr="0079211F">
                <w:trPr>
                  <w:cantSplit/>
                </w:trPr>
                <w:tc>
                  <w:tcPr>
                    <w:tcW w:w="1063" w:type="dxa"/>
                    <w:vMerge w:val="restart"/>
                    <w:vAlign w:val="center"/>
                  </w:tcPr>
                  <w:p w:rsidR="009176AE" w:rsidRDefault="009176AE" w:rsidP="00684346">
                    <w:pPr>
                      <w:snapToGrid w:val="0"/>
                      <w:spacing w:line="240" w:lineRule="atLeast"/>
                      <w:jc w:val="center"/>
                      <w:rPr>
                        <w:sz w:val="18"/>
                        <w:szCs w:val="18"/>
                      </w:rPr>
                    </w:pPr>
                    <w:r>
                      <w:rPr>
                        <w:sz w:val="18"/>
                        <w:szCs w:val="18"/>
                      </w:rPr>
                      <w:t>项目</w:t>
                    </w:r>
                  </w:p>
                </w:tc>
                <w:tc>
                  <w:tcPr>
                    <w:tcW w:w="13182" w:type="dxa"/>
                    <w:gridSpan w:val="13"/>
                  </w:tcPr>
                  <w:p w:rsidR="009176AE" w:rsidRDefault="009176AE" w:rsidP="00684346">
                    <w:pPr>
                      <w:snapToGrid w:val="0"/>
                      <w:spacing w:line="240" w:lineRule="atLeast"/>
                      <w:ind w:rightChars="-759" w:right="-1594"/>
                      <w:jc w:val="center"/>
                      <w:rPr>
                        <w:sz w:val="18"/>
                        <w:szCs w:val="18"/>
                      </w:rPr>
                    </w:pPr>
                    <w:r>
                      <w:rPr>
                        <w:rFonts w:hint="eastAsia"/>
                        <w:sz w:val="18"/>
                        <w:szCs w:val="18"/>
                      </w:rPr>
                      <w:t>上期</w:t>
                    </w:r>
                  </w:p>
                </w:tc>
              </w:tr>
              <w:tr w:rsidR="009176AE" w:rsidTr="0079211F">
                <w:trPr>
                  <w:cantSplit/>
                  <w:trHeight w:val="471"/>
                </w:trPr>
                <w:tc>
                  <w:tcPr>
                    <w:tcW w:w="1063" w:type="dxa"/>
                    <w:vMerge/>
                  </w:tcPr>
                  <w:p w:rsidR="009176AE" w:rsidRDefault="009176AE" w:rsidP="00684346">
                    <w:pPr>
                      <w:snapToGrid w:val="0"/>
                      <w:spacing w:line="240" w:lineRule="atLeast"/>
                      <w:ind w:rightChars="-759" w:right="-1594"/>
                      <w:rPr>
                        <w:sz w:val="18"/>
                        <w:szCs w:val="18"/>
                      </w:rPr>
                    </w:pPr>
                  </w:p>
                </w:tc>
                <w:tc>
                  <w:tcPr>
                    <w:tcW w:w="10206" w:type="dxa"/>
                    <w:gridSpan w:val="11"/>
                    <w:vAlign w:val="center"/>
                  </w:tcPr>
                  <w:p w:rsidR="009176AE" w:rsidRDefault="009176AE" w:rsidP="00684346">
                    <w:pPr>
                      <w:snapToGrid w:val="0"/>
                      <w:spacing w:line="240" w:lineRule="atLeast"/>
                      <w:ind w:rightChars="-759" w:right="-1594"/>
                      <w:jc w:val="center"/>
                      <w:rPr>
                        <w:sz w:val="18"/>
                        <w:szCs w:val="18"/>
                      </w:rPr>
                    </w:pPr>
                    <w:r>
                      <w:rPr>
                        <w:sz w:val="18"/>
                        <w:szCs w:val="18"/>
                      </w:rPr>
                      <w:t>归属于母公司所有者权益</w:t>
                    </w:r>
                  </w:p>
                </w:tc>
                <w:tc>
                  <w:tcPr>
                    <w:tcW w:w="1275" w:type="dxa"/>
                    <w:vMerge w:val="restart"/>
                    <w:vAlign w:val="center"/>
                  </w:tcPr>
                  <w:p w:rsidR="009176AE" w:rsidRDefault="009176AE" w:rsidP="00684346">
                    <w:pPr>
                      <w:jc w:val="center"/>
                      <w:rPr>
                        <w:sz w:val="18"/>
                        <w:szCs w:val="18"/>
                      </w:rPr>
                    </w:pPr>
                    <w:r>
                      <w:rPr>
                        <w:sz w:val="18"/>
                        <w:szCs w:val="18"/>
                      </w:rPr>
                      <w:t>少数股东权益</w:t>
                    </w:r>
                  </w:p>
                </w:tc>
                <w:tc>
                  <w:tcPr>
                    <w:tcW w:w="1701" w:type="dxa"/>
                    <w:vMerge w:val="restart"/>
                    <w:vAlign w:val="center"/>
                  </w:tcPr>
                  <w:p w:rsidR="009176AE" w:rsidRDefault="009176AE" w:rsidP="00684346">
                    <w:pPr>
                      <w:jc w:val="center"/>
                      <w:rPr>
                        <w:sz w:val="18"/>
                        <w:szCs w:val="18"/>
                      </w:rPr>
                    </w:pPr>
                    <w:r>
                      <w:rPr>
                        <w:sz w:val="18"/>
                        <w:szCs w:val="18"/>
                      </w:rPr>
                      <w:t>所有者权益合计</w:t>
                    </w:r>
                  </w:p>
                </w:tc>
              </w:tr>
              <w:tr w:rsidR="009176AE" w:rsidTr="0079211F">
                <w:trPr>
                  <w:cantSplit/>
                  <w:trHeight w:val="383"/>
                </w:trPr>
                <w:tc>
                  <w:tcPr>
                    <w:tcW w:w="1063" w:type="dxa"/>
                    <w:vMerge/>
                  </w:tcPr>
                  <w:p w:rsidR="009176AE" w:rsidRDefault="009176AE" w:rsidP="00684346">
                    <w:pPr>
                      <w:snapToGrid w:val="0"/>
                      <w:spacing w:line="240" w:lineRule="atLeast"/>
                      <w:ind w:rightChars="-759" w:right="-1594"/>
                      <w:rPr>
                        <w:sz w:val="18"/>
                        <w:szCs w:val="18"/>
                      </w:rPr>
                    </w:pP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股本</w:t>
                    </w:r>
                  </w:p>
                </w:tc>
                <w:tc>
                  <w:tcPr>
                    <w:tcW w:w="1276" w:type="dxa"/>
                    <w:gridSpan w:val="3"/>
                    <w:vAlign w:val="center"/>
                  </w:tcPr>
                  <w:p w:rsidR="009176AE" w:rsidRDefault="009176AE" w:rsidP="00684346">
                    <w:pPr>
                      <w:snapToGrid w:val="0"/>
                      <w:spacing w:line="240" w:lineRule="atLeast"/>
                      <w:jc w:val="center"/>
                      <w:rPr>
                        <w:sz w:val="18"/>
                        <w:szCs w:val="18"/>
                      </w:rPr>
                    </w:pPr>
                    <w:r>
                      <w:rPr>
                        <w:rFonts w:hint="eastAsia"/>
                        <w:sz w:val="18"/>
                        <w:szCs w:val="18"/>
                      </w:rPr>
                      <w:t>其他权益工具</w:t>
                    </w:r>
                  </w:p>
                </w:tc>
                <w:tc>
                  <w:tcPr>
                    <w:tcW w:w="155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资本公积</w:t>
                    </w:r>
                  </w:p>
                </w:tc>
                <w:tc>
                  <w:tcPr>
                    <w:tcW w:w="425"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减：库存股</w:t>
                    </w:r>
                  </w:p>
                </w:tc>
                <w:tc>
                  <w:tcPr>
                    <w:tcW w:w="851"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其他综合收益</w:t>
                    </w:r>
                  </w:p>
                </w:tc>
                <w:tc>
                  <w:tcPr>
                    <w:tcW w:w="708"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专项储备</w:t>
                    </w:r>
                  </w:p>
                </w:tc>
                <w:tc>
                  <w:tcPr>
                    <w:tcW w:w="1418"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盈余公积</w:t>
                    </w:r>
                  </w:p>
                </w:tc>
                <w:tc>
                  <w:tcPr>
                    <w:tcW w:w="709"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一般风险准备</w:t>
                    </w:r>
                  </w:p>
                </w:tc>
                <w:tc>
                  <w:tcPr>
                    <w:tcW w:w="1701" w:type="dxa"/>
                    <w:vMerge w:val="restart"/>
                    <w:vAlign w:val="center"/>
                  </w:tcPr>
                  <w:p w:rsidR="009176AE" w:rsidRDefault="009176AE" w:rsidP="00684346">
                    <w:pPr>
                      <w:snapToGrid w:val="0"/>
                      <w:spacing w:line="240" w:lineRule="atLeast"/>
                      <w:jc w:val="center"/>
                      <w:rPr>
                        <w:sz w:val="18"/>
                        <w:szCs w:val="18"/>
                      </w:rPr>
                    </w:pPr>
                    <w:r>
                      <w:rPr>
                        <w:rFonts w:hint="eastAsia"/>
                        <w:sz w:val="18"/>
                        <w:szCs w:val="18"/>
                      </w:rPr>
                      <w:t>未分配利润</w:t>
                    </w:r>
                  </w:p>
                </w:tc>
                <w:tc>
                  <w:tcPr>
                    <w:tcW w:w="1275" w:type="dxa"/>
                    <w:vMerge/>
                    <w:vAlign w:val="center"/>
                  </w:tcPr>
                  <w:p w:rsidR="009176AE" w:rsidRDefault="009176AE" w:rsidP="00684346">
                    <w:pPr>
                      <w:jc w:val="center"/>
                      <w:rPr>
                        <w:sz w:val="18"/>
                        <w:szCs w:val="18"/>
                      </w:rPr>
                    </w:pPr>
                  </w:p>
                </w:tc>
                <w:tc>
                  <w:tcPr>
                    <w:tcW w:w="1701" w:type="dxa"/>
                    <w:vMerge/>
                  </w:tcPr>
                  <w:p w:rsidR="009176AE" w:rsidRDefault="009176AE" w:rsidP="00684346">
                    <w:pPr>
                      <w:jc w:val="center"/>
                      <w:rPr>
                        <w:sz w:val="18"/>
                        <w:szCs w:val="18"/>
                      </w:rPr>
                    </w:pPr>
                  </w:p>
                </w:tc>
              </w:tr>
              <w:tr w:rsidR="009176AE" w:rsidTr="0079211F">
                <w:trPr>
                  <w:cantSplit/>
                  <w:trHeight w:val="303"/>
                </w:trPr>
                <w:tc>
                  <w:tcPr>
                    <w:tcW w:w="1063" w:type="dxa"/>
                    <w:vMerge/>
                  </w:tcPr>
                  <w:p w:rsidR="009176AE" w:rsidRDefault="009176AE" w:rsidP="00684346">
                    <w:pPr>
                      <w:snapToGrid w:val="0"/>
                      <w:spacing w:line="240" w:lineRule="atLeast"/>
                      <w:ind w:rightChars="-759" w:right="-1594"/>
                      <w:rPr>
                        <w:sz w:val="18"/>
                        <w:szCs w:val="18"/>
                      </w:rPr>
                    </w:pPr>
                  </w:p>
                </w:tc>
                <w:tc>
                  <w:tcPr>
                    <w:tcW w:w="1559" w:type="dxa"/>
                    <w:vMerge/>
                  </w:tcPr>
                  <w:p w:rsidR="009176AE" w:rsidRDefault="009176AE" w:rsidP="00684346">
                    <w:pPr>
                      <w:snapToGrid w:val="0"/>
                      <w:spacing w:line="240" w:lineRule="atLeast"/>
                      <w:jc w:val="center"/>
                      <w:rPr>
                        <w:sz w:val="18"/>
                        <w:szCs w:val="18"/>
                      </w:rPr>
                    </w:pPr>
                  </w:p>
                </w:tc>
                <w:tc>
                  <w:tcPr>
                    <w:tcW w:w="425" w:type="dxa"/>
                    <w:vAlign w:val="center"/>
                  </w:tcPr>
                  <w:p w:rsidR="009176AE" w:rsidRDefault="009176AE" w:rsidP="00684346">
                    <w:pPr>
                      <w:jc w:val="center"/>
                      <w:rPr>
                        <w:sz w:val="18"/>
                        <w:szCs w:val="18"/>
                      </w:rPr>
                    </w:pPr>
                    <w:r>
                      <w:rPr>
                        <w:rFonts w:hint="eastAsia"/>
                        <w:sz w:val="18"/>
                        <w:szCs w:val="18"/>
                      </w:rPr>
                      <w:t>优先股</w:t>
                    </w:r>
                  </w:p>
                </w:tc>
                <w:tc>
                  <w:tcPr>
                    <w:tcW w:w="425" w:type="dxa"/>
                    <w:vAlign w:val="center"/>
                  </w:tcPr>
                  <w:p w:rsidR="009176AE" w:rsidRDefault="009176AE" w:rsidP="00684346">
                    <w:pPr>
                      <w:jc w:val="center"/>
                      <w:rPr>
                        <w:sz w:val="18"/>
                        <w:szCs w:val="18"/>
                      </w:rPr>
                    </w:pPr>
                    <w:r>
                      <w:rPr>
                        <w:rFonts w:hint="eastAsia"/>
                        <w:sz w:val="18"/>
                        <w:szCs w:val="18"/>
                      </w:rPr>
                      <w:t>永续债</w:t>
                    </w:r>
                  </w:p>
                </w:tc>
                <w:tc>
                  <w:tcPr>
                    <w:tcW w:w="426" w:type="dxa"/>
                    <w:vAlign w:val="center"/>
                  </w:tcPr>
                  <w:p w:rsidR="009176AE" w:rsidRDefault="009176AE" w:rsidP="00684346">
                    <w:pPr>
                      <w:jc w:val="center"/>
                      <w:rPr>
                        <w:sz w:val="18"/>
                        <w:szCs w:val="18"/>
                      </w:rPr>
                    </w:pPr>
                    <w:r>
                      <w:rPr>
                        <w:rFonts w:hint="eastAsia"/>
                        <w:sz w:val="18"/>
                        <w:szCs w:val="18"/>
                      </w:rPr>
                      <w:t>其他</w:t>
                    </w:r>
                  </w:p>
                </w:tc>
                <w:tc>
                  <w:tcPr>
                    <w:tcW w:w="1559" w:type="dxa"/>
                    <w:vMerge/>
                  </w:tcPr>
                  <w:p w:rsidR="009176AE" w:rsidRDefault="009176AE" w:rsidP="00684346">
                    <w:pPr>
                      <w:snapToGrid w:val="0"/>
                      <w:spacing w:line="240" w:lineRule="atLeast"/>
                      <w:jc w:val="center"/>
                      <w:rPr>
                        <w:sz w:val="18"/>
                        <w:szCs w:val="18"/>
                      </w:rPr>
                    </w:pPr>
                  </w:p>
                </w:tc>
                <w:tc>
                  <w:tcPr>
                    <w:tcW w:w="425" w:type="dxa"/>
                    <w:vMerge/>
                  </w:tcPr>
                  <w:p w:rsidR="009176AE" w:rsidRDefault="009176AE" w:rsidP="00684346">
                    <w:pPr>
                      <w:snapToGrid w:val="0"/>
                      <w:spacing w:line="240" w:lineRule="atLeast"/>
                      <w:jc w:val="center"/>
                      <w:rPr>
                        <w:sz w:val="18"/>
                        <w:szCs w:val="18"/>
                      </w:rPr>
                    </w:pPr>
                  </w:p>
                </w:tc>
                <w:tc>
                  <w:tcPr>
                    <w:tcW w:w="851" w:type="dxa"/>
                    <w:vMerge/>
                  </w:tcPr>
                  <w:p w:rsidR="009176AE" w:rsidRDefault="009176AE" w:rsidP="00684346">
                    <w:pPr>
                      <w:snapToGrid w:val="0"/>
                      <w:spacing w:line="240" w:lineRule="atLeast"/>
                      <w:jc w:val="center"/>
                      <w:rPr>
                        <w:sz w:val="18"/>
                        <w:szCs w:val="18"/>
                      </w:rPr>
                    </w:pPr>
                  </w:p>
                </w:tc>
                <w:tc>
                  <w:tcPr>
                    <w:tcW w:w="708" w:type="dxa"/>
                    <w:vMerge/>
                  </w:tcPr>
                  <w:p w:rsidR="009176AE" w:rsidRDefault="009176AE" w:rsidP="00684346">
                    <w:pPr>
                      <w:snapToGrid w:val="0"/>
                      <w:spacing w:line="240" w:lineRule="atLeast"/>
                      <w:jc w:val="center"/>
                      <w:rPr>
                        <w:sz w:val="18"/>
                        <w:szCs w:val="18"/>
                      </w:rPr>
                    </w:pPr>
                  </w:p>
                </w:tc>
                <w:tc>
                  <w:tcPr>
                    <w:tcW w:w="1418" w:type="dxa"/>
                    <w:vMerge/>
                  </w:tcPr>
                  <w:p w:rsidR="009176AE" w:rsidRDefault="009176AE" w:rsidP="00684346">
                    <w:pPr>
                      <w:snapToGrid w:val="0"/>
                      <w:spacing w:line="240" w:lineRule="atLeast"/>
                      <w:jc w:val="center"/>
                      <w:rPr>
                        <w:sz w:val="18"/>
                        <w:szCs w:val="18"/>
                      </w:rPr>
                    </w:pPr>
                  </w:p>
                </w:tc>
                <w:tc>
                  <w:tcPr>
                    <w:tcW w:w="709" w:type="dxa"/>
                    <w:vMerge/>
                  </w:tcPr>
                  <w:p w:rsidR="009176AE" w:rsidRDefault="009176AE" w:rsidP="00684346">
                    <w:pPr>
                      <w:snapToGrid w:val="0"/>
                      <w:spacing w:line="240" w:lineRule="atLeast"/>
                      <w:jc w:val="center"/>
                      <w:rPr>
                        <w:sz w:val="18"/>
                        <w:szCs w:val="18"/>
                      </w:rPr>
                    </w:pPr>
                  </w:p>
                </w:tc>
                <w:tc>
                  <w:tcPr>
                    <w:tcW w:w="1701" w:type="dxa"/>
                    <w:vMerge/>
                  </w:tcPr>
                  <w:p w:rsidR="009176AE" w:rsidRDefault="009176AE" w:rsidP="00684346">
                    <w:pPr>
                      <w:snapToGrid w:val="0"/>
                      <w:spacing w:line="240" w:lineRule="atLeast"/>
                      <w:jc w:val="center"/>
                      <w:rPr>
                        <w:sz w:val="18"/>
                        <w:szCs w:val="18"/>
                      </w:rPr>
                    </w:pPr>
                  </w:p>
                </w:tc>
                <w:tc>
                  <w:tcPr>
                    <w:tcW w:w="1275" w:type="dxa"/>
                    <w:vMerge/>
                  </w:tcPr>
                  <w:p w:rsidR="009176AE" w:rsidRDefault="009176AE" w:rsidP="00684346">
                    <w:pPr>
                      <w:jc w:val="center"/>
                      <w:rPr>
                        <w:sz w:val="18"/>
                        <w:szCs w:val="18"/>
                      </w:rPr>
                    </w:pPr>
                  </w:p>
                </w:tc>
                <w:tc>
                  <w:tcPr>
                    <w:tcW w:w="1701" w:type="dxa"/>
                    <w:vMerge/>
                    <w:tcBorders>
                      <w:bottom w:val="nil"/>
                    </w:tcBorders>
                  </w:tcPr>
                  <w:p w:rsidR="009176AE" w:rsidRDefault="009176AE" w:rsidP="00684346">
                    <w:pPr>
                      <w:jc w:val="center"/>
                      <w:rPr>
                        <w:sz w:val="18"/>
                        <w:szCs w:val="18"/>
                      </w:rPr>
                    </w:pPr>
                  </w:p>
                </w:tc>
              </w:tr>
              <w:tr w:rsidR="009176AE" w:rsidTr="0079211F">
                <w:tc>
                  <w:tcPr>
                    <w:tcW w:w="1063" w:type="dxa"/>
                  </w:tcPr>
                  <w:p w:rsidR="009176AE" w:rsidRDefault="009176AE" w:rsidP="00684346">
                    <w:pPr>
                      <w:rPr>
                        <w:sz w:val="18"/>
                        <w:szCs w:val="18"/>
                      </w:rPr>
                    </w:pPr>
                    <w:r>
                      <w:rPr>
                        <w:sz w:val="18"/>
                        <w:szCs w:val="18"/>
                      </w:rPr>
                      <w:t>一、上年</w:t>
                    </w:r>
                    <w:r>
                      <w:rPr>
                        <w:rFonts w:hint="eastAsia"/>
                        <w:sz w:val="18"/>
                        <w:szCs w:val="18"/>
                      </w:rPr>
                      <w:t>期</w:t>
                    </w:r>
                    <w:r>
                      <w:rPr>
                        <w:sz w:val="18"/>
                        <w:szCs w:val="18"/>
                      </w:rPr>
                      <w:t>末余额</w:t>
                    </w:r>
                  </w:p>
                </w:tc>
                <w:sdt>
                  <w:sdtPr>
                    <w:rPr>
                      <w:sz w:val="16"/>
                      <w:szCs w:val="16"/>
                    </w:rPr>
                    <w:alias w:val="股本"/>
                    <w:tag w:val="_GBC_854da413fe924f06ba45aba97c6c6d89"/>
                    <w:id w:val="-1453478772"/>
                    <w:lock w:val="sdtLocked"/>
                  </w:sdtPr>
                  <w:sdtEndPr/>
                  <w:sdtContent>
                    <w:tc>
                      <w:tcPr>
                        <w:tcW w:w="1559" w:type="dxa"/>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ad4872ac276749f5af81d57acd57f55d"/>
                    <w:id w:val="-770778964"/>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永续债"/>
                    <w:tag w:val="_GBC_3e7185ee538247f89d5dfd647cf45a9b"/>
                    <w:id w:val="-1329974898"/>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其他"/>
                    <w:tag w:val="_GBC_74cc920a4ff44ae39d1d17b524cabe4f"/>
                    <w:id w:val="1624726902"/>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
                    <w:tag w:val="_GBC_1aba68439b674133b6be2b46109570dd"/>
                    <w:id w:val="-945146210"/>
                    <w:lock w:val="sdtLocked"/>
                  </w:sdtPr>
                  <w:sdtEndPr/>
                  <w:sdtContent>
                    <w:tc>
                      <w:tcPr>
                        <w:tcW w:w="1559" w:type="dxa"/>
                      </w:tcPr>
                      <w:p w:rsidR="009176AE" w:rsidRPr="009176AE" w:rsidRDefault="009176AE" w:rsidP="00684346">
                        <w:pPr>
                          <w:jc w:val="right"/>
                          <w:rPr>
                            <w:sz w:val="16"/>
                            <w:szCs w:val="16"/>
                          </w:rPr>
                        </w:pPr>
                        <w:r w:rsidRPr="009176AE">
                          <w:rPr>
                            <w:sz w:val="16"/>
                            <w:szCs w:val="16"/>
                          </w:rPr>
                          <w:t>6,547,720,684.98</w:t>
                        </w:r>
                      </w:p>
                    </w:tc>
                  </w:sdtContent>
                </w:sdt>
                <w:sdt>
                  <w:sdtPr>
                    <w:rPr>
                      <w:sz w:val="16"/>
                      <w:szCs w:val="16"/>
                    </w:rPr>
                    <w:alias w:val="库存股"/>
                    <w:tag w:val="_GBC_6f24df6985a64059a57204a19895fd1f"/>
                    <w:id w:val="-1678268946"/>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3e651d41ec724e9cbf5773b5eee4cc2a"/>
                    <w:id w:val="217327395"/>
                    <w:lock w:val="sdtLocked"/>
                  </w:sdtPr>
                  <w:sdtEndPr/>
                  <w:sdtContent>
                    <w:tc>
                      <w:tcPr>
                        <w:tcW w:w="85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
                    <w:tag w:val="_GBC_62deeb3aba5643628767e8b201e91104"/>
                    <w:id w:val="-1134102274"/>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c156702204e34a5f90fb1ebe40f90907"/>
                    <w:id w:val="-1871295068"/>
                    <w:lock w:val="sdtLocked"/>
                  </w:sdtPr>
                  <w:sdtEndPr/>
                  <w:sdtContent>
                    <w:tc>
                      <w:tcPr>
                        <w:tcW w:w="1418" w:type="dxa"/>
                      </w:tcPr>
                      <w:p w:rsidR="009176AE" w:rsidRPr="009176AE" w:rsidRDefault="009176AE" w:rsidP="00684346">
                        <w:pPr>
                          <w:jc w:val="right"/>
                          <w:rPr>
                            <w:sz w:val="16"/>
                            <w:szCs w:val="16"/>
                          </w:rPr>
                        </w:pPr>
                        <w:r w:rsidRPr="009176AE">
                          <w:rPr>
                            <w:sz w:val="16"/>
                            <w:szCs w:val="16"/>
                          </w:rPr>
                          <w:t>644,989,492.36</w:t>
                        </w:r>
                      </w:p>
                    </w:tc>
                  </w:sdtContent>
                </w:sdt>
                <w:sdt>
                  <w:sdtPr>
                    <w:rPr>
                      <w:sz w:val="16"/>
                      <w:szCs w:val="16"/>
                    </w:rPr>
                    <w:alias w:val="一般风险准备"/>
                    <w:tag w:val="_GBC_77d988a76f2b4a59b1e8e51e04ca4865"/>
                    <w:id w:val="-286352010"/>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
                    <w:tag w:val="_GBC_3acca1b87ed54de8b386610e5ba1421a"/>
                    <w:id w:val="476809851"/>
                    <w:lock w:val="sdtLocked"/>
                  </w:sdtPr>
                  <w:sdtEndPr/>
                  <w:sdtContent>
                    <w:tc>
                      <w:tcPr>
                        <w:tcW w:w="1701" w:type="dxa"/>
                      </w:tcPr>
                      <w:p w:rsidR="009176AE" w:rsidRPr="009176AE" w:rsidRDefault="009176AE" w:rsidP="00684346">
                        <w:pPr>
                          <w:jc w:val="right"/>
                          <w:rPr>
                            <w:sz w:val="16"/>
                            <w:szCs w:val="16"/>
                          </w:rPr>
                        </w:pPr>
                        <w:r w:rsidRPr="009176AE">
                          <w:rPr>
                            <w:sz w:val="16"/>
                            <w:szCs w:val="16"/>
                          </w:rPr>
                          <w:t>2,945,494,651.06</w:t>
                        </w:r>
                      </w:p>
                    </w:tc>
                  </w:sdtContent>
                </w:sdt>
                <w:sdt>
                  <w:sdtPr>
                    <w:rPr>
                      <w:sz w:val="16"/>
                      <w:szCs w:val="16"/>
                    </w:rPr>
                    <w:alias w:val="少数股东权益"/>
                    <w:tag w:val="_GBC_ec150e53d92249d0b1f4a0e82e553323"/>
                    <w:id w:val="4025836"/>
                    <w:lock w:val="sdtLocked"/>
                  </w:sdtPr>
                  <w:sdtEndPr/>
                  <w:sdtContent>
                    <w:tc>
                      <w:tcPr>
                        <w:tcW w:w="1275" w:type="dxa"/>
                      </w:tcPr>
                      <w:p w:rsidR="009176AE" w:rsidRPr="009176AE" w:rsidRDefault="009176AE" w:rsidP="00684346">
                        <w:pPr>
                          <w:jc w:val="right"/>
                          <w:rPr>
                            <w:sz w:val="16"/>
                            <w:szCs w:val="16"/>
                          </w:rPr>
                        </w:pPr>
                        <w:r w:rsidRPr="009176AE">
                          <w:rPr>
                            <w:sz w:val="16"/>
                            <w:szCs w:val="16"/>
                          </w:rPr>
                          <w:t>3,412,645.37</w:t>
                        </w:r>
                      </w:p>
                    </w:tc>
                  </w:sdtContent>
                </w:sdt>
                <w:sdt>
                  <w:sdtPr>
                    <w:rPr>
                      <w:sz w:val="16"/>
                      <w:szCs w:val="16"/>
                    </w:rPr>
                    <w:alias w:val="股东权益合计"/>
                    <w:tag w:val="_GBC_033de45e41ec4383b5ed95d4561fbf12"/>
                    <w:id w:val="1654489642"/>
                    <w:lock w:val="sdtLocked"/>
                  </w:sdtPr>
                  <w:sdtEndPr/>
                  <w:sdtContent>
                    <w:tc>
                      <w:tcPr>
                        <w:tcW w:w="1701" w:type="dxa"/>
                      </w:tcPr>
                      <w:p w:rsidR="009176AE" w:rsidRPr="009176AE" w:rsidRDefault="009176AE" w:rsidP="00684346">
                        <w:pPr>
                          <w:jc w:val="right"/>
                          <w:rPr>
                            <w:sz w:val="16"/>
                            <w:szCs w:val="16"/>
                          </w:rPr>
                        </w:pPr>
                        <w:r w:rsidRPr="009176AE">
                          <w:rPr>
                            <w:sz w:val="16"/>
                            <w:szCs w:val="16"/>
                          </w:rPr>
                          <w:t>11,533,395,357.77</w:t>
                        </w:r>
                      </w:p>
                    </w:tc>
                  </w:sdtContent>
                </w:sdt>
              </w:tr>
              <w:tr w:rsidR="009176AE" w:rsidTr="0079211F">
                <w:tc>
                  <w:tcPr>
                    <w:tcW w:w="1063" w:type="dxa"/>
                  </w:tcPr>
                  <w:p w:rsidR="009176AE" w:rsidRDefault="009176AE" w:rsidP="00684346">
                    <w:pPr>
                      <w:rPr>
                        <w:sz w:val="18"/>
                        <w:szCs w:val="18"/>
                      </w:rPr>
                    </w:pPr>
                    <w:r>
                      <w:rPr>
                        <w:rFonts w:hint="eastAsia"/>
                        <w:sz w:val="18"/>
                        <w:szCs w:val="18"/>
                      </w:rPr>
                      <w:t>加：</w:t>
                    </w:r>
                    <w:r>
                      <w:rPr>
                        <w:sz w:val="18"/>
                        <w:szCs w:val="18"/>
                      </w:rPr>
                      <w:t>会计政策变更</w:t>
                    </w:r>
                  </w:p>
                </w:tc>
                <w:sdt>
                  <w:sdtPr>
                    <w:rPr>
                      <w:sz w:val="16"/>
                      <w:szCs w:val="16"/>
                    </w:rPr>
                    <w:alias w:val="会计政策变更导致实收资本（或股本）净额变动金额"/>
                    <w:tag w:val="_GBC_7f5d706b6e554275b4e679668e44ad68"/>
                    <w:id w:val="-42781069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优先股变动金额"/>
                    <w:tag w:val="_GBC_7899d33038c14b1fb9d605f9129aee2b"/>
                    <w:id w:val="-103704926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永续债变动金额"/>
                    <w:tag w:val="_GBC_52519b8c6e3c46829364cb4f010d4848"/>
                    <w:id w:val="37011341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其他权益工具中的其他变动金额"/>
                    <w:tag w:val="_GBC_7b4cebdeeb6a4bd09e6a469300de95b3"/>
                    <w:id w:val="528678593"/>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会计政策变更导致资本公积变动金额"/>
                    <w:tag w:val="_GBC_ab28fbce9bec45c589f0d28a0b72b8fd"/>
                    <w:id w:val="-135996427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库存股变动金额"/>
                    <w:tag w:val="_GBC_ee6bf7ce1f7c483fae4ce9ea7607be5c"/>
                    <w:id w:val="18819209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会计政策变更导致其他综合收益变动金额"/>
                    <w:tag w:val="_GBC_55e24e8177864d2d9629ef6c2ce846dc"/>
                    <w:id w:val="-1433509257"/>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会计政策变更导致专项储备变动金额"/>
                    <w:tag w:val="_GBC_315baefe38274582aae1855022c44523"/>
                    <w:id w:val="-110896245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会计政策变更导致盈余公积变动金额"/>
                    <w:tag w:val="_GBC_581208ae8fef49dea71cc91814498d9e"/>
                    <w:id w:val="-894274708"/>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会计政策变更导致一般风险准备变动金额"/>
                    <w:tag w:val="_GBC_b9a7c0a0ac5e4383a43e79bf2417c1e7"/>
                    <w:id w:val="125524371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会计政策变更导致未分配利润变动金额"/>
                    <w:tag w:val="_GBC_2ccdcf3e8e2148be9e5a91bf57c58e35"/>
                    <w:id w:val="876047216"/>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会计政策变更导致少数股东权益变动金额"/>
                    <w:tag w:val="_GBC_ffdb436b9fcf434a8804c4938099c565"/>
                    <w:id w:val="-164397449"/>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会计政策变更导致股东权益合计变动金额"/>
                    <w:tag w:val="_GBC_32d2dd3af6474a90a5453421be1a0883"/>
                    <w:id w:val="-403918024"/>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ind w:firstLineChars="200" w:firstLine="360"/>
                      <w:rPr>
                        <w:sz w:val="18"/>
                        <w:szCs w:val="18"/>
                      </w:rPr>
                    </w:pPr>
                    <w:r>
                      <w:rPr>
                        <w:sz w:val="18"/>
                        <w:szCs w:val="18"/>
                      </w:rPr>
                      <w:t>前期差错更正</w:t>
                    </w:r>
                  </w:p>
                </w:tc>
                <w:sdt>
                  <w:sdtPr>
                    <w:rPr>
                      <w:sz w:val="16"/>
                      <w:szCs w:val="16"/>
                    </w:rPr>
                    <w:alias w:val="前期差错更正导致实收资本（或股本）净额变动金额"/>
                    <w:tag w:val="_GBC_e5331680faaa41dea7ca228a155e9ea7"/>
                    <w:id w:val="-98276304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优先股变动金额"/>
                    <w:tag w:val="_GBC_2fa2f65644a9411a801969255f2cd68c"/>
                    <w:id w:val="108735130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永续债变动金额"/>
                    <w:tag w:val="_GBC_77a080aa9dd0493193367b74093001a5"/>
                    <w:id w:val="30752186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其他权益工具中的其他变动金额"/>
                    <w:tag w:val="_GBC_dcf60019f2ae4d1392f562f4ba6e4b86"/>
                    <w:id w:val="236057508"/>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前期差错更正导致资本公积变动金额"/>
                    <w:tag w:val="_GBC_87e7e99031c5437294b2bcdc83a86ec7"/>
                    <w:id w:val="139238592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库存股变动金额"/>
                    <w:tag w:val="_GBC_5f199f3da1754e1cae4ebd100bcd4377"/>
                    <w:id w:val="-59817901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前期差错更正导致其他综合收益变动金额"/>
                    <w:tag w:val="_GBC_c2ea62073a494f7f980d9015df9f45b8"/>
                    <w:id w:val="859629537"/>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前期差错更正导致专项储备变动金额"/>
                    <w:tag w:val="_GBC_db2bd14f7f49435295daf03d80b9d402"/>
                    <w:id w:val="11279569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前期差错更正导致盈余公积变动金额"/>
                    <w:tag w:val="_GBC_abce7751a5d447648dede0f29c643ab3"/>
                    <w:id w:val="-1880238914"/>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前期差错更正导致一般风险准备变动金额"/>
                    <w:tag w:val="_GBC_4616d57b213b44ae9ba6bfe9ef47efe6"/>
                    <w:id w:val="-27933820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前期差错更正导致未分配利润变动金额"/>
                    <w:tag w:val="_GBC_3a41bcbe6fa64179bedea959f8348e0a"/>
                    <w:id w:val="-1679025323"/>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前期差错更正导致少数股东权益变动金额"/>
                    <w:tag w:val="_GBC_9d01be09200a4ee6b302ddf3d2788b12"/>
                    <w:id w:val="-442220605"/>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前期差错更正导致股东权益合计变动金额"/>
                    <w:tag w:val="_GBC_931ae19a17ed4527bc05ce36cd703491"/>
                    <w:id w:val="2022426984"/>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ind w:firstLineChars="200" w:firstLine="36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
                  <w:sdtPr>
                    <w:rPr>
                      <w:sz w:val="16"/>
                      <w:szCs w:val="16"/>
                    </w:rPr>
                    <w:alias w:val="同一控制下企业合并导致股本变动金额"/>
                    <w:tag w:val="_GBC_aa30b12bd02745898caad1fa0092e413"/>
                    <w:id w:val="-2217361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同一控制下企业合并导致优先股变动金额"/>
                    <w:tag w:val="_GBC_f22ad34b8209441a972cf2e91d6b7a52"/>
                    <w:id w:val="165664582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永续债变动金额"/>
                    <w:tag w:val="_GBC_81cac3539a2048ab96859a2b51148ea8"/>
                    <w:id w:val="-143119428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其他权益工具中的其他变动金额"/>
                    <w:tag w:val="_GBC_f1e906e410fb4566b1ea0e233beb8969"/>
                    <w:id w:val="-155777508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同一控制下企业合并导致资本公积变动金额"/>
                    <w:tag w:val="_GBC_5e7aa23ff0b64cedb003dfbe2e9e84fb"/>
                    <w:id w:val="-66401573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同一控制下企业合并导致库存股变动金额"/>
                    <w:tag w:val="_GBC_3141616d179f4c778e185af1763146d7"/>
                    <w:id w:val="6138208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同一控制下企业合并导致其他综合收益变动金额"/>
                    <w:tag w:val="_GBC_524da2cc9c614a639062c64c6643e4d0"/>
                    <w:id w:val="-1902665014"/>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同一控制下企业合并导致专项储备变动金额"/>
                    <w:tag w:val="_GBC_ce469aff25724bbcb78f6e89d237b02f"/>
                    <w:id w:val="202150745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同一控制下企业合并导致盈余公积变动金额"/>
                    <w:tag w:val="_GBC_d072a379be5d4963870dae76449b4d3f"/>
                    <w:id w:val="927701405"/>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同一控制下企业合并导致一般风险准备变动金额"/>
                    <w:tag w:val="_GBC_e208f7c02b294465b76b26900fbe0cb3"/>
                    <w:id w:val="-202369540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同一控制下企业合并导致未分配利润变动金额"/>
                    <w:tag w:val="_GBC_fb30a058c5834199a895b5927f3bca56"/>
                    <w:id w:val="31785780"/>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同一控制下企业合并导致少数股东权益变动金额"/>
                    <w:tag w:val="_GBC_1126a138949d4ffb96ecd1c53b661652"/>
                    <w:id w:val="493458782"/>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同一控制下企业合并导致股东权益合计变动金额"/>
                    <w:tag w:val="_GBC_2f3ffb52807c45f4aec7fb090b6c79a1"/>
                    <w:id w:val="-1860492847"/>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ind w:firstLineChars="200" w:firstLine="360"/>
                      <w:rPr>
                        <w:sz w:val="18"/>
                        <w:szCs w:val="18"/>
                      </w:rPr>
                    </w:pPr>
                    <w:r>
                      <w:rPr>
                        <w:rFonts w:hint="eastAsia"/>
                        <w:sz w:val="18"/>
                        <w:szCs w:val="18"/>
                      </w:rPr>
                      <w:t>其他</w:t>
                    </w:r>
                  </w:p>
                </w:tc>
                <w:sdt>
                  <w:sdtPr>
                    <w:rPr>
                      <w:sz w:val="16"/>
                      <w:szCs w:val="16"/>
                    </w:rPr>
                    <w:alias w:val="实收资本变动金额（其他追溯调整）"/>
                    <w:tag w:val="_GBC_7014747b06a044aca34e63237762e1b6"/>
                    <w:id w:val="-196673878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优先股变动金额（其他追溯调整）"/>
                    <w:tag w:val="_GBC_24beb026d74c45669cfca2fb9f153cb9"/>
                    <w:id w:val="112843432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永续债变动金额（其他追溯调整）"/>
                    <w:tag w:val="_GBC_812bf0afa0b04166a0740c4fa37bb7dd"/>
                    <w:id w:val="-158298259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中的其他变动金额（其他追溯调整）"/>
                    <w:tag w:val="_GBC_54d2ae2f88c4425abae94ea09d4c26c7"/>
                    <w:id w:val="-834222258"/>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变动金额（其他追溯调整）"/>
                    <w:tag w:val="_GBC_4384133fe2ff4f83b61e108fadb43e9f"/>
                    <w:id w:val="172678817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库存股变动金额（其他追溯调整）"/>
                    <w:tag w:val="_GBC_67ff49fdee894fd5a793fd2d89d470fb"/>
                    <w:id w:val="-64458635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综合收益变动金额（其他追溯调整）"/>
                    <w:tag w:val="_GBC_8b8ab63d66594f0d80b084fa688c7d0a"/>
                    <w:id w:val="-1437289562"/>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专项储备变动金额（其他追溯调整）"/>
                    <w:tag w:val="_GBC_45b7d90f922e4b2a9bf9a575b66b380d"/>
                    <w:id w:val="1258175267"/>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盈余公积变动金额（其他追溯调整）"/>
                    <w:tag w:val="_GBC_c6b938cdb4e845298e678ed9e4a0f79e"/>
                    <w:id w:val="181176220"/>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一般风险准备变动金额（其他追溯调整）"/>
                    <w:tag w:val="_GBC_8d529a9cf7814ce5abe0feb46552fce6"/>
                    <w:id w:val="-113309573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未分配利润变动金额（其他追溯调整）"/>
                    <w:tag w:val="_GBC_acfdd2563a7c41e78c91352fe7c7a567"/>
                    <w:id w:val="-1334368535"/>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少数股东权益变动金额（其他追溯调整）"/>
                    <w:tag w:val="_GBC_f14b713f144e4112afbdc5ef3f614e03"/>
                    <w:id w:val="415375975"/>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股东权益变动金额（其他追溯调整）"/>
                    <w:tag w:val="_GBC_43a1f32d85424c1f8a13d76062ec30a3"/>
                    <w:id w:val="393710817"/>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二、本年</w:t>
                    </w:r>
                    <w:r>
                      <w:rPr>
                        <w:rFonts w:hint="eastAsia"/>
                        <w:sz w:val="18"/>
                        <w:szCs w:val="18"/>
                      </w:rPr>
                      <w:t>期</w:t>
                    </w:r>
                    <w:r>
                      <w:rPr>
                        <w:sz w:val="18"/>
                        <w:szCs w:val="18"/>
                      </w:rPr>
                      <w:t>初余额</w:t>
                    </w:r>
                  </w:p>
                </w:tc>
                <w:sdt>
                  <w:sdtPr>
                    <w:rPr>
                      <w:sz w:val="16"/>
                      <w:szCs w:val="16"/>
                    </w:rPr>
                    <w:alias w:val="股本"/>
                    <w:tag w:val="_GBC_29228dddf11a4efd93c38283aea99940"/>
                    <w:id w:val="-496726137"/>
                    <w:lock w:val="sdtLocked"/>
                  </w:sdtPr>
                  <w:sdtEndPr/>
                  <w:sdtContent>
                    <w:tc>
                      <w:tcPr>
                        <w:tcW w:w="1559" w:type="dxa"/>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586f64de03a3460aabbe5038afe82d0c"/>
                    <w:id w:val="-1761218992"/>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永续债"/>
                    <w:tag w:val="_GBC_b81e57233ebb43849ad885f8489e5d77"/>
                    <w:id w:val="-465735785"/>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其他"/>
                    <w:tag w:val="_GBC_c51d61616db94b14bf5c435dcd246b61"/>
                    <w:id w:val="1064299009"/>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
                    <w:tag w:val="_GBC_020ca31040f14d5b9948f64d91e25197"/>
                    <w:id w:val="-1997175089"/>
                    <w:lock w:val="sdtLocked"/>
                  </w:sdtPr>
                  <w:sdtEndPr/>
                  <w:sdtContent>
                    <w:tc>
                      <w:tcPr>
                        <w:tcW w:w="1559" w:type="dxa"/>
                      </w:tcPr>
                      <w:p w:rsidR="009176AE" w:rsidRPr="009176AE" w:rsidRDefault="009176AE" w:rsidP="00684346">
                        <w:pPr>
                          <w:jc w:val="right"/>
                          <w:rPr>
                            <w:sz w:val="16"/>
                            <w:szCs w:val="16"/>
                          </w:rPr>
                        </w:pPr>
                        <w:r w:rsidRPr="009176AE">
                          <w:rPr>
                            <w:sz w:val="16"/>
                            <w:szCs w:val="16"/>
                          </w:rPr>
                          <w:t>6,547,720,684.98</w:t>
                        </w:r>
                      </w:p>
                    </w:tc>
                  </w:sdtContent>
                </w:sdt>
                <w:sdt>
                  <w:sdtPr>
                    <w:rPr>
                      <w:sz w:val="16"/>
                      <w:szCs w:val="16"/>
                    </w:rPr>
                    <w:alias w:val="库存股"/>
                    <w:tag w:val="_GBC_badfefb2a7214eb297083b23774a1f7d"/>
                    <w:id w:val="13737771"/>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edb7266ef45f4da099332297613a98cf"/>
                    <w:id w:val="-1897735126"/>
                    <w:lock w:val="sdtLocked"/>
                  </w:sdtPr>
                  <w:sdtEndPr/>
                  <w:sdtContent>
                    <w:tc>
                      <w:tcPr>
                        <w:tcW w:w="85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
                    <w:tag w:val="_GBC_cdd975d1429e4d7e9a7a3210f7afdb61"/>
                    <w:id w:val="423923916"/>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2412e5b478a843eb99deba7334d5a181"/>
                    <w:id w:val="950436417"/>
                    <w:lock w:val="sdtLocked"/>
                  </w:sdtPr>
                  <w:sdtEndPr/>
                  <w:sdtContent>
                    <w:tc>
                      <w:tcPr>
                        <w:tcW w:w="1418" w:type="dxa"/>
                      </w:tcPr>
                      <w:p w:rsidR="009176AE" w:rsidRPr="009176AE" w:rsidRDefault="009176AE" w:rsidP="00684346">
                        <w:pPr>
                          <w:jc w:val="right"/>
                          <w:rPr>
                            <w:sz w:val="16"/>
                            <w:szCs w:val="16"/>
                          </w:rPr>
                        </w:pPr>
                        <w:r w:rsidRPr="009176AE">
                          <w:rPr>
                            <w:sz w:val="16"/>
                            <w:szCs w:val="16"/>
                          </w:rPr>
                          <w:t>644,989,492.36</w:t>
                        </w:r>
                      </w:p>
                    </w:tc>
                  </w:sdtContent>
                </w:sdt>
                <w:sdt>
                  <w:sdtPr>
                    <w:rPr>
                      <w:sz w:val="16"/>
                      <w:szCs w:val="16"/>
                    </w:rPr>
                    <w:alias w:val="一般风险准备"/>
                    <w:tag w:val="_GBC_0e21bee450ef463ebe134dfd6a29c056"/>
                    <w:id w:val="1518355407"/>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
                    <w:tag w:val="_GBC_b9b83ce3e31743df884eb1e7b063b4b0"/>
                    <w:id w:val="-1418626590"/>
                    <w:lock w:val="sdtLocked"/>
                  </w:sdtPr>
                  <w:sdtEndPr/>
                  <w:sdtContent>
                    <w:tc>
                      <w:tcPr>
                        <w:tcW w:w="1701" w:type="dxa"/>
                      </w:tcPr>
                      <w:p w:rsidR="009176AE" w:rsidRPr="009176AE" w:rsidRDefault="009176AE" w:rsidP="00684346">
                        <w:pPr>
                          <w:jc w:val="right"/>
                          <w:rPr>
                            <w:sz w:val="16"/>
                            <w:szCs w:val="16"/>
                          </w:rPr>
                        </w:pPr>
                        <w:r w:rsidRPr="009176AE">
                          <w:rPr>
                            <w:sz w:val="16"/>
                            <w:szCs w:val="16"/>
                          </w:rPr>
                          <w:t>2,945,494,651.06</w:t>
                        </w:r>
                      </w:p>
                    </w:tc>
                  </w:sdtContent>
                </w:sdt>
                <w:sdt>
                  <w:sdtPr>
                    <w:rPr>
                      <w:sz w:val="16"/>
                      <w:szCs w:val="16"/>
                    </w:rPr>
                    <w:alias w:val="少数股东权益"/>
                    <w:tag w:val="_GBC_c64d00e83755454b959523fc682e1cab"/>
                    <w:id w:val="670841036"/>
                    <w:lock w:val="sdtLocked"/>
                  </w:sdtPr>
                  <w:sdtEndPr/>
                  <w:sdtContent>
                    <w:tc>
                      <w:tcPr>
                        <w:tcW w:w="1275" w:type="dxa"/>
                      </w:tcPr>
                      <w:p w:rsidR="009176AE" w:rsidRPr="009176AE" w:rsidRDefault="009176AE" w:rsidP="00684346">
                        <w:pPr>
                          <w:jc w:val="right"/>
                          <w:rPr>
                            <w:sz w:val="16"/>
                            <w:szCs w:val="16"/>
                          </w:rPr>
                        </w:pPr>
                        <w:r w:rsidRPr="009176AE">
                          <w:rPr>
                            <w:sz w:val="16"/>
                            <w:szCs w:val="16"/>
                          </w:rPr>
                          <w:t>3,412,645.37</w:t>
                        </w:r>
                      </w:p>
                    </w:tc>
                  </w:sdtContent>
                </w:sdt>
                <w:sdt>
                  <w:sdtPr>
                    <w:rPr>
                      <w:sz w:val="16"/>
                      <w:szCs w:val="16"/>
                    </w:rPr>
                    <w:alias w:val="股东权益合计"/>
                    <w:tag w:val="_GBC_860a27843b9e4ef492602c60eb2ea0db"/>
                    <w:id w:val="846833478"/>
                    <w:lock w:val="sdtLocked"/>
                  </w:sdtPr>
                  <w:sdtEndPr/>
                  <w:sdtContent>
                    <w:tc>
                      <w:tcPr>
                        <w:tcW w:w="1701" w:type="dxa"/>
                      </w:tcPr>
                      <w:p w:rsidR="009176AE" w:rsidRPr="009176AE" w:rsidRDefault="009176AE" w:rsidP="00684346">
                        <w:pPr>
                          <w:jc w:val="right"/>
                          <w:rPr>
                            <w:sz w:val="16"/>
                            <w:szCs w:val="16"/>
                          </w:rPr>
                        </w:pPr>
                        <w:r w:rsidRPr="009176AE">
                          <w:rPr>
                            <w:sz w:val="16"/>
                            <w:szCs w:val="16"/>
                          </w:rPr>
                          <w:t>11,533,395,357.77</w:t>
                        </w:r>
                      </w:p>
                    </w:tc>
                  </w:sdtContent>
                </w:sdt>
              </w:tr>
              <w:tr w:rsidR="009176AE" w:rsidTr="0079211F">
                <w:tc>
                  <w:tcPr>
                    <w:tcW w:w="1063" w:type="dxa"/>
                  </w:tcPr>
                  <w:p w:rsidR="009176AE" w:rsidRDefault="009176AE" w:rsidP="00684346">
                    <w:pPr>
                      <w:rPr>
                        <w:sz w:val="18"/>
                        <w:szCs w:val="18"/>
                      </w:rPr>
                    </w:pPr>
                    <w:r>
                      <w:rPr>
                        <w:sz w:val="18"/>
                        <w:szCs w:val="18"/>
                      </w:rPr>
                      <w:t>三、本</w:t>
                    </w:r>
                    <w:r>
                      <w:rPr>
                        <w:rFonts w:hint="eastAsia"/>
                        <w:sz w:val="18"/>
                        <w:szCs w:val="18"/>
                      </w:rPr>
                      <w:t>期</w:t>
                    </w:r>
                    <w:r>
                      <w:rPr>
                        <w:sz w:val="18"/>
                        <w:szCs w:val="18"/>
                      </w:rPr>
                      <w:t>增减变动金额（减少以</w:t>
                    </w:r>
                    <w:r>
                      <w:rPr>
                        <w:sz w:val="18"/>
                        <w:szCs w:val="18"/>
                      </w:rPr>
                      <w:lastRenderedPageBreak/>
                      <w:t>“－”号填列）</w:t>
                    </w:r>
                  </w:p>
                </w:tc>
                <w:sdt>
                  <w:sdtPr>
                    <w:rPr>
                      <w:sz w:val="16"/>
                      <w:szCs w:val="16"/>
                    </w:rPr>
                    <w:alias w:val="实收资本（或股本）净额增减变动金额"/>
                    <w:tag w:val="_GBC_cf199cdbf1234f5e8f4d46908bcec27b"/>
                    <w:id w:val="-2050451256"/>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中的优先股增减变动金额"/>
                    <w:tag w:val="_GBC_e487e561657e4d7891c17d9705fafff5"/>
                    <w:id w:val="-1735076425"/>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中的永续债增减变动金额"/>
                    <w:tag w:val="_GBC_ec06f16ff482481a9ff04355a14cd023"/>
                    <w:id w:val="1204831555"/>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中的其他增减变动金额"/>
                    <w:tag w:val="_GBC_67cac0a9572e4e76a54e15485eb43f66"/>
                    <w:id w:val="2112538717"/>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增减变动金额"/>
                    <w:tag w:val="_GBC_736145bd6aa14664bfdaa678bc305906"/>
                    <w:id w:val="-243721340"/>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库存股增减变动金额"/>
                    <w:tag w:val="_GBC_66babe9642424a2c84970596d94a14d0"/>
                    <w:id w:val="-398972043"/>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增减变动金额"/>
                    <w:tag w:val="_GBC_67643b420d9e4b668270971e97b41b55"/>
                    <w:id w:val="1808200037"/>
                    <w:lock w:val="sdtLocked"/>
                  </w:sdtPr>
                  <w:sdtEndPr/>
                  <w:sdtContent>
                    <w:tc>
                      <w:tcPr>
                        <w:tcW w:w="85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增减变动金额"/>
                    <w:tag w:val="_GBC_9ab4b6e8029c43fbb6ea9cfc45c1b327"/>
                    <w:id w:val="760411163"/>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增减变动金额"/>
                    <w:tag w:val="_GBC_990b5aca47c440d38da9e89e7e1fd651"/>
                    <w:id w:val="721716696"/>
                    <w:lock w:val="sdtLocked"/>
                  </w:sdtPr>
                  <w:sdtEndPr/>
                  <w:sdtContent>
                    <w:tc>
                      <w:tcPr>
                        <w:tcW w:w="141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一般风险准备增减变动金额"/>
                    <w:tag w:val="_GBC_b2d1e21a3bb6495b8c9f810fbb8e2730"/>
                    <w:id w:val="422000448"/>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增减变动金额"/>
                    <w:tag w:val="_GBC_cd64648544fe4e228ff6d9074578f3e0"/>
                    <w:id w:val="-413312922"/>
                    <w:lock w:val="sdtLocked"/>
                  </w:sdtPr>
                  <w:sdtEndPr/>
                  <w:sdtContent>
                    <w:tc>
                      <w:tcPr>
                        <w:tcW w:w="1701" w:type="dxa"/>
                      </w:tcPr>
                      <w:p w:rsidR="009176AE" w:rsidRPr="009176AE" w:rsidRDefault="009176AE" w:rsidP="00684346">
                        <w:pPr>
                          <w:jc w:val="right"/>
                          <w:rPr>
                            <w:sz w:val="16"/>
                            <w:szCs w:val="16"/>
                          </w:rPr>
                        </w:pPr>
                        <w:r w:rsidRPr="009176AE">
                          <w:rPr>
                            <w:sz w:val="16"/>
                            <w:szCs w:val="16"/>
                          </w:rPr>
                          <w:t>154,811,017.26</w:t>
                        </w:r>
                      </w:p>
                    </w:tc>
                  </w:sdtContent>
                </w:sdt>
                <w:sdt>
                  <w:sdtPr>
                    <w:rPr>
                      <w:sz w:val="16"/>
                      <w:szCs w:val="16"/>
                    </w:rPr>
                    <w:alias w:val="少数股东权益增减变动金额"/>
                    <w:tag w:val="_GBC_007653fd381a480694970176f77bf4be"/>
                    <w:id w:val="-1599865012"/>
                    <w:lock w:val="sdtLocked"/>
                  </w:sdtPr>
                  <w:sdtEndPr/>
                  <w:sdtContent>
                    <w:tc>
                      <w:tcPr>
                        <w:tcW w:w="1275" w:type="dxa"/>
                      </w:tcPr>
                      <w:p w:rsidR="009176AE" w:rsidRPr="009176AE" w:rsidRDefault="009176AE" w:rsidP="00684346">
                        <w:pPr>
                          <w:jc w:val="right"/>
                          <w:rPr>
                            <w:sz w:val="16"/>
                            <w:szCs w:val="16"/>
                          </w:rPr>
                        </w:pPr>
                        <w:r w:rsidRPr="009176AE">
                          <w:rPr>
                            <w:sz w:val="16"/>
                            <w:szCs w:val="16"/>
                          </w:rPr>
                          <w:t>-529,147.99</w:t>
                        </w:r>
                      </w:p>
                    </w:tc>
                  </w:sdtContent>
                </w:sdt>
                <w:sdt>
                  <w:sdtPr>
                    <w:rPr>
                      <w:sz w:val="16"/>
                      <w:szCs w:val="16"/>
                    </w:rPr>
                    <w:alias w:val="股东权益合计增减变动金额"/>
                    <w:tag w:val="_GBC_4a83597b27e245c08d1f646b62d9dbb5"/>
                    <w:id w:val="1779825537"/>
                    <w:lock w:val="sdtLocked"/>
                  </w:sdtPr>
                  <w:sdtEndPr/>
                  <w:sdtContent>
                    <w:tc>
                      <w:tcPr>
                        <w:tcW w:w="1701" w:type="dxa"/>
                      </w:tcPr>
                      <w:p w:rsidR="009176AE" w:rsidRPr="009176AE" w:rsidRDefault="009176AE" w:rsidP="00684346">
                        <w:pPr>
                          <w:jc w:val="right"/>
                          <w:rPr>
                            <w:sz w:val="16"/>
                            <w:szCs w:val="16"/>
                          </w:rPr>
                        </w:pPr>
                        <w:r w:rsidRPr="009176AE">
                          <w:rPr>
                            <w:sz w:val="16"/>
                            <w:szCs w:val="16"/>
                          </w:rPr>
                          <w:t>154,281,869.27</w:t>
                        </w:r>
                      </w:p>
                    </w:tc>
                  </w:sdtContent>
                </w:sdt>
              </w:tr>
              <w:tr w:rsidR="009176AE" w:rsidTr="0079211F">
                <w:tc>
                  <w:tcPr>
                    <w:tcW w:w="1063" w:type="dxa"/>
                  </w:tcPr>
                  <w:p w:rsidR="009176AE" w:rsidRDefault="009176AE" w:rsidP="00684346">
                    <w:pPr>
                      <w:rPr>
                        <w:sz w:val="18"/>
                        <w:szCs w:val="18"/>
                      </w:rPr>
                    </w:pPr>
                    <w:r>
                      <w:rPr>
                        <w:rFonts w:hint="eastAsia"/>
                        <w:sz w:val="18"/>
                        <w:szCs w:val="18"/>
                      </w:rPr>
                      <w:lastRenderedPageBreak/>
                      <w:t>（一）综合收益总额</w:t>
                    </w:r>
                  </w:p>
                </w:tc>
                <w:sdt>
                  <w:sdtPr>
                    <w:rPr>
                      <w:sz w:val="16"/>
                      <w:szCs w:val="16"/>
                    </w:rPr>
                    <w:alias w:val="综合收益总额导致股本变动金额"/>
                    <w:tag w:val="_GBC_c661fdcd7e114bf7bad08bb88fd5f9cd"/>
                    <w:id w:val="8065241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优先股变动金额"/>
                    <w:tag w:val="_GBC_1dd02a17a0ed4ae1b337424d46c59589"/>
                    <w:id w:val="-125951444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永续债变动金额"/>
                    <w:tag w:val="_GBC_44a4c9053ef94e26b6320a345f965a68"/>
                    <w:id w:val="-196927204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其他权益工具中的其他变动金额"/>
                    <w:tag w:val="_GBC_37c7cdec467b454daefc7bbca597d556"/>
                    <w:id w:val="103715744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综合收益总额导致资本公积变动金额"/>
                    <w:tag w:val="_GBC_bbd680eed5e943a3ba023c53f8dbaef9"/>
                    <w:id w:val="-209369038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库存股变动金额"/>
                    <w:tag w:val="_GBC_81dba68fd263481b8b9de41fc742f65b"/>
                    <w:id w:val="49408361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综合收益总额导致其他综合收益变动金额"/>
                    <w:tag w:val="_GBC_5d80154a31cc487a8fca2d0795d0767d"/>
                    <w:id w:val="757408280"/>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综合收益总额导致专项储备变动金额"/>
                    <w:tag w:val="_GBC_ae8c844cb34845c3b16645d890c60706"/>
                    <w:id w:val="828559141"/>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综合收益总额导致盈余公积变动金额"/>
                    <w:tag w:val="_GBC_10c37d120ee4436587ffa83db6b1e23d"/>
                    <w:id w:val="492765700"/>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综合收益总额导致一般风险准备变动金额"/>
                    <w:tag w:val="_GBC_798a59b239344605a4ba4188c21dc365"/>
                    <w:id w:val="-145008202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综合收益总额导致未分配利润变动金额"/>
                    <w:tag w:val="_GBC_9a7816da421b4e1db695bb9cae7c5700"/>
                    <w:id w:val="-1897966076"/>
                    <w:lock w:val="sdtLocked"/>
                  </w:sdtPr>
                  <w:sdtEndPr/>
                  <w:sdtContent>
                    <w:tc>
                      <w:tcPr>
                        <w:tcW w:w="1701" w:type="dxa"/>
                      </w:tcPr>
                      <w:p w:rsidR="009176AE" w:rsidRPr="009176AE" w:rsidRDefault="009176AE" w:rsidP="00684346">
                        <w:pPr>
                          <w:jc w:val="right"/>
                          <w:rPr>
                            <w:sz w:val="16"/>
                            <w:szCs w:val="16"/>
                          </w:rPr>
                        </w:pPr>
                        <w:r w:rsidRPr="009176AE">
                          <w:rPr>
                            <w:sz w:val="16"/>
                            <w:szCs w:val="16"/>
                          </w:rPr>
                          <w:t>405,331,036.38</w:t>
                        </w:r>
                      </w:p>
                    </w:tc>
                  </w:sdtContent>
                </w:sdt>
                <w:sdt>
                  <w:sdtPr>
                    <w:rPr>
                      <w:sz w:val="16"/>
                      <w:szCs w:val="16"/>
                    </w:rPr>
                    <w:alias w:val="综合收益总额导致少数股东权益变动金额"/>
                    <w:tag w:val="_GBC_2fc71a86b75b4afcbb853fbc9b03ca38"/>
                    <w:id w:val="830251553"/>
                    <w:lock w:val="sdtLocked"/>
                  </w:sdtPr>
                  <w:sdtEndPr/>
                  <w:sdtContent>
                    <w:tc>
                      <w:tcPr>
                        <w:tcW w:w="1275" w:type="dxa"/>
                      </w:tcPr>
                      <w:p w:rsidR="009176AE" w:rsidRPr="009176AE" w:rsidRDefault="009176AE" w:rsidP="00684346">
                        <w:pPr>
                          <w:jc w:val="right"/>
                          <w:rPr>
                            <w:sz w:val="16"/>
                            <w:szCs w:val="16"/>
                          </w:rPr>
                        </w:pPr>
                        <w:r w:rsidRPr="009176AE">
                          <w:rPr>
                            <w:sz w:val="16"/>
                            <w:szCs w:val="16"/>
                          </w:rPr>
                          <w:t>-529,147.99</w:t>
                        </w:r>
                      </w:p>
                    </w:tc>
                  </w:sdtContent>
                </w:sdt>
                <w:sdt>
                  <w:sdtPr>
                    <w:rPr>
                      <w:sz w:val="16"/>
                      <w:szCs w:val="16"/>
                    </w:rPr>
                    <w:alias w:val="综合收益总额导致股东权益合计变动金额"/>
                    <w:tag w:val="_GBC_35079ff902314600ae5ae7133bfbad35"/>
                    <w:id w:val="885683119"/>
                    <w:lock w:val="sdtLocked"/>
                  </w:sdtPr>
                  <w:sdtEndPr/>
                  <w:sdtContent>
                    <w:tc>
                      <w:tcPr>
                        <w:tcW w:w="1701" w:type="dxa"/>
                      </w:tcPr>
                      <w:p w:rsidR="009176AE" w:rsidRPr="009176AE" w:rsidRDefault="009176AE" w:rsidP="00684346">
                        <w:pPr>
                          <w:jc w:val="right"/>
                          <w:rPr>
                            <w:sz w:val="16"/>
                            <w:szCs w:val="16"/>
                          </w:rPr>
                        </w:pPr>
                        <w:r w:rsidRPr="009176AE">
                          <w:rPr>
                            <w:sz w:val="16"/>
                            <w:szCs w:val="16"/>
                          </w:rPr>
                          <w:t>404,801,888.39</w:t>
                        </w:r>
                      </w:p>
                    </w:tc>
                  </w:sdtContent>
                </w:sdt>
              </w:tr>
              <w:tr w:rsidR="009176AE" w:rsidTr="0079211F">
                <w:tc>
                  <w:tcPr>
                    <w:tcW w:w="1063" w:type="dxa"/>
                  </w:tcPr>
                  <w:p w:rsidR="009176AE" w:rsidRDefault="009176AE" w:rsidP="00684346">
                    <w:pPr>
                      <w:rPr>
                        <w:sz w:val="18"/>
                        <w:szCs w:val="18"/>
                      </w:rPr>
                    </w:pPr>
                    <w:r>
                      <w:rPr>
                        <w:sz w:val="18"/>
                        <w:szCs w:val="18"/>
                      </w:rPr>
                      <w:t>（</w:t>
                    </w:r>
                    <w:r>
                      <w:rPr>
                        <w:rFonts w:hint="eastAsia"/>
                        <w:sz w:val="18"/>
                        <w:szCs w:val="18"/>
                      </w:rPr>
                      <w:t>二</w:t>
                    </w:r>
                    <w:r>
                      <w:rPr>
                        <w:sz w:val="18"/>
                        <w:szCs w:val="18"/>
                      </w:rPr>
                      <w:t>）所有者投入和减少资本</w:t>
                    </w:r>
                  </w:p>
                </w:tc>
                <w:sdt>
                  <w:sdtPr>
                    <w:rPr>
                      <w:sz w:val="16"/>
                      <w:szCs w:val="16"/>
                    </w:rPr>
                    <w:alias w:val="所有者投入和减少资本导致实收资本（或股本）净额变动金额"/>
                    <w:tag w:val="_GBC_c7fc3fe916e2471c95b62a8d5367c414"/>
                    <w:id w:val="180134076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其他权益工具中的优先股变动金额"/>
                    <w:tag w:val="_GBC_f2fd5f1d6b0f46e6b89d9da4ef8eeab9"/>
                    <w:id w:val="-180714706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其他权益工具中的永续债变动金额"/>
                    <w:tag w:val="_GBC_72a4e661636f4e338787c7f11bd6586c"/>
                    <w:id w:val="-161427574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其他权益工具中的其他变动金额"/>
                    <w:tag w:val="_GBC_204f09a984ef4e88b8cdb9aea91e2bc4"/>
                    <w:id w:val="105366020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所有者投入和减少资本导致资本公积变动金额"/>
                    <w:tag w:val="_GBC_27f982b32106414ba21f8c2c8221f466"/>
                    <w:id w:val="90432956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库存股变动金额"/>
                    <w:tag w:val="_GBC_4a3aa42e37e848898c76c8c6611623fa"/>
                    <w:id w:val="129880422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投入和减少资本导致其他综合收益变动金额"/>
                    <w:tag w:val="_GBC_7096cd70abb34e0f9affbb8fd00e7f05"/>
                    <w:id w:val="1940707918"/>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所有者投入和减少资本导致专项储备变动金额"/>
                    <w:tag w:val="_GBC_8def970b180a4090b169224fb7af132d"/>
                    <w:id w:val="1092275202"/>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所有者投入和减少资本导致盈余公积变动金额"/>
                    <w:tag w:val="_GBC_d3805221fe5445a38db6432c15320b3e"/>
                    <w:id w:val="-672176905"/>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所有者投入和减少资本导致一般风险准备变动金额"/>
                    <w:tag w:val="_GBC_251d24771e7c47bdac370c6c025c0aae"/>
                    <w:id w:val="-118566474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投入和减少资本导致未分配利润变动金额"/>
                    <w:tag w:val="_GBC_d4eb7efa39f147beb4e7af97bf016c83"/>
                    <w:id w:val="-1274093863"/>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所有者投入和减少资本导致少数股东权益变动金额"/>
                    <w:tag w:val="_GBC_95ae8980eb034b729998b44929073851"/>
                    <w:id w:val="-1905139536"/>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所有者投入和减少资本导致股东权益合计变动金额"/>
                    <w:tag w:val="_GBC_b95904aab6b142d9a5f15f9617fbebec"/>
                    <w:id w:val="600072840"/>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1．股东投入的普通股</w:t>
                    </w:r>
                  </w:p>
                </w:tc>
                <w:sdt>
                  <w:sdtPr>
                    <w:rPr>
                      <w:sz w:val="16"/>
                      <w:szCs w:val="16"/>
                    </w:rPr>
                    <w:alias w:val="股东投入的普通股导致股本变动金额"/>
                    <w:tag w:val="_GBC_33bed2a1b4844d7bbb9ee2e125567606"/>
                    <w:id w:val="113605994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优先股变动金额"/>
                    <w:tag w:val="_GBC_ece474705f654d62845b14525ea4791e"/>
                    <w:id w:val="164731760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永续债变动金额"/>
                    <w:tag w:val="_GBC_21ede649bb76451cb1f041574decf38e"/>
                    <w:id w:val="82386701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其他权益工具中的其他变动金额"/>
                    <w:tag w:val="_GBC_3a5841258d564d8baadf6c3a762da7cf"/>
                    <w:id w:val="-1072044889"/>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股东投入的普通股导致资本公积变动金额"/>
                    <w:tag w:val="_GBC_07781c78504542688475a98e4e1b03ea"/>
                    <w:id w:val="97718975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库存股变动金额"/>
                    <w:tag w:val="_GBC_46fdbf579d8949c3b1d1d0c24ba09c4e"/>
                    <w:id w:val="38576883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东投入的普通股导致其他综合收益变动金额"/>
                    <w:tag w:val="_GBC_2a09f7bcced1447db8bee62862c2b326"/>
                    <w:id w:val="-1781021130"/>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股东投入的普通股导致专项储备变动金额"/>
                    <w:tag w:val="_GBC_e7984aca55a84aabad3e422422da01cf"/>
                    <w:id w:val="184882607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股东投入的普通股导致盈余公积变动金额"/>
                    <w:tag w:val="_GBC_1ada37726e2946538dd9f68eb9692892"/>
                    <w:id w:val="-1465810303"/>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股东投入的普通股导致一般风险准备变动金额"/>
                    <w:tag w:val="_GBC_0c65e21a9e2b47b29dd7b4f4bf6f777f"/>
                    <w:id w:val="-26908271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东投入的普通股导致未分配利润变动金额"/>
                    <w:tag w:val="_GBC_8072d8f8265c4498a3b35916bb192ac5"/>
                    <w:id w:val="-512459843"/>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股东投入的普通股导致少数股东权益变动金额"/>
                    <w:tag w:val="_GBC_4f68fa14c87e4efdb3c757ffa4a86a21"/>
                    <w:id w:val="1487662424"/>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股东投入的普通股导致股东权益合计变动金额"/>
                    <w:tag w:val="_GBC_f5a8ff08a2e640569889d2b37e30a3c5"/>
                    <w:id w:val="-1493107975"/>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2．其他权益工具持有者投入资本</w:t>
                    </w:r>
                  </w:p>
                </w:tc>
                <w:sdt>
                  <w:sdtPr>
                    <w:rPr>
                      <w:sz w:val="16"/>
                      <w:szCs w:val="16"/>
                    </w:rPr>
                    <w:alias w:val="其他权益工具持有者投入资本导致股本变动金额"/>
                    <w:tag w:val="_GBC_b1a5eb1cfa38438eb6d14aa9cc5222fd"/>
                    <w:id w:val="-188369925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优先股变动金额"/>
                    <w:tag w:val="_GBC_abe6cf963b4b41e798f150e058331131"/>
                    <w:id w:val="-131749225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永续债变动金额"/>
                    <w:tag w:val="_GBC_75b6e72e4f2145238acc9ea2ac6f734c"/>
                    <w:id w:val="16390703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其他权益工具中的其他变动金额"/>
                    <w:tag w:val="_GBC_0e9df496bfaf4a42a85df89d7fbb5c87"/>
                    <w:id w:val="-1811467173"/>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权益工具持有者投入资本导致资本公积变动金额"/>
                    <w:tag w:val="_GBC_3feb46c14e4046b4b8f65b0e91739977"/>
                    <w:id w:val="-37693470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库存股变动金额"/>
                    <w:tag w:val="_GBC_069db7cbb5a24b13aed89d29ce5ffca7"/>
                    <w:id w:val="63900457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权益工具持有者投入资本导致其他综合收益变动金额"/>
                    <w:tag w:val="_GBC_ef79bfe76ae74fef852fdaf522215abc"/>
                    <w:id w:val="-1249958701"/>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其他权益工具持有者投入资本导致专项储备变动金额"/>
                    <w:tag w:val="_GBC_073ffff1e6a547fd95d41e7986688671"/>
                    <w:id w:val="-26068601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权益工具持有者投入资本导致盈余公积变动金额"/>
                    <w:tag w:val="_GBC_0c3360c40a9f4b2096b65d996a0c95ca"/>
                    <w:id w:val="162966239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权益工具持有者投入资本导致一般风险准备变动金额"/>
                    <w:tag w:val="_GBC_f5be6b67989749258183b1cc3d2949b8"/>
                    <w:id w:val="2406950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权益工具持有者投入资本导致未分配利润变动金额"/>
                    <w:tag w:val="_GBC_01bbb7b9789a41178cdc55b39937c3cf"/>
                    <w:id w:val="-37129478"/>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权益工具持有者投入资本导致少数股东权益变动金额"/>
                    <w:tag w:val="_GBC_2665a645a2194307b4cd29cdcd7b5778"/>
                    <w:id w:val="746843659"/>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其他权益工具持有者投入资本导致股东权益合计变动金额"/>
                    <w:tag w:val="_GBC_868e58d601614fd1863ce77aad5956ed"/>
                    <w:id w:val="1997760175"/>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3</w:t>
                    </w:r>
                    <w:r>
                      <w:rPr>
                        <w:sz w:val="18"/>
                        <w:szCs w:val="18"/>
                      </w:rPr>
                      <w:t>．股份支付计入所有者权益的金额</w:t>
                    </w:r>
                  </w:p>
                </w:tc>
                <w:sdt>
                  <w:sdtPr>
                    <w:rPr>
                      <w:sz w:val="16"/>
                      <w:szCs w:val="16"/>
                    </w:rPr>
                    <w:alias w:val="股份支付计入所有者权益的金额导致实收资本（或股本）净额变动金额"/>
                    <w:tag w:val="_GBC_0d13bc1dd1794b0dbea3b911b9bb8d56"/>
                    <w:id w:val="-175897416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优先股变动金额"/>
                    <w:tag w:val="_GBC_f6c4361f32904a10ade1796fa678d7af"/>
                    <w:id w:val="80929026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永续债变动金额"/>
                    <w:tag w:val="_GBC_a0b8948de5ee4d1fac5ad4cf27581069"/>
                    <w:id w:val="-278177373"/>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其他变动金额"/>
                    <w:tag w:val="_GBC_940cf225529a45e4ad2ce47e95589d2a"/>
                    <w:id w:val="361553282"/>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股份支付计入所有者权益的金额导致资本公积变动金额"/>
                    <w:tag w:val="_GBC_d05289c942ce48619d4716f188123e92"/>
                    <w:id w:val="92369517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库存股变动金额"/>
                    <w:tag w:val="_GBC_c2b0ab175e7f41baaf05dd536d0df485"/>
                    <w:id w:val="115758279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综合收益变动金额"/>
                    <w:tag w:val="_GBC_62e63f5038924be7b4cb16ca77dbeb55"/>
                    <w:id w:val="-973829758"/>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股份支付计入所有者权益的金额导致专项储备变动金额"/>
                    <w:tag w:val="_GBC_1995ebf5dcdf479f9053d9adc8a06047"/>
                    <w:id w:val="-196071791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股份支付计入所有者权益的金额导致盈余公积变动金额"/>
                    <w:tag w:val="_GBC_91deb7784b4f4833a6d29bf6a24e55b1"/>
                    <w:id w:val="466401815"/>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股份支付计入所有者权益的金额导致一般风险准备变动金额"/>
                    <w:tag w:val="_GBC_9f6515c6f95444588764053f6668ea19"/>
                    <w:id w:val="181204963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份支付计入所有者权益的金额导致未分配利润变动金额"/>
                    <w:tag w:val="_GBC_d7d13917fb1c4c5a84637de8423fa3f8"/>
                    <w:id w:val="1207986958"/>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股份支付计入所有者权益的金额导致少数股东权益变动金额"/>
                    <w:tag w:val="_GBC_b312e0b21b524839bc3c5118410ccb47"/>
                    <w:id w:val="1324699793"/>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股份支付计入所有者权益的金额导致股东权益合计变动金额"/>
                    <w:tag w:val="_GBC_e19f055a60fe487786be714c34cbe8a4"/>
                    <w:id w:val="331880766"/>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4</w:t>
                    </w:r>
                    <w:r>
                      <w:rPr>
                        <w:sz w:val="18"/>
                        <w:szCs w:val="18"/>
                      </w:rPr>
                      <w:t>．其他</w:t>
                    </w:r>
                  </w:p>
                </w:tc>
                <w:sdt>
                  <w:sdtPr>
                    <w:rPr>
                      <w:sz w:val="16"/>
                      <w:szCs w:val="16"/>
                    </w:rPr>
                    <w:alias w:val="其他所有者投入和减少资本导致实收资本（或股本）净额变动金额"/>
                    <w:tag w:val="_GBC_77236ae3f7d34d72ad7593afe7f8e30a"/>
                    <w:id w:val="-123655010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优先股变动金额"/>
                    <w:tag w:val="_GBC_cfc7e6a154b1408eb7937b2cf069bc97"/>
                    <w:id w:val="95853926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永续债变动金额"/>
                    <w:tag w:val="_GBC_69dc281fa7854fabbd7b3af263704fa4"/>
                    <w:id w:val="213042776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其他变动金额"/>
                    <w:tag w:val="_GBC_c71b816e4dea4c9c94c93e34faaed24d"/>
                    <w:id w:val="-1930652220"/>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所有者投入和减少资本导致资本公积变动金额"/>
                    <w:tag w:val="_GBC_a56bf5e426f64c3c8df4b3dc2ff2e39a"/>
                    <w:id w:val="-70294524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库存股变动金额"/>
                    <w:tag w:val="_GBC_a28a784fe5e041e4aa15f1cd0233e21f"/>
                    <w:id w:val="94334706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投入和减少资本导致其他综合收益变动金额"/>
                    <w:tag w:val="_GBC_0dae0dc02a894eeab53571f5d403eee3"/>
                    <w:id w:val="1827937527"/>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其他所有者投入和减少资本导致专项储备变动金额"/>
                    <w:tag w:val="_GBC_5c98fd55c5cd43b4bcd919ff7cb58dec"/>
                    <w:id w:val="-197636036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所有者投入和减少资本导致盈余公积变动金额"/>
                    <w:tag w:val="_GBC_83fa8b1383724af9a770f9add47d75ad"/>
                    <w:id w:val="1782534980"/>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所有者投入和减少资本导致一般风险准备变动金额"/>
                    <w:tag w:val="_GBC_6cdb6306b9de418c8103396395b0fd70"/>
                    <w:id w:val="-132596743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投入和减少资本导致未分配利润变动金额"/>
                    <w:tag w:val="_GBC_35bf9b4c51a24999b9541842a1e7fb47"/>
                    <w:id w:val="-863052571"/>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所有者投入和减少资本导致少数股东权益变动金额"/>
                    <w:tag w:val="_GBC_f6975349d6064c8cb8f0e9ad493edb19"/>
                    <w:id w:val="-1204010849"/>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其他所有者投入和减少资本导致股东权益合计变动金额"/>
                    <w:tag w:val="_GBC_77a2f11e0e334f3a8413109bca6b93c4"/>
                    <w:id w:val="1891456076"/>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w:t>
                    </w:r>
                    <w:r>
                      <w:rPr>
                        <w:rFonts w:hint="eastAsia"/>
                        <w:sz w:val="18"/>
                        <w:szCs w:val="18"/>
                      </w:rPr>
                      <w:t>三</w:t>
                    </w:r>
                    <w:r>
                      <w:rPr>
                        <w:sz w:val="18"/>
                        <w:szCs w:val="18"/>
                      </w:rPr>
                      <w:t>）利润分配</w:t>
                    </w:r>
                  </w:p>
                </w:tc>
                <w:sdt>
                  <w:sdtPr>
                    <w:rPr>
                      <w:sz w:val="16"/>
                      <w:szCs w:val="16"/>
                    </w:rPr>
                    <w:alias w:val="利润分配导致实收资本（或股本）净额变动金额"/>
                    <w:tag w:val="_GBC_4515f8c0a02342a0aca3c7b0a872f0ef"/>
                    <w:id w:val="1226579081"/>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其他权益工具中的优先股变动金额"/>
                    <w:tag w:val="_GBC_956859598b774427a71069bf915aa0af"/>
                    <w:id w:val="298962040"/>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其他权益工具中的永续债变动金额"/>
                    <w:tag w:val="_GBC_d7713cfd89f64315be3201164767bf11"/>
                    <w:id w:val="-2095009623"/>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其他权益工具中的其他变动金额"/>
                    <w:tag w:val="_GBC_72d1b237cf074966810021ff3fbb8d42"/>
                    <w:id w:val="353003332"/>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资本公积变动金额"/>
                    <w:tag w:val="_GBC_008b092d0d684a408f45effcaea96ca5"/>
                    <w:id w:val="-460347690"/>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库存股变动金额"/>
                    <w:tag w:val="_GBC_ce23bca0342840f9bf622cfe4948a129"/>
                    <w:id w:val="-1061951519"/>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其他综合收益变动金额"/>
                    <w:tag w:val="_GBC_e01df85347834a428343dfb684e1c4c7"/>
                    <w:id w:val="-47222931"/>
                    <w:lock w:val="sdtLocked"/>
                  </w:sdtPr>
                  <w:sdtEndPr/>
                  <w:sdtContent>
                    <w:tc>
                      <w:tcPr>
                        <w:tcW w:w="85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专项储备变动金额"/>
                    <w:tag w:val="_GBC_acb34edb816546b8af18f57854b81e27"/>
                    <w:id w:val="52828035"/>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盈余公积变动金额"/>
                    <w:tag w:val="_GBC_4e4cd410b78241f4b33254e9ea8f8b1c"/>
                    <w:id w:val="1079865859"/>
                    <w:lock w:val="sdtLocked"/>
                  </w:sdtPr>
                  <w:sdtEndPr/>
                  <w:sdtContent>
                    <w:tc>
                      <w:tcPr>
                        <w:tcW w:w="141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一般风险准备变动金额"/>
                    <w:tag w:val="_GBC_f79b60fbbcac4ccf9c170ccaf33af09e"/>
                    <w:id w:val="828167747"/>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未分配利润变动金额"/>
                    <w:tag w:val="_GBC_5fd16629d42c4cea99eac50d26b2c4e7"/>
                    <w:id w:val="972021291"/>
                    <w:lock w:val="sdtLocked"/>
                  </w:sdtPr>
                  <w:sdtEndPr/>
                  <w:sdtContent>
                    <w:tc>
                      <w:tcPr>
                        <w:tcW w:w="1701"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利润分配导致少数股东权益变动金额"/>
                    <w:tag w:val="_GBC_c077661fa975459681fcd2aea86ed54a"/>
                    <w:id w:val="2125737216"/>
                    <w:lock w:val="sdtLocked"/>
                  </w:sdtPr>
                  <w:sdtEndPr/>
                  <w:sdtContent>
                    <w:tc>
                      <w:tcPr>
                        <w:tcW w:w="127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利润分配导致股东权益合计变动金额"/>
                    <w:tag w:val="_GBC_f08e4d3326054b17bd41e89b661062da"/>
                    <w:id w:val="-1750567514"/>
                    <w:lock w:val="sdtLocked"/>
                  </w:sdtPr>
                  <w:sdtEndPr/>
                  <w:sdtContent>
                    <w:tc>
                      <w:tcPr>
                        <w:tcW w:w="1701" w:type="dxa"/>
                      </w:tcPr>
                      <w:p w:rsidR="009176AE" w:rsidRPr="009176AE" w:rsidRDefault="009176AE" w:rsidP="00684346">
                        <w:pPr>
                          <w:jc w:val="right"/>
                          <w:rPr>
                            <w:sz w:val="16"/>
                            <w:szCs w:val="16"/>
                          </w:rPr>
                        </w:pPr>
                        <w:r w:rsidRPr="009176AE">
                          <w:rPr>
                            <w:sz w:val="16"/>
                            <w:szCs w:val="16"/>
                          </w:rPr>
                          <w:t>-250,520,019.12</w:t>
                        </w:r>
                      </w:p>
                    </w:tc>
                  </w:sdtContent>
                </w:sdt>
              </w:tr>
              <w:tr w:rsidR="009176AE" w:rsidTr="0079211F">
                <w:tc>
                  <w:tcPr>
                    <w:tcW w:w="1063" w:type="dxa"/>
                  </w:tcPr>
                  <w:p w:rsidR="009176AE" w:rsidRDefault="009176AE" w:rsidP="00684346">
                    <w:pPr>
                      <w:rPr>
                        <w:sz w:val="18"/>
                        <w:szCs w:val="18"/>
                      </w:rPr>
                    </w:pPr>
                    <w:r>
                      <w:rPr>
                        <w:sz w:val="18"/>
                        <w:szCs w:val="18"/>
                      </w:rPr>
                      <w:t>1．提取盈余公积</w:t>
                    </w:r>
                  </w:p>
                </w:tc>
                <w:sdt>
                  <w:sdtPr>
                    <w:rPr>
                      <w:sz w:val="16"/>
                      <w:szCs w:val="16"/>
                    </w:rPr>
                    <w:alias w:val="提取盈余公积导致实收资本（或股本）净额变动金额"/>
                    <w:tag w:val="_GBC_1a1e2da95b0342bdb3333ac8cc0ba69e"/>
                    <w:id w:val="-108021114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其他权益工具中的优先股变动金额"/>
                    <w:tag w:val="_GBC_2c0185a081f54904a024172b245772c2"/>
                    <w:id w:val="-154235818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其他权益工具中的永续债变动金额"/>
                    <w:tag w:val="_GBC_647242c770024c87b5d8f8d119855930"/>
                    <w:id w:val="5821995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其他权益工具中的其他变动金额"/>
                    <w:tag w:val="_GBC_5db6d7e499b5427cb358ef82666e6301"/>
                    <w:id w:val="-1611662493"/>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盈余公积导致资本公积变动金额"/>
                    <w:tag w:val="_GBC_4361e69f7e244529a8e3c5a23b0a59aa"/>
                    <w:id w:val="204701171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库存股变动金额"/>
                    <w:tag w:val="_GBC_5bbbe8175f2d4cb5a5a89823aa0f34f4"/>
                    <w:id w:val="43062856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盈余公积导致其他综合收益变动金额"/>
                    <w:tag w:val="_GBC_6a90bbb46a1f48bdae1ad10546519b30"/>
                    <w:id w:val="-2119743300"/>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提取盈余公积导致专项储备变动金额"/>
                    <w:tag w:val="_GBC_41a0ef917d2d422a892e0489c1da7d25"/>
                    <w:id w:val="-116469447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提取盈余公积导致盈余公积变动金额"/>
                    <w:tag w:val="_GBC_ece75f8bc93f48ba9c832a962ce566dd"/>
                    <w:id w:val="-948304784"/>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提取盈余公积导致一般风险准备变动金额"/>
                    <w:tag w:val="_GBC_4fc10bd7aa624277955de931ca5cf466"/>
                    <w:id w:val="-207542231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盈余公积导致未分配利润变动金额"/>
                    <w:tag w:val="_GBC_9f4c0eb53a68448aa9854c664a036d51"/>
                    <w:id w:val="534470061"/>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提取盈余公积导致少数股东权益变动金额"/>
                    <w:tag w:val="_GBC_e2a15bc69f304864b4aa8c783a8bb158"/>
                    <w:id w:val="130982630"/>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提取盈余公积导致股东权益合计变动金额"/>
                    <w:tag w:val="_GBC_2bba713f5edb4ac48d1d71dbcbfdc087"/>
                    <w:id w:val="-1040970763"/>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2．提取一般风险准备</w:t>
                    </w:r>
                  </w:p>
                </w:tc>
                <w:sdt>
                  <w:sdtPr>
                    <w:rPr>
                      <w:sz w:val="16"/>
                      <w:szCs w:val="16"/>
                    </w:rPr>
                    <w:alias w:val="提取一般风险准备导致实收资本（或股本）净额变动金额"/>
                    <w:tag w:val="_GBC_91c03099aae34863b1ebd047b2e58b29"/>
                    <w:id w:val="9251655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其他权益工具中的优先股变动金额"/>
                    <w:tag w:val="_GBC_f78a504851994eb0b92a9ef8d6538a41"/>
                    <w:id w:val="83025485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其他权益工具中的永续债变动金额"/>
                    <w:tag w:val="_GBC_c9e292d79e7b444c8fd6726aff30e22d"/>
                    <w:id w:val="-181718276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其他权益工具中的其他变动金额"/>
                    <w:tag w:val="_GBC_d4b0a5fde3b741e9b15ea49be1b98d08"/>
                    <w:id w:val="-183984138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一般风险准备导致资本公积变动金额"/>
                    <w:tag w:val="_GBC_b48d36341c104938956909532e0f9b43"/>
                    <w:id w:val="-65067697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一般风险准备导致库存股变动金额"/>
                    <w:tag w:val="_GBC_9c0d7922c561419db193ddee1fb28873"/>
                    <w:id w:val="74785115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一般风险准备导致其他综合收益变动金额"/>
                    <w:tag w:val="_GBC_ccefba20cad44b109650f24edfc0d3a1"/>
                    <w:id w:val="-1351719128"/>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提取一般风险准备导致专项储备变动金额"/>
                    <w:tag w:val="_GBC_9ecdf9d9702c49bfa0b66e119d2b1930"/>
                    <w:id w:val="-1047991132"/>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提取一般风险准备导致盈余公积变动金额"/>
                    <w:tag w:val="_GBC_b227bd24600a4f35a1789a27938f6405"/>
                    <w:id w:val="-1400361625"/>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提取一般风险准备导致一般风险准备变动金额"/>
                    <w:tag w:val="_GBC_46d32b0e7d2a4e9397603b5bedc560e2"/>
                    <w:id w:val="17592719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一般风险准备导致未分配利润变动金额"/>
                    <w:tag w:val="_GBC_45c8ea53b192406e895e15ff579136be"/>
                    <w:id w:val="1970392831"/>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提取一般风险准备导致少数股东权益变动金额"/>
                    <w:tag w:val="_GBC_e361fff0e6ce465c813143945dda2dd3"/>
                    <w:id w:val="1876196291"/>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提取一般风险准备导致股东权益合计变动金额"/>
                    <w:tag w:val="_GBC_cf1b373588044caeacfcbe871e1e2eb9"/>
                    <w:id w:val="1311990391"/>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3．对所有者（或股东）的分配</w:t>
                    </w:r>
                  </w:p>
                </w:tc>
                <w:sdt>
                  <w:sdtPr>
                    <w:rPr>
                      <w:sz w:val="16"/>
                      <w:szCs w:val="16"/>
                    </w:rPr>
                    <w:alias w:val="对所有者（或股东）的分配导致实收资本（或股本）净额变动金额"/>
                    <w:tag w:val="_GBC_32020ac097514f7a8963ba3b4645b826"/>
                    <w:id w:val="-1014453095"/>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其他权益工具中的优先股变动金额"/>
                    <w:tag w:val="_GBC_54258a9187c54ee38b628d95c4b057aa"/>
                    <w:id w:val="-964420283"/>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其他权益工具中的永续债变动金额"/>
                    <w:tag w:val="_GBC_ab01c78c9825407eb678542237da77bf"/>
                    <w:id w:val="785156562"/>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其他权益工具中的其他变动金额"/>
                    <w:tag w:val="_GBC_92672d547dd74777897845683645a1a3"/>
                    <w:id w:val="-2003192220"/>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资本公积变动金额"/>
                    <w:tag w:val="_GBC_34381df683e546dd9b9491227d559f95"/>
                    <w:id w:val="-1899424299"/>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库存股变动金额"/>
                    <w:tag w:val="_GBC_e8da057308084b45b62dbbfd52c54f17"/>
                    <w:id w:val="-716206530"/>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其他综合收益变动金额"/>
                    <w:tag w:val="_GBC_9bf019e64a7c4807a0607fb052654303"/>
                    <w:id w:val="1163894699"/>
                    <w:lock w:val="sdtLocked"/>
                  </w:sdtPr>
                  <w:sdtEndPr/>
                  <w:sdtContent>
                    <w:tc>
                      <w:tcPr>
                        <w:tcW w:w="85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专项储备变动金额"/>
                    <w:tag w:val="_GBC_4f402f03ab9742ba9cfa28d9a7729193"/>
                    <w:id w:val="-934361006"/>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盈余公积变动金额"/>
                    <w:tag w:val="_GBC_1bb1990740b941f4bc9d8c20569426ce"/>
                    <w:id w:val="1280607957"/>
                    <w:lock w:val="sdtLocked"/>
                  </w:sdtPr>
                  <w:sdtEndPr/>
                  <w:sdtContent>
                    <w:tc>
                      <w:tcPr>
                        <w:tcW w:w="141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一般风险准备变动金额"/>
                    <w:tag w:val="_GBC_b161e8312f574672ab463645755af800"/>
                    <w:id w:val="-149910655"/>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未分配利润变动金额"/>
                    <w:tag w:val="_GBC_b80b0614977743bd8b26b02da9b526b8"/>
                    <w:id w:val="874573693"/>
                    <w:lock w:val="sdtLocked"/>
                  </w:sdtPr>
                  <w:sdtEndPr/>
                  <w:sdtContent>
                    <w:tc>
                      <w:tcPr>
                        <w:tcW w:w="1701"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对所有者（或股东）的分配导致少数股东权益变动金额"/>
                    <w:tag w:val="_GBC_a675a5bb5e9d4d10abc61dfdd7c4c010"/>
                    <w:id w:val="-277881700"/>
                    <w:lock w:val="sdtLocked"/>
                  </w:sdtPr>
                  <w:sdtEndPr/>
                  <w:sdtContent>
                    <w:tc>
                      <w:tcPr>
                        <w:tcW w:w="127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对所有者（或股东）的分配导致股东权益合计变动金额"/>
                    <w:tag w:val="_GBC_3f65ad1c22e4411c959fc9537055eaab"/>
                    <w:id w:val="-1279247106"/>
                    <w:lock w:val="sdtLocked"/>
                  </w:sdtPr>
                  <w:sdtEndPr/>
                  <w:sdtContent>
                    <w:tc>
                      <w:tcPr>
                        <w:tcW w:w="1701" w:type="dxa"/>
                      </w:tcPr>
                      <w:p w:rsidR="009176AE" w:rsidRPr="009176AE" w:rsidRDefault="009176AE" w:rsidP="00684346">
                        <w:pPr>
                          <w:jc w:val="right"/>
                          <w:rPr>
                            <w:sz w:val="16"/>
                            <w:szCs w:val="16"/>
                          </w:rPr>
                        </w:pPr>
                        <w:r w:rsidRPr="009176AE">
                          <w:rPr>
                            <w:sz w:val="16"/>
                            <w:szCs w:val="16"/>
                          </w:rPr>
                          <w:t>-250,520,019.12</w:t>
                        </w:r>
                      </w:p>
                    </w:tc>
                  </w:sdtContent>
                </w:sdt>
              </w:tr>
              <w:tr w:rsidR="009176AE" w:rsidTr="0079211F">
                <w:tc>
                  <w:tcPr>
                    <w:tcW w:w="1063" w:type="dxa"/>
                  </w:tcPr>
                  <w:p w:rsidR="009176AE" w:rsidRDefault="009176AE" w:rsidP="00684346">
                    <w:pPr>
                      <w:rPr>
                        <w:sz w:val="18"/>
                        <w:szCs w:val="18"/>
                      </w:rPr>
                    </w:pPr>
                    <w:r>
                      <w:rPr>
                        <w:sz w:val="18"/>
                        <w:szCs w:val="18"/>
                      </w:rPr>
                      <w:t>4．其他</w:t>
                    </w:r>
                  </w:p>
                </w:tc>
                <w:sdt>
                  <w:sdtPr>
                    <w:rPr>
                      <w:sz w:val="16"/>
                      <w:szCs w:val="16"/>
                    </w:rPr>
                    <w:alias w:val="其他利润分配导致实收资本（或股本）净额变动金额"/>
                    <w:tag w:val="_GBC_0312d32d39d54347a05a91a946b5ff54"/>
                    <w:id w:val="68232931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其他权益工具中的优先股变动金额"/>
                    <w:tag w:val="_GBC_978700df9b08479793b7c0e1ff711ba5"/>
                    <w:id w:val="-30847169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其他权益工具中的永续债变动金额"/>
                    <w:tag w:val="_GBC_be9dd499194847c2a318bb829aac88f8"/>
                    <w:id w:val="38946860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其他权益工具中的其他变动金额"/>
                    <w:tag w:val="_GBC_794a323657624054b83c3482f28b670e"/>
                    <w:id w:val="-12369962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利润分配导致资本公积变动金额"/>
                    <w:tag w:val="_GBC_304a3d6077a94dcfaaf9456f0dd4b1ce"/>
                    <w:id w:val="-83877004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库存股变动金额"/>
                    <w:tag w:val="_GBC_491c2ecbf6914094b39f76602649eb44"/>
                    <w:id w:val="-6928347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利润分配导致其他综合收益变动金额"/>
                    <w:tag w:val="_GBC_8ecd05736627439487939cbdd49cb1f1"/>
                    <w:id w:val="2113464330"/>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其他利润分配导致专项储备变动金额"/>
                    <w:tag w:val="_GBC_8395fed1694b4b42b12e0fc63cd105b6"/>
                    <w:id w:val="90826312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利润分配导致盈余公积变动金额"/>
                    <w:tag w:val="_GBC_325ff26a3a754e9d896fe3bdb7714a6e"/>
                    <w:id w:val="-1285337932"/>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利润分配导致一般风险准备变动金额"/>
                    <w:tag w:val="_GBC_9e12bdcaa28f4dd7be3c5166b6dc8dc0"/>
                    <w:id w:val="-33938730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利润分配导致未分配利润变动金额"/>
                    <w:tag w:val="_GBC_fa8ef7e9046c4aabb5e6a1a48dcef15c"/>
                    <w:id w:val="-2091389595"/>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利润分配导致少数股东权益变动金额"/>
                    <w:tag w:val="_GBC_1eade97753574eff93ed64831dd71f4a"/>
                    <w:id w:val="-1541819241"/>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其他利润分配导致股东权益合计变动金额"/>
                    <w:tag w:val="_GBC_5d0f1c8be61f409cbad0a7ae26baae03"/>
                    <w:id w:val="1572069778"/>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w:t>
                    </w:r>
                    <w:r>
                      <w:rPr>
                        <w:rFonts w:hint="eastAsia"/>
                        <w:sz w:val="18"/>
                        <w:szCs w:val="18"/>
                      </w:rPr>
                      <w:t>四</w:t>
                    </w:r>
                    <w:r>
                      <w:rPr>
                        <w:sz w:val="18"/>
                        <w:szCs w:val="18"/>
                      </w:rPr>
                      <w:t>）所有者权益内部结转</w:t>
                    </w:r>
                  </w:p>
                </w:tc>
                <w:sdt>
                  <w:sdtPr>
                    <w:rPr>
                      <w:sz w:val="16"/>
                      <w:szCs w:val="16"/>
                    </w:rPr>
                    <w:alias w:val="所有者权益内部结转导致实收资本（或股本）净额变动金额"/>
                    <w:tag w:val="_GBC_2b0ffe66cc714ea89055bc1104efd56a"/>
                    <w:id w:val="40881265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其他权益工具中的优先股变动金额"/>
                    <w:tag w:val="_GBC_4d7e3c201d6a41a3b8eb19a7c160b53e"/>
                    <w:id w:val="66745292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其他权益工具中的永续债变动金额"/>
                    <w:tag w:val="_GBC_dbc3303ee9ce4d1b9276cdd1b56f3fe8"/>
                    <w:id w:val="-192586691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其他权益工具中的其他变动金额"/>
                    <w:tag w:val="_GBC_2cab6a74577844ffa81888c227201d9a"/>
                    <w:id w:val="16382377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所有者权益内部结转导致资本公积变动金额"/>
                    <w:tag w:val="_GBC_8531069f916942859721d2903ce54190"/>
                    <w:id w:val="76766601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库存股变动金额"/>
                    <w:tag w:val="_GBC_d84a4243b71443ceb6ec3b8b08ee452a"/>
                    <w:id w:val="-186049216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所有者权益内部结转导致其他综合收益变动金额"/>
                    <w:tag w:val="_GBC_134b0598c9ab42aba55185cdf9e78b50"/>
                    <w:id w:val="923228913"/>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所有者权益内部结转导致专项储备变动金额"/>
                    <w:tag w:val="_GBC_8e5ba80992e441bb8c20272861e2224c"/>
                    <w:id w:val="91213006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所有者权益内部结转导致盈余公积变动金额"/>
                    <w:tag w:val="_GBC_4b92f2c7718d4b4c808eeae471b3c6f1"/>
                    <w:id w:val="1607153230"/>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所有者权益内部结转导致一般风险准备变动金额"/>
                    <w:tag w:val="_GBC_6a41b7ccbd2e40faac2052c7c2728a3c"/>
                    <w:id w:val="-165143119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权益内部结转导致未分配利润变动金额"/>
                    <w:tag w:val="_GBC_bac86216fb5c46129a9e923be84c7a9d"/>
                    <w:id w:val="-2089768273"/>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所有者权益内部结转导致少数股东权益变动金额"/>
                    <w:tag w:val="_GBC_23a9e9fa971245748c261f52782192f7"/>
                    <w:id w:val="1487826009"/>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所有者权益内部结转导致股东权益合计变动金额"/>
                    <w:tag w:val="_GBC_1168372e9d604a1caa5cb7314b932bca"/>
                    <w:id w:val="-625772284"/>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1．资本公积转增资本（或股</w:t>
                    </w:r>
                    <w:r>
                      <w:rPr>
                        <w:sz w:val="18"/>
                        <w:szCs w:val="18"/>
                      </w:rPr>
                      <w:lastRenderedPageBreak/>
                      <w:t>本）</w:t>
                    </w:r>
                  </w:p>
                </w:tc>
                <w:sdt>
                  <w:sdtPr>
                    <w:rPr>
                      <w:sz w:val="16"/>
                      <w:szCs w:val="16"/>
                    </w:rPr>
                    <w:alias w:val="资本公积转增资本（或股本）导致实收资本（或股本）净额变动金额"/>
                    <w:tag w:val="_GBC_c2b7c94804a1496fb25cd4c80f163f63"/>
                    <w:id w:val="-7243431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优先股变动金额"/>
                    <w:tag w:val="_GBC_0dabd275ad304b588a0580e25ac7c1f4"/>
                    <w:id w:val="36688068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永续债变动金额"/>
                    <w:tag w:val="_GBC_d2db2b2d4880475faa087bee5180adce"/>
                    <w:id w:val="-32234888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其他变动金额"/>
                    <w:tag w:val="_GBC_90fdbe20200d4ce38a57bc78b4179e33"/>
                    <w:id w:val="-1214120581"/>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资本公积转增资本（或股本）导致资本公积变动金额"/>
                    <w:tag w:val="_GBC_49b0561ac2be4c4f8b913eb464fd69f0"/>
                    <w:id w:val="-90020240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库存股变动金额"/>
                    <w:tag w:val="_GBC_5f292639998d4ca4a5d5f2221ab070d4"/>
                    <w:id w:val="197948863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资本公积转增资本（或股本）导致其他综合收益变动金额"/>
                    <w:tag w:val="_GBC_6c65e152997a4da39b178d1e4e3c1c67"/>
                    <w:id w:val="-282424676"/>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资本公积转增资本（或股本）导致专项储备变动金额"/>
                    <w:tag w:val="_GBC_52bec9e641f541af804b3d6a27362924"/>
                    <w:id w:val="-72938711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资本公积转增资本（或股本）导致盈余公积变动金额"/>
                    <w:tag w:val="_GBC_25754c7ba91248509ea6395b18d1bee4"/>
                    <w:id w:val="-2012370737"/>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资本公积转增资本（或股本）导致一般风险准备变动金额"/>
                    <w:tag w:val="_GBC_b03ae3deeb744acbb67cfb8cf7a1dc1c"/>
                    <w:id w:val="1901705175"/>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资本公积转增资本（或股本）导致未分配利润变动金额"/>
                    <w:tag w:val="_GBC_10caad1f059d4ac78f40fb623451eb36"/>
                    <w:id w:val="470254444"/>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资本公积转增资本（或股本）导致少数股东权益变动金额"/>
                    <w:tag w:val="_GBC_cdcbce1641514a97b5c3916f3337aef7"/>
                    <w:id w:val="641165645"/>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资本公积转增资本（或股本）导致股东权益合计变动金额"/>
                    <w:tag w:val="_GBC_6a6f402bf9984f39885cda20be2f7c7f"/>
                    <w:id w:val="-87857263"/>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lastRenderedPageBreak/>
                      <w:t>2．盈余公积转增资本（或股本）</w:t>
                    </w:r>
                  </w:p>
                </w:tc>
                <w:sdt>
                  <w:sdtPr>
                    <w:rPr>
                      <w:sz w:val="16"/>
                      <w:szCs w:val="16"/>
                    </w:rPr>
                    <w:alias w:val="盈余公积转增资本（或股本）导致实收资本（或股本）净额变动金额"/>
                    <w:tag w:val="_GBC_d4afb2fffa3f4b0db45f0bbec87c9aed"/>
                    <w:id w:val="203013463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优先股变动金额"/>
                    <w:tag w:val="_GBC_d8a487d9c39c492498de2d3e5740f1db"/>
                    <w:id w:val="65203257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永续债变动金额"/>
                    <w:tag w:val="_GBC_358121a220ba4f769a3280492a09c75c"/>
                    <w:id w:val="-56966201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其他变动金额"/>
                    <w:tag w:val="_GBC_89b51079c72f4a85b725717099e539fd"/>
                    <w:id w:val="-171758192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转增资本（或股本）导致资本公积变动金额"/>
                    <w:tag w:val="_GBC_2d1bb025b29a49ebb09eecfe68dca1b6"/>
                    <w:id w:val="-39466942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库存股变动金额"/>
                    <w:tag w:val="_GBC_24ca4c1354784ee79e67cdc7b3d2a0ae"/>
                    <w:id w:val="-49580649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转增资本（或股本）导致其他综合收益变动金额"/>
                    <w:tag w:val="_GBC_9cba72f809ed468cade76c7bed47f6ed"/>
                    <w:id w:val="2123022283"/>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盈余公积转增资本（或股本）导致专项储备变动金额"/>
                    <w:tag w:val="_GBC_5f4a38f704314c5e90acb63414421fa8"/>
                    <w:id w:val="99044779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盈余公积转增资本（或股本）导致盈余公积变动金额"/>
                    <w:tag w:val="_GBC_185fdcaff5904772977f434d3ca56e26"/>
                    <w:id w:val="-180692377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盈余公积转增资本（或股本）导致一般风险准备变动金额"/>
                    <w:tag w:val="_GBC_625f224527ec436abddcc797deb6b924"/>
                    <w:id w:val="207238652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转增资本（或股本）导致未分配利润变动金额"/>
                    <w:tag w:val="_GBC_b6bd6bfab8cf49ad830bdfc49b931eb6"/>
                    <w:id w:val="512506081"/>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盈余公积转增资本（或股本）导致少数股东权益变动金额"/>
                    <w:tag w:val="_GBC_0dfc256862c74e988d9aa7a816b12861"/>
                    <w:id w:val="1949042713"/>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盈余公积转增资本（或股本）导致股东权益合计变动金额"/>
                    <w:tag w:val="_GBC_51722039d81b443594044d55e372e026"/>
                    <w:id w:val="-1350253070"/>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3．盈余公积弥补亏损</w:t>
                    </w:r>
                  </w:p>
                </w:tc>
                <w:sdt>
                  <w:sdtPr>
                    <w:rPr>
                      <w:sz w:val="16"/>
                      <w:szCs w:val="16"/>
                    </w:rPr>
                    <w:alias w:val="盈余公积弥补亏损导致实收资本（或股本）净额变动金额"/>
                    <w:tag w:val="_GBC_fd80cb73cbdb4d268235abab5a3276b9"/>
                    <w:id w:val="71917304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其他权益工具中的优先股变动金额"/>
                    <w:tag w:val="_GBC_4e68cf75d84b474f92867067a68f1464"/>
                    <w:id w:val="-88633729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其他权益工具中的永续债变动金额"/>
                    <w:tag w:val="_GBC_a8a01e1b7bf049b4898ca3e0a51197b9"/>
                    <w:id w:val="2077323021"/>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其他权益工具中的其他变动金额"/>
                    <w:tag w:val="_GBC_66d19070fa504272af3943046beafbfb"/>
                    <w:id w:val="-179581439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盈余公积弥补亏损导致资本公积变动金额"/>
                    <w:tag w:val="_GBC_bbeadaf9b4b24a3d9b5e5a8057e7fdff"/>
                    <w:id w:val="126596518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库存股变动金额"/>
                    <w:tag w:val="_GBC_f19048ec3b074cc7bc201caa6edf8c29"/>
                    <w:id w:val="-184469467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盈余公积弥补亏损导致其他综合收益变动金额"/>
                    <w:tag w:val="_GBC_c55a47e6c4d14360a2867ab7732d4220"/>
                    <w:id w:val="-530420451"/>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盈余公积弥补亏损导致专项储备变动金额"/>
                    <w:tag w:val="_GBC_6e46fabc310949b8be3a5024860ccc41"/>
                    <w:id w:val="1472796217"/>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盈余公积弥补亏损导致盈余公积变动金额"/>
                    <w:tag w:val="_GBC_c39a79d07d07479a847793e768c63708"/>
                    <w:id w:val="-840630800"/>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盈余公积弥补亏损导致一般风险准备变动金额"/>
                    <w:tag w:val="_GBC_d21cc13224cc4a6f91409a2ecb252062"/>
                    <w:id w:val="136355620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弥补亏损导致未分配利润变动金额"/>
                    <w:tag w:val="_GBC_bd91a8b6a9634813b4fc9512c7fa4b98"/>
                    <w:id w:val="3013680"/>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盈余公积弥补亏损导致少数股东权益变动金额"/>
                    <w:tag w:val="_GBC_4e803821839f4045b65dcc4829b05960"/>
                    <w:id w:val="836879217"/>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盈余公积弥补亏损导致股东权益合计变动金额"/>
                    <w:tag w:val="_GBC_3219db77c77244ad8de930ac203652af"/>
                    <w:id w:val="602992529"/>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4．其他</w:t>
                    </w:r>
                  </w:p>
                </w:tc>
                <w:sdt>
                  <w:sdtPr>
                    <w:rPr>
                      <w:sz w:val="16"/>
                      <w:szCs w:val="16"/>
                    </w:rPr>
                    <w:alias w:val="其他所有者权益内部结转导致实收资本（或股本）净额变动金额"/>
                    <w:tag w:val="_GBC_157d47cb91cb45d3821dd7a06559e576"/>
                    <w:id w:val="-23424838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优先股变动金额"/>
                    <w:tag w:val="_GBC_68d2281a67174fe9939e0ff020c6cfd1"/>
                    <w:id w:val="213258796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永续债变动金额"/>
                    <w:tag w:val="_GBC_3fb18e137de2442a96c3beed78b6ec7e"/>
                    <w:id w:val="-154952184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其他变动金额"/>
                    <w:tag w:val="_GBC_8ad349b8eac34942b93f7f0abd0bd5f2"/>
                    <w:id w:val="1441714226"/>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所有者权益内部结转导致资本公积变动金额"/>
                    <w:tag w:val="_GBC_5aa12e5b90f54d3594eb1819eb885abc"/>
                    <w:id w:val="-210787434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库存股变动金额"/>
                    <w:tag w:val="_GBC_b58d16206f314da4965dd582da896555"/>
                    <w:id w:val="234746597"/>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所有者权益内部结转导致其他综合收益变动金额"/>
                    <w:tag w:val="_GBC_8664dc7392ca4123836f7c157cfa96f0"/>
                    <w:id w:val="-1586219422"/>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其他所有者权益内部结转导致专项储备变动金额"/>
                    <w:tag w:val="_GBC_ed813617d7b24d5aa1206ad2739ed368"/>
                    <w:id w:val="-1802770810"/>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所有者权益内部结转导致盈余公积变动金额"/>
                    <w:tag w:val="_GBC_be3d19c9935c4763926794eb5355040c"/>
                    <w:id w:val="7147599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所有者权益内部结转导致一般风险准备变动金额"/>
                    <w:tag w:val="_GBC_fc37147ff26946338bbc02a5f7145d26"/>
                    <w:id w:val="-84879097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权益内部结转导致未分配利润变动金额"/>
                    <w:tag w:val="_GBC_d8b31d9575714b0ca9252bcf5983e68b"/>
                    <w:id w:val="1330186849"/>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所有者权益内部结转导致少数股东权益变动金额"/>
                    <w:tag w:val="_GBC_48350b5a4739464d96ce58d3c98c538c"/>
                    <w:id w:val="1854151366"/>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其他所有者权益内部结转导致股东权益合计变动金额"/>
                    <w:tag w:val="_GBC_e085e3c5c7fb4d8ba126db44afa087ca"/>
                    <w:id w:val="1539543938"/>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（五）专项储备</w:t>
                    </w:r>
                  </w:p>
                </w:tc>
                <w:sdt>
                  <w:sdtPr>
                    <w:rPr>
                      <w:sz w:val="16"/>
                      <w:szCs w:val="16"/>
                    </w:rPr>
                    <w:alias w:val="专项储备导致实收资本（或股本）净额变动金额"/>
                    <w:tag w:val="_GBC_5115f070f2ca4b3aa007cd2dfff8ae5e"/>
                    <w:id w:val="138035773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其他权益工具中的优先股变动金额"/>
                    <w:tag w:val="_GBC_ebe9f45adce54283bcf82f3858ea53a5"/>
                    <w:id w:val="2006698328"/>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其他权益工具中的永续债变动金额"/>
                    <w:tag w:val="_GBC_e29e6ffb3f96493ba46db0633f1d14a6"/>
                    <w:id w:val="-1788338802"/>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其他权益工具中的其他变动金额"/>
                    <w:tag w:val="_GBC_b7f2b0c5b09445a9b198bb2b721752a2"/>
                    <w:id w:val="240074457"/>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专项储备导致资本公积变动金额"/>
                    <w:tag w:val="_GBC_730f2db178a344d48bfa70a006568b87"/>
                    <w:id w:val="144141774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库存股变动金额"/>
                    <w:tag w:val="_GBC_b7edbda71c1649daa78c8f3ed62c5583"/>
                    <w:id w:val="-330911956"/>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专项储备导致其他综合收益变动金额"/>
                    <w:tag w:val="_GBC_a7207f4a785c41028641257b4656db62"/>
                    <w:id w:val="-1673326869"/>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专项储备导致专项储备变动金额"/>
                    <w:tag w:val="_GBC_d7fc9bfad83d47869766a784625f42c7"/>
                    <w:id w:val="-1721430380"/>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专项储备导致盈余公积变动金额"/>
                    <w:tag w:val="_GBC_735a622e4d5248dbbe61bd011aeb6c52"/>
                    <w:id w:val="-1629389973"/>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专项储备导致一般风险准备变动金额"/>
                    <w:tag w:val="_GBC_0e94e0de46424d809f735159b990bdf3"/>
                    <w:id w:val="10909520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专项储备导致未分配利润变动金额"/>
                    <w:tag w:val="_GBC_8155ea3cfca145b7a0c2961564659326"/>
                    <w:id w:val="766966029"/>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专项储备导致少数股东权益变动金额"/>
                    <w:tag w:val="_GBC_6ca048884e154d5a93b8eb75f3ec6f7f"/>
                    <w:id w:val="-622691122"/>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专项储备导致股东权益合计变动金额"/>
                    <w:tag w:val="_GBC_03bb7c9c59d747079e448137403c922e"/>
                    <w:id w:val="1509101615"/>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1．本期提取</w:t>
                    </w:r>
                  </w:p>
                </w:tc>
                <w:sdt>
                  <w:sdtPr>
                    <w:rPr>
                      <w:sz w:val="16"/>
                      <w:szCs w:val="16"/>
                    </w:rPr>
                    <w:alias w:val="提取导致实收资本（或股本）净额变动金额"/>
                    <w:tag w:val="_GBC_4480a286c00947688c41718071d8352d"/>
                    <w:id w:val="36418604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其他权益工具中的优先股变动金额"/>
                    <w:tag w:val="_GBC_e3485fdbadd645499b2384aaaa153323"/>
                    <w:id w:val="1985896890"/>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其他权益工具中的永续债变动金额"/>
                    <w:tag w:val="_GBC_d610cfe246d34142af83546c738e88fb"/>
                    <w:id w:val="165919482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其他权益工具中的其他变动金额"/>
                    <w:tag w:val="_GBC_818f759f16ba42e58b7f6c25cc88baf5"/>
                    <w:id w:val="17982920"/>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提取导致资本公积变动金额"/>
                    <w:tag w:val="_GBC_721928d7a29f48ce8ca7c7ca2284309c"/>
                    <w:id w:val="23660649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库存股变动金额"/>
                    <w:tag w:val="_GBC_47705309508447f78db4c09f323051aa"/>
                    <w:id w:val="98967638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提取导致其他综合收益变动金额"/>
                    <w:tag w:val="_GBC_95876bb6f9e9429e9738dc48cc567b16"/>
                    <w:id w:val="399171704"/>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提取导致专项储备变动金额"/>
                    <w:tag w:val="_GBC_b34b1c9b3f964e709eb0dde69e642e36"/>
                    <w:id w:val="-117025064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提取导致盈余公积变动金额"/>
                    <w:tag w:val="_GBC_91b08d4dd37a4a739910b22d5bd467c5"/>
                    <w:id w:val="-1288494772"/>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提取导致一般风险准备变动金额"/>
                    <w:tag w:val="_GBC_d62165063af34d9fb4d57a462f945165"/>
                    <w:id w:val="-134824735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导致未分配利润变动金额"/>
                    <w:tag w:val="_GBC_dcc1edc20c204add85ecbdf0b57c60dd"/>
                    <w:id w:val="1961457822"/>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提取导致少数股东权益变动金额"/>
                    <w:tag w:val="_GBC_1f627abafaab4bdc89e9a7b15bd811fc"/>
                    <w:id w:val="-1600331880"/>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提取导致股东权益合计变动金额"/>
                    <w:tag w:val="_GBC_e0a275e77d674101a57c7f0733e73ed4"/>
                    <w:id w:val="1088821889"/>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2．本期使用</w:t>
                    </w:r>
                  </w:p>
                </w:tc>
                <w:sdt>
                  <w:sdtPr>
                    <w:rPr>
                      <w:sz w:val="16"/>
                      <w:szCs w:val="16"/>
                    </w:rPr>
                    <w:alias w:val="使用导致实收资本（或股本）净额变动金额"/>
                    <w:tag w:val="_GBC_2c60cbf1ae074bf4b8657a87bd6723d6"/>
                    <w:id w:val="46609820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其他权益工具中的优先股变动金额"/>
                    <w:tag w:val="_GBC_d7a7aa1e1d3743ff8ee85546333665ef"/>
                    <w:id w:val="1129056044"/>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其他权益工具中的永续债变动金额"/>
                    <w:tag w:val="_GBC_0c57d1a971db4613b4a930814e100694"/>
                    <w:id w:val="193940688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其他权益工具中的其他变动金额"/>
                    <w:tag w:val="_GBC_f3a1095566d9473894434f905c0b45c2"/>
                    <w:id w:val="164200458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使用导致资本公积变动金额"/>
                    <w:tag w:val="_GBC_c1049acd34c949af9d8e1cc5d41e5eb5"/>
                    <w:id w:val="20746370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库存股变动金额"/>
                    <w:tag w:val="_GBC_3008855c0efb44fda4bb086171723e04"/>
                    <w:id w:val="-190505762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使用导致其他综合收益变动金额"/>
                    <w:tag w:val="_GBC_7a47f33e6fb14798b32ae382e524f5c6"/>
                    <w:id w:val="-392200414"/>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使用导致专项储备变动金额"/>
                    <w:tag w:val="_GBC_aabec87037174c70bcadec02024d99bf"/>
                    <w:id w:val="-2057386901"/>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使用导致盈余公积变动金额"/>
                    <w:tag w:val="_GBC_09011cf2dbd9476289a102a03a30cfbd"/>
                    <w:id w:val="-150412037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使用导致一般风险准备变动金额"/>
                    <w:tag w:val="_GBC_b223f0b8f6b04dcbb8bdf277dbe3f997"/>
                    <w:id w:val="-133112941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使用导致未分配利润变动金额"/>
                    <w:tag w:val="_GBC_cbbba4ff28a0493f9b4aec4cab06d811"/>
                    <w:id w:val="-630553885"/>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使用导致少数股东权益变动金额"/>
                    <w:tag w:val="_GBC_9ec6d4e7e9514552ab66e4169f451606"/>
                    <w:id w:val="-1478764243"/>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使用导致股东权益合计变动金额"/>
                    <w:tag w:val="_GBC_0f53019ac5a343f682406315a514dc53"/>
                    <w:id w:val="162291511"/>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rFonts w:hint="eastAsia"/>
                        <w:sz w:val="18"/>
                        <w:szCs w:val="18"/>
                      </w:rPr>
                      <w:t>（六）其他</w:t>
                    </w:r>
                  </w:p>
                </w:tc>
                <w:sdt>
                  <w:sdtPr>
                    <w:rPr>
                      <w:sz w:val="16"/>
                      <w:szCs w:val="16"/>
                    </w:rPr>
                    <w:alias w:val="其他导致实收资本（或股本）净额变动金额"/>
                    <w:tag w:val="_GBC_0a2e0b25ebf54f71b2cf2ee0df8308f8"/>
                    <w:id w:val="36802923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其他权益工具中的优先股变动金额"/>
                    <w:tag w:val="_GBC_570ede3304204b6095a1443ef359dfff"/>
                    <w:id w:val="-146981204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其他权益工具中的永续债变动金额"/>
                    <w:tag w:val="_GBC_341674fde95c4db3acdcb053de349b86"/>
                    <w:id w:val="-1958558145"/>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其他权益工具中的其他变动金额"/>
                    <w:tag w:val="_GBC_6a2f33bad914493cab615467aa558cd7"/>
                    <w:id w:val="-1170861015"/>
                    <w:lock w:val="sdtLocked"/>
                  </w:sdtPr>
                  <w:sdtEndPr/>
                  <w:sdtContent>
                    <w:tc>
                      <w:tcPr>
                        <w:tcW w:w="426" w:type="dxa"/>
                      </w:tcPr>
                      <w:p w:rsidR="009176AE" w:rsidRPr="009176AE" w:rsidRDefault="009176AE" w:rsidP="00684346">
                        <w:pPr>
                          <w:jc w:val="right"/>
                          <w:rPr>
                            <w:sz w:val="16"/>
                            <w:szCs w:val="16"/>
                          </w:rPr>
                        </w:pPr>
                      </w:p>
                    </w:tc>
                  </w:sdtContent>
                </w:sdt>
                <w:sdt>
                  <w:sdtPr>
                    <w:rPr>
                      <w:sz w:val="16"/>
                      <w:szCs w:val="16"/>
                    </w:rPr>
                    <w:alias w:val="其他导致资本公积变动金额"/>
                    <w:tag w:val="_GBC_06c87e795095460aade6a4b36d673eff"/>
                    <w:id w:val="-123692175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库存股变动金额"/>
                    <w:tag w:val="_GBC_d3c1dc32071a4b4ea4a455f457b7fafd"/>
                    <w:id w:val="1666667779"/>
                    <w:lock w:val="sdtLocked"/>
                  </w:sdtPr>
                  <w:sdtEndPr/>
                  <w:sdtContent>
                    <w:tc>
                      <w:tcPr>
                        <w:tcW w:w="425" w:type="dxa"/>
                      </w:tcPr>
                      <w:p w:rsidR="009176AE" w:rsidRPr="009176AE" w:rsidRDefault="009176AE" w:rsidP="00684346">
                        <w:pPr>
                          <w:jc w:val="right"/>
                          <w:rPr>
                            <w:sz w:val="16"/>
                            <w:szCs w:val="16"/>
                          </w:rPr>
                        </w:pPr>
                      </w:p>
                    </w:tc>
                  </w:sdtContent>
                </w:sdt>
                <w:sdt>
                  <w:sdtPr>
                    <w:rPr>
                      <w:sz w:val="16"/>
                      <w:szCs w:val="16"/>
                    </w:rPr>
                    <w:alias w:val="其他导致其他综合收益变动金额"/>
                    <w:tag w:val="_GBC_80a1a444810d4755a1b367d7b4113fc0"/>
                    <w:id w:val="-1617133629"/>
                    <w:lock w:val="sdtLocked"/>
                  </w:sdtPr>
                  <w:sdtEndPr/>
                  <w:sdtContent>
                    <w:tc>
                      <w:tcPr>
                        <w:tcW w:w="851" w:type="dxa"/>
                      </w:tcPr>
                      <w:p w:rsidR="009176AE" w:rsidRPr="009176AE" w:rsidRDefault="009176AE" w:rsidP="00684346">
                        <w:pPr>
                          <w:jc w:val="right"/>
                          <w:rPr>
                            <w:sz w:val="16"/>
                            <w:szCs w:val="16"/>
                          </w:rPr>
                        </w:pPr>
                      </w:p>
                    </w:tc>
                  </w:sdtContent>
                </w:sdt>
                <w:sdt>
                  <w:sdtPr>
                    <w:rPr>
                      <w:sz w:val="16"/>
                      <w:szCs w:val="16"/>
                    </w:rPr>
                    <w:alias w:val="其他导致专项储备变动金额"/>
                    <w:tag w:val="_GBC_4e67cf6939104df899086bf8915ed541"/>
                    <w:id w:val="-111659093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导致盈余公积变动金额"/>
                    <w:tag w:val="_GBC_2d4b24e7e15d4794ad3b0426f89c60db"/>
                    <w:id w:val="-9903699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导致一般风险准备变动金额"/>
                    <w:tag w:val="_GBC_902aa5a3a2d645fd96088017c7d0b76c"/>
                    <w:id w:val="47056817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导致未分配利润变动金额"/>
                    <w:tag w:val="_GBC_014bdb8ee7db48e8a9a2a78a3733ad11"/>
                    <w:id w:val="25995931"/>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导致少数股东权益变动金额"/>
                    <w:tag w:val="_GBC_7d880d6b45a34ddc89095bb0cefb2878"/>
                    <w:id w:val="1477341129"/>
                    <w:lock w:val="sdtLocked"/>
                  </w:sdtPr>
                  <w:sdtEndPr/>
                  <w:sdtContent>
                    <w:tc>
                      <w:tcPr>
                        <w:tcW w:w="1275" w:type="dxa"/>
                      </w:tcPr>
                      <w:p w:rsidR="009176AE" w:rsidRPr="009176AE" w:rsidRDefault="009176AE" w:rsidP="00684346">
                        <w:pPr>
                          <w:jc w:val="right"/>
                          <w:rPr>
                            <w:sz w:val="16"/>
                            <w:szCs w:val="16"/>
                          </w:rPr>
                        </w:pPr>
                      </w:p>
                    </w:tc>
                  </w:sdtContent>
                </w:sdt>
                <w:sdt>
                  <w:sdtPr>
                    <w:rPr>
                      <w:sz w:val="16"/>
                      <w:szCs w:val="16"/>
                    </w:rPr>
                    <w:alias w:val="其他导致股东权益合计变动金额"/>
                    <w:tag w:val="_GBC_ea503b7b104246e29399a1cf383dd4f0"/>
                    <w:id w:val="-1106342514"/>
                    <w:lock w:val="sdtLocked"/>
                  </w:sdtPr>
                  <w:sdtEndPr/>
                  <w:sdtContent>
                    <w:tc>
                      <w:tcPr>
                        <w:tcW w:w="1701" w:type="dxa"/>
                      </w:tcPr>
                      <w:p w:rsidR="009176AE" w:rsidRPr="009176AE" w:rsidRDefault="009176AE" w:rsidP="00684346">
                        <w:pPr>
                          <w:jc w:val="right"/>
                          <w:rPr>
                            <w:sz w:val="16"/>
                            <w:szCs w:val="16"/>
                          </w:rPr>
                        </w:pPr>
                      </w:p>
                    </w:tc>
                  </w:sdtContent>
                </w:sdt>
              </w:tr>
              <w:tr w:rsidR="009176AE" w:rsidTr="0079211F">
                <w:tc>
                  <w:tcPr>
                    <w:tcW w:w="1063" w:type="dxa"/>
                  </w:tcPr>
                  <w:p w:rsidR="009176AE" w:rsidRDefault="009176AE" w:rsidP="00684346">
                    <w:pPr>
                      <w:rPr>
                        <w:sz w:val="18"/>
                        <w:szCs w:val="18"/>
                      </w:rPr>
                    </w:pPr>
                    <w:r>
                      <w:rPr>
                        <w:sz w:val="18"/>
                        <w:szCs w:val="18"/>
                      </w:rPr>
                      <w:t>四、本期期末余额</w:t>
                    </w:r>
                  </w:p>
                </w:tc>
                <w:sdt>
                  <w:sdtPr>
                    <w:rPr>
                      <w:sz w:val="16"/>
                      <w:szCs w:val="16"/>
                    </w:rPr>
                    <w:alias w:val="股本"/>
                    <w:tag w:val="_GBC_6abdd34bbccf4e3084fd8b6c65209929"/>
                    <w:id w:val="-601883091"/>
                    <w:lock w:val="sdtLocked"/>
                  </w:sdtPr>
                  <w:sdtEndPr/>
                  <w:sdtContent>
                    <w:tc>
                      <w:tcPr>
                        <w:tcW w:w="1559" w:type="dxa"/>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2dd2922b8a684ff99d6eb246a8365b03"/>
                    <w:id w:val="2136683560"/>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永续债"/>
                    <w:tag w:val="_GBC_bc23af12d2b1433aabba1d8e1a6c2ed3"/>
                    <w:id w:val="831337993"/>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其他"/>
                    <w:tag w:val="_GBC_8503a4bfa0e84bc784d2fe74857abd5b"/>
                    <w:id w:val="1440020635"/>
                    <w:lock w:val="sdtLocked"/>
                  </w:sdtPr>
                  <w:sdtEndPr/>
                  <w:sdtContent>
                    <w:tc>
                      <w:tcPr>
                        <w:tcW w:w="426"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
                    <w:tag w:val="_GBC_f3d346d459b648279b509e2eb751d92e"/>
                    <w:id w:val="-1323893357"/>
                    <w:lock w:val="sdtLocked"/>
                  </w:sdtPr>
                  <w:sdtEndPr/>
                  <w:sdtContent>
                    <w:tc>
                      <w:tcPr>
                        <w:tcW w:w="1559" w:type="dxa"/>
                      </w:tcPr>
                      <w:p w:rsidR="009176AE" w:rsidRPr="009176AE" w:rsidRDefault="009176AE" w:rsidP="00684346">
                        <w:pPr>
                          <w:jc w:val="right"/>
                          <w:rPr>
                            <w:sz w:val="16"/>
                            <w:szCs w:val="16"/>
                          </w:rPr>
                        </w:pPr>
                        <w:r w:rsidRPr="009176AE">
                          <w:rPr>
                            <w:sz w:val="16"/>
                            <w:szCs w:val="16"/>
                          </w:rPr>
                          <w:t>6,547,720,684.98</w:t>
                        </w:r>
                      </w:p>
                    </w:tc>
                  </w:sdtContent>
                </w:sdt>
                <w:sdt>
                  <w:sdtPr>
                    <w:rPr>
                      <w:sz w:val="16"/>
                      <w:szCs w:val="16"/>
                    </w:rPr>
                    <w:alias w:val="库存股"/>
                    <w:tag w:val="_GBC_7b0cc65ba868425ea41eaa51ff4ba198"/>
                    <w:id w:val="1350838673"/>
                    <w:lock w:val="sdtLocked"/>
                  </w:sdtPr>
                  <w:sdtEndPr/>
                  <w:sdtContent>
                    <w:tc>
                      <w:tcPr>
                        <w:tcW w:w="425"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5ecdc4404f54426589a9549b6d5e0cd2"/>
                    <w:id w:val="37859132"/>
                    <w:lock w:val="sdtLocked"/>
                  </w:sdtPr>
                  <w:sdtEndPr/>
                  <w:sdtContent>
                    <w:tc>
                      <w:tcPr>
                        <w:tcW w:w="85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
                    <w:tag w:val="_GBC_b0d4c3bd3ac64aaba39245e6d34ac8ca"/>
                    <w:id w:val="-169881562"/>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2c9e75b4692a4dc498e1601b6fc15c63"/>
                    <w:id w:val="-1703849149"/>
                    <w:lock w:val="sdtLocked"/>
                  </w:sdtPr>
                  <w:sdtEndPr/>
                  <w:sdtContent>
                    <w:tc>
                      <w:tcPr>
                        <w:tcW w:w="1418" w:type="dxa"/>
                      </w:tcPr>
                      <w:p w:rsidR="009176AE" w:rsidRPr="009176AE" w:rsidRDefault="009176AE" w:rsidP="00684346">
                        <w:pPr>
                          <w:jc w:val="right"/>
                          <w:rPr>
                            <w:sz w:val="16"/>
                            <w:szCs w:val="16"/>
                          </w:rPr>
                        </w:pPr>
                        <w:r w:rsidRPr="009176AE">
                          <w:rPr>
                            <w:sz w:val="16"/>
                            <w:szCs w:val="16"/>
                          </w:rPr>
                          <w:t>644,989,492.36</w:t>
                        </w:r>
                      </w:p>
                    </w:tc>
                  </w:sdtContent>
                </w:sdt>
                <w:sdt>
                  <w:sdtPr>
                    <w:rPr>
                      <w:sz w:val="16"/>
                      <w:szCs w:val="16"/>
                    </w:rPr>
                    <w:alias w:val="一般风险准备"/>
                    <w:tag w:val="_GBC_18a3faef63204eaab273e68f63a122bb"/>
                    <w:id w:val="-1918082738"/>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
                    <w:tag w:val="_GBC_9c851add43d4403bad7aee4296082c3a"/>
                    <w:id w:val="879369746"/>
                    <w:lock w:val="sdtLocked"/>
                  </w:sdtPr>
                  <w:sdtEndPr/>
                  <w:sdtContent>
                    <w:tc>
                      <w:tcPr>
                        <w:tcW w:w="1701" w:type="dxa"/>
                      </w:tcPr>
                      <w:p w:rsidR="009176AE" w:rsidRPr="009176AE" w:rsidRDefault="009176AE" w:rsidP="00684346">
                        <w:pPr>
                          <w:jc w:val="right"/>
                          <w:rPr>
                            <w:sz w:val="16"/>
                            <w:szCs w:val="16"/>
                          </w:rPr>
                        </w:pPr>
                        <w:r w:rsidRPr="009176AE">
                          <w:rPr>
                            <w:sz w:val="16"/>
                            <w:szCs w:val="16"/>
                          </w:rPr>
                          <w:t>3,100,305,668.32</w:t>
                        </w:r>
                      </w:p>
                    </w:tc>
                  </w:sdtContent>
                </w:sdt>
                <w:sdt>
                  <w:sdtPr>
                    <w:rPr>
                      <w:sz w:val="16"/>
                      <w:szCs w:val="16"/>
                    </w:rPr>
                    <w:alias w:val="少数股东权益"/>
                    <w:tag w:val="_GBC_c6e6ea3a29da413b8f0564bea9d263e9"/>
                    <w:id w:val="-477681710"/>
                    <w:lock w:val="sdtLocked"/>
                  </w:sdtPr>
                  <w:sdtEndPr/>
                  <w:sdtContent>
                    <w:tc>
                      <w:tcPr>
                        <w:tcW w:w="1275" w:type="dxa"/>
                      </w:tcPr>
                      <w:p w:rsidR="009176AE" w:rsidRPr="009176AE" w:rsidRDefault="009176AE" w:rsidP="00684346">
                        <w:pPr>
                          <w:jc w:val="right"/>
                          <w:rPr>
                            <w:sz w:val="16"/>
                            <w:szCs w:val="16"/>
                          </w:rPr>
                        </w:pPr>
                        <w:r w:rsidRPr="009176AE">
                          <w:rPr>
                            <w:sz w:val="16"/>
                            <w:szCs w:val="16"/>
                          </w:rPr>
                          <w:t>2,883,497.38</w:t>
                        </w:r>
                      </w:p>
                    </w:tc>
                  </w:sdtContent>
                </w:sdt>
                <w:sdt>
                  <w:sdtPr>
                    <w:rPr>
                      <w:sz w:val="16"/>
                      <w:szCs w:val="16"/>
                    </w:rPr>
                    <w:alias w:val="股东权益合计"/>
                    <w:tag w:val="_GBC_ea26fd56f4fd4f329712e6a5b7454d5f"/>
                    <w:id w:val="-27489031"/>
                    <w:lock w:val="sdtLocked"/>
                  </w:sdtPr>
                  <w:sdtEndPr/>
                  <w:sdtContent>
                    <w:tc>
                      <w:tcPr>
                        <w:tcW w:w="1701" w:type="dxa"/>
                      </w:tcPr>
                      <w:p w:rsidR="009176AE" w:rsidRPr="009176AE" w:rsidRDefault="009176AE" w:rsidP="00684346">
                        <w:pPr>
                          <w:jc w:val="right"/>
                          <w:rPr>
                            <w:sz w:val="16"/>
                            <w:szCs w:val="16"/>
                          </w:rPr>
                        </w:pPr>
                        <w:r w:rsidRPr="009176AE">
                          <w:rPr>
                            <w:sz w:val="16"/>
                            <w:szCs w:val="16"/>
                          </w:rPr>
                          <w:t>11,687,677,227.04</w:t>
                        </w:r>
                      </w:p>
                    </w:tc>
                  </w:sdtContent>
                </w:sdt>
              </w:tr>
            </w:tbl>
            <w:p w:rsidR="0025056E" w:rsidRDefault="009B705E">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9176A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9176A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25056E">
          <w:pPr>
            <w:rPr>
              <w:szCs w:val="21"/>
            </w:rPr>
          </w:pPr>
        </w:p>
        <w:p w:rsidR="0025056E" w:rsidRDefault="0025056E">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25056E" w:rsidRDefault="009B705E">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25056E" w:rsidRDefault="009B705E">
              <w:pPr>
                <w:tabs>
                  <w:tab w:val="left" w:pos="10080"/>
                </w:tabs>
                <w:snapToGrid w:val="0"/>
                <w:spacing w:line="240" w:lineRule="atLeast"/>
                <w:ind w:rightChars="12" w:right="25"/>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25056E" w:rsidRDefault="009B705E">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7"/>
                <w:gridCol w:w="1560"/>
                <w:gridCol w:w="567"/>
                <w:gridCol w:w="567"/>
                <w:gridCol w:w="567"/>
                <w:gridCol w:w="1559"/>
                <w:gridCol w:w="709"/>
                <w:gridCol w:w="1417"/>
                <w:gridCol w:w="567"/>
                <w:gridCol w:w="1418"/>
                <w:gridCol w:w="1559"/>
                <w:gridCol w:w="1713"/>
              </w:tblGrid>
              <w:tr w:rsidR="009176AE" w:rsidTr="009176AE">
                <w:trPr>
                  <w:trHeight w:val="20"/>
                </w:trPr>
                <w:tc>
                  <w:tcPr>
                    <w:tcW w:w="1757" w:type="dxa"/>
                    <w:vMerge w:val="restart"/>
                    <w:vAlign w:val="center"/>
                  </w:tcPr>
                  <w:p w:rsidR="009176AE" w:rsidRDefault="009176AE" w:rsidP="00684346">
                    <w:pPr>
                      <w:adjustRightInd w:val="0"/>
                      <w:snapToGrid w:val="0"/>
                      <w:jc w:val="center"/>
                      <w:rPr>
                        <w:sz w:val="18"/>
                        <w:szCs w:val="18"/>
                      </w:rPr>
                    </w:pPr>
                    <w:r>
                      <w:rPr>
                        <w:sz w:val="18"/>
                        <w:szCs w:val="18"/>
                      </w:rPr>
                      <w:t>项目</w:t>
                    </w:r>
                  </w:p>
                </w:tc>
                <w:tc>
                  <w:tcPr>
                    <w:tcW w:w="12203" w:type="dxa"/>
                    <w:gridSpan w:val="11"/>
                    <w:vAlign w:val="center"/>
                  </w:tcPr>
                  <w:p w:rsidR="009176AE" w:rsidRDefault="009176AE" w:rsidP="00684346">
                    <w:pPr>
                      <w:adjustRightInd w:val="0"/>
                      <w:snapToGrid w:val="0"/>
                      <w:jc w:val="center"/>
                      <w:rPr>
                        <w:sz w:val="18"/>
                        <w:szCs w:val="18"/>
                      </w:rPr>
                    </w:pPr>
                    <w:r>
                      <w:rPr>
                        <w:rFonts w:hint="eastAsia"/>
                        <w:sz w:val="18"/>
                        <w:szCs w:val="18"/>
                      </w:rPr>
                      <w:t>本期</w:t>
                    </w:r>
                  </w:p>
                </w:tc>
              </w:tr>
              <w:tr w:rsidR="009176AE" w:rsidTr="009176AE">
                <w:trPr>
                  <w:trHeight w:val="315"/>
                </w:trPr>
                <w:tc>
                  <w:tcPr>
                    <w:tcW w:w="1757" w:type="dxa"/>
                    <w:vMerge/>
                  </w:tcPr>
                  <w:p w:rsidR="009176AE" w:rsidRDefault="009176AE" w:rsidP="00684346">
                    <w:pPr>
                      <w:adjustRightInd w:val="0"/>
                      <w:snapToGrid w:val="0"/>
                      <w:rPr>
                        <w:sz w:val="18"/>
                        <w:szCs w:val="18"/>
                      </w:rPr>
                    </w:pPr>
                  </w:p>
                </w:tc>
                <w:tc>
                  <w:tcPr>
                    <w:tcW w:w="1560" w:type="dxa"/>
                    <w:vMerge w:val="restart"/>
                    <w:tcBorders>
                      <w:righ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股本</w:t>
                    </w:r>
                  </w:p>
                </w:tc>
                <w:tc>
                  <w:tcPr>
                    <w:tcW w:w="1701" w:type="dxa"/>
                    <w:gridSpan w:val="3"/>
                    <w:tcBorders>
                      <w:left w:val="single" w:sz="4" w:space="0" w:color="auto"/>
                      <w:bottom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其他权益工具</w:t>
                    </w:r>
                  </w:p>
                </w:tc>
                <w:tc>
                  <w:tcPr>
                    <w:tcW w:w="1559" w:type="dxa"/>
                    <w:vMerge w:val="restart"/>
                    <w:vAlign w:val="center"/>
                  </w:tcPr>
                  <w:p w:rsidR="009176AE" w:rsidRDefault="009176AE" w:rsidP="00684346">
                    <w:pPr>
                      <w:adjustRightInd w:val="0"/>
                      <w:snapToGrid w:val="0"/>
                      <w:jc w:val="center"/>
                      <w:rPr>
                        <w:sz w:val="18"/>
                        <w:szCs w:val="18"/>
                      </w:rPr>
                    </w:pPr>
                    <w:r>
                      <w:rPr>
                        <w:sz w:val="18"/>
                        <w:szCs w:val="18"/>
                      </w:rPr>
                      <w:t>资本公积</w:t>
                    </w:r>
                  </w:p>
                </w:tc>
                <w:tc>
                  <w:tcPr>
                    <w:tcW w:w="709" w:type="dxa"/>
                    <w:vMerge w:val="restart"/>
                    <w:vAlign w:val="center"/>
                  </w:tcPr>
                  <w:p w:rsidR="009176AE" w:rsidRDefault="009176AE" w:rsidP="00684346">
                    <w:pPr>
                      <w:adjustRightInd w:val="0"/>
                      <w:snapToGrid w:val="0"/>
                      <w:jc w:val="center"/>
                      <w:rPr>
                        <w:sz w:val="18"/>
                        <w:szCs w:val="18"/>
                      </w:rPr>
                    </w:pPr>
                    <w:r>
                      <w:rPr>
                        <w:sz w:val="18"/>
                        <w:szCs w:val="18"/>
                      </w:rPr>
                      <w:t>减：库存股</w:t>
                    </w:r>
                  </w:p>
                </w:tc>
                <w:tc>
                  <w:tcPr>
                    <w:tcW w:w="1417" w:type="dxa"/>
                    <w:vMerge w:val="restart"/>
                    <w:vAlign w:val="center"/>
                  </w:tcPr>
                  <w:p w:rsidR="009176AE" w:rsidRDefault="009176AE" w:rsidP="00684346">
                    <w:pPr>
                      <w:jc w:val="center"/>
                      <w:rPr>
                        <w:sz w:val="18"/>
                        <w:szCs w:val="18"/>
                      </w:rPr>
                    </w:pPr>
                    <w:r>
                      <w:rPr>
                        <w:rFonts w:hint="eastAsia"/>
                        <w:sz w:val="18"/>
                        <w:szCs w:val="18"/>
                      </w:rPr>
                      <w:t>其他综合收益</w:t>
                    </w:r>
                  </w:p>
                </w:tc>
                <w:tc>
                  <w:tcPr>
                    <w:tcW w:w="567" w:type="dxa"/>
                    <w:vMerge w:val="restart"/>
                    <w:vAlign w:val="center"/>
                  </w:tcPr>
                  <w:p w:rsidR="009176AE" w:rsidRDefault="009176AE" w:rsidP="00684346">
                    <w:pPr>
                      <w:adjustRightInd w:val="0"/>
                      <w:snapToGrid w:val="0"/>
                      <w:jc w:val="center"/>
                      <w:rPr>
                        <w:sz w:val="18"/>
                        <w:szCs w:val="18"/>
                      </w:rPr>
                    </w:pPr>
                    <w:r>
                      <w:rPr>
                        <w:rFonts w:hint="eastAsia"/>
                        <w:sz w:val="18"/>
                        <w:szCs w:val="18"/>
                      </w:rPr>
                      <w:t>专项储备</w:t>
                    </w:r>
                  </w:p>
                </w:tc>
                <w:tc>
                  <w:tcPr>
                    <w:tcW w:w="1418" w:type="dxa"/>
                    <w:vMerge w:val="restart"/>
                    <w:vAlign w:val="center"/>
                  </w:tcPr>
                  <w:p w:rsidR="009176AE" w:rsidRDefault="009176AE" w:rsidP="00684346">
                    <w:pPr>
                      <w:adjustRightInd w:val="0"/>
                      <w:snapToGrid w:val="0"/>
                      <w:jc w:val="center"/>
                      <w:rPr>
                        <w:sz w:val="18"/>
                        <w:szCs w:val="18"/>
                      </w:rPr>
                    </w:pPr>
                    <w:r>
                      <w:rPr>
                        <w:sz w:val="18"/>
                        <w:szCs w:val="18"/>
                      </w:rPr>
                      <w:t>盈余公积</w:t>
                    </w:r>
                  </w:p>
                </w:tc>
                <w:tc>
                  <w:tcPr>
                    <w:tcW w:w="1559" w:type="dxa"/>
                    <w:vMerge w:val="restart"/>
                    <w:vAlign w:val="center"/>
                  </w:tcPr>
                  <w:p w:rsidR="009176AE" w:rsidRDefault="009176AE" w:rsidP="00684346">
                    <w:pPr>
                      <w:adjustRightInd w:val="0"/>
                      <w:snapToGrid w:val="0"/>
                      <w:jc w:val="center"/>
                      <w:rPr>
                        <w:sz w:val="18"/>
                        <w:szCs w:val="18"/>
                      </w:rPr>
                    </w:pPr>
                    <w:r>
                      <w:rPr>
                        <w:sz w:val="18"/>
                        <w:szCs w:val="18"/>
                      </w:rPr>
                      <w:t>未分配利润</w:t>
                    </w:r>
                  </w:p>
                </w:tc>
                <w:tc>
                  <w:tcPr>
                    <w:tcW w:w="1713" w:type="dxa"/>
                    <w:vMerge w:val="restart"/>
                    <w:vAlign w:val="center"/>
                  </w:tcPr>
                  <w:p w:rsidR="009176AE" w:rsidRDefault="009176AE" w:rsidP="00684346">
                    <w:pPr>
                      <w:adjustRightInd w:val="0"/>
                      <w:snapToGrid w:val="0"/>
                      <w:jc w:val="center"/>
                      <w:rPr>
                        <w:sz w:val="18"/>
                        <w:szCs w:val="18"/>
                      </w:rPr>
                    </w:pPr>
                    <w:r>
                      <w:rPr>
                        <w:sz w:val="18"/>
                        <w:szCs w:val="18"/>
                      </w:rPr>
                      <w:t>所有者权益合计</w:t>
                    </w:r>
                  </w:p>
                </w:tc>
              </w:tr>
              <w:tr w:rsidR="009176AE" w:rsidTr="009176AE">
                <w:trPr>
                  <w:trHeight w:val="294"/>
                </w:trPr>
                <w:tc>
                  <w:tcPr>
                    <w:tcW w:w="1757" w:type="dxa"/>
                    <w:vMerge/>
                  </w:tcPr>
                  <w:p w:rsidR="009176AE" w:rsidRDefault="009176AE" w:rsidP="00684346">
                    <w:pPr>
                      <w:adjustRightInd w:val="0"/>
                      <w:snapToGrid w:val="0"/>
                      <w:rPr>
                        <w:sz w:val="18"/>
                        <w:szCs w:val="18"/>
                      </w:rPr>
                    </w:pPr>
                  </w:p>
                </w:tc>
                <w:tc>
                  <w:tcPr>
                    <w:tcW w:w="1560" w:type="dxa"/>
                    <w:vMerge/>
                    <w:tcBorders>
                      <w:right w:val="single" w:sz="4" w:space="0" w:color="auto"/>
                    </w:tcBorders>
                    <w:vAlign w:val="center"/>
                  </w:tcPr>
                  <w:p w:rsidR="009176AE" w:rsidRDefault="009176AE" w:rsidP="00684346">
                    <w:pPr>
                      <w:adjustRightInd w:val="0"/>
                      <w:snapToGrid w:val="0"/>
                      <w:jc w:val="center"/>
                      <w:rPr>
                        <w:sz w:val="18"/>
                        <w:szCs w:val="18"/>
                      </w:rPr>
                    </w:pPr>
                  </w:p>
                </w:tc>
                <w:tc>
                  <w:tcPr>
                    <w:tcW w:w="567" w:type="dxa"/>
                    <w:tcBorders>
                      <w:top w:val="single" w:sz="4" w:space="0" w:color="auto"/>
                      <w:left w:val="single" w:sz="4" w:space="0" w:color="auto"/>
                      <w:righ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优先股</w:t>
                    </w:r>
                  </w:p>
                </w:tc>
                <w:tc>
                  <w:tcPr>
                    <w:tcW w:w="567" w:type="dxa"/>
                    <w:tcBorders>
                      <w:top w:val="single" w:sz="4" w:space="0" w:color="auto"/>
                      <w:left w:val="single" w:sz="4" w:space="0" w:color="auto"/>
                      <w:righ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永续债</w:t>
                    </w:r>
                  </w:p>
                </w:tc>
                <w:tc>
                  <w:tcPr>
                    <w:tcW w:w="567" w:type="dxa"/>
                    <w:tcBorders>
                      <w:top w:val="single" w:sz="4" w:space="0" w:color="auto"/>
                      <w:lef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其他</w:t>
                    </w:r>
                  </w:p>
                </w:tc>
                <w:tc>
                  <w:tcPr>
                    <w:tcW w:w="1559" w:type="dxa"/>
                    <w:vMerge/>
                  </w:tcPr>
                  <w:p w:rsidR="009176AE" w:rsidRDefault="009176AE" w:rsidP="00684346">
                    <w:pPr>
                      <w:adjustRightInd w:val="0"/>
                      <w:snapToGrid w:val="0"/>
                      <w:jc w:val="center"/>
                      <w:rPr>
                        <w:sz w:val="18"/>
                        <w:szCs w:val="18"/>
                      </w:rPr>
                    </w:pPr>
                  </w:p>
                </w:tc>
                <w:tc>
                  <w:tcPr>
                    <w:tcW w:w="709" w:type="dxa"/>
                    <w:vMerge/>
                  </w:tcPr>
                  <w:p w:rsidR="009176AE" w:rsidRDefault="009176AE" w:rsidP="00684346">
                    <w:pPr>
                      <w:adjustRightInd w:val="0"/>
                      <w:snapToGrid w:val="0"/>
                      <w:jc w:val="center"/>
                      <w:rPr>
                        <w:sz w:val="18"/>
                        <w:szCs w:val="18"/>
                      </w:rPr>
                    </w:pPr>
                  </w:p>
                </w:tc>
                <w:tc>
                  <w:tcPr>
                    <w:tcW w:w="1417" w:type="dxa"/>
                    <w:vMerge/>
                  </w:tcPr>
                  <w:p w:rsidR="009176AE" w:rsidRDefault="009176AE" w:rsidP="00684346">
                    <w:pPr>
                      <w:jc w:val="center"/>
                      <w:rPr>
                        <w:sz w:val="18"/>
                        <w:szCs w:val="18"/>
                      </w:rPr>
                    </w:pPr>
                  </w:p>
                </w:tc>
                <w:tc>
                  <w:tcPr>
                    <w:tcW w:w="567" w:type="dxa"/>
                    <w:vMerge/>
                  </w:tcPr>
                  <w:p w:rsidR="009176AE" w:rsidRDefault="009176AE" w:rsidP="00684346">
                    <w:pPr>
                      <w:adjustRightInd w:val="0"/>
                      <w:snapToGrid w:val="0"/>
                      <w:jc w:val="center"/>
                      <w:rPr>
                        <w:sz w:val="18"/>
                        <w:szCs w:val="18"/>
                      </w:rPr>
                    </w:pPr>
                  </w:p>
                </w:tc>
                <w:tc>
                  <w:tcPr>
                    <w:tcW w:w="1418" w:type="dxa"/>
                    <w:vMerge/>
                  </w:tcPr>
                  <w:p w:rsidR="009176AE" w:rsidRDefault="009176AE" w:rsidP="00684346">
                    <w:pPr>
                      <w:adjustRightInd w:val="0"/>
                      <w:snapToGrid w:val="0"/>
                      <w:jc w:val="center"/>
                      <w:rPr>
                        <w:sz w:val="18"/>
                        <w:szCs w:val="18"/>
                      </w:rPr>
                    </w:pPr>
                  </w:p>
                </w:tc>
                <w:tc>
                  <w:tcPr>
                    <w:tcW w:w="1559" w:type="dxa"/>
                    <w:vMerge/>
                  </w:tcPr>
                  <w:p w:rsidR="009176AE" w:rsidRDefault="009176AE" w:rsidP="00684346">
                    <w:pPr>
                      <w:adjustRightInd w:val="0"/>
                      <w:snapToGrid w:val="0"/>
                      <w:jc w:val="center"/>
                      <w:rPr>
                        <w:sz w:val="18"/>
                        <w:szCs w:val="18"/>
                      </w:rPr>
                    </w:pPr>
                  </w:p>
                </w:tc>
                <w:tc>
                  <w:tcPr>
                    <w:tcW w:w="1713" w:type="dxa"/>
                    <w:vMerge/>
                  </w:tcPr>
                  <w:p w:rsidR="009176AE" w:rsidRDefault="009176AE" w:rsidP="00684346">
                    <w:pPr>
                      <w:adjustRightInd w:val="0"/>
                      <w:snapToGrid w:val="0"/>
                      <w:jc w:val="center"/>
                      <w:rPr>
                        <w:sz w:val="18"/>
                        <w:szCs w:val="18"/>
                      </w:rPr>
                    </w:pPr>
                  </w:p>
                </w:tc>
              </w:tr>
              <w:tr w:rsidR="009176AE" w:rsidTr="009176AE">
                <w:trPr>
                  <w:trHeight w:val="20"/>
                </w:trPr>
                <w:tc>
                  <w:tcPr>
                    <w:tcW w:w="1757" w:type="dxa"/>
                  </w:tcPr>
                  <w:p w:rsidR="009176AE" w:rsidRDefault="009176AE" w:rsidP="00684346">
                    <w:pPr>
                      <w:rPr>
                        <w:sz w:val="18"/>
                        <w:szCs w:val="18"/>
                      </w:rPr>
                    </w:pPr>
                    <w:r>
                      <w:rPr>
                        <w:sz w:val="18"/>
                        <w:szCs w:val="18"/>
                      </w:rPr>
                      <w:t>一、上年</w:t>
                    </w:r>
                    <w:r>
                      <w:rPr>
                        <w:rFonts w:hint="eastAsia"/>
                        <w:sz w:val="18"/>
                        <w:szCs w:val="18"/>
                      </w:rPr>
                      <w:t>期</w:t>
                    </w:r>
                    <w:r>
                      <w:rPr>
                        <w:sz w:val="18"/>
                        <w:szCs w:val="18"/>
                      </w:rPr>
                      <w:t>末余额</w:t>
                    </w:r>
                  </w:p>
                </w:tc>
                <w:sdt>
                  <w:sdtPr>
                    <w:rPr>
                      <w:sz w:val="16"/>
                      <w:szCs w:val="16"/>
                    </w:rPr>
                    <w:alias w:val="股本"/>
                    <w:tag w:val="_GBC_583d333ffbc249ceac96c628209200e7"/>
                    <w:id w:val="340215308"/>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a7f6d469ff1042819a0e01511f46db24"/>
                    <w:id w:val="207893983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永续债"/>
                    <w:tag w:val="_GBC_2a0c0d0793c647bab83a31cb72c08f75"/>
                    <w:id w:val="-204450722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其他"/>
                    <w:tag w:val="_GBC_0d141c35dd6f4314b4d372f0e83a2f8d"/>
                    <w:id w:val="-144329138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
                    <w:tag w:val="_GBC_51adbc941775431d99d40f010b1d7e7f"/>
                    <w:id w:val="-870370208"/>
                    <w:lock w:val="sdtLocked"/>
                  </w:sdtPr>
                  <w:sdtEndPr/>
                  <w:sdtContent>
                    <w:tc>
                      <w:tcPr>
                        <w:tcW w:w="1559" w:type="dxa"/>
                        <w:tcBorders>
                          <w:left w:val="single" w:sz="4" w:space="0" w:color="auto"/>
                        </w:tcBorders>
                      </w:tcPr>
                      <w:p w:rsidR="009176AE" w:rsidRPr="009176AE" w:rsidRDefault="009176AE" w:rsidP="00684346">
                        <w:pPr>
                          <w:jc w:val="right"/>
                          <w:rPr>
                            <w:sz w:val="16"/>
                            <w:szCs w:val="16"/>
                          </w:rPr>
                        </w:pPr>
                        <w:r w:rsidRPr="009176AE">
                          <w:rPr>
                            <w:sz w:val="16"/>
                            <w:szCs w:val="16"/>
                          </w:rPr>
                          <w:t>6,547,094,165.21</w:t>
                        </w:r>
                      </w:p>
                    </w:tc>
                  </w:sdtContent>
                </w:sdt>
                <w:sdt>
                  <w:sdtPr>
                    <w:rPr>
                      <w:sz w:val="16"/>
                      <w:szCs w:val="16"/>
                    </w:rPr>
                    <w:alias w:val="库存股"/>
                    <w:tag w:val="_GBC_9ed2e6479f584ca89c2144f657d622a8"/>
                    <w:id w:val="-182928246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综合收益（资产负债表项目）"/>
                    <w:tag w:val="_GBC_3a76a516a0e9486b9ba08b129b851c40"/>
                    <w:id w:val="2103434"/>
                    <w:lock w:val="sdtLocked"/>
                  </w:sdtPr>
                  <w:sdtEndPr/>
                  <w:sdtContent>
                    <w:tc>
                      <w:tcPr>
                        <w:tcW w:w="1417" w:type="dxa"/>
                      </w:tcPr>
                      <w:p w:rsidR="009176AE" w:rsidRPr="009176AE" w:rsidRDefault="009176AE" w:rsidP="00684346">
                        <w:pPr>
                          <w:jc w:val="right"/>
                          <w:rPr>
                            <w:sz w:val="16"/>
                            <w:szCs w:val="16"/>
                          </w:rPr>
                        </w:pPr>
                        <w:r w:rsidRPr="009176AE">
                          <w:rPr>
                            <w:sz w:val="16"/>
                            <w:szCs w:val="16"/>
                          </w:rPr>
                          <w:t>684,947,690.45</w:t>
                        </w:r>
                      </w:p>
                    </w:tc>
                  </w:sdtContent>
                </w:sdt>
                <w:sdt>
                  <w:sdtPr>
                    <w:rPr>
                      <w:sz w:val="16"/>
                      <w:szCs w:val="16"/>
                    </w:rPr>
                    <w:alias w:val="专项储备"/>
                    <w:tag w:val="_GBC_c2936a53d61d40e0bfd7b0d5a6d9df8d"/>
                    <w:id w:val="-1106190116"/>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
                    <w:tag w:val="_GBC_e182d0452ddb44d9bb4260c85daf5201"/>
                    <w:id w:val="-1023478829"/>
                    <w:lock w:val="sdtLocked"/>
                  </w:sdtPr>
                  <w:sdtEndPr/>
                  <w:sdtContent>
                    <w:tc>
                      <w:tcPr>
                        <w:tcW w:w="1418" w:type="dxa"/>
                      </w:tcPr>
                      <w:p w:rsidR="009176AE" w:rsidRPr="009176AE" w:rsidRDefault="009176AE" w:rsidP="00684346">
                        <w:pPr>
                          <w:jc w:val="right"/>
                          <w:rPr>
                            <w:sz w:val="16"/>
                            <w:szCs w:val="16"/>
                          </w:rPr>
                        </w:pPr>
                        <w:r w:rsidRPr="009176AE">
                          <w:rPr>
                            <w:sz w:val="16"/>
                            <w:szCs w:val="16"/>
                          </w:rPr>
                          <w:t>716,718,372.29</w:t>
                        </w:r>
                      </w:p>
                    </w:tc>
                  </w:sdtContent>
                </w:sdt>
                <w:sdt>
                  <w:sdtPr>
                    <w:rPr>
                      <w:sz w:val="16"/>
                      <w:szCs w:val="16"/>
                    </w:rPr>
                    <w:alias w:val="未分配利润"/>
                    <w:tag w:val="_GBC_f8d35e7139554ee49bf49207c87b7f16"/>
                    <w:id w:val="1537476936"/>
                    <w:lock w:val="sdtLocked"/>
                  </w:sdtPr>
                  <w:sdtEndPr/>
                  <w:sdtContent>
                    <w:tc>
                      <w:tcPr>
                        <w:tcW w:w="1559" w:type="dxa"/>
                      </w:tcPr>
                      <w:p w:rsidR="009176AE" w:rsidRPr="009176AE" w:rsidRDefault="009176AE" w:rsidP="00684346">
                        <w:pPr>
                          <w:jc w:val="right"/>
                          <w:rPr>
                            <w:sz w:val="16"/>
                            <w:szCs w:val="16"/>
                          </w:rPr>
                        </w:pPr>
                        <w:r w:rsidRPr="009176AE">
                          <w:rPr>
                            <w:sz w:val="16"/>
                            <w:szCs w:val="16"/>
                          </w:rPr>
                          <w:t>3,322,735,107.09</w:t>
                        </w:r>
                      </w:p>
                    </w:tc>
                  </w:sdtContent>
                </w:sdt>
                <w:sdt>
                  <w:sdtPr>
                    <w:rPr>
                      <w:sz w:val="16"/>
                      <w:szCs w:val="16"/>
                    </w:rPr>
                    <w:alias w:val="股东权益合计"/>
                    <w:tag w:val="_GBC_e798b7b189914bb59f0329054faf5f1e"/>
                    <w:id w:val="1571777094"/>
                    <w:lock w:val="sdtLocked"/>
                  </w:sdtPr>
                  <w:sdtEndPr/>
                  <w:sdtContent>
                    <w:tc>
                      <w:tcPr>
                        <w:tcW w:w="1713" w:type="dxa"/>
                      </w:tcPr>
                      <w:p w:rsidR="009176AE" w:rsidRPr="009176AE" w:rsidRDefault="009176AE" w:rsidP="00684346">
                        <w:pPr>
                          <w:jc w:val="right"/>
                          <w:rPr>
                            <w:sz w:val="16"/>
                            <w:szCs w:val="16"/>
                          </w:rPr>
                        </w:pPr>
                        <w:r w:rsidRPr="009176AE">
                          <w:rPr>
                            <w:sz w:val="16"/>
                            <w:szCs w:val="16"/>
                          </w:rPr>
                          <w:t>12,663,273,219.04</w:t>
                        </w:r>
                      </w:p>
                    </w:tc>
                  </w:sdtContent>
                </w:sdt>
              </w:tr>
              <w:tr w:rsidR="009176AE" w:rsidTr="009176AE">
                <w:trPr>
                  <w:trHeight w:val="20"/>
                </w:trPr>
                <w:tc>
                  <w:tcPr>
                    <w:tcW w:w="1757" w:type="dxa"/>
                  </w:tcPr>
                  <w:p w:rsidR="009176AE" w:rsidRDefault="009176AE" w:rsidP="00684346">
                    <w:pPr>
                      <w:rPr>
                        <w:sz w:val="18"/>
                        <w:szCs w:val="18"/>
                      </w:rPr>
                    </w:pPr>
                    <w:r>
                      <w:rPr>
                        <w:sz w:val="18"/>
                        <w:szCs w:val="18"/>
                      </w:rPr>
                      <w:t>加：会计政策变更</w:t>
                    </w:r>
                  </w:p>
                </w:tc>
                <w:sdt>
                  <w:sdtPr>
                    <w:rPr>
                      <w:sz w:val="16"/>
                      <w:szCs w:val="16"/>
                    </w:rPr>
                    <w:alias w:val="会计政策变更导致实收资本（或股本）净额变动金额"/>
                    <w:tag w:val="_GBC_6936c9d292c54d9eaf43914b7734867a"/>
                    <w:id w:val="128138065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优先股变动金额"/>
                    <w:tag w:val="_GBC_79671f81f107492ba830eb514c2312ad"/>
                    <w:id w:val="-67388198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永续债变动金额"/>
                    <w:tag w:val="_GBC_0d7b7feb214f4f45b166823fcf6e1b87"/>
                    <w:id w:val="-67225278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其他权益工具中的其他变动金额"/>
                    <w:tag w:val="_GBC_24311878313744a8a7f34fc6c6df8530"/>
                    <w:id w:val="155041424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资本公积变动金额"/>
                    <w:tag w:val="_GBC_2a39c1db54d947af88dcefcf007b6371"/>
                    <w:id w:val="-160082600"/>
                    <w:lock w:val="sdtLocked"/>
                  </w:sdtPr>
                  <w:sdtEndPr/>
                  <w:sdtContent>
                    <w:tc>
                      <w:tcPr>
                        <w:tcW w:w="1559"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库存股变动金额"/>
                    <w:tag w:val="_GBC_072cb2558f88475c9d5638e0678b6be9"/>
                    <w:id w:val="196530884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会计政策变更导致其他综合收益变动金额"/>
                    <w:tag w:val="_GBC_fc88583f97da4eb7970e3a6b48e6cdc0"/>
                    <w:id w:val="2075383273"/>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会计政策变更导致专项储备变动金额"/>
                    <w:tag w:val="_GBC_5ae8de50d93145608ee03d01001871e0"/>
                    <w:id w:val="-1053075987"/>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会计政策变更导致盈余公积变动金额"/>
                    <w:tag w:val="_GBC_41e30fbe1428420e8f76e33dfcfc5c24"/>
                    <w:id w:val="-1434892437"/>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会计政策变更导致未分配利润变动金额"/>
                    <w:tag w:val="_GBC_6377093d188842298a641b07370458af"/>
                    <w:id w:val="67778593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股东权益合计变动金额"/>
                    <w:tag w:val="_GBC_bdddf6356795461fa00dde53f549eee2"/>
                    <w:id w:val="1483820928"/>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ind w:firstLineChars="200" w:firstLine="360"/>
                      <w:rPr>
                        <w:sz w:val="18"/>
                        <w:szCs w:val="18"/>
                      </w:rPr>
                    </w:pPr>
                    <w:r>
                      <w:rPr>
                        <w:sz w:val="18"/>
                        <w:szCs w:val="18"/>
                      </w:rPr>
                      <w:t>前期差错更正</w:t>
                    </w:r>
                  </w:p>
                </w:tc>
                <w:sdt>
                  <w:sdtPr>
                    <w:rPr>
                      <w:sz w:val="16"/>
                      <w:szCs w:val="16"/>
                    </w:rPr>
                    <w:alias w:val="前期差错更正导致实收资本（或股本）净额变动金额"/>
                    <w:tag w:val="_GBC_ee6b3339506e46208a01654a3c6d65fd"/>
                    <w:id w:val="680703612"/>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优先股变动金额"/>
                    <w:tag w:val="_GBC_b2e428f0f9004626a841d3c758973d17"/>
                    <w:id w:val="39001117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永续债变动金额"/>
                    <w:tag w:val="_GBC_a54acd52f7e741d39ca7526b1526e1a0"/>
                    <w:id w:val="-7574772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其他权益工具中的其他变动金额"/>
                    <w:tag w:val="_GBC_9a26486ef2f14a32a03eed6f89265d0e"/>
                    <w:id w:val="59506163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资本公积变动金额"/>
                    <w:tag w:val="_GBC_137858386bd547c99b325998277b41c5"/>
                    <w:id w:val="1398781466"/>
                    <w:lock w:val="sdtLocked"/>
                  </w:sdtPr>
                  <w:sdtEndPr/>
                  <w:sdtContent>
                    <w:tc>
                      <w:tcPr>
                        <w:tcW w:w="1559"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库存股变动金额"/>
                    <w:tag w:val="_GBC_784924b9f9ac40eaaf013ce6ce342018"/>
                    <w:id w:val="1729339421"/>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前期差错更正导致其他综合收益变动金额"/>
                    <w:tag w:val="_GBC_3860309cbc2f47409baf0f6f13b6425d"/>
                    <w:id w:val="-859429204"/>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前期差错更正导致专项储备变动金额"/>
                    <w:tag w:val="_GBC_86b27c984e974efc931e5427e93db379"/>
                    <w:id w:val="-514303346"/>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前期差错更正导致盈余公积变动金额"/>
                    <w:tag w:val="_GBC_37232f263b5a48019fbe2e75dbb24778"/>
                    <w:id w:val="1334650699"/>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前期差错更正导致未分配利润变动金额"/>
                    <w:tag w:val="_GBC_14caa941a474470fa4ca2fffb8667aaf"/>
                    <w:id w:val="-100859645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股东权益合计变动金额"/>
                    <w:tag w:val="_GBC_b26149d92d2b4c6a9c604f85f9d09476"/>
                    <w:id w:val="330875442"/>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ind w:firstLineChars="200" w:firstLine="360"/>
                      <w:rPr>
                        <w:sz w:val="18"/>
                        <w:szCs w:val="18"/>
                      </w:rPr>
                    </w:pPr>
                    <w:r>
                      <w:rPr>
                        <w:rFonts w:hint="eastAsia"/>
                        <w:sz w:val="18"/>
                        <w:szCs w:val="18"/>
                      </w:rPr>
                      <w:t>其他</w:t>
                    </w:r>
                  </w:p>
                </w:tc>
                <w:sdt>
                  <w:sdtPr>
                    <w:rPr>
                      <w:sz w:val="16"/>
                      <w:szCs w:val="16"/>
                    </w:rPr>
                    <w:alias w:val="实收资本变动金额（其他追溯调整）"/>
                    <w:tag w:val="_GBC_d53c751726464cfe83a47b7159657f5e"/>
                    <w:id w:val="138622571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优先股变动金额（其他追溯调整）"/>
                    <w:tag w:val="_GBC_97a435280c994beab51290714820242a"/>
                    <w:id w:val="106176342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永续债变动金额（其他追溯调整）"/>
                    <w:tag w:val="_GBC_f61473621eee44fb9efe1a12d8dcfd3f"/>
                    <w:id w:val="-144353019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中的其他变动金额（其他追溯调整）"/>
                    <w:tag w:val="_GBC_9daf96e7466e43c9bd477f768c531456"/>
                    <w:id w:val="176834560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变动金额（其他追溯调整）"/>
                    <w:tag w:val="_GBC_2f4d3ea28b4240229840933077713958"/>
                    <w:id w:val="1456677333"/>
                    <w:lock w:val="sdtLocked"/>
                  </w:sdtPr>
                  <w:sdtEndPr/>
                  <w:sdtContent>
                    <w:tc>
                      <w:tcPr>
                        <w:tcW w:w="1559"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库存股变动金额（其他追溯调整）"/>
                    <w:tag w:val="_GBC_ddbf7964893a46dc9400f3f7a010644f"/>
                    <w:id w:val="92769541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综合收益变动金额（其他追溯调整）"/>
                    <w:tag w:val="_GBC_0cd35894243f40679daa30afb7b1073d"/>
                    <w:id w:val="224107895"/>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专项储备变动金额（其他追溯调整）"/>
                    <w:tag w:val="_GBC_91af8974a3264fdc89e0a9f707443a16"/>
                    <w:id w:val="99777283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变动金额（其他追溯调整）"/>
                    <w:tag w:val="_GBC_3168af887db04734bbf493dca4f2e37f"/>
                    <w:id w:val="24762584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未分配利润变动金额（其他追溯调整）"/>
                    <w:tag w:val="_GBC_eda7952e114147678ca1499015d63826"/>
                    <w:id w:val="-64521136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权益变动金额（其他追溯调整）"/>
                    <w:tag w:val="_GBC_82716933795e49e9adeced8e2d1751d8"/>
                    <w:id w:val="-1292204807"/>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二、本年</w:t>
                    </w:r>
                    <w:r>
                      <w:rPr>
                        <w:rFonts w:hint="eastAsia"/>
                        <w:sz w:val="18"/>
                        <w:szCs w:val="18"/>
                      </w:rPr>
                      <w:t>期</w:t>
                    </w:r>
                    <w:r>
                      <w:rPr>
                        <w:sz w:val="18"/>
                        <w:szCs w:val="18"/>
                      </w:rPr>
                      <w:t>初余额</w:t>
                    </w:r>
                  </w:p>
                </w:tc>
                <w:sdt>
                  <w:sdtPr>
                    <w:rPr>
                      <w:sz w:val="16"/>
                      <w:szCs w:val="16"/>
                    </w:rPr>
                    <w:alias w:val="股本"/>
                    <w:tag w:val="_GBC_ba34079e60d94b358c4ae8930467139a"/>
                    <w:id w:val="-183497950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6f8ba20835314d84a3a10a005dccec61"/>
                    <w:id w:val="-60889602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永续债"/>
                    <w:tag w:val="_GBC_2e73898f386143029ef2dbb6cb8fb860"/>
                    <w:id w:val="-35643174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其他"/>
                    <w:tag w:val="_GBC_377eab080a5e4f44ae9e2499dd4d0ae9"/>
                    <w:id w:val="73513525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
                    <w:tag w:val="_GBC_2545cc95ae014d3abcb7f9df116332b3"/>
                    <w:id w:val="-820198484"/>
                    <w:lock w:val="sdtLocked"/>
                  </w:sdtPr>
                  <w:sdtEndPr/>
                  <w:sdtContent>
                    <w:tc>
                      <w:tcPr>
                        <w:tcW w:w="1559" w:type="dxa"/>
                        <w:tcBorders>
                          <w:left w:val="single" w:sz="4" w:space="0" w:color="auto"/>
                        </w:tcBorders>
                      </w:tcPr>
                      <w:p w:rsidR="009176AE" w:rsidRPr="009176AE" w:rsidRDefault="009176AE" w:rsidP="00684346">
                        <w:pPr>
                          <w:jc w:val="right"/>
                          <w:rPr>
                            <w:sz w:val="16"/>
                            <w:szCs w:val="16"/>
                          </w:rPr>
                        </w:pPr>
                        <w:r w:rsidRPr="009176AE">
                          <w:rPr>
                            <w:sz w:val="16"/>
                            <w:szCs w:val="16"/>
                          </w:rPr>
                          <w:t>6,547,094,165.21</w:t>
                        </w:r>
                      </w:p>
                    </w:tc>
                  </w:sdtContent>
                </w:sdt>
                <w:sdt>
                  <w:sdtPr>
                    <w:rPr>
                      <w:sz w:val="16"/>
                      <w:szCs w:val="16"/>
                    </w:rPr>
                    <w:alias w:val="库存股"/>
                    <w:tag w:val="_GBC_2a643e284053411ab5c3910672f604ff"/>
                    <w:id w:val="14525039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综合收益（资产负债表项目）"/>
                    <w:tag w:val="_GBC_184c4292b636416f9e2bf9ad64beec96"/>
                    <w:id w:val="-1906525343"/>
                    <w:lock w:val="sdtLocked"/>
                  </w:sdtPr>
                  <w:sdtEndPr/>
                  <w:sdtContent>
                    <w:tc>
                      <w:tcPr>
                        <w:tcW w:w="1417" w:type="dxa"/>
                      </w:tcPr>
                      <w:p w:rsidR="009176AE" w:rsidRPr="009176AE" w:rsidRDefault="009176AE" w:rsidP="00684346">
                        <w:pPr>
                          <w:jc w:val="right"/>
                          <w:rPr>
                            <w:sz w:val="16"/>
                            <w:szCs w:val="16"/>
                          </w:rPr>
                        </w:pPr>
                        <w:r w:rsidRPr="009176AE">
                          <w:rPr>
                            <w:sz w:val="16"/>
                            <w:szCs w:val="16"/>
                          </w:rPr>
                          <w:t>684,947,690.45</w:t>
                        </w:r>
                      </w:p>
                    </w:tc>
                  </w:sdtContent>
                </w:sdt>
                <w:sdt>
                  <w:sdtPr>
                    <w:rPr>
                      <w:sz w:val="16"/>
                      <w:szCs w:val="16"/>
                    </w:rPr>
                    <w:alias w:val="专项储备"/>
                    <w:tag w:val="_GBC_2e855fe5876c4d6c90750ac45e2ed745"/>
                    <w:id w:val="-553772773"/>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
                    <w:tag w:val="_GBC_3b4c95f045b541dc91650112461fd0b6"/>
                    <w:id w:val="2063991818"/>
                    <w:lock w:val="sdtLocked"/>
                  </w:sdtPr>
                  <w:sdtEndPr/>
                  <w:sdtContent>
                    <w:tc>
                      <w:tcPr>
                        <w:tcW w:w="1418" w:type="dxa"/>
                      </w:tcPr>
                      <w:p w:rsidR="009176AE" w:rsidRPr="009176AE" w:rsidRDefault="009176AE" w:rsidP="00684346">
                        <w:pPr>
                          <w:jc w:val="right"/>
                          <w:rPr>
                            <w:sz w:val="16"/>
                            <w:szCs w:val="16"/>
                          </w:rPr>
                        </w:pPr>
                        <w:r w:rsidRPr="009176AE">
                          <w:rPr>
                            <w:sz w:val="16"/>
                            <w:szCs w:val="16"/>
                          </w:rPr>
                          <w:t>716,718,372.29</w:t>
                        </w:r>
                      </w:p>
                    </w:tc>
                  </w:sdtContent>
                </w:sdt>
                <w:sdt>
                  <w:sdtPr>
                    <w:rPr>
                      <w:sz w:val="16"/>
                      <w:szCs w:val="16"/>
                    </w:rPr>
                    <w:alias w:val="未分配利润"/>
                    <w:tag w:val="_GBC_b009218c639445918155256142364f34"/>
                    <w:id w:val="1244294924"/>
                    <w:lock w:val="sdtLocked"/>
                  </w:sdtPr>
                  <w:sdtEndPr/>
                  <w:sdtContent>
                    <w:tc>
                      <w:tcPr>
                        <w:tcW w:w="1559" w:type="dxa"/>
                      </w:tcPr>
                      <w:p w:rsidR="009176AE" w:rsidRPr="009176AE" w:rsidRDefault="009176AE" w:rsidP="00684346">
                        <w:pPr>
                          <w:jc w:val="right"/>
                          <w:rPr>
                            <w:sz w:val="16"/>
                            <w:szCs w:val="16"/>
                          </w:rPr>
                        </w:pPr>
                        <w:r w:rsidRPr="009176AE">
                          <w:rPr>
                            <w:sz w:val="16"/>
                            <w:szCs w:val="16"/>
                          </w:rPr>
                          <w:t>3,322,735,107.09</w:t>
                        </w:r>
                      </w:p>
                    </w:tc>
                  </w:sdtContent>
                </w:sdt>
                <w:sdt>
                  <w:sdtPr>
                    <w:rPr>
                      <w:sz w:val="16"/>
                      <w:szCs w:val="16"/>
                    </w:rPr>
                    <w:alias w:val="股东权益合计"/>
                    <w:tag w:val="_GBC_79e0a12c791f45fd9cad2ae5aaa5005e"/>
                    <w:id w:val="2068835505"/>
                    <w:lock w:val="sdtLocked"/>
                  </w:sdtPr>
                  <w:sdtEndPr/>
                  <w:sdtContent>
                    <w:tc>
                      <w:tcPr>
                        <w:tcW w:w="1713" w:type="dxa"/>
                      </w:tcPr>
                      <w:p w:rsidR="009176AE" w:rsidRPr="009176AE" w:rsidRDefault="009176AE" w:rsidP="00684346">
                        <w:pPr>
                          <w:jc w:val="right"/>
                          <w:rPr>
                            <w:sz w:val="16"/>
                            <w:szCs w:val="16"/>
                          </w:rPr>
                        </w:pPr>
                        <w:r w:rsidRPr="009176AE">
                          <w:rPr>
                            <w:sz w:val="16"/>
                            <w:szCs w:val="16"/>
                          </w:rPr>
                          <w:t>12,663,273,219.04</w:t>
                        </w:r>
                      </w:p>
                    </w:tc>
                  </w:sdtContent>
                </w:sdt>
              </w:tr>
              <w:tr w:rsidR="009176AE" w:rsidTr="009176AE">
                <w:trPr>
                  <w:trHeight w:val="20"/>
                </w:trPr>
                <w:tc>
                  <w:tcPr>
                    <w:tcW w:w="1757" w:type="dxa"/>
                  </w:tcPr>
                  <w:p w:rsidR="009176AE" w:rsidRDefault="009176AE" w:rsidP="00684346">
                    <w:pPr>
                      <w:rPr>
                        <w:sz w:val="18"/>
                        <w:szCs w:val="18"/>
                      </w:rPr>
                    </w:pPr>
                    <w:r>
                      <w:rPr>
                        <w:sz w:val="18"/>
                        <w:szCs w:val="18"/>
                      </w:rPr>
                      <w:lastRenderedPageBreak/>
                      <w:t>三、本</w:t>
                    </w:r>
                    <w:r>
                      <w:rPr>
                        <w:rFonts w:hint="eastAsia"/>
                        <w:sz w:val="18"/>
                        <w:szCs w:val="18"/>
                      </w:rPr>
                      <w:t>期</w:t>
                    </w:r>
                    <w:r>
                      <w:rPr>
                        <w:sz w:val="18"/>
                        <w:szCs w:val="18"/>
                      </w:rPr>
                      <w:t>增减变动金额（减少以“－”号填列）</w:t>
                    </w:r>
                  </w:p>
                </w:tc>
                <w:sdt>
                  <w:sdtPr>
                    <w:rPr>
                      <w:sz w:val="16"/>
                      <w:szCs w:val="16"/>
                    </w:rPr>
                    <w:alias w:val="实收资本（或股本）净额增减变动金额"/>
                    <w:tag w:val="_GBC_9411d68808554eab9f3c1ef64107388b"/>
                    <w:id w:val="-1562249200"/>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中的优先股增减变动金额"/>
                    <w:tag w:val="_GBC_34441963446246739d5305433baf19bc"/>
                    <w:id w:val="-41870921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中的永续债增减变动金额"/>
                    <w:tag w:val="_GBC_ccd07e6a79dc43af9b0726f20f7feac1"/>
                    <w:id w:val="7016127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中的其他增减变动金额"/>
                    <w:tag w:val="_GBC_74521b0d456640b2a3fea5b54a188654"/>
                    <w:id w:val="-167887418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资本公积增减变动金额"/>
                    <w:tag w:val="_GBC_dfbff46c92c0478d8870e11eed6624e9"/>
                    <w:id w:val="-120278406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库存股增减变动金额"/>
                    <w:tag w:val="_GBC_c7253099b93649aa91266cb4db282f3d"/>
                    <w:id w:val="79487372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综合收益增减变动金额"/>
                    <w:tag w:val="_GBC_2bd055b7c69146c6957f4840bac7e833"/>
                    <w:id w:val="-744651666"/>
                    <w:lock w:val="sdtLocked"/>
                  </w:sdtPr>
                  <w:sdtEndPr/>
                  <w:sdtContent>
                    <w:tc>
                      <w:tcPr>
                        <w:tcW w:w="1417" w:type="dxa"/>
                      </w:tcPr>
                      <w:p w:rsidR="009176AE" w:rsidRPr="009176AE" w:rsidRDefault="009176AE" w:rsidP="00684346">
                        <w:pPr>
                          <w:jc w:val="right"/>
                          <w:rPr>
                            <w:sz w:val="16"/>
                            <w:szCs w:val="16"/>
                          </w:rPr>
                        </w:pPr>
                        <w:r w:rsidRPr="009176AE">
                          <w:rPr>
                            <w:sz w:val="16"/>
                            <w:szCs w:val="16"/>
                          </w:rPr>
                          <w:t>-225,148,908.10</w:t>
                        </w:r>
                      </w:p>
                    </w:tc>
                  </w:sdtContent>
                </w:sdt>
                <w:sdt>
                  <w:sdtPr>
                    <w:rPr>
                      <w:sz w:val="16"/>
                      <w:szCs w:val="16"/>
                    </w:rPr>
                    <w:alias w:val="专项储备增减变动金额"/>
                    <w:tag w:val="_GBC_43214fd9b3ed440fbfc07077d1b0e80b"/>
                    <w:id w:val="-617136689"/>
                    <w:lock w:val="sdtLocked"/>
                  </w:sdtPr>
                  <w:sdtEndPr/>
                  <w:sdtContent>
                    <w:tc>
                      <w:tcPr>
                        <w:tcW w:w="567"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增减变动金额"/>
                    <w:tag w:val="_GBC_b4dbb14fdd54464b877de11311094274"/>
                    <w:id w:val="2143074885"/>
                    <w:lock w:val="sdtLocked"/>
                  </w:sdtPr>
                  <w:sdtEndPr/>
                  <w:sdtContent>
                    <w:tc>
                      <w:tcPr>
                        <w:tcW w:w="141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增减变动金额"/>
                    <w:tag w:val="_GBC_c2b7d4df644e4540a02dffe24f98df56"/>
                    <w:id w:val="1283467877"/>
                    <w:lock w:val="sdtLocked"/>
                  </w:sdtPr>
                  <w:sdtEndPr/>
                  <w:sdtContent>
                    <w:tc>
                      <w:tcPr>
                        <w:tcW w:w="1559" w:type="dxa"/>
                      </w:tcPr>
                      <w:p w:rsidR="009176AE" w:rsidRPr="009176AE" w:rsidRDefault="009176AE" w:rsidP="00684346">
                        <w:pPr>
                          <w:jc w:val="right"/>
                          <w:rPr>
                            <w:sz w:val="16"/>
                            <w:szCs w:val="16"/>
                          </w:rPr>
                        </w:pPr>
                        <w:r w:rsidRPr="009176AE">
                          <w:rPr>
                            <w:sz w:val="16"/>
                            <w:szCs w:val="16"/>
                          </w:rPr>
                          <w:t>124,327,795.47</w:t>
                        </w:r>
                      </w:p>
                    </w:tc>
                  </w:sdtContent>
                </w:sdt>
                <w:sdt>
                  <w:sdtPr>
                    <w:rPr>
                      <w:sz w:val="16"/>
                      <w:szCs w:val="16"/>
                    </w:rPr>
                    <w:alias w:val="股东权益合计增减变动金额"/>
                    <w:tag w:val="_GBC_e71e8a76f3cf4a568b05358967cd3388"/>
                    <w:id w:val="-1266991530"/>
                    <w:lock w:val="sdtLocked"/>
                  </w:sdtPr>
                  <w:sdtEndPr/>
                  <w:sdtContent>
                    <w:tc>
                      <w:tcPr>
                        <w:tcW w:w="1713" w:type="dxa"/>
                      </w:tcPr>
                      <w:p w:rsidR="009176AE" w:rsidRPr="009176AE" w:rsidRDefault="009176AE" w:rsidP="00684346">
                        <w:pPr>
                          <w:jc w:val="right"/>
                          <w:rPr>
                            <w:sz w:val="16"/>
                            <w:szCs w:val="16"/>
                          </w:rPr>
                        </w:pPr>
                        <w:r w:rsidRPr="009176AE">
                          <w:rPr>
                            <w:sz w:val="16"/>
                            <w:szCs w:val="16"/>
                          </w:rPr>
                          <w:t>-100,821,112.63</w:t>
                        </w: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（一）综合收益总额</w:t>
                    </w:r>
                  </w:p>
                </w:tc>
                <w:sdt>
                  <w:sdtPr>
                    <w:rPr>
                      <w:sz w:val="16"/>
                      <w:szCs w:val="16"/>
                    </w:rPr>
                    <w:alias w:val="综合收益总额导致股本变动金额"/>
                    <w:tag w:val="_GBC_c689b18648f24df59ddf31ca7d33d400"/>
                    <w:id w:val="-118967749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优先股变动金额"/>
                    <w:tag w:val="_GBC_9dee220e8a9b4522a3f270756b9a56d4"/>
                    <w:id w:val="22973749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永续债变动金额"/>
                    <w:tag w:val="_GBC_a89c2963fb14482696638100d36d268d"/>
                    <w:id w:val="94527426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其他权益工具中的其他变动金额"/>
                    <w:tag w:val="_GBC_c5c2a40b55294530b9ba5c333e5c2278"/>
                    <w:id w:val="-1484541341"/>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资本公积变动金额"/>
                    <w:tag w:val="_GBC_e13f9a3101f04fb186a9a6bc63e2b3f4"/>
                    <w:id w:val="-33862693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库存股变动金额"/>
                    <w:tag w:val="_GBC_6fdcf0c9ab07476fadf4dfa8a0abef3e"/>
                    <w:id w:val="-120023875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综合收益总额导致其他综合收益变动金额"/>
                    <w:tag w:val="_GBC_f3eb3ef606a14b5d972d60fac9faa539"/>
                    <w:id w:val="-921722971"/>
                    <w:lock w:val="sdtLocked"/>
                  </w:sdtPr>
                  <w:sdtEndPr/>
                  <w:sdtContent>
                    <w:tc>
                      <w:tcPr>
                        <w:tcW w:w="1417" w:type="dxa"/>
                      </w:tcPr>
                      <w:p w:rsidR="009176AE" w:rsidRPr="009176AE" w:rsidRDefault="009176AE" w:rsidP="00684346">
                        <w:pPr>
                          <w:jc w:val="right"/>
                          <w:rPr>
                            <w:sz w:val="16"/>
                            <w:szCs w:val="16"/>
                          </w:rPr>
                        </w:pPr>
                        <w:r w:rsidRPr="009176AE">
                          <w:rPr>
                            <w:sz w:val="16"/>
                            <w:szCs w:val="16"/>
                          </w:rPr>
                          <w:t>-225,148,908.10</w:t>
                        </w:r>
                      </w:p>
                    </w:tc>
                  </w:sdtContent>
                </w:sdt>
                <w:sdt>
                  <w:sdtPr>
                    <w:rPr>
                      <w:sz w:val="16"/>
                      <w:szCs w:val="16"/>
                    </w:rPr>
                    <w:alias w:val="综合收益总额导致专项储备变动金额"/>
                    <w:tag w:val="_GBC_39220a5b026140db95f22e0dc82e5973"/>
                    <w:id w:val="-88872252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综合收益总额导致盈余公积变动金额"/>
                    <w:tag w:val="_GBC_083b74ee41c94588849a984369d568c3"/>
                    <w:id w:val="-624237619"/>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综合收益总额导致未分配利润变动金额"/>
                    <w:tag w:val="_GBC_35f3a83eec174a30ae49fde8f04be5e1"/>
                    <w:id w:val="-1460329401"/>
                    <w:lock w:val="sdtLocked"/>
                  </w:sdtPr>
                  <w:sdtEndPr/>
                  <w:sdtContent>
                    <w:tc>
                      <w:tcPr>
                        <w:tcW w:w="1559" w:type="dxa"/>
                      </w:tcPr>
                      <w:p w:rsidR="009176AE" w:rsidRPr="009176AE" w:rsidRDefault="009176AE" w:rsidP="00684346">
                        <w:pPr>
                          <w:jc w:val="right"/>
                          <w:rPr>
                            <w:sz w:val="16"/>
                            <w:szCs w:val="16"/>
                          </w:rPr>
                        </w:pPr>
                        <w:r w:rsidRPr="009176AE">
                          <w:rPr>
                            <w:sz w:val="16"/>
                            <w:szCs w:val="16"/>
                          </w:rPr>
                          <w:t>374,847,814.59</w:t>
                        </w:r>
                      </w:p>
                    </w:tc>
                  </w:sdtContent>
                </w:sdt>
                <w:sdt>
                  <w:sdtPr>
                    <w:rPr>
                      <w:sz w:val="16"/>
                      <w:szCs w:val="16"/>
                    </w:rPr>
                    <w:alias w:val="综合收益总额导致股东权益合计变动金额"/>
                    <w:tag w:val="_GBC_bab8c507c6c84ca4a3a35684c08765d7"/>
                    <w:id w:val="136930933"/>
                    <w:lock w:val="sdtLocked"/>
                  </w:sdtPr>
                  <w:sdtEndPr/>
                  <w:sdtContent>
                    <w:tc>
                      <w:tcPr>
                        <w:tcW w:w="1713" w:type="dxa"/>
                      </w:tcPr>
                      <w:p w:rsidR="009176AE" w:rsidRPr="009176AE" w:rsidRDefault="009176AE" w:rsidP="00684346">
                        <w:pPr>
                          <w:jc w:val="right"/>
                          <w:rPr>
                            <w:sz w:val="16"/>
                            <w:szCs w:val="16"/>
                          </w:rPr>
                        </w:pPr>
                        <w:r w:rsidRPr="009176AE">
                          <w:rPr>
                            <w:sz w:val="16"/>
                            <w:szCs w:val="16"/>
                          </w:rPr>
                          <w:t>149,698,906.49</w:t>
                        </w:r>
                      </w:p>
                    </w:tc>
                  </w:sdtContent>
                </w:sdt>
              </w:tr>
              <w:tr w:rsidR="009176AE" w:rsidTr="009176AE">
                <w:trPr>
                  <w:trHeight w:val="20"/>
                </w:trPr>
                <w:tc>
                  <w:tcPr>
                    <w:tcW w:w="1757" w:type="dxa"/>
                  </w:tcPr>
                  <w:p w:rsidR="009176AE" w:rsidRDefault="009176AE" w:rsidP="00684346">
                    <w:pPr>
                      <w:rPr>
                        <w:sz w:val="18"/>
                        <w:szCs w:val="18"/>
                      </w:rPr>
                    </w:pPr>
                    <w:r>
                      <w:rPr>
                        <w:sz w:val="18"/>
                        <w:szCs w:val="18"/>
                      </w:rPr>
                      <w:t>（</w:t>
                    </w:r>
                    <w:r>
                      <w:rPr>
                        <w:rFonts w:hint="eastAsia"/>
                        <w:sz w:val="18"/>
                        <w:szCs w:val="18"/>
                      </w:rPr>
                      <w:t>二</w:t>
                    </w:r>
                    <w:r>
                      <w:rPr>
                        <w:sz w:val="18"/>
                        <w:szCs w:val="18"/>
                      </w:rPr>
                      <w:t>）所有者投入和减少资本</w:t>
                    </w:r>
                  </w:p>
                </w:tc>
                <w:sdt>
                  <w:sdtPr>
                    <w:rPr>
                      <w:sz w:val="16"/>
                      <w:szCs w:val="16"/>
                    </w:rPr>
                    <w:alias w:val="所有者投入和减少资本导致实收资本（或股本）净额变动金额"/>
                    <w:tag w:val="_GBC_86e23a6d9639454fb38e741593cd6a87"/>
                    <w:id w:val="-3357918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其他权益工具中的优先股变动金额"/>
                    <w:tag w:val="_GBC_9736d22f059e4a7aa8393f321a8eb7ef"/>
                    <w:id w:val="-4869412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其他权益工具中的永续债变动金额"/>
                    <w:tag w:val="_GBC_5d7c928a3e6442e3bd5c4757da5aeedb"/>
                    <w:id w:val="115572959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其他权益工具中的其他变动金额"/>
                    <w:tag w:val="_GBC_e15aac2765774a22947a8e9964b8d919"/>
                    <w:id w:val="173789532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资本公积变动金额"/>
                    <w:tag w:val="_GBC_2e37be65544a4422b020a34ab2ca963b"/>
                    <w:id w:val="167645830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库存股变动金额"/>
                    <w:tag w:val="_GBC_7a4e0417082744768cf10075c58e8bb2"/>
                    <w:id w:val="-179921348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投入和减少资本导致其他综合收益变动金额"/>
                    <w:tag w:val="_GBC_6990d9b07dc946a7a7a273a95fb4f0d4"/>
                    <w:id w:val="-506511614"/>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所有者投入和减少资本导致专项储备变动金额"/>
                    <w:tag w:val="_GBC_109e59f57ca14ed9a53970527ded93b3"/>
                    <w:id w:val="-1933582125"/>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所有者投入和减少资本导致盈余公积变动金额"/>
                    <w:tag w:val="_GBC_113e43ecd0e649c5a34acee97f4e85a2"/>
                    <w:id w:val="153161097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所有者投入和减少资本导致未分配利润变动金额"/>
                    <w:tag w:val="_GBC_6940fe012fe6458d98b4530b198f8a52"/>
                    <w:id w:val="6785581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股东权益合计变动金额"/>
                    <w:tag w:val="_GBC_9fcc0ef82029402d8537b6bc589d221b"/>
                    <w:id w:val="-266546835"/>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1．股东投入的普通股</w:t>
                    </w:r>
                  </w:p>
                </w:tc>
                <w:sdt>
                  <w:sdtPr>
                    <w:rPr>
                      <w:sz w:val="16"/>
                      <w:szCs w:val="16"/>
                    </w:rPr>
                    <w:alias w:val="股东投入的普通股导致股本变动金额"/>
                    <w:tag w:val="_GBC_7b622256c1624a6ea422ea03238eacb2"/>
                    <w:id w:val="-1582832692"/>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优先股变动金额"/>
                    <w:tag w:val="_GBC_58c6ba973b63402c86e5cd46b4bd4324"/>
                    <w:id w:val="170405047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永续债变动金额"/>
                    <w:tag w:val="_GBC_69c00dceccfe46a6be8f2981a7d515dc"/>
                    <w:id w:val="201773589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其他权益工具中的其他变动金额"/>
                    <w:tag w:val="_GBC_5315ca0608d140ee89869b8755edf1e6"/>
                    <w:id w:val="386989653"/>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资本公积变动金额"/>
                    <w:tag w:val="_GBC_c1915b9c43634422bb6299978e5ecf0e"/>
                    <w:id w:val="188080993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库存股变动金额"/>
                    <w:tag w:val="_GBC_8ab5cc3771de49f3ac9d2d54aa3d358a"/>
                    <w:id w:val="209373112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东投入的普通股导致其他综合收益变动金额"/>
                    <w:tag w:val="_GBC_bd83e12c1cc14e85856c7de2c72f76f4"/>
                    <w:id w:val="-1761128034"/>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股东投入的普通股导致专项储备变动金额"/>
                    <w:tag w:val="_GBC_b887aa85a8d042c18f94c09901ceaf06"/>
                    <w:id w:val="1874572182"/>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股东投入的普通股导致盈余公积变动金额"/>
                    <w:tag w:val="_GBC_15a62fb7f2c745a686cc80f452fb9476"/>
                    <w:id w:val="-572118277"/>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股东投入的普通股导致未分配利润变动金额"/>
                    <w:tag w:val="_GBC_cbe845f28be5493b9d857fd5f090ba47"/>
                    <w:id w:val="100809742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其他的归属于母公司所有者权益变动金额"/>
                    <w:tag w:val="_GBC_93cf2005d08c4d95b9d5433c5a26df7b"/>
                    <w:id w:val="-2147118144"/>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2．其他权益工具持有者投入资本</w:t>
                    </w:r>
                  </w:p>
                </w:tc>
                <w:sdt>
                  <w:sdtPr>
                    <w:rPr>
                      <w:sz w:val="16"/>
                      <w:szCs w:val="16"/>
                    </w:rPr>
                    <w:alias w:val="其他权益工具持有者投入资本导致股本变动金额"/>
                    <w:tag w:val="_GBC_0ac2b7c363da4958b5c8601dccaeb313"/>
                    <w:id w:val="-2123680298"/>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优先股变动金额"/>
                    <w:tag w:val="_GBC_cd07727555f146f0983abc577fdbae50"/>
                    <w:id w:val="-158159805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永续债变动金额"/>
                    <w:tag w:val="_GBC_5cdb9ac76a7b4a2cb6b280906e30b1ae"/>
                    <w:id w:val="122386517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其他权益工具中的其他变动金额"/>
                    <w:tag w:val="_GBC_ebd58c3a098f40b599361804d933124f"/>
                    <w:id w:val="526455590"/>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资本公积变动金额"/>
                    <w:tag w:val="_GBC_bdea20c569b7466e8e2f5011ee0170b0"/>
                    <w:id w:val="-20509892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库存股变动金额"/>
                    <w:tag w:val="_GBC_d1af61119e7e479ca5d5a43946238adf"/>
                    <w:id w:val="73943779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权益工具持有者投入资本导致其他综合收益变动金额"/>
                    <w:tag w:val="_GBC_eeacdca8b24e4179b4a708246b957831"/>
                    <w:id w:val="-1204088052"/>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其他权益工具持有者投入资本导致专项储备变动金额"/>
                    <w:tag w:val="_GBC_9aa0025647dc40a780e7f203d13778cb"/>
                    <w:id w:val="-196087626"/>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权益工具持有者投入资本导致盈余公积变动金额"/>
                    <w:tag w:val="_GBC_e5e58b60bf484d52a72719c4698f8986"/>
                    <w:id w:val="-754818488"/>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权益工具持有者投入资本导致未分配利润变动金额"/>
                    <w:tag w:val="_GBC_3b469e81b34d4338aada691360272169"/>
                    <w:id w:val="-135110352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其他的归属于母公司所有者权益变动金额"/>
                    <w:tag w:val="_GBC_16d9706e7f464a37a6e2c56dc45c4b5c"/>
                    <w:id w:val="-204003551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3</w:t>
                    </w:r>
                    <w:r>
                      <w:rPr>
                        <w:sz w:val="18"/>
                        <w:szCs w:val="18"/>
                      </w:rPr>
                      <w:t>．股份支付计入所有者权益的金额</w:t>
                    </w:r>
                  </w:p>
                </w:tc>
                <w:sdt>
                  <w:sdtPr>
                    <w:rPr>
                      <w:sz w:val="16"/>
                      <w:szCs w:val="16"/>
                    </w:rPr>
                    <w:alias w:val="股份支付计入所有者权益的金额导致实收资本（或股本）净额变动金额"/>
                    <w:tag w:val="_GBC_1d25f834070142d89afa50655223c158"/>
                    <w:id w:val="1759630958"/>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优先股变动金额"/>
                    <w:tag w:val="_GBC_4ea07ec488a44c22bb4799618fffad1a"/>
                    <w:id w:val="-172004420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永续债变动金额"/>
                    <w:tag w:val="_GBC_b0d1f5655c484e9d87befba2f2042e1d"/>
                    <w:id w:val="-205731453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其他变动金额"/>
                    <w:tag w:val="_GBC_7c1869c02c7246f182b9779802094f11"/>
                    <w:id w:val="-191383730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资本公积变动金额"/>
                    <w:tag w:val="_GBC_5ef53f40bf7f4dc2bc5156dfceebaa38"/>
                    <w:id w:val="71570398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库存股变动金额"/>
                    <w:tag w:val="_GBC_3ccc2d42bf2a40c1abdd644b469c44b9"/>
                    <w:id w:val="-193574313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综合收益变动金额"/>
                    <w:tag w:val="_GBC_071ccc7016e54f16b65177a9005eaebb"/>
                    <w:id w:val="1069923837"/>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股份支付计入所有者权益的金额导致专项储备变动金额"/>
                    <w:tag w:val="_GBC_a4743550064946a98ff9650d0865fe14"/>
                    <w:id w:val="-38016423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股份支付计入所有者权益的金额导致盈余公积变动金额"/>
                    <w:tag w:val="_GBC_c4074cd8ea35409096bd0386651ff4dd"/>
                    <w:id w:val="-72251853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股份支付计入所有者权益的金额导致未分配利润变动金额"/>
                    <w:tag w:val="_GBC_f35d7cab4d3b46b490de9f513ed96d2c"/>
                    <w:id w:val="-162807567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股东权益合计变动金额"/>
                    <w:tag w:val="_GBC_6b90a98925e144418a6150be377ac9ee"/>
                    <w:id w:val="-408149630"/>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4</w:t>
                    </w:r>
                    <w:r>
                      <w:rPr>
                        <w:sz w:val="18"/>
                        <w:szCs w:val="18"/>
                      </w:rPr>
                      <w:t>．其他</w:t>
                    </w:r>
                  </w:p>
                </w:tc>
                <w:sdt>
                  <w:sdtPr>
                    <w:rPr>
                      <w:sz w:val="16"/>
                      <w:szCs w:val="16"/>
                    </w:rPr>
                    <w:alias w:val="其他所有者投入和减少资本导致实收资本（或股本）净额变动金额"/>
                    <w:tag w:val="_GBC_cf9066e29ce44001b8cc4619dd756283"/>
                    <w:id w:val="-755131741"/>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优先股变动金额"/>
                    <w:tag w:val="_GBC_f8b1698cb5bb44daa1a37c30b7b98aa1"/>
                    <w:id w:val="-77825635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永续债变动金额"/>
                    <w:tag w:val="_GBC_9a834598cb444e7db00835e6ad016e1e"/>
                    <w:id w:val="-86922721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其他变动金额"/>
                    <w:tag w:val="_GBC_3c63ca66c8014e8eb12c62e7abaf0ed2"/>
                    <w:id w:val="-1203086239"/>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资本公积变动金额"/>
                    <w:tag w:val="_GBC_042c67df5ff64c5ca47e87f56174eb19"/>
                    <w:id w:val="113660752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库存股变动金额"/>
                    <w:tag w:val="_GBC_97f80cf181b04351a05641a8143b30a5"/>
                    <w:id w:val="-80917904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投入和减少资本导致其他综合收益变动金额"/>
                    <w:tag w:val="_GBC_d76a6cbf0fea43b5b588634052e94fb8"/>
                    <w:id w:val="211627981"/>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其他所有者投入和减少资本导致专项储备变动金额"/>
                    <w:tag w:val="_GBC_3211e48925de4f5280473ee8ef2f064c"/>
                    <w:id w:val="742614497"/>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所有者投入和减少资本导致盈余公积变动金额"/>
                    <w:tag w:val="_GBC_cdaad5d86425452db9e9fc3f3c962ef3"/>
                    <w:id w:val="-102870707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所有者投入和减少资本导致未分配利润变动金额"/>
                    <w:tag w:val="_GBC_4d93eff4a7604169afb73ec05489a2a0"/>
                    <w:id w:val="-3566968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股东权益合计变动金额"/>
                    <w:tag w:val="_GBC_3dd4bde22d1b4b6d8c742501c0ca5bd0"/>
                    <w:id w:val="1832563180"/>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w:t>
                    </w:r>
                    <w:r>
                      <w:rPr>
                        <w:rFonts w:hint="eastAsia"/>
                        <w:sz w:val="18"/>
                        <w:szCs w:val="18"/>
                      </w:rPr>
                      <w:t>三</w:t>
                    </w:r>
                    <w:r>
                      <w:rPr>
                        <w:sz w:val="18"/>
                        <w:szCs w:val="18"/>
                      </w:rPr>
                      <w:t>）利润分配</w:t>
                    </w:r>
                  </w:p>
                </w:tc>
                <w:sdt>
                  <w:sdtPr>
                    <w:rPr>
                      <w:sz w:val="16"/>
                      <w:szCs w:val="16"/>
                    </w:rPr>
                    <w:alias w:val="利润分配导致实收资本（或股本）净额变动金额"/>
                    <w:tag w:val="_GBC_ba5da375315042148f107155e56ff721"/>
                    <w:id w:val="505180782"/>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其他权益工具中的优先股变动金额"/>
                    <w:tag w:val="_GBC_6843340cce12421ea4661a309536967a"/>
                    <w:id w:val="88044136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其他权益工具中的永续债变动金额"/>
                    <w:tag w:val="_GBC_86e6dfd4216946358a7061faa274254b"/>
                    <w:id w:val="-2540543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其他权益工具中的其他变动金额"/>
                    <w:tag w:val="_GBC_2f6722fed43d4ebaaae3b36aac4b14c3"/>
                    <w:id w:val="122310373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资本公积变动金额"/>
                    <w:tag w:val="_GBC_67443085e1f645d782cf732ffb088b66"/>
                    <w:id w:val="-139843362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利润分配导致库存股变动金额"/>
                    <w:tag w:val="_GBC_67dc09481eb04a4f8050d84bd4b8263d"/>
                    <w:id w:val="113321587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利润分配导致其他综合收益变动金额"/>
                    <w:tag w:val="_GBC_f90f5dbe8d994b82b6b1e3a9e8599192"/>
                    <w:id w:val="-250438184"/>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利润分配导致专项储备变动金额"/>
                    <w:tag w:val="_GBC_066afab7581b47c690feb48569730de8"/>
                    <w:id w:val="-119391878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利润分配导致盈余公积变动金额"/>
                    <w:tag w:val="_GBC_4290be0299f04ed9adeb1173a422152f"/>
                    <w:id w:val="-789430738"/>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利润分配导致未分配利润变动金额"/>
                    <w:tag w:val="_GBC_456281a08ffa4873a3b77d0a51aa912f"/>
                    <w:id w:val="-1433115893"/>
                    <w:lock w:val="sdtLocked"/>
                  </w:sdtPr>
                  <w:sdtEndPr/>
                  <w:sdtContent>
                    <w:tc>
                      <w:tcPr>
                        <w:tcW w:w="1559"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利润分配导致股东权益合计变动金额"/>
                    <w:tag w:val="_GBC_33328c22e60b420da1745f3fd92acb6a"/>
                    <w:id w:val="-441221076"/>
                    <w:lock w:val="sdtLocked"/>
                  </w:sdtPr>
                  <w:sdtEndPr/>
                  <w:sdtContent>
                    <w:tc>
                      <w:tcPr>
                        <w:tcW w:w="1713" w:type="dxa"/>
                      </w:tcPr>
                      <w:p w:rsidR="009176AE" w:rsidRPr="009176AE" w:rsidRDefault="009176AE" w:rsidP="00684346">
                        <w:pPr>
                          <w:jc w:val="right"/>
                          <w:rPr>
                            <w:sz w:val="16"/>
                            <w:szCs w:val="16"/>
                          </w:rPr>
                        </w:pPr>
                        <w:r w:rsidRPr="009176AE">
                          <w:rPr>
                            <w:sz w:val="16"/>
                            <w:szCs w:val="16"/>
                          </w:rPr>
                          <w:t>-250,520,019.12</w:t>
                        </w:r>
                      </w:p>
                    </w:tc>
                  </w:sdtContent>
                </w:sdt>
              </w:tr>
              <w:tr w:rsidR="009176AE" w:rsidTr="009176AE">
                <w:trPr>
                  <w:trHeight w:val="20"/>
                </w:trPr>
                <w:tc>
                  <w:tcPr>
                    <w:tcW w:w="1757" w:type="dxa"/>
                  </w:tcPr>
                  <w:p w:rsidR="009176AE" w:rsidRDefault="009176AE" w:rsidP="00684346">
                    <w:pPr>
                      <w:rPr>
                        <w:sz w:val="18"/>
                        <w:szCs w:val="18"/>
                      </w:rPr>
                    </w:pPr>
                    <w:r>
                      <w:rPr>
                        <w:sz w:val="18"/>
                        <w:szCs w:val="18"/>
                      </w:rPr>
                      <w:t>1．提取盈余公积</w:t>
                    </w:r>
                  </w:p>
                </w:tc>
                <w:sdt>
                  <w:sdtPr>
                    <w:rPr>
                      <w:sz w:val="16"/>
                      <w:szCs w:val="16"/>
                    </w:rPr>
                    <w:alias w:val="提取盈余公积导致实收资本（或股本）净额变动金额"/>
                    <w:tag w:val="_GBC_2c8fdc9259514a98bedda169b4efcb86"/>
                    <w:id w:val="-209377307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其他权益工具中的优先股变动金额"/>
                    <w:tag w:val="_GBC_af1008b1eff1458cb39cb52da98f90c6"/>
                    <w:id w:val="-66540172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其他权益工具中的永续债变动金额"/>
                    <w:tag w:val="_GBC_dcf44bbeaade43f6b9e3dc9c83b71ce3"/>
                    <w:id w:val="-183352451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其他权益工具中的其他变动金额"/>
                    <w:tag w:val="_GBC_2646feecce1d4ebc992ee8f3eab51f7c"/>
                    <w:id w:val="-1005822583"/>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资本公积变动金额"/>
                    <w:tag w:val="_GBC_c86ef3b83baf436f80331d297c96fd21"/>
                    <w:id w:val="-144714827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库存股变动金额"/>
                    <w:tag w:val="_GBC_8911d206086646c2956534af594fa872"/>
                    <w:id w:val="-199640652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盈余公积导致其他综合收益变动金额"/>
                    <w:tag w:val="_GBC_36bea30c01af46e29b8caa4587677067"/>
                    <w:id w:val="-1151055119"/>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提取盈余公积导致专项储备变动金额"/>
                    <w:tag w:val="_GBC_f86a91d62d734d2aad80c75204716eab"/>
                    <w:id w:val="1639925216"/>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提取盈余公积导致盈余公积变动金额"/>
                    <w:tag w:val="_GBC_d0464b2d84d44c88a82eb9239222327e"/>
                    <w:id w:val="-419479077"/>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提取盈余公积导致未分配利润变动金额"/>
                    <w:tag w:val="_GBC_c36b81557b7b427bb31d49c43332f615"/>
                    <w:id w:val="-120971723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股东权益合计变动金额"/>
                    <w:tag w:val="_GBC_59f2510ebb934b69884b4641e5208d82"/>
                    <w:id w:val="-263081138"/>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2</w:t>
                    </w:r>
                    <w:r>
                      <w:rPr>
                        <w:sz w:val="18"/>
                        <w:szCs w:val="18"/>
                      </w:rPr>
                      <w:t>．对所有者（或股东）的分配</w:t>
                    </w:r>
                  </w:p>
                </w:tc>
                <w:sdt>
                  <w:sdtPr>
                    <w:rPr>
                      <w:sz w:val="16"/>
                      <w:szCs w:val="16"/>
                    </w:rPr>
                    <w:alias w:val="对所有者（或股东）的分配导致实收资本（或股本）净额变动金额"/>
                    <w:tag w:val="_GBC_42b99dd2b1a54361bc865e7535b3ad5a"/>
                    <w:id w:val="22858381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其他权益工具中的优先股变动金额"/>
                    <w:tag w:val="_GBC_31c856729d804dbda1b036226ca6a689"/>
                    <w:id w:val="-26507781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其他权益工具中的永续债变动金额"/>
                    <w:tag w:val="_GBC_12adb57480fc46988abe9ba07ae7186a"/>
                    <w:id w:val="189607396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其他权益工具中的其他变动金额"/>
                    <w:tag w:val="_GBC_984f03f505084c1a9a000a625dd3e648"/>
                    <w:id w:val="-125862771"/>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资本公积变动金额"/>
                    <w:tag w:val="_GBC_c513390a4c4e4d0c8c88b03011aee603"/>
                    <w:id w:val="-192124231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对所有者（或股东）的分配导致库存股变动金额"/>
                    <w:tag w:val="_GBC_cd6758c250fc4ec9a81f103fb54dbb1c"/>
                    <w:id w:val="191273903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对所有者（或股东）的分配导致其他综合收益变动金额"/>
                    <w:tag w:val="_GBC_bd96ac95323240db9b74385bc0610c95"/>
                    <w:id w:val="-686750728"/>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对所有者（或股东）的分配导致专项储备变动金额"/>
                    <w:tag w:val="_GBC_cb101f1038f74d6e9cffe2c51618c1f4"/>
                    <w:id w:val="-1902893174"/>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对所有者（或股东）的分配导致盈余公积变动金额"/>
                    <w:tag w:val="_GBC_c84ea83604284513b4a34c2458cb7a62"/>
                    <w:id w:val="489216043"/>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对所有者（或股东）的分配导致未分配利润变动金额"/>
                    <w:tag w:val="_GBC_7143e74536934bf4ac180344c71707ff"/>
                    <w:id w:val="1391008301"/>
                    <w:lock w:val="sdtLocked"/>
                  </w:sdtPr>
                  <w:sdtEndPr/>
                  <w:sdtContent>
                    <w:tc>
                      <w:tcPr>
                        <w:tcW w:w="1559"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对所有者（或股东）的分配导致股东权益合计变动金额"/>
                    <w:tag w:val="_GBC_523965ad2bd34184be036f34a9c551a8"/>
                    <w:id w:val="-1996719597"/>
                    <w:lock w:val="sdtLocked"/>
                  </w:sdtPr>
                  <w:sdtEndPr/>
                  <w:sdtContent>
                    <w:tc>
                      <w:tcPr>
                        <w:tcW w:w="1713" w:type="dxa"/>
                      </w:tcPr>
                      <w:p w:rsidR="009176AE" w:rsidRPr="009176AE" w:rsidRDefault="009176AE" w:rsidP="00684346">
                        <w:pPr>
                          <w:jc w:val="right"/>
                          <w:rPr>
                            <w:sz w:val="16"/>
                            <w:szCs w:val="16"/>
                          </w:rPr>
                        </w:pPr>
                        <w:r w:rsidRPr="009176AE">
                          <w:rPr>
                            <w:sz w:val="16"/>
                            <w:szCs w:val="16"/>
                          </w:rPr>
                          <w:t>-250,520,019.12</w:t>
                        </w: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3</w:t>
                    </w:r>
                    <w:r>
                      <w:rPr>
                        <w:sz w:val="18"/>
                        <w:szCs w:val="18"/>
                      </w:rPr>
                      <w:t>．其他</w:t>
                    </w:r>
                  </w:p>
                </w:tc>
                <w:sdt>
                  <w:sdtPr>
                    <w:rPr>
                      <w:sz w:val="16"/>
                      <w:szCs w:val="16"/>
                    </w:rPr>
                    <w:alias w:val="其他利润分配导致实收资本（或股本）净额变动金额"/>
                    <w:tag w:val="_GBC_b9f8f666f5e948c4882edb21d6b51f17"/>
                    <w:id w:val="-211906133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其他权益工具中的优先股变动金额"/>
                    <w:tag w:val="_GBC_79a55a8da89c43e1affc1a2b7a6da7c4"/>
                    <w:id w:val="-174147090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其他权益工具中的永续债变动金额"/>
                    <w:tag w:val="_GBC_476e1722b13e4cc2acb175684003047a"/>
                    <w:id w:val="79710147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其他权益工具中的其他变动金额"/>
                    <w:tag w:val="_GBC_ae67552e7f2c440a8a039e2a96bad6b1"/>
                    <w:id w:val="-62839801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资本公积变动金额"/>
                    <w:tag w:val="_GBC_0d96f3395d1d4d1595e1fbb709116464"/>
                    <w:id w:val="-126098683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库存股变动金额"/>
                    <w:tag w:val="_GBC_cbd4a50cc254452cb6c85d5094b6c32f"/>
                    <w:id w:val="-174294822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利润分配导致其他综合收益变动金额"/>
                    <w:tag w:val="_GBC_29dce4f502bb409fbc20cc71a96f4f43"/>
                    <w:id w:val="-265466781"/>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其他利润分配导致专项储备变动金额"/>
                    <w:tag w:val="_GBC_ae85d858b9744b5bbb615092b6e47910"/>
                    <w:id w:val="-975069731"/>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利润分配导致盈余公积变动金额"/>
                    <w:tag w:val="_GBC_af4d1c9998e349749a6eac939dc31cc8"/>
                    <w:id w:val="-174124281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利润分配导致未分配利润变动金额"/>
                    <w:tag w:val="_GBC_b2d6e32da71642f4831741cd0fb2a074"/>
                    <w:id w:val="-123515941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股东权益合计变动金额"/>
                    <w:tag w:val="_GBC_1feec320748d45388c0db3a97a4cf7bf"/>
                    <w:id w:val="-307159815"/>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w:t>
                    </w:r>
                    <w:r>
                      <w:rPr>
                        <w:rFonts w:hint="eastAsia"/>
                        <w:sz w:val="18"/>
                        <w:szCs w:val="18"/>
                      </w:rPr>
                      <w:t>四</w:t>
                    </w:r>
                    <w:r>
                      <w:rPr>
                        <w:sz w:val="18"/>
                        <w:szCs w:val="18"/>
                      </w:rPr>
                      <w:t>）所有者权益内部结转</w:t>
                    </w:r>
                  </w:p>
                </w:tc>
                <w:sdt>
                  <w:sdtPr>
                    <w:rPr>
                      <w:sz w:val="16"/>
                      <w:szCs w:val="16"/>
                    </w:rPr>
                    <w:alias w:val="所有者权益内部结转导致实收资本（或股本）净额变动金额"/>
                    <w:tag w:val="_GBC_ca2aea73783446d8bdb8ec81d8cd0585"/>
                    <w:id w:val="-72399287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其他权益工具中的优先股变动金额"/>
                    <w:tag w:val="_GBC_b83ca684901c45d58ac1e97f9282d61c"/>
                    <w:id w:val="159127029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其他权益工具中的永续债变动金额"/>
                    <w:tag w:val="_GBC_1e774c9ece1e41959726d44a36c7e4f5"/>
                    <w:id w:val="152304510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其他权益工具中的其他变动金额"/>
                    <w:tag w:val="_GBC_2b0bf1a57d444f978382d99690dc558f"/>
                    <w:id w:val="872962233"/>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资本公积变动金额"/>
                    <w:tag w:val="_GBC_fca0b102fce243e9a3c89ba4a1bcb3df"/>
                    <w:id w:val="42685291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库存股变动金额"/>
                    <w:tag w:val="_GBC_f4dda8c6d86e4d3d85823cade39d4e46"/>
                    <w:id w:val="-1682888961"/>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权益内部结转导致其他综合收益变动金额"/>
                    <w:tag w:val="_GBC_0a55aa27f0b347528948807c6ecac842"/>
                    <w:id w:val="1315602001"/>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所有者权益内部结转导致专项储备变动金额"/>
                    <w:tag w:val="_GBC_e7927af3e24d40a895fc2e4f5cec1c5d"/>
                    <w:id w:val="1449654229"/>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所有者权益内部结转导致盈余公积变动金额"/>
                    <w:tag w:val="_GBC_cb32fa8f9d1d4ecaafac36620a12151b"/>
                    <w:id w:val="54934771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所有者权益内部结转导致未分配利润变动金额"/>
                    <w:tag w:val="_GBC_6640db4b017c4b5caddffb7f75dabd02"/>
                    <w:id w:val="-198214738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股东权益合计变动金额"/>
                    <w:tag w:val="_GBC_f875a33dfa58486c9480f6bee06e838f"/>
                    <w:id w:val="-588850206"/>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1．资本公积转增资本（或股本）</w:t>
                    </w:r>
                  </w:p>
                </w:tc>
                <w:sdt>
                  <w:sdtPr>
                    <w:rPr>
                      <w:sz w:val="16"/>
                      <w:szCs w:val="16"/>
                    </w:rPr>
                    <w:alias w:val="资本公积转增资本（或股本）导致实收资本（或股本）净额变动金额"/>
                    <w:tag w:val="_GBC_084eb01286664f7eb61a38e3652bb338"/>
                    <w:id w:val="-563183657"/>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优先股变动金额"/>
                    <w:tag w:val="_GBC_aa9e2ce914fe448b8cf0040a4123765b"/>
                    <w:id w:val="-128234629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永续债变动金额"/>
                    <w:tag w:val="_GBC_fc687a9a89bf43c99d28e9ad2054eb66"/>
                    <w:id w:val="-92218369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其他变动金额"/>
                    <w:tag w:val="_GBC_66215524cd074a38acd5f8bd4af9b2b6"/>
                    <w:id w:val="-134332490"/>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资本公积变动金额"/>
                    <w:tag w:val="_GBC_aa28b5e27ef54d62b88507f789ae4826"/>
                    <w:id w:val="-203872815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库存股变动金额"/>
                    <w:tag w:val="_GBC_f6297c85bd47496daeb178318b3290ee"/>
                    <w:id w:val="-44316322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资本公积转增资本（或股本）导致其他综合收益变动金额"/>
                    <w:tag w:val="_GBC_9bcc5eb3f62c45bc846a3361fb154123"/>
                    <w:id w:val="576873768"/>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资本公积转增资本（或股本）导致专项储备变动金额"/>
                    <w:tag w:val="_GBC_fa8b640f492544a6ab8d5292826291c2"/>
                    <w:id w:val="226967728"/>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资本公积转增资本（或股本）导致盈余公积变动金额"/>
                    <w:tag w:val="_GBC_9631caf75b3045599323a7c303620a76"/>
                    <w:id w:val="-143281341"/>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资本公积转增资本（或股本）导致未分配利润变动金额"/>
                    <w:tag w:val="_GBC_8365467ce6484f798084fbfb1a05636e"/>
                    <w:id w:val="-213639619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股东权益合计变动金额"/>
                    <w:tag w:val="_GBC_3b0e16cbdc8241ef8234493a1a2793e1"/>
                    <w:id w:val="-485162733"/>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2．盈余公积转增资本（或股本）</w:t>
                    </w:r>
                  </w:p>
                </w:tc>
                <w:sdt>
                  <w:sdtPr>
                    <w:rPr>
                      <w:sz w:val="16"/>
                      <w:szCs w:val="16"/>
                    </w:rPr>
                    <w:alias w:val="盈余公积转增资本（或股本）导致实收资本（或股本）净额变动金额"/>
                    <w:tag w:val="_GBC_45fd2db9b144404998b58c75645395b3"/>
                    <w:id w:val="204193561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优先股变动金额"/>
                    <w:tag w:val="_GBC_f1d0aa71e029456fb12cd96a3635ea23"/>
                    <w:id w:val="154233027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永续债变动金额"/>
                    <w:tag w:val="_GBC_63cc9fe5c9894e82a1fde669f3ce7130"/>
                    <w:id w:val="33689357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其他变动金额"/>
                    <w:tag w:val="_GBC_58432e295f354ca89c4fbeefac5a919d"/>
                    <w:id w:val="-1267544584"/>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资本公积变动金额"/>
                    <w:tag w:val="_GBC_18ff8655266e44e38a43344195d3707e"/>
                    <w:id w:val="-13094954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库存股变动金额"/>
                    <w:tag w:val="_GBC_bfa0a9a0daa5400ead5e72c6b3f7aa1c"/>
                    <w:id w:val="191658231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转增资本（或股本）导致其他综合收益变动金额"/>
                    <w:tag w:val="_GBC_da99848072324d198d06c654e311a376"/>
                    <w:id w:val="2099356916"/>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盈余公积转增资本（或股本）导致专项储备变动金额"/>
                    <w:tag w:val="_GBC_d4e648e6b7ff4dc88db02532e2693a0e"/>
                    <w:id w:val="-187954485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转增资本（或股本）导致盈余公积变动金额"/>
                    <w:tag w:val="_GBC_edab473ca5144d29abff70144b20ac3c"/>
                    <w:id w:val="-791051678"/>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盈余公积转增资本（或股本）导致未分配利润变动金额"/>
                    <w:tag w:val="_GBC_48a3b1d590d6424d9aff758ddb8abdb7"/>
                    <w:id w:val="146615566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股东权益合计变动金额"/>
                    <w:tag w:val="_GBC_965d5dcbedf241a391148016be3edce7"/>
                    <w:id w:val="-2069020836"/>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3．盈余公积弥补亏损</w:t>
                    </w:r>
                  </w:p>
                </w:tc>
                <w:sdt>
                  <w:sdtPr>
                    <w:rPr>
                      <w:sz w:val="16"/>
                      <w:szCs w:val="16"/>
                    </w:rPr>
                    <w:alias w:val="盈余公积弥补亏损导致实收资本（或股本）净额变动金额"/>
                    <w:tag w:val="_GBC_5d48a5e9136847799570f6a5c7cef694"/>
                    <w:id w:val="-29591309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其他权益工具中的优先股变动金额"/>
                    <w:tag w:val="_GBC_88e846fa9c38423bbcb4a99c285835ee"/>
                    <w:id w:val="-54305599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其他权益工具中的永续债变动金额"/>
                    <w:tag w:val="_GBC_2973af3f015d4026b18c0cdb49fc5439"/>
                    <w:id w:val="-170555012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其他权益工具中的其他变动金额"/>
                    <w:tag w:val="_GBC_5564ea9999314224b12e17bdfb3524dd"/>
                    <w:id w:val="-2107874094"/>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资本公积变动金额"/>
                    <w:tag w:val="_GBC_c84ec11685554628ab96da1b104930b5"/>
                    <w:id w:val="58735409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库存股变动金额"/>
                    <w:tag w:val="_GBC_20b725b514504790bf4fcb0d97180ae0"/>
                    <w:id w:val="-170962925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弥补亏损导致其他综合收益变动金额"/>
                    <w:tag w:val="_GBC_fc1048146ffa4876a3967c24bb5845c9"/>
                    <w:id w:val="-895272232"/>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盈余公积弥补亏损导致专项储备变动金额"/>
                    <w:tag w:val="_GBC_1ef13efafffe4b069ede2fec79758312"/>
                    <w:id w:val="-124262801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盈余公积弥补亏损导致盈余公积变动金额"/>
                    <w:tag w:val="_GBC_67f03a80d06247c9a8a4e39552666c1b"/>
                    <w:id w:val="971092659"/>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盈余公积弥补亏损导致未分配利润变动金额"/>
                    <w:tag w:val="_GBC_c1b05f8c990b4b1a8bba1c78e3fdc78c"/>
                    <w:id w:val="-19747889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股东权益合计变动金额"/>
                    <w:tag w:val="_GBC_e4aebf343e0f4523b9018476c22f3fec"/>
                    <w:id w:val="16530093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4．其他</w:t>
                    </w:r>
                  </w:p>
                </w:tc>
                <w:sdt>
                  <w:sdtPr>
                    <w:rPr>
                      <w:sz w:val="16"/>
                      <w:szCs w:val="16"/>
                    </w:rPr>
                    <w:alias w:val="其他所有者权益内部结转导致实收资本（或股本）净额变动金额"/>
                    <w:tag w:val="_GBC_97df4d1c9be844589112fe9d033597a1"/>
                    <w:id w:val="1883745382"/>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优先股变动金额"/>
                    <w:tag w:val="_GBC_ed8623648965431faf339e766c363e24"/>
                    <w:id w:val="71601765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永续债变动金额"/>
                    <w:tag w:val="_GBC_1e0867ff94764a8c88892cac382d3f04"/>
                    <w:id w:val="-81966138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其他变动金额"/>
                    <w:tag w:val="_GBC_94e9ad626ba04fedab6eba469476395d"/>
                    <w:id w:val="2065363159"/>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资本公积变动金额"/>
                    <w:tag w:val="_GBC_0a8de2079bf249febf82a246d224f481"/>
                    <w:id w:val="-100173475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库存股变动金额"/>
                    <w:tag w:val="_GBC_73f57d3753b846ad851f62cdc9879a25"/>
                    <w:id w:val="-20356885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权益内部结转导致其他综合收益变动金额"/>
                    <w:tag w:val="_GBC_6b2b35999c0f4c139ba0d1d36416e6ae"/>
                    <w:id w:val="-314115864"/>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其他所有者权益内部结转导致专项储备变动金额"/>
                    <w:tag w:val="_GBC_609e946da70a4708acd534a362d272cd"/>
                    <w:id w:val="1374504517"/>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所有者权益内部结转导致盈余公积变动金额"/>
                    <w:tag w:val="_GBC_d850fb4f3e2547ba99690943ba1c90b5"/>
                    <w:id w:val="602771674"/>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所有者权益内部结转导致未分配利润变动金额"/>
                    <w:tag w:val="_GBC_5101daa8807f40fb92c07dfc87115f2b"/>
                    <w:id w:val="148119906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股东权益合计变动金额"/>
                    <w:tag w:val="_GBC_bdcd89bcc14d41f5b7567fd1c2eea1d1"/>
                    <w:id w:val="1099526347"/>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vAlign w:val="center"/>
                  </w:tcPr>
                  <w:p w:rsidR="009176AE" w:rsidRDefault="009176AE" w:rsidP="00684346">
                    <w:pPr>
                      <w:rPr>
                        <w:sz w:val="18"/>
                        <w:szCs w:val="18"/>
                      </w:rPr>
                    </w:pPr>
                    <w:r>
                      <w:rPr>
                        <w:rFonts w:hint="eastAsia"/>
                        <w:sz w:val="18"/>
                        <w:szCs w:val="18"/>
                      </w:rPr>
                      <w:t xml:space="preserve"> （五）专项储备</w:t>
                    </w:r>
                  </w:p>
                </w:tc>
                <w:sdt>
                  <w:sdtPr>
                    <w:rPr>
                      <w:sz w:val="16"/>
                      <w:szCs w:val="16"/>
                    </w:rPr>
                    <w:alias w:val="专项储备导致实收资本（或股本）净额变动金额"/>
                    <w:tag w:val="_GBC_f1b054408cbe4196b2b33a927258093d"/>
                    <w:id w:val="2119109126"/>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其他权益工具中的优先股变动金额"/>
                    <w:tag w:val="_GBC_316660df83eb4a499be7d7ee85097c38"/>
                    <w:id w:val="-96581422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其他权益工具中的永续债变动金额"/>
                    <w:tag w:val="_GBC_d60a83f1c6674d88a406518e351acaac"/>
                    <w:id w:val="43634559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其他权益工具中的其他变动金额"/>
                    <w:tag w:val="_GBC_f3169882a64d4788b6c1d75c61eba773"/>
                    <w:id w:val="236606601"/>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资本公积变动金额"/>
                    <w:tag w:val="_GBC_30dc3f1de6c845d38e58bb9763738a9d"/>
                    <w:id w:val="177273967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库存股变动金额"/>
                    <w:tag w:val="_GBC_228e4a62751e488f8e7322105d62077a"/>
                    <w:id w:val="-103596331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专项储备导致其他综合收益变动金额"/>
                    <w:tag w:val="_GBC_c0800497a3014a3182ea35227107aeff"/>
                    <w:id w:val="-1548909582"/>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专项储备导致专项储备变动金额"/>
                    <w:tag w:val="_GBC_95c373e83263474eb617db37c864136c"/>
                    <w:id w:val="1151030157"/>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专项储备导致盈余公积变动金额"/>
                    <w:tag w:val="_GBC_20b44454e6d04a2a98680af00e503992"/>
                    <w:id w:val="-1767148637"/>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专项储备导致未分配利润变动金额"/>
                    <w:tag w:val="_GBC_1b6f77b7c9ef4340ac368175bc963067"/>
                    <w:id w:val="-208683018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股东权益合计变动金额"/>
                    <w:tag w:val="_GBC_8f69578052804f5b9caf0a508e63cebc"/>
                    <w:id w:val="-1516603959"/>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vAlign w:val="center"/>
                  </w:tcPr>
                  <w:p w:rsidR="009176AE" w:rsidRDefault="009176AE" w:rsidP="00684346">
                    <w:pPr>
                      <w:rPr>
                        <w:sz w:val="18"/>
                        <w:szCs w:val="18"/>
                      </w:rPr>
                    </w:pPr>
                    <w:r>
                      <w:rPr>
                        <w:rFonts w:hint="eastAsia"/>
                        <w:sz w:val="18"/>
                        <w:szCs w:val="18"/>
                      </w:rPr>
                      <w:t>1．本期提取</w:t>
                    </w:r>
                  </w:p>
                </w:tc>
                <w:sdt>
                  <w:sdtPr>
                    <w:rPr>
                      <w:sz w:val="16"/>
                      <w:szCs w:val="16"/>
                    </w:rPr>
                    <w:alias w:val="提取导致实收资本（或股本）净额变动金额"/>
                    <w:tag w:val="_GBC_62a2b59991d74f99b8e152a7e3a4e3c1"/>
                    <w:id w:val="-14096244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提取导致其他权益工具中的优先股变动金额"/>
                    <w:tag w:val="_GBC_c448d655d359424bbad5606e171b2336"/>
                    <w:id w:val="207477335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导致其他权益工具中的永续债变动金额"/>
                    <w:tag w:val="_GBC_53946e067f2048338f1d095b072b710a"/>
                    <w:id w:val="-139581396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导致其他权益工具中的其他变动金额"/>
                    <w:tag w:val="_GBC_c3be6e404bc8459b90ab90ffb62a3b3e"/>
                    <w:id w:val="-1056623084"/>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提取导致资本公积变动金额"/>
                    <w:tag w:val="_GBC_c64ef6d60417498cb1a160ce3a6f6368"/>
                    <w:id w:val="-38278461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库存股变动金额"/>
                    <w:tag w:val="_GBC_00943c502a1b461b885352879a7db097"/>
                    <w:id w:val="213644412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导致其他综合收益变动金额"/>
                    <w:tag w:val="_GBC_dcb4c07050c549bca3ea697cff8b2934"/>
                    <w:id w:val="1879585469"/>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提取导致专项储备变动金额"/>
                    <w:tag w:val="_GBC_ba902094ffa248cb8e3877ce9eeff459"/>
                    <w:id w:val="-699703004"/>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提取导致盈余公积变动金额"/>
                    <w:tag w:val="_GBC_567d41e2024a4473b484d8a9755feefb"/>
                    <w:id w:val="-39644310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提取导致未分配利润变动金额"/>
                    <w:tag w:val="_GBC_2af758bf2e634153b94656575a587376"/>
                    <w:id w:val="184234680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股东权益合计变动金额"/>
                    <w:tag w:val="_GBC_ae5c10b3f55549d1a32351dc9d750a24"/>
                    <w:id w:val="28832769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vAlign w:val="center"/>
                  </w:tcPr>
                  <w:p w:rsidR="009176AE" w:rsidRDefault="009176AE" w:rsidP="00684346">
                    <w:pPr>
                      <w:rPr>
                        <w:sz w:val="18"/>
                        <w:szCs w:val="18"/>
                      </w:rPr>
                    </w:pPr>
                    <w:r>
                      <w:rPr>
                        <w:rFonts w:hint="eastAsia"/>
                        <w:sz w:val="18"/>
                        <w:szCs w:val="18"/>
                      </w:rPr>
                      <w:t>2．本期使用</w:t>
                    </w:r>
                  </w:p>
                </w:tc>
                <w:sdt>
                  <w:sdtPr>
                    <w:rPr>
                      <w:sz w:val="16"/>
                      <w:szCs w:val="16"/>
                    </w:rPr>
                    <w:alias w:val="使用导致实收资本（或股本）净额变动金额"/>
                    <w:tag w:val="_GBC_22b1ee3fca104d83bca358af456d1951"/>
                    <w:id w:val="2099819858"/>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使用导致其他权益工具中的优先股变动金额"/>
                    <w:tag w:val="_GBC_fd9833a4056849ed8707c879e8e92c9c"/>
                    <w:id w:val="192298258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使用导致其他权益工具中的永续债变动金额"/>
                    <w:tag w:val="_GBC_704a7e8679454576a34f88e62acc7db5"/>
                    <w:id w:val="11610660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使用导致其他权益工具中的其他变动金额"/>
                    <w:tag w:val="_GBC_d9c03995cc454ad8a82fb3d04035f185"/>
                    <w:id w:val="-139743368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使用导致资本公积变动金额"/>
                    <w:tag w:val="_GBC_3885d76a0f4a4913a62a4112462f1b0e"/>
                    <w:id w:val="52205625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库存股变动金额"/>
                    <w:tag w:val="_GBC_7cc8a4c1a99a4019827e384f72e5a875"/>
                    <w:id w:val="18140592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使用导致其他综合收益变动金额"/>
                    <w:tag w:val="_GBC_73f38d3458ea41b491ddfd7cd0ea4b91"/>
                    <w:id w:val="-947841561"/>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使用导致专项储备变动金额"/>
                    <w:tag w:val="_GBC_ce9d46a3b666495ea03f46e46246ac07"/>
                    <w:id w:val="1778365950"/>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使用导致盈余公积变动金额"/>
                    <w:tag w:val="_GBC_221a5a295d8e42739ad1341e6c42a730"/>
                    <w:id w:val="610786876"/>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使用导致未分配利润变动金额"/>
                    <w:tag w:val="_GBC_6dc8291cbd3a430b90ef17a65ea75aad"/>
                    <w:id w:val="-2618253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股东权益合计变动金额"/>
                    <w:tag w:val="_GBC_429342ce161b4174aca098378203cb31"/>
                    <w:id w:val="-1644413346"/>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rFonts w:hint="eastAsia"/>
                        <w:sz w:val="18"/>
                        <w:szCs w:val="18"/>
                      </w:rPr>
                      <w:t>（六）其他</w:t>
                    </w:r>
                  </w:p>
                </w:tc>
                <w:sdt>
                  <w:sdtPr>
                    <w:rPr>
                      <w:sz w:val="16"/>
                      <w:szCs w:val="16"/>
                    </w:rPr>
                    <w:alias w:val="其他导致实收资本（或股本）净额变动金额"/>
                    <w:tag w:val="_GBC_d0e082387bdc44dea980c0664feb58ae"/>
                    <w:id w:val="-282115948"/>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导致其他权益工具中的优先股变动金额"/>
                    <w:tag w:val="_GBC_fb4d17c50af74f17940954b101bdf49d"/>
                    <w:id w:val="-136505824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导致其他权益工具中的永续债变动金额"/>
                    <w:tag w:val="_GBC_c19f1466fd9540e5bf5b38e6bcfa7f43"/>
                    <w:id w:val="4018128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导致其他权益工具中的其他变动金额"/>
                    <w:tag w:val="_GBC_fc5fc85e20df48dfbcea93466ea92b01"/>
                    <w:id w:val="1299640795"/>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导致资本公积变动金额"/>
                    <w:tag w:val="_GBC_f2b3a6489dd14ccab11e8f099f85dd5d"/>
                    <w:id w:val="-822818246"/>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库存股变动金额"/>
                    <w:tag w:val="_GBC_6498b45ee000460c81ac7c4b366a037a"/>
                    <w:id w:val="-208498263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导致其他综合收益变动金额"/>
                    <w:tag w:val="_GBC_66d8f42ef51641b2b0ae3816c96eecdf"/>
                    <w:id w:val="1812597349"/>
                    <w:lock w:val="sdtLocked"/>
                  </w:sdtPr>
                  <w:sdtEndPr/>
                  <w:sdtContent>
                    <w:tc>
                      <w:tcPr>
                        <w:tcW w:w="1417" w:type="dxa"/>
                      </w:tcPr>
                      <w:p w:rsidR="009176AE" w:rsidRPr="009176AE" w:rsidRDefault="009176AE" w:rsidP="00684346">
                        <w:pPr>
                          <w:jc w:val="right"/>
                          <w:rPr>
                            <w:sz w:val="16"/>
                            <w:szCs w:val="16"/>
                          </w:rPr>
                        </w:pPr>
                      </w:p>
                    </w:tc>
                  </w:sdtContent>
                </w:sdt>
                <w:sdt>
                  <w:sdtPr>
                    <w:rPr>
                      <w:sz w:val="16"/>
                      <w:szCs w:val="16"/>
                    </w:rPr>
                    <w:alias w:val="其他导致专项储备变动金额"/>
                    <w:tag w:val="_GBC_89f834c340664692bfd8dc09308561c1"/>
                    <w:id w:val="174769835"/>
                    <w:lock w:val="sdtLocked"/>
                  </w:sdtPr>
                  <w:sdtEndPr/>
                  <w:sdtContent>
                    <w:tc>
                      <w:tcPr>
                        <w:tcW w:w="567" w:type="dxa"/>
                      </w:tcPr>
                      <w:p w:rsidR="009176AE" w:rsidRPr="009176AE" w:rsidRDefault="009176AE" w:rsidP="00684346">
                        <w:pPr>
                          <w:jc w:val="right"/>
                          <w:rPr>
                            <w:sz w:val="16"/>
                            <w:szCs w:val="16"/>
                          </w:rPr>
                        </w:pPr>
                      </w:p>
                    </w:tc>
                  </w:sdtContent>
                </w:sdt>
                <w:sdt>
                  <w:sdtPr>
                    <w:rPr>
                      <w:sz w:val="16"/>
                      <w:szCs w:val="16"/>
                    </w:rPr>
                    <w:alias w:val="其他导致盈余公积变动金额"/>
                    <w:tag w:val="_GBC_4f4c655eb6824d048f48191a8330ad07"/>
                    <w:id w:val="76879978"/>
                    <w:lock w:val="sdtLocked"/>
                  </w:sdtPr>
                  <w:sdtEndPr/>
                  <w:sdtContent>
                    <w:tc>
                      <w:tcPr>
                        <w:tcW w:w="1418" w:type="dxa"/>
                      </w:tcPr>
                      <w:p w:rsidR="009176AE" w:rsidRPr="009176AE" w:rsidRDefault="009176AE" w:rsidP="00684346">
                        <w:pPr>
                          <w:jc w:val="right"/>
                          <w:rPr>
                            <w:sz w:val="16"/>
                            <w:szCs w:val="16"/>
                          </w:rPr>
                        </w:pPr>
                      </w:p>
                    </w:tc>
                  </w:sdtContent>
                </w:sdt>
                <w:sdt>
                  <w:sdtPr>
                    <w:rPr>
                      <w:sz w:val="16"/>
                      <w:szCs w:val="16"/>
                    </w:rPr>
                    <w:alias w:val="其他导致未分配利润变动金额"/>
                    <w:tag w:val="_GBC_8669edf341584816a95d6b2633184c52"/>
                    <w:id w:val="-60279783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股东权益合计变动金额"/>
                    <w:tag w:val="_GBC_b252dd00f5c84c94a1462c8e5b1fdb25"/>
                    <w:id w:val="1150174490"/>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57" w:type="dxa"/>
                  </w:tcPr>
                  <w:p w:rsidR="009176AE" w:rsidRDefault="009176AE" w:rsidP="00684346">
                    <w:pPr>
                      <w:rPr>
                        <w:sz w:val="18"/>
                        <w:szCs w:val="18"/>
                      </w:rPr>
                    </w:pPr>
                    <w:r>
                      <w:rPr>
                        <w:sz w:val="18"/>
                        <w:szCs w:val="18"/>
                      </w:rPr>
                      <w:t>四、本期期末余额</w:t>
                    </w:r>
                  </w:p>
                </w:tc>
                <w:sdt>
                  <w:sdtPr>
                    <w:rPr>
                      <w:sz w:val="16"/>
                      <w:szCs w:val="16"/>
                    </w:rPr>
                    <w:alias w:val="股本"/>
                    <w:tag w:val="_GBC_9f88021da3e04c92848122dd94e287ea"/>
                    <w:id w:val="946266261"/>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1864d58e038c486ba7e2b7e9f78c094e"/>
                    <w:id w:val="36317893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永续债"/>
                    <w:tag w:val="_GBC_ec5fed07ee304701a8d76ca9986cf0fa"/>
                    <w:id w:val="205088494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其他"/>
                    <w:tag w:val="_GBC_37a25eecd49f426a8991c355f26bb162"/>
                    <w:id w:val="1819379772"/>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资本公积"/>
                    <w:tag w:val="_GBC_7325f4ac259f4518b04611bbec36250d"/>
                    <w:id w:val="-860588364"/>
                    <w:lock w:val="sdtLocked"/>
                  </w:sdtPr>
                  <w:sdtEndPr/>
                  <w:sdtContent>
                    <w:tc>
                      <w:tcPr>
                        <w:tcW w:w="1559" w:type="dxa"/>
                      </w:tcPr>
                      <w:p w:rsidR="009176AE" w:rsidRPr="009176AE" w:rsidRDefault="009176AE" w:rsidP="00684346">
                        <w:pPr>
                          <w:jc w:val="right"/>
                          <w:rPr>
                            <w:sz w:val="16"/>
                            <w:szCs w:val="16"/>
                          </w:rPr>
                        </w:pPr>
                        <w:r w:rsidRPr="009176AE">
                          <w:rPr>
                            <w:sz w:val="16"/>
                            <w:szCs w:val="16"/>
                          </w:rPr>
                          <w:t>6,547,094,165.21</w:t>
                        </w:r>
                      </w:p>
                    </w:tc>
                  </w:sdtContent>
                </w:sdt>
                <w:sdt>
                  <w:sdtPr>
                    <w:rPr>
                      <w:sz w:val="16"/>
                      <w:szCs w:val="16"/>
                    </w:rPr>
                    <w:alias w:val="库存股"/>
                    <w:tag w:val="_GBC_d2678425187d4f0e8816c7449e800e33"/>
                    <w:id w:val="674383952"/>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29f3fca6a8e04f8e9d31e1b483478035"/>
                    <w:id w:val="-1941911565"/>
                    <w:lock w:val="sdtLocked"/>
                  </w:sdtPr>
                  <w:sdtEndPr/>
                  <w:sdtContent>
                    <w:tc>
                      <w:tcPr>
                        <w:tcW w:w="1417" w:type="dxa"/>
                      </w:tcPr>
                      <w:p w:rsidR="009176AE" w:rsidRPr="009176AE" w:rsidRDefault="009176AE" w:rsidP="00684346">
                        <w:pPr>
                          <w:jc w:val="right"/>
                          <w:rPr>
                            <w:sz w:val="16"/>
                            <w:szCs w:val="16"/>
                          </w:rPr>
                        </w:pPr>
                        <w:r w:rsidRPr="009176AE">
                          <w:rPr>
                            <w:sz w:val="16"/>
                            <w:szCs w:val="16"/>
                          </w:rPr>
                          <w:t>459,798,782.35</w:t>
                        </w:r>
                      </w:p>
                    </w:tc>
                  </w:sdtContent>
                </w:sdt>
                <w:sdt>
                  <w:sdtPr>
                    <w:rPr>
                      <w:sz w:val="16"/>
                      <w:szCs w:val="16"/>
                    </w:rPr>
                    <w:alias w:val="专项储备"/>
                    <w:tag w:val="_GBC_777794e65544442089314634a90d9c01"/>
                    <w:id w:val="292413616"/>
                    <w:lock w:val="sdtLocked"/>
                  </w:sdtPr>
                  <w:sdtEndPr/>
                  <w:sdtContent>
                    <w:tc>
                      <w:tcPr>
                        <w:tcW w:w="567"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8f968e85528047aca76a2014673040ba"/>
                    <w:id w:val="947593749"/>
                    <w:lock w:val="sdtLocked"/>
                  </w:sdtPr>
                  <w:sdtEndPr/>
                  <w:sdtContent>
                    <w:tc>
                      <w:tcPr>
                        <w:tcW w:w="1418" w:type="dxa"/>
                      </w:tcPr>
                      <w:p w:rsidR="009176AE" w:rsidRPr="009176AE" w:rsidRDefault="009176AE" w:rsidP="00684346">
                        <w:pPr>
                          <w:jc w:val="right"/>
                          <w:rPr>
                            <w:sz w:val="16"/>
                            <w:szCs w:val="16"/>
                          </w:rPr>
                        </w:pPr>
                        <w:r w:rsidRPr="009176AE">
                          <w:rPr>
                            <w:sz w:val="16"/>
                            <w:szCs w:val="16"/>
                          </w:rPr>
                          <w:t>716,718,372.29</w:t>
                        </w:r>
                      </w:p>
                    </w:tc>
                  </w:sdtContent>
                </w:sdt>
                <w:sdt>
                  <w:sdtPr>
                    <w:rPr>
                      <w:sz w:val="16"/>
                      <w:szCs w:val="16"/>
                    </w:rPr>
                    <w:alias w:val="未分配利润"/>
                    <w:tag w:val="_GBC_04c9a3ea207c4cfbbc60e3c32cdaee19"/>
                    <w:id w:val="-542059544"/>
                    <w:lock w:val="sdtLocked"/>
                  </w:sdtPr>
                  <w:sdtEndPr/>
                  <w:sdtContent>
                    <w:tc>
                      <w:tcPr>
                        <w:tcW w:w="1559" w:type="dxa"/>
                      </w:tcPr>
                      <w:p w:rsidR="009176AE" w:rsidRPr="009176AE" w:rsidRDefault="009176AE" w:rsidP="00684346">
                        <w:pPr>
                          <w:jc w:val="right"/>
                          <w:rPr>
                            <w:sz w:val="16"/>
                            <w:szCs w:val="16"/>
                          </w:rPr>
                        </w:pPr>
                        <w:r w:rsidRPr="009176AE">
                          <w:rPr>
                            <w:sz w:val="16"/>
                            <w:szCs w:val="16"/>
                          </w:rPr>
                          <w:t>3,447,062,902.56</w:t>
                        </w:r>
                      </w:p>
                    </w:tc>
                  </w:sdtContent>
                </w:sdt>
                <w:sdt>
                  <w:sdtPr>
                    <w:rPr>
                      <w:sz w:val="16"/>
                      <w:szCs w:val="16"/>
                    </w:rPr>
                    <w:alias w:val="股东权益合计"/>
                    <w:tag w:val="_GBC_93957076bb104cd5a096309d34e988c0"/>
                    <w:id w:val="-1000812565"/>
                    <w:lock w:val="sdtLocked"/>
                  </w:sdtPr>
                  <w:sdtEndPr/>
                  <w:sdtContent>
                    <w:tc>
                      <w:tcPr>
                        <w:tcW w:w="1713" w:type="dxa"/>
                      </w:tcPr>
                      <w:p w:rsidR="009176AE" w:rsidRPr="009176AE" w:rsidRDefault="009176AE" w:rsidP="00684346">
                        <w:pPr>
                          <w:jc w:val="right"/>
                          <w:rPr>
                            <w:sz w:val="16"/>
                            <w:szCs w:val="16"/>
                          </w:rPr>
                        </w:pPr>
                        <w:r w:rsidRPr="009176AE">
                          <w:rPr>
                            <w:sz w:val="16"/>
                            <w:szCs w:val="16"/>
                          </w:rPr>
                          <w:t>12,562,452,106.41</w:t>
                        </w:r>
                      </w:p>
                    </w:tc>
                  </w:sdtContent>
                </w:sdt>
              </w:tr>
            </w:tbl>
            <w:p w:rsidR="009176AE" w:rsidRDefault="009176AE"/>
            <w:p w:rsidR="009176AE" w:rsidRDefault="009176AE">
              <w:pPr>
                <w:rPr>
                  <w:szCs w:val="21"/>
                </w:rPr>
              </w:pPr>
            </w:p>
            <w:p w:rsidR="00230241" w:rsidRDefault="00230241">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1560"/>
                <w:gridCol w:w="567"/>
                <w:gridCol w:w="567"/>
                <w:gridCol w:w="567"/>
                <w:gridCol w:w="1701"/>
                <w:gridCol w:w="708"/>
                <w:gridCol w:w="709"/>
                <w:gridCol w:w="709"/>
                <w:gridCol w:w="1559"/>
                <w:gridCol w:w="1843"/>
                <w:gridCol w:w="1713"/>
              </w:tblGrid>
              <w:tr w:rsidR="009176AE" w:rsidTr="009176AE">
                <w:trPr>
                  <w:trHeight w:val="20"/>
                </w:trPr>
                <w:tc>
                  <w:tcPr>
                    <w:tcW w:w="1701" w:type="dxa"/>
                    <w:vMerge w:val="restart"/>
                    <w:vAlign w:val="center"/>
                  </w:tcPr>
                  <w:p w:rsidR="009176AE" w:rsidRDefault="009176AE" w:rsidP="00684346">
                    <w:pPr>
                      <w:adjustRightInd w:val="0"/>
                      <w:snapToGrid w:val="0"/>
                      <w:jc w:val="center"/>
                      <w:rPr>
                        <w:sz w:val="18"/>
                        <w:szCs w:val="18"/>
                      </w:rPr>
                    </w:pPr>
                    <w:r>
                      <w:rPr>
                        <w:sz w:val="18"/>
                        <w:szCs w:val="18"/>
                      </w:rPr>
                      <w:lastRenderedPageBreak/>
                      <w:t>项目</w:t>
                    </w:r>
                  </w:p>
                </w:tc>
                <w:tc>
                  <w:tcPr>
                    <w:tcW w:w="12203" w:type="dxa"/>
                    <w:gridSpan w:val="11"/>
                  </w:tcPr>
                  <w:p w:rsidR="009176AE" w:rsidRDefault="009176AE" w:rsidP="00684346">
                    <w:pPr>
                      <w:adjustRightInd w:val="0"/>
                      <w:snapToGrid w:val="0"/>
                      <w:jc w:val="center"/>
                      <w:rPr>
                        <w:sz w:val="18"/>
                        <w:szCs w:val="18"/>
                      </w:rPr>
                    </w:pPr>
                    <w:r>
                      <w:rPr>
                        <w:rFonts w:hint="eastAsia"/>
                        <w:sz w:val="18"/>
                        <w:szCs w:val="18"/>
                      </w:rPr>
                      <w:t>上期</w:t>
                    </w:r>
                  </w:p>
                </w:tc>
              </w:tr>
              <w:tr w:rsidR="009176AE" w:rsidTr="009176AE">
                <w:trPr>
                  <w:trHeight w:val="315"/>
                </w:trPr>
                <w:tc>
                  <w:tcPr>
                    <w:tcW w:w="1701" w:type="dxa"/>
                    <w:vMerge/>
                  </w:tcPr>
                  <w:p w:rsidR="009176AE" w:rsidRDefault="009176AE" w:rsidP="00684346">
                    <w:pPr>
                      <w:adjustRightInd w:val="0"/>
                      <w:snapToGrid w:val="0"/>
                      <w:rPr>
                        <w:sz w:val="18"/>
                        <w:szCs w:val="18"/>
                      </w:rPr>
                    </w:pPr>
                  </w:p>
                </w:tc>
                <w:tc>
                  <w:tcPr>
                    <w:tcW w:w="1560" w:type="dxa"/>
                    <w:vMerge w:val="restart"/>
                    <w:tcBorders>
                      <w:righ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股本</w:t>
                    </w:r>
                  </w:p>
                </w:tc>
                <w:tc>
                  <w:tcPr>
                    <w:tcW w:w="1701" w:type="dxa"/>
                    <w:gridSpan w:val="3"/>
                    <w:tcBorders>
                      <w:left w:val="single" w:sz="4" w:space="0" w:color="auto"/>
                      <w:bottom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其他权益工具</w:t>
                    </w:r>
                  </w:p>
                </w:tc>
                <w:tc>
                  <w:tcPr>
                    <w:tcW w:w="1701" w:type="dxa"/>
                    <w:vMerge w:val="restart"/>
                    <w:vAlign w:val="center"/>
                  </w:tcPr>
                  <w:p w:rsidR="009176AE" w:rsidRDefault="009176AE" w:rsidP="00684346">
                    <w:pPr>
                      <w:adjustRightInd w:val="0"/>
                      <w:snapToGrid w:val="0"/>
                      <w:jc w:val="center"/>
                      <w:rPr>
                        <w:sz w:val="18"/>
                        <w:szCs w:val="18"/>
                      </w:rPr>
                    </w:pPr>
                    <w:r>
                      <w:rPr>
                        <w:sz w:val="18"/>
                        <w:szCs w:val="18"/>
                      </w:rPr>
                      <w:t>资本公积</w:t>
                    </w:r>
                  </w:p>
                </w:tc>
                <w:tc>
                  <w:tcPr>
                    <w:tcW w:w="708" w:type="dxa"/>
                    <w:vMerge w:val="restart"/>
                    <w:vAlign w:val="center"/>
                  </w:tcPr>
                  <w:p w:rsidR="009176AE" w:rsidRDefault="009176AE" w:rsidP="00684346">
                    <w:pPr>
                      <w:adjustRightInd w:val="0"/>
                      <w:snapToGrid w:val="0"/>
                      <w:jc w:val="center"/>
                      <w:rPr>
                        <w:sz w:val="18"/>
                        <w:szCs w:val="18"/>
                      </w:rPr>
                    </w:pPr>
                    <w:r>
                      <w:rPr>
                        <w:sz w:val="18"/>
                        <w:szCs w:val="18"/>
                      </w:rPr>
                      <w:t>减：库存股</w:t>
                    </w:r>
                  </w:p>
                </w:tc>
                <w:tc>
                  <w:tcPr>
                    <w:tcW w:w="709" w:type="dxa"/>
                    <w:vMerge w:val="restart"/>
                    <w:vAlign w:val="center"/>
                  </w:tcPr>
                  <w:p w:rsidR="009176AE" w:rsidRDefault="009176AE" w:rsidP="00684346">
                    <w:pPr>
                      <w:jc w:val="center"/>
                      <w:rPr>
                        <w:sz w:val="18"/>
                        <w:szCs w:val="18"/>
                      </w:rPr>
                    </w:pPr>
                    <w:r>
                      <w:rPr>
                        <w:rFonts w:hint="eastAsia"/>
                        <w:sz w:val="18"/>
                        <w:szCs w:val="18"/>
                      </w:rPr>
                      <w:t>其他综合收益</w:t>
                    </w:r>
                  </w:p>
                </w:tc>
                <w:tc>
                  <w:tcPr>
                    <w:tcW w:w="709" w:type="dxa"/>
                    <w:vMerge w:val="restart"/>
                    <w:vAlign w:val="center"/>
                  </w:tcPr>
                  <w:p w:rsidR="009176AE" w:rsidRDefault="009176AE" w:rsidP="00684346">
                    <w:pPr>
                      <w:adjustRightInd w:val="0"/>
                      <w:snapToGrid w:val="0"/>
                      <w:jc w:val="center"/>
                      <w:rPr>
                        <w:sz w:val="18"/>
                        <w:szCs w:val="18"/>
                      </w:rPr>
                    </w:pPr>
                    <w:r>
                      <w:rPr>
                        <w:rFonts w:hint="eastAsia"/>
                        <w:sz w:val="18"/>
                        <w:szCs w:val="18"/>
                      </w:rPr>
                      <w:t>专项储备</w:t>
                    </w:r>
                  </w:p>
                </w:tc>
                <w:tc>
                  <w:tcPr>
                    <w:tcW w:w="1559" w:type="dxa"/>
                    <w:vMerge w:val="restart"/>
                    <w:vAlign w:val="center"/>
                  </w:tcPr>
                  <w:p w:rsidR="009176AE" w:rsidRDefault="009176AE" w:rsidP="00684346">
                    <w:pPr>
                      <w:adjustRightInd w:val="0"/>
                      <w:snapToGrid w:val="0"/>
                      <w:jc w:val="center"/>
                      <w:rPr>
                        <w:sz w:val="18"/>
                        <w:szCs w:val="18"/>
                      </w:rPr>
                    </w:pPr>
                    <w:r>
                      <w:rPr>
                        <w:sz w:val="18"/>
                        <w:szCs w:val="18"/>
                      </w:rPr>
                      <w:t>盈余公积</w:t>
                    </w:r>
                  </w:p>
                </w:tc>
                <w:tc>
                  <w:tcPr>
                    <w:tcW w:w="1843" w:type="dxa"/>
                    <w:vMerge w:val="restart"/>
                    <w:vAlign w:val="center"/>
                  </w:tcPr>
                  <w:p w:rsidR="009176AE" w:rsidRDefault="009176AE" w:rsidP="00684346">
                    <w:pPr>
                      <w:adjustRightInd w:val="0"/>
                      <w:snapToGrid w:val="0"/>
                      <w:jc w:val="center"/>
                      <w:rPr>
                        <w:sz w:val="18"/>
                        <w:szCs w:val="18"/>
                      </w:rPr>
                    </w:pPr>
                    <w:r>
                      <w:rPr>
                        <w:sz w:val="18"/>
                        <w:szCs w:val="18"/>
                      </w:rPr>
                      <w:t>未分配利润</w:t>
                    </w:r>
                  </w:p>
                </w:tc>
                <w:tc>
                  <w:tcPr>
                    <w:tcW w:w="1713" w:type="dxa"/>
                    <w:vMerge w:val="restart"/>
                    <w:vAlign w:val="center"/>
                  </w:tcPr>
                  <w:p w:rsidR="009176AE" w:rsidRDefault="009176AE" w:rsidP="00684346">
                    <w:pPr>
                      <w:adjustRightInd w:val="0"/>
                      <w:snapToGrid w:val="0"/>
                      <w:jc w:val="center"/>
                      <w:rPr>
                        <w:sz w:val="18"/>
                        <w:szCs w:val="18"/>
                      </w:rPr>
                    </w:pPr>
                    <w:r>
                      <w:rPr>
                        <w:sz w:val="18"/>
                        <w:szCs w:val="18"/>
                      </w:rPr>
                      <w:t>所有者权益合计</w:t>
                    </w:r>
                  </w:p>
                </w:tc>
              </w:tr>
              <w:tr w:rsidR="009176AE" w:rsidTr="009176AE">
                <w:trPr>
                  <w:trHeight w:val="294"/>
                </w:trPr>
                <w:tc>
                  <w:tcPr>
                    <w:tcW w:w="1701" w:type="dxa"/>
                    <w:vMerge/>
                  </w:tcPr>
                  <w:p w:rsidR="009176AE" w:rsidRDefault="009176AE" w:rsidP="00684346">
                    <w:pPr>
                      <w:adjustRightInd w:val="0"/>
                      <w:snapToGrid w:val="0"/>
                      <w:rPr>
                        <w:sz w:val="18"/>
                        <w:szCs w:val="18"/>
                      </w:rPr>
                    </w:pPr>
                  </w:p>
                </w:tc>
                <w:tc>
                  <w:tcPr>
                    <w:tcW w:w="1560" w:type="dxa"/>
                    <w:vMerge/>
                    <w:tcBorders>
                      <w:right w:val="single" w:sz="4" w:space="0" w:color="auto"/>
                    </w:tcBorders>
                  </w:tcPr>
                  <w:p w:rsidR="009176AE" w:rsidRDefault="009176AE" w:rsidP="00684346">
                    <w:pPr>
                      <w:adjustRightInd w:val="0"/>
                      <w:snapToGrid w:val="0"/>
                      <w:jc w:val="center"/>
                      <w:rPr>
                        <w:sz w:val="18"/>
                        <w:szCs w:val="18"/>
                      </w:rPr>
                    </w:pPr>
                  </w:p>
                </w:tc>
                <w:tc>
                  <w:tcPr>
                    <w:tcW w:w="567" w:type="dxa"/>
                    <w:tcBorders>
                      <w:top w:val="single" w:sz="4" w:space="0" w:color="auto"/>
                      <w:left w:val="single" w:sz="4" w:space="0" w:color="auto"/>
                      <w:righ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优先股</w:t>
                    </w:r>
                  </w:p>
                </w:tc>
                <w:tc>
                  <w:tcPr>
                    <w:tcW w:w="567" w:type="dxa"/>
                    <w:tcBorders>
                      <w:top w:val="single" w:sz="4" w:space="0" w:color="auto"/>
                      <w:left w:val="single" w:sz="4" w:space="0" w:color="auto"/>
                      <w:righ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永续债</w:t>
                    </w:r>
                  </w:p>
                </w:tc>
                <w:tc>
                  <w:tcPr>
                    <w:tcW w:w="567" w:type="dxa"/>
                    <w:tcBorders>
                      <w:top w:val="single" w:sz="4" w:space="0" w:color="auto"/>
                      <w:left w:val="single" w:sz="4" w:space="0" w:color="auto"/>
                    </w:tcBorders>
                    <w:vAlign w:val="center"/>
                  </w:tcPr>
                  <w:p w:rsidR="009176AE" w:rsidRDefault="009176AE" w:rsidP="00684346">
                    <w:pPr>
                      <w:adjustRightInd w:val="0"/>
                      <w:snapToGrid w:val="0"/>
                      <w:jc w:val="center"/>
                      <w:rPr>
                        <w:sz w:val="18"/>
                        <w:szCs w:val="18"/>
                      </w:rPr>
                    </w:pPr>
                    <w:r>
                      <w:rPr>
                        <w:rFonts w:hint="eastAsia"/>
                        <w:sz w:val="18"/>
                        <w:szCs w:val="18"/>
                      </w:rPr>
                      <w:t>其他</w:t>
                    </w:r>
                  </w:p>
                </w:tc>
                <w:tc>
                  <w:tcPr>
                    <w:tcW w:w="1701" w:type="dxa"/>
                    <w:vMerge/>
                  </w:tcPr>
                  <w:p w:rsidR="009176AE" w:rsidRDefault="009176AE" w:rsidP="00684346">
                    <w:pPr>
                      <w:adjustRightInd w:val="0"/>
                      <w:snapToGrid w:val="0"/>
                      <w:jc w:val="center"/>
                      <w:rPr>
                        <w:sz w:val="18"/>
                        <w:szCs w:val="18"/>
                      </w:rPr>
                    </w:pPr>
                  </w:p>
                </w:tc>
                <w:tc>
                  <w:tcPr>
                    <w:tcW w:w="708" w:type="dxa"/>
                    <w:vMerge/>
                  </w:tcPr>
                  <w:p w:rsidR="009176AE" w:rsidRDefault="009176AE" w:rsidP="00684346">
                    <w:pPr>
                      <w:adjustRightInd w:val="0"/>
                      <w:snapToGrid w:val="0"/>
                      <w:jc w:val="center"/>
                      <w:rPr>
                        <w:sz w:val="18"/>
                        <w:szCs w:val="18"/>
                      </w:rPr>
                    </w:pPr>
                  </w:p>
                </w:tc>
                <w:tc>
                  <w:tcPr>
                    <w:tcW w:w="709" w:type="dxa"/>
                    <w:vMerge/>
                  </w:tcPr>
                  <w:p w:rsidR="009176AE" w:rsidRDefault="009176AE" w:rsidP="00684346">
                    <w:pPr>
                      <w:jc w:val="center"/>
                      <w:rPr>
                        <w:sz w:val="18"/>
                        <w:szCs w:val="18"/>
                      </w:rPr>
                    </w:pPr>
                  </w:p>
                </w:tc>
                <w:tc>
                  <w:tcPr>
                    <w:tcW w:w="709" w:type="dxa"/>
                    <w:vMerge/>
                  </w:tcPr>
                  <w:p w:rsidR="009176AE" w:rsidRDefault="009176AE" w:rsidP="00684346">
                    <w:pPr>
                      <w:adjustRightInd w:val="0"/>
                      <w:snapToGrid w:val="0"/>
                      <w:jc w:val="center"/>
                      <w:rPr>
                        <w:sz w:val="18"/>
                        <w:szCs w:val="18"/>
                      </w:rPr>
                    </w:pPr>
                  </w:p>
                </w:tc>
                <w:tc>
                  <w:tcPr>
                    <w:tcW w:w="1559" w:type="dxa"/>
                    <w:vMerge/>
                  </w:tcPr>
                  <w:p w:rsidR="009176AE" w:rsidRDefault="009176AE" w:rsidP="00684346">
                    <w:pPr>
                      <w:adjustRightInd w:val="0"/>
                      <w:snapToGrid w:val="0"/>
                      <w:jc w:val="center"/>
                      <w:rPr>
                        <w:sz w:val="18"/>
                        <w:szCs w:val="18"/>
                      </w:rPr>
                    </w:pPr>
                  </w:p>
                </w:tc>
                <w:tc>
                  <w:tcPr>
                    <w:tcW w:w="1843" w:type="dxa"/>
                    <w:vMerge/>
                  </w:tcPr>
                  <w:p w:rsidR="009176AE" w:rsidRDefault="009176AE" w:rsidP="00684346">
                    <w:pPr>
                      <w:adjustRightInd w:val="0"/>
                      <w:snapToGrid w:val="0"/>
                      <w:jc w:val="center"/>
                      <w:rPr>
                        <w:sz w:val="18"/>
                        <w:szCs w:val="18"/>
                      </w:rPr>
                    </w:pPr>
                  </w:p>
                </w:tc>
                <w:tc>
                  <w:tcPr>
                    <w:tcW w:w="1713" w:type="dxa"/>
                    <w:vMerge/>
                  </w:tcPr>
                  <w:p w:rsidR="009176AE" w:rsidRDefault="009176AE" w:rsidP="00684346">
                    <w:pPr>
                      <w:adjustRightInd w:val="0"/>
                      <w:snapToGrid w:val="0"/>
                      <w:jc w:val="center"/>
                      <w:rPr>
                        <w:sz w:val="18"/>
                        <w:szCs w:val="18"/>
                      </w:rPr>
                    </w:pPr>
                  </w:p>
                </w:tc>
              </w:tr>
              <w:tr w:rsidR="009176AE" w:rsidTr="009176AE">
                <w:trPr>
                  <w:trHeight w:val="20"/>
                </w:trPr>
                <w:tc>
                  <w:tcPr>
                    <w:tcW w:w="1701" w:type="dxa"/>
                  </w:tcPr>
                  <w:p w:rsidR="009176AE" w:rsidRDefault="009176AE" w:rsidP="00684346">
                    <w:pPr>
                      <w:rPr>
                        <w:sz w:val="18"/>
                        <w:szCs w:val="18"/>
                      </w:rPr>
                    </w:pPr>
                    <w:r>
                      <w:rPr>
                        <w:sz w:val="18"/>
                        <w:szCs w:val="18"/>
                      </w:rPr>
                      <w:t>一、上年</w:t>
                    </w:r>
                    <w:r>
                      <w:rPr>
                        <w:rFonts w:hint="eastAsia"/>
                        <w:sz w:val="18"/>
                        <w:szCs w:val="18"/>
                      </w:rPr>
                      <w:t>期</w:t>
                    </w:r>
                    <w:r>
                      <w:rPr>
                        <w:sz w:val="18"/>
                        <w:szCs w:val="18"/>
                      </w:rPr>
                      <w:t>末余额</w:t>
                    </w:r>
                  </w:p>
                </w:tc>
                <w:sdt>
                  <w:sdtPr>
                    <w:rPr>
                      <w:sz w:val="16"/>
                      <w:szCs w:val="16"/>
                    </w:rPr>
                    <w:alias w:val="股本"/>
                    <w:tag w:val="_GBC_0b94c718f2794086b8469e6d97efb497"/>
                    <w:id w:val="-1098329151"/>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3ef6785fae574bf7ac70b244335f43ff"/>
                    <w:id w:val="-27410261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永续债"/>
                    <w:tag w:val="_GBC_5689d7fcd8dc412887990aa2c35fcc70"/>
                    <w:id w:val="18001719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其他"/>
                    <w:tag w:val="_GBC_0c54703603994692b0ce850c9d185c37"/>
                    <w:id w:val="14355932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
                    <w:tag w:val="_GBC_ff3bcedd78cc4ee99d1657f220561416"/>
                    <w:id w:val="1986194792"/>
                    <w:lock w:val="sdtLocked"/>
                  </w:sdtPr>
                  <w:sdtEndPr/>
                  <w:sdtContent>
                    <w:tc>
                      <w:tcPr>
                        <w:tcW w:w="1701" w:type="dxa"/>
                        <w:tcBorders>
                          <w:left w:val="single" w:sz="4" w:space="0" w:color="auto"/>
                        </w:tcBorders>
                      </w:tcPr>
                      <w:p w:rsidR="009176AE" w:rsidRPr="009176AE" w:rsidRDefault="009176AE" w:rsidP="00684346">
                        <w:pPr>
                          <w:jc w:val="right"/>
                          <w:rPr>
                            <w:sz w:val="16"/>
                            <w:szCs w:val="16"/>
                          </w:rPr>
                        </w:pPr>
                        <w:r w:rsidRPr="009176AE">
                          <w:rPr>
                            <w:sz w:val="16"/>
                            <w:szCs w:val="16"/>
                          </w:rPr>
                          <w:t>6,547,094,165.21</w:t>
                        </w:r>
                      </w:p>
                    </w:tc>
                  </w:sdtContent>
                </w:sdt>
                <w:sdt>
                  <w:sdtPr>
                    <w:rPr>
                      <w:sz w:val="16"/>
                      <w:szCs w:val="16"/>
                    </w:rPr>
                    <w:alias w:val="库存股"/>
                    <w:tag w:val="_GBC_7c3028b0517a42bdbf6064be16301591"/>
                    <w:id w:val="37319713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综合收益（资产负债表项目）"/>
                    <w:tag w:val="_GBC_74098f4d62df4fd284a356d203934def"/>
                    <w:id w:val="-164696011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专项储备"/>
                    <w:tag w:val="_GBC_f7c21cc7f3304231b66a579c535010a8"/>
                    <w:id w:val="76789948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
                    <w:tag w:val="_GBC_973b45a1952046debbaf74d36611e83f"/>
                    <w:id w:val="-1738696264"/>
                    <w:lock w:val="sdtLocked"/>
                  </w:sdtPr>
                  <w:sdtEndPr/>
                  <w:sdtContent>
                    <w:tc>
                      <w:tcPr>
                        <w:tcW w:w="1559" w:type="dxa"/>
                      </w:tcPr>
                      <w:p w:rsidR="009176AE" w:rsidRPr="009176AE" w:rsidRDefault="009176AE" w:rsidP="00684346">
                        <w:pPr>
                          <w:jc w:val="right"/>
                          <w:rPr>
                            <w:sz w:val="16"/>
                            <w:szCs w:val="16"/>
                          </w:rPr>
                        </w:pPr>
                        <w:r w:rsidRPr="009176AE">
                          <w:rPr>
                            <w:sz w:val="16"/>
                            <w:szCs w:val="16"/>
                          </w:rPr>
                          <w:t>644,989,492.36</w:t>
                        </w:r>
                      </w:p>
                    </w:tc>
                  </w:sdtContent>
                </w:sdt>
                <w:sdt>
                  <w:sdtPr>
                    <w:rPr>
                      <w:sz w:val="16"/>
                      <w:szCs w:val="16"/>
                    </w:rPr>
                    <w:alias w:val="未分配利润"/>
                    <w:tag w:val="_GBC_8937d1a2bb954fe69536d056f1a1957d"/>
                    <w:id w:val="-1759282859"/>
                    <w:lock w:val="sdtLocked"/>
                  </w:sdtPr>
                  <w:sdtEndPr/>
                  <w:sdtContent>
                    <w:tc>
                      <w:tcPr>
                        <w:tcW w:w="1843" w:type="dxa"/>
                      </w:tcPr>
                      <w:p w:rsidR="009176AE" w:rsidRPr="009176AE" w:rsidRDefault="009176AE" w:rsidP="00684346">
                        <w:pPr>
                          <w:jc w:val="right"/>
                          <w:rPr>
                            <w:sz w:val="16"/>
                            <w:szCs w:val="16"/>
                          </w:rPr>
                        </w:pPr>
                        <w:r w:rsidRPr="009176AE">
                          <w:rPr>
                            <w:sz w:val="16"/>
                            <w:szCs w:val="16"/>
                          </w:rPr>
                          <w:t>2,927,695,206.83</w:t>
                        </w:r>
                      </w:p>
                    </w:tc>
                  </w:sdtContent>
                </w:sdt>
                <w:sdt>
                  <w:sdtPr>
                    <w:rPr>
                      <w:sz w:val="16"/>
                      <w:szCs w:val="16"/>
                    </w:rPr>
                    <w:alias w:val="股东权益合计"/>
                    <w:tag w:val="_GBC_a0e706d44f164e27a80c18eb09d3dc86"/>
                    <w:id w:val="118583724"/>
                    <w:lock w:val="sdtLocked"/>
                  </w:sdtPr>
                  <w:sdtEndPr/>
                  <w:sdtContent>
                    <w:tc>
                      <w:tcPr>
                        <w:tcW w:w="1713" w:type="dxa"/>
                      </w:tcPr>
                      <w:p w:rsidR="009176AE" w:rsidRPr="009176AE" w:rsidRDefault="009176AE" w:rsidP="00684346">
                        <w:pPr>
                          <w:jc w:val="right"/>
                          <w:rPr>
                            <w:sz w:val="16"/>
                            <w:szCs w:val="16"/>
                          </w:rPr>
                        </w:pPr>
                        <w:r w:rsidRPr="009176AE">
                          <w:rPr>
                            <w:sz w:val="16"/>
                            <w:szCs w:val="16"/>
                          </w:rPr>
                          <w:t>11,511,556,748.40</w:t>
                        </w:r>
                      </w:p>
                    </w:tc>
                  </w:sdtContent>
                </w:sdt>
              </w:tr>
              <w:tr w:rsidR="009176AE" w:rsidTr="009176AE">
                <w:trPr>
                  <w:trHeight w:val="20"/>
                </w:trPr>
                <w:tc>
                  <w:tcPr>
                    <w:tcW w:w="1701" w:type="dxa"/>
                  </w:tcPr>
                  <w:p w:rsidR="009176AE" w:rsidRDefault="009176AE" w:rsidP="00684346">
                    <w:pPr>
                      <w:rPr>
                        <w:sz w:val="18"/>
                        <w:szCs w:val="18"/>
                      </w:rPr>
                    </w:pPr>
                    <w:r>
                      <w:rPr>
                        <w:sz w:val="18"/>
                        <w:szCs w:val="18"/>
                      </w:rPr>
                      <w:t>加：会计政策变更</w:t>
                    </w:r>
                  </w:p>
                </w:tc>
                <w:sdt>
                  <w:sdtPr>
                    <w:rPr>
                      <w:sz w:val="16"/>
                      <w:szCs w:val="16"/>
                    </w:rPr>
                    <w:alias w:val="会计政策变更导致实收资本（或股本）净额变动金额"/>
                    <w:tag w:val="_GBC_c8f26630280d4aa2b1fde77dbdb5e220"/>
                    <w:id w:val="104093602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优先股变动金额"/>
                    <w:tag w:val="_GBC_4497539e60b34717b68508d89b3a0994"/>
                    <w:id w:val="-20927214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永续债变动金额"/>
                    <w:tag w:val="_GBC_aa57c7c4b95c4e86a8085ca0db9c24d6"/>
                    <w:id w:val="-156694994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其他权益工具中的其他变动金额"/>
                    <w:tag w:val="_GBC_f4842520612b49f2b33dc3d4ec815c97"/>
                    <w:id w:val="-203518335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资本公积变动金额"/>
                    <w:tag w:val="_GBC_57ad89b924074eee818846736056a647"/>
                    <w:id w:val="146639822"/>
                    <w:lock w:val="sdtLocked"/>
                  </w:sdtPr>
                  <w:sdtEndPr/>
                  <w:sdtContent>
                    <w:tc>
                      <w:tcPr>
                        <w:tcW w:w="1701"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会计政策变更导致库存股变动金额"/>
                    <w:tag w:val="_GBC_9749940b2a494ed7acef1ddcf22598df"/>
                    <w:id w:val="-135279585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会计政策变更导致其他综合收益变动金额"/>
                    <w:tag w:val="_GBC_eb258d12dac84621a368b8000391b0eb"/>
                    <w:id w:val="-116146103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会计政策变更导致专项储备变动金额"/>
                    <w:tag w:val="_GBC_1e924fe918e74391b10edf287076a289"/>
                    <w:id w:val="-175380338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会计政策变更导致盈余公积变动金额"/>
                    <w:tag w:val="_GBC_56fa88fdf6f24176a086fca815843909"/>
                    <w:id w:val="-175859794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会计政策变更导致未分配利润变动金额"/>
                    <w:tag w:val="_GBC_7c18145bd007499aa86b7378006a5535"/>
                    <w:id w:val="-1652827322"/>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会计政策变更导致股东权益合计变动金额"/>
                    <w:tag w:val="_GBC_aeca160d2f214c6aac892578577580ad"/>
                    <w:id w:val="2059277206"/>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ind w:firstLineChars="200" w:firstLine="360"/>
                      <w:rPr>
                        <w:sz w:val="18"/>
                        <w:szCs w:val="18"/>
                      </w:rPr>
                    </w:pPr>
                    <w:r>
                      <w:rPr>
                        <w:sz w:val="18"/>
                        <w:szCs w:val="18"/>
                      </w:rPr>
                      <w:t>前期差错更正</w:t>
                    </w:r>
                  </w:p>
                </w:tc>
                <w:sdt>
                  <w:sdtPr>
                    <w:rPr>
                      <w:sz w:val="16"/>
                      <w:szCs w:val="16"/>
                    </w:rPr>
                    <w:alias w:val="前期差错更正导致实收资本（或股本）净额变动金额"/>
                    <w:tag w:val="_GBC_dceb489717084a29b76c96970b5870b3"/>
                    <w:id w:val="-138247116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优先股变动金额"/>
                    <w:tag w:val="_GBC_22bfe96f87eb4c1e9842e63293f31c51"/>
                    <w:id w:val="87666465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永续债变动金额"/>
                    <w:tag w:val="_GBC_f676f2d3300845699d54863555eb2f4e"/>
                    <w:id w:val="-192070840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其他权益工具中的其他变动金额"/>
                    <w:tag w:val="_GBC_deb3e8a640e2408e9ddb378bd8f1a244"/>
                    <w:id w:val="102490456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资本公积变动金额"/>
                    <w:tag w:val="_GBC_8690a96674394b36bfed346fbf7d629e"/>
                    <w:id w:val="711384449"/>
                    <w:lock w:val="sdtLocked"/>
                  </w:sdtPr>
                  <w:sdtEndPr/>
                  <w:sdtContent>
                    <w:tc>
                      <w:tcPr>
                        <w:tcW w:w="1701"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前期差错更正导致库存股变动金额"/>
                    <w:tag w:val="_GBC_6cc9b32f7143444ba65f4723ceb5580b"/>
                    <w:id w:val="9174569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前期差错更正导致其他综合收益变动金额"/>
                    <w:tag w:val="_GBC_ccd73d9543bd446dbdbc1e6a3dcf0ebf"/>
                    <w:id w:val="51187653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前期差错更正导致专项储备变动金额"/>
                    <w:tag w:val="_GBC_32813263afbc41feabab11462d478836"/>
                    <w:id w:val="-151059407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前期差错更正导致盈余公积变动金额"/>
                    <w:tag w:val="_GBC_2c011e6947c5444382a3df3a579f6c1a"/>
                    <w:id w:val="138244603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前期差错更正导致未分配利润变动金额"/>
                    <w:tag w:val="_GBC_1f4513cb94a7496c8b393f60bf62181a"/>
                    <w:id w:val="264279131"/>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前期差错更正导致股东权益合计变动金额"/>
                    <w:tag w:val="_GBC_2f9be54efc1e4aaabf5510a0cc326c8b"/>
                    <w:id w:val="-1216434170"/>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ind w:firstLineChars="200" w:firstLine="360"/>
                      <w:rPr>
                        <w:sz w:val="18"/>
                        <w:szCs w:val="18"/>
                      </w:rPr>
                    </w:pPr>
                    <w:r>
                      <w:rPr>
                        <w:rFonts w:hint="eastAsia"/>
                        <w:sz w:val="18"/>
                        <w:szCs w:val="18"/>
                      </w:rPr>
                      <w:t>其他</w:t>
                    </w:r>
                  </w:p>
                </w:tc>
                <w:sdt>
                  <w:sdtPr>
                    <w:rPr>
                      <w:sz w:val="16"/>
                      <w:szCs w:val="16"/>
                    </w:rPr>
                    <w:alias w:val="实收资本变动金额（其他追溯调整）"/>
                    <w:tag w:val="_GBC_a119c3032a9844b9996f0d36dc780f4d"/>
                    <w:id w:val="997471816"/>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优先股变动金额（其他追溯调整）"/>
                    <w:tag w:val="_GBC_cf0cb138c1a142f98c5d52a58b5ddc6b"/>
                    <w:id w:val="-116369424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永续债变动金额（其他追溯调整）"/>
                    <w:tag w:val="_GBC_c6fca138a3a241cb81788c08c049a13b"/>
                    <w:id w:val="-193975481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中的其他变动金额（其他追溯调整）"/>
                    <w:tag w:val="_GBC_2496c6be99034972a2ef3d2b683fc2b5"/>
                    <w:id w:val="113938465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变动金额（其他追溯调整）"/>
                    <w:tag w:val="_GBC_aeb3726b8f20453aa15b9d10f6b0ad44"/>
                    <w:id w:val="-1665545071"/>
                    <w:lock w:val="sdtLocked"/>
                  </w:sdtPr>
                  <w:sdtEndPr/>
                  <w:sdtContent>
                    <w:tc>
                      <w:tcPr>
                        <w:tcW w:w="1701"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库存股变动金额（其他追溯调整）"/>
                    <w:tag w:val="_GBC_647e1f3b4a104d50988356b981a52ed2"/>
                    <w:id w:val="882525780"/>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综合收益变动金额（其他追溯调整）"/>
                    <w:tag w:val="_GBC_1fdda27510844cada3a4d77dc3da1e4a"/>
                    <w:id w:val="153754429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专项储备变动金额（其他追溯调整）"/>
                    <w:tag w:val="_GBC_e5c1940714994a448f47e75a2b164172"/>
                    <w:id w:val="189259575"/>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变动金额（其他追溯调整）"/>
                    <w:tag w:val="_GBC_8e4af539f2f846c1a47f81a862e7203c"/>
                    <w:id w:val="-166461049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未分配利润变动金额（其他追溯调整）"/>
                    <w:tag w:val="_GBC_a9d649f3df274375be907686f2a071b3"/>
                    <w:id w:val="1310678526"/>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股东权益变动金额（其他追溯调整）"/>
                    <w:tag w:val="_GBC_de82119734274e04980dec25ee6df3d8"/>
                    <w:id w:val="583184455"/>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二、本年</w:t>
                    </w:r>
                    <w:r>
                      <w:rPr>
                        <w:rFonts w:hint="eastAsia"/>
                        <w:sz w:val="18"/>
                        <w:szCs w:val="18"/>
                      </w:rPr>
                      <w:t>期</w:t>
                    </w:r>
                    <w:r>
                      <w:rPr>
                        <w:sz w:val="18"/>
                        <w:szCs w:val="18"/>
                      </w:rPr>
                      <w:t>初余额</w:t>
                    </w:r>
                  </w:p>
                </w:tc>
                <w:sdt>
                  <w:sdtPr>
                    <w:rPr>
                      <w:sz w:val="16"/>
                      <w:szCs w:val="16"/>
                    </w:rPr>
                    <w:alias w:val="股本"/>
                    <w:tag w:val="_GBC_ed68e83375594749990463f5b8c17bfb"/>
                    <w:id w:val="-28312183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9981b20be36f40e38defe22c50c0918e"/>
                    <w:id w:val="18688043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永续债"/>
                    <w:tag w:val="_GBC_1aa9e8fd34ea4cd1a9685c1bc0bb8293"/>
                    <w:id w:val="-131911453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其他"/>
                    <w:tag w:val="_GBC_119fac0b1d8e4e5083b2dc305f9139de"/>
                    <w:id w:val="-13833964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
                    <w:tag w:val="_GBC_b4e703d2c1df42c6b0fdda6cb9013f80"/>
                    <w:id w:val="-1104644624"/>
                    <w:lock w:val="sdtLocked"/>
                  </w:sdtPr>
                  <w:sdtEndPr/>
                  <w:sdtContent>
                    <w:tc>
                      <w:tcPr>
                        <w:tcW w:w="1701" w:type="dxa"/>
                        <w:tcBorders>
                          <w:left w:val="single" w:sz="4" w:space="0" w:color="auto"/>
                        </w:tcBorders>
                      </w:tcPr>
                      <w:p w:rsidR="009176AE" w:rsidRPr="009176AE" w:rsidRDefault="009176AE" w:rsidP="00684346">
                        <w:pPr>
                          <w:jc w:val="right"/>
                          <w:rPr>
                            <w:sz w:val="16"/>
                            <w:szCs w:val="16"/>
                          </w:rPr>
                        </w:pPr>
                        <w:r w:rsidRPr="009176AE">
                          <w:rPr>
                            <w:sz w:val="16"/>
                            <w:szCs w:val="16"/>
                          </w:rPr>
                          <w:t>6,547,094,165.21</w:t>
                        </w:r>
                      </w:p>
                    </w:tc>
                  </w:sdtContent>
                </w:sdt>
                <w:sdt>
                  <w:sdtPr>
                    <w:rPr>
                      <w:sz w:val="16"/>
                      <w:szCs w:val="16"/>
                    </w:rPr>
                    <w:alias w:val="库存股"/>
                    <w:tag w:val="_GBC_9a28a9201523489b945dfcf1b66bda05"/>
                    <w:id w:val="-754429035"/>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fb9d19f3591647569090b0f835b4542a"/>
                    <w:id w:val="-695072995"/>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
                    <w:tag w:val="_GBC_5d3a95a2a57b485cbe5fb78e893a7739"/>
                    <w:id w:val="551271068"/>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a26d138497b24e9cafc3b71845071d26"/>
                    <w:id w:val="1156339561"/>
                    <w:lock w:val="sdtLocked"/>
                  </w:sdtPr>
                  <w:sdtEndPr/>
                  <w:sdtContent>
                    <w:tc>
                      <w:tcPr>
                        <w:tcW w:w="1559" w:type="dxa"/>
                      </w:tcPr>
                      <w:p w:rsidR="009176AE" w:rsidRPr="009176AE" w:rsidRDefault="009176AE" w:rsidP="00684346">
                        <w:pPr>
                          <w:jc w:val="right"/>
                          <w:rPr>
                            <w:sz w:val="16"/>
                            <w:szCs w:val="16"/>
                          </w:rPr>
                        </w:pPr>
                        <w:r w:rsidRPr="009176AE">
                          <w:rPr>
                            <w:sz w:val="16"/>
                            <w:szCs w:val="16"/>
                          </w:rPr>
                          <w:t>644,989,492.36</w:t>
                        </w:r>
                      </w:p>
                    </w:tc>
                  </w:sdtContent>
                </w:sdt>
                <w:sdt>
                  <w:sdtPr>
                    <w:rPr>
                      <w:sz w:val="16"/>
                      <w:szCs w:val="16"/>
                    </w:rPr>
                    <w:alias w:val="未分配利润"/>
                    <w:tag w:val="_GBC_19aa1f7f367b45779e928cbb4f3b54d7"/>
                    <w:id w:val="-1601712853"/>
                    <w:lock w:val="sdtLocked"/>
                  </w:sdtPr>
                  <w:sdtEndPr/>
                  <w:sdtContent>
                    <w:tc>
                      <w:tcPr>
                        <w:tcW w:w="1843" w:type="dxa"/>
                      </w:tcPr>
                      <w:p w:rsidR="009176AE" w:rsidRPr="009176AE" w:rsidRDefault="009176AE" w:rsidP="00684346">
                        <w:pPr>
                          <w:jc w:val="right"/>
                          <w:rPr>
                            <w:sz w:val="16"/>
                            <w:szCs w:val="16"/>
                          </w:rPr>
                        </w:pPr>
                        <w:r w:rsidRPr="009176AE">
                          <w:rPr>
                            <w:sz w:val="16"/>
                            <w:szCs w:val="16"/>
                          </w:rPr>
                          <w:t>2,927,695,206.83</w:t>
                        </w:r>
                      </w:p>
                    </w:tc>
                  </w:sdtContent>
                </w:sdt>
                <w:sdt>
                  <w:sdtPr>
                    <w:rPr>
                      <w:sz w:val="16"/>
                      <w:szCs w:val="16"/>
                    </w:rPr>
                    <w:alias w:val="股东权益合计"/>
                    <w:tag w:val="_GBC_d90a3c9b2c0644ffae294a2dac101ddf"/>
                    <w:id w:val="1200442351"/>
                    <w:lock w:val="sdtLocked"/>
                  </w:sdtPr>
                  <w:sdtEndPr/>
                  <w:sdtContent>
                    <w:tc>
                      <w:tcPr>
                        <w:tcW w:w="1713" w:type="dxa"/>
                      </w:tcPr>
                      <w:p w:rsidR="009176AE" w:rsidRPr="009176AE" w:rsidRDefault="009176AE" w:rsidP="00684346">
                        <w:pPr>
                          <w:jc w:val="right"/>
                          <w:rPr>
                            <w:sz w:val="16"/>
                            <w:szCs w:val="16"/>
                          </w:rPr>
                        </w:pPr>
                        <w:r w:rsidRPr="009176AE">
                          <w:rPr>
                            <w:sz w:val="16"/>
                            <w:szCs w:val="16"/>
                          </w:rPr>
                          <w:t>11,511,556,748.40</w:t>
                        </w:r>
                      </w:p>
                    </w:tc>
                  </w:sdtContent>
                </w:sdt>
              </w:tr>
              <w:tr w:rsidR="009176AE" w:rsidTr="009176AE">
                <w:trPr>
                  <w:trHeight w:val="20"/>
                </w:trPr>
                <w:tc>
                  <w:tcPr>
                    <w:tcW w:w="1701" w:type="dxa"/>
                  </w:tcPr>
                  <w:p w:rsidR="009176AE" w:rsidRDefault="009176AE" w:rsidP="00684346">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6"/>
                      <w:szCs w:val="16"/>
                    </w:rPr>
                    <w:alias w:val="实收资本（或股本）净额增减变动金额"/>
                    <w:tag w:val="_GBC_6cad44428de44320a370f98eaa864837"/>
                    <w:id w:val="146932546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中的优先股增减变动金额"/>
                    <w:tag w:val="_GBC_56eb48900f8947278ed7fe0cec36d691"/>
                    <w:id w:val="-41007890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中的永续债增减变动金额"/>
                    <w:tag w:val="_GBC_a148b32997e24452b93a726beaee97c3"/>
                    <w:id w:val="-21952180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中的其他增减变动金额"/>
                    <w:tag w:val="_GBC_d8448fdaaab84ea0b5d6106800969da3"/>
                    <w:id w:val="-822736100"/>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增减变动金额"/>
                    <w:tag w:val="_GBC_5303902d83c74b30815e6f89666742d1"/>
                    <w:id w:val="-2107026955"/>
                    <w:lock w:val="sdtLocked"/>
                  </w:sdtPr>
                  <w:sdtEndPr/>
                  <w:sdtContent>
                    <w:tc>
                      <w:tcPr>
                        <w:tcW w:w="1701"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库存股增减变动金额"/>
                    <w:tag w:val="_GBC_e40a288ce3a14dd5a5c521ad781dd8d8"/>
                    <w:id w:val="1858934245"/>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增减变动金额"/>
                    <w:tag w:val="_GBC_1e69fad3306d48a8a86e741b472ef4f5"/>
                    <w:id w:val="1115943786"/>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增减变动金额"/>
                    <w:tag w:val="_GBC_cf624f5447de4e0ea1c8e6586499f70d"/>
                    <w:id w:val="-1836367528"/>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增减变动金额"/>
                    <w:tag w:val="_GBC_4c71e5d6dbea45a6b01ee55be204d29e"/>
                    <w:id w:val="669452859"/>
                    <w:lock w:val="sdtLocked"/>
                  </w:sdtPr>
                  <w:sdtEndPr/>
                  <w:sdtContent>
                    <w:tc>
                      <w:tcPr>
                        <w:tcW w:w="155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未分配利润增减变动金额"/>
                    <w:tag w:val="_GBC_eaaa50e1ddcf4ca2a41500effe5a3183"/>
                    <w:id w:val="-988633662"/>
                    <w:lock w:val="sdtLocked"/>
                  </w:sdtPr>
                  <w:sdtEndPr/>
                  <w:sdtContent>
                    <w:tc>
                      <w:tcPr>
                        <w:tcW w:w="1843" w:type="dxa"/>
                      </w:tcPr>
                      <w:p w:rsidR="009176AE" w:rsidRPr="009176AE" w:rsidRDefault="009176AE" w:rsidP="00684346">
                        <w:pPr>
                          <w:jc w:val="right"/>
                          <w:rPr>
                            <w:sz w:val="16"/>
                            <w:szCs w:val="16"/>
                          </w:rPr>
                        </w:pPr>
                        <w:r w:rsidRPr="009176AE">
                          <w:rPr>
                            <w:sz w:val="16"/>
                            <w:szCs w:val="16"/>
                          </w:rPr>
                          <w:t>154,742,895.80</w:t>
                        </w:r>
                      </w:p>
                    </w:tc>
                  </w:sdtContent>
                </w:sdt>
                <w:sdt>
                  <w:sdtPr>
                    <w:rPr>
                      <w:sz w:val="16"/>
                      <w:szCs w:val="16"/>
                    </w:rPr>
                    <w:alias w:val="股东权益合计增减变动金额"/>
                    <w:tag w:val="_GBC_b60345e251794508b9f2ca462fa333c5"/>
                    <w:id w:val="1981886638"/>
                    <w:lock w:val="sdtLocked"/>
                  </w:sdtPr>
                  <w:sdtEndPr/>
                  <w:sdtContent>
                    <w:tc>
                      <w:tcPr>
                        <w:tcW w:w="1713" w:type="dxa"/>
                      </w:tcPr>
                      <w:p w:rsidR="009176AE" w:rsidRPr="009176AE" w:rsidRDefault="009176AE" w:rsidP="00684346">
                        <w:pPr>
                          <w:jc w:val="right"/>
                          <w:rPr>
                            <w:sz w:val="16"/>
                            <w:szCs w:val="16"/>
                          </w:rPr>
                        </w:pPr>
                        <w:r w:rsidRPr="009176AE">
                          <w:rPr>
                            <w:sz w:val="16"/>
                            <w:szCs w:val="16"/>
                          </w:rPr>
                          <w:t>154,742,895.80</w:t>
                        </w: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（一）综合收益总额</w:t>
                    </w:r>
                  </w:p>
                </w:tc>
                <w:sdt>
                  <w:sdtPr>
                    <w:rPr>
                      <w:sz w:val="16"/>
                      <w:szCs w:val="16"/>
                    </w:rPr>
                    <w:alias w:val="综合收益总额导致股本变动金额"/>
                    <w:tag w:val="_GBC_f03cc738bdda4873a4c9306c6c68ceac"/>
                    <w:id w:val="-60280499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优先股变动金额"/>
                    <w:tag w:val="_GBC_3afbe4154e2c45958409a40b0988b99a"/>
                    <w:id w:val="131005408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永续债变动金额"/>
                    <w:tag w:val="_GBC_f4f6b65ae107405993c0738c6f8ef082"/>
                    <w:id w:val="78300148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其他权益工具中的其他变动金额"/>
                    <w:tag w:val="_GBC_057649099f704e45979ac350d567c04a"/>
                    <w:id w:val="269055052"/>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综合收益总额导致资本公积变动金额"/>
                    <w:tag w:val="_GBC_051d80e5b219419da9c9ac9a8f6fd141"/>
                    <w:id w:val="-281576822"/>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综合收益总额导致库存股变动金额"/>
                    <w:tag w:val="_GBC_3fbab9aa6bc04292961283ab205f2edd"/>
                    <w:id w:val="1631971092"/>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综合收益总额导致其他综合收益变动金额"/>
                    <w:tag w:val="_GBC_527bc6752f2844f2b62b324fac1579af"/>
                    <w:id w:val="159497290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综合收益总额导致专项储备变动金额"/>
                    <w:tag w:val="_GBC_b8c9b5a6ffca46afa033de81ffa8fbe3"/>
                    <w:id w:val="83442048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综合收益总额导致盈余公积变动金额"/>
                    <w:tag w:val="_GBC_146d3011679e46458aa7bc979173eac5"/>
                    <w:id w:val="-168558051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综合收益总额导致未分配利润变动金额"/>
                    <w:tag w:val="_GBC_d894c7c8295849e3823c595b722bc756"/>
                    <w:id w:val="-1410458037"/>
                    <w:lock w:val="sdtLocked"/>
                  </w:sdtPr>
                  <w:sdtEndPr/>
                  <w:sdtContent>
                    <w:tc>
                      <w:tcPr>
                        <w:tcW w:w="1843" w:type="dxa"/>
                      </w:tcPr>
                      <w:p w:rsidR="009176AE" w:rsidRPr="009176AE" w:rsidRDefault="009176AE" w:rsidP="00684346">
                        <w:pPr>
                          <w:jc w:val="right"/>
                          <w:rPr>
                            <w:sz w:val="16"/>
                            <w:szCs w:val="16"/>
                          </w:rPr>
                        </w:pPr>
                        <w:r w:rsidRPr="009176AE">
                          <w:rPr>
                            <w:sz w:val="16"/>
                            <w:szCs w:val="16"/>
                          </w:rPr>
                          <w:t>405,262,914.92</w:t>
                        </w:r>
                      </w:p>
                    </w:tc>
                  </w:sdtContent>
                </w:sdt>
                <w:sdt>
                  <w:sdtPr>
                    <w:rPr>
                      <w:sz w:val="16"/>
                      <w:szCs w:val="16"/>
                    </w:rPr>
                    <w:alias w:val="综合收益总额导致股东权益合计变动金额"/>
                    <w:tag w:val="_GBC_c102251053714ae28c7d105f6c205929"/>
                    <w:id w:val="2127883423"/>
                    <w:lock w:val="sdtLocked"/>
                  </w:sdtPr>
                  <w:sdtEndPr/>
                  <w:sdtContent>
                    <w:tc>
                      <w:tcPr>
                        <w:tcW w:w="1713" w:type="dxa"/>
                      </w:tcPr>
                      <w:p w:rsidR="009176AE" w:rsidRPr="009176AE" w:rsidRDefault="009176AE" w:rsidP="00684346">
                        <w:pPr>
                          <w:jc w:val="right"/>
                          <w:rPr>
                            <w:sz w:val="16"/>
                            <w:szCs w:val="16"/>
                          </w:rPr>
                        </w:pPr>
                        <w:r w:rsidRPr="009176AE">
                          <w:rPr>
                            <w:sz w:val="16"/>
                            <w:szCs w:val="16"/>
                          </w:rPr>
                          <w:t>405,262,914.92</w:t>
                        </w:r>
                      </w:p>
                    </w:tc>
                  </w:sdtContent>
                </w:sdt>
              </w:tr>
              <w:tr w:rsidR="009176AE" w:rsidTr="009176AE">
                <w:trPr>
                  <w:trHeight w:val="20"/>
                </w:trPr>
                <w:tc>
                  <w:tcPr>
                    <w:tcW w:w="1701" w:type="dxa"/>
                  </w:tcPr>
                  <w:p w:rsidR="009176AE" w:rsidRDefault="009176AE" w:rsidP="00684346">
                    <w:pPr>
                      <w:rPr>
                        <w:sz w:val="18"/>
                        <w:szCs w:val="18"/>
                      </w:rPr>
                    </w:pPr>
                    <w:r>
                      <w:rPr>
                        <w:sz w:val="18"/>
                        <w:szCs w:val="18"/>
                      </w:rPr>
                      <w:t>（</w:t>
                    </w:r>
                    <w:r>
                      <w:rPr>
                        <w:rFonts w:hint="eastAsia"/>
                        <w:sz w:val="18"/>
                        <w:szCs w:val="18"/>
                      </w:rPr>
                      <w:t>二</w:t>
                    </w:r>
                    <w:r>
                      <w:rPr>
                        <w:sz w:val="18"/>
                        <w:szCs w:val="18"/>
                      </w:rPr>
                      <w:t>）所有者投入和减少资本</w:t>
                    </w:r>
                  </w:p>
                </w:tc>
                <w:sdt>
                  <w:sdtPr>
                    <w:rPr>
                      <w:sz w:val="16"/>
                      <w:szCs w:val="16"/>
                    </w:rPr>
                    <w:alias w:val="所有者投入和减少资本导致实收资本（或股本）净额变动金额"/>
                    <w:tag w:val="_GBC_f30fe6682675483d894e0f99e2a13078"/>
                    <w:id w:val="50045696"/>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其他权益工具中的优先股变动金额"/>
                    <w:tag w:val="_GBC_197e5223ed794f02bfd51c1acc45a6ea"/>
                    <w:id w:val="-177214758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其他权益工具中的永续债变动金额"/>
                    <w:tag w:val="_GBC_b2014aa035fe41fcabeefc5289d496f2"/>
                    <w:id w:val="16027709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其他权益工具中的其他变动金额"/>
                    <w:tag w:val="_GBC_6daf1792d7f64c1f9c5f6a8150d79c39"/>
                    <w:id w:val="-268703041"/>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所有者投入和减少资本导致资本公积变动金额"/>
                    <w:tag w:val="_GBC_18d61164cfe74dcab47a7d10eecf13ca"/>
                    <w:id w:val="330343019"/>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所有者投入和减少资本导致库存股变动金额"/>
                    <w:tag w:val="_GBC_a8aa67f466874d41b3134fe9e589f362"/>
                    <w:id w:val="121100164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所有者投入和减少资本导致其他综合收益变动金额"/>
                    <w:tag w:val="_GBC_fa7fa67c6d0b4542a671406d5364d519"/>
                    <w:id w:val="1830713417"/>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投入和减少资本导致专项储备变动金额"/>
                    <w:tag w:val="_GBC_12c757ffd8bc4afd9a3698ab9203b871"/>
                    <w:id w:val="-360981841"/>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投入和减少资本导致盈余公积变动金额"/>
                    <w:tag w:val="_GBC_317446a90b394788a360afc4eb53210a"/>
                    <w:id w:val="-51083536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投入和减少资本导致未分配利润变动金额"/>
                    <w:tag w:val="_GBC_a1ada7faa5bf45fb8ed127fd006b0297"/>
                    <w:id w:val="-1414921788"/>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所有者投入和减少资本导致股东权益合计变动金额"/>
                    <w:tag w:val="_GBC_f0a2522b485e446cbb90d9f3b913769d"/>
                    <w:id w:val="288561034"/>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1．股东投入的普通股</w:t>
                    </w:r>
                  </w:p>
                </w:tc>
                <w:sdt>
                  <w:sdtPr>
                    <w:rPr>
                      <w:sz w:val="16"/>
                      <w:szCs w:val="16"/>
                    </w:rPr>
                    <w:alias w:val="股东投入的普通股导致股本变动金额"/>
                    <w:tag w:val="_GBC_07f7e56ebc8f413491431a71f19f57c2"/>
                    <w:id w:val="145536813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优先股变动金额"/>
                    <w:tag w:val="_GBC_1f2c1b75d6304a8cada547d8a1c55afe"/>
                    <w:id w:val="65126157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永续债变动金额"/>
                    <w:tag w:val="_GBC_da3bba2fe5cb4c21831f0ebcbdd58a63"/>
                    <w:id w:val="-54259881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其他权益工具中的其他变动金额"/>
                    <w:tag w:val="_GBC_04e418d0a64a4cfb8791f453139033ca"/>
                    <w:id w:val="-722980050"/>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股东投入的普通股导致资本公积变动金额"/>
                    <w:tag w:val="_GBC_da248a874bd548748d8ab181aaf48c32"/>
                    <w:id w:val="-939530762"/>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股东投入的普通股导致库存股变动金额"/>
                    <w:tag w:val="_GBC_91bbaf6cceb84fa8b9db1dfbd558fdb1"/>
                    <w:id w:val="181922371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股东投入的普通股导致其他综合收益变动金额"/>
                    <w:tag w:val="_GBC_d31224a534a24261affa4a9adf744488"/>
                    <w:id w:val="1873971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东投入的普通股导致专项储备变动金额"/>
                    <w:tag w:val="_GBC_939548dfd6ba4efbaef1a7c7dc31aa27"/>
                    <w:id w:val="172902712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东投入的普通股导致盈余公积变动金额"/>
                    <w:tag w:val="_GBC_7f790ef4d0a2400583313c8f18f07310"/>
                    <w:id w:val="196985115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东投入的普通股导致未分配利润变动金额"/>
                    <w:tag w:val="_GBC_dbbce62d9712469cb11a654dcd83953e"/>
                    <w:id w:val="1075631288"/>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股东投入的普通股导致其他的归属于母公司所有者权益变动金额"/>
                    <w:tag w:val="_GBC_6fbd178bb8384a25bf32ea8104c3d5c5"/>
                    <w:id w:val="14008690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2．其他权益工具持有者投入资本</w:t>
                    </w:r>
                  </w:p>
                </w:tc>
                <w:sdt>
                  <w:sdtPr>
                    <w:rPr>
                      <w:sz w:val="16"/>
                      <w:szCs w:val="16"/>
                    </w:rPr>
                    <w:alias w:val="其他权益工具持有者投入资本导致股本变动金额"/>
                    <w:tag w:val="_GBC_db2e6c63198c4ff598d467ff8d2a728b"/>
                    <w:id w:val="1801801615"/>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优先股变动金额"/>
                    <w:tag w:val="_GBC_0f73aadbc7be4edda51fb9420c476368"/>
                    <w:id w:val="207169105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永续债变动金额"/>
                    <w:tag w:val="_GBC_f4b8cffb94c541e1a11d201673e7109e"/>
                    <w:id w:val="64523982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其他权益工具中的其他变动金额"/>
                    <w:tag w:val="_GBC_6ccc492f634f4f4ebbc8ee3c6835c0d8"/>
                    <w:id w:val="-1484849283"/>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权益工具持有者投入资本导致资本公积变动金额"/>
                    <w:tag w:val="_GBC_cea104ca3bc34b90a45a018406c5f5a1"/>
                    <w:id w:val="-1088697139"/>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权益工具持有者投入资本导致库存股变动金额"/>
                    <w:tag w:val="_GBC_30e62eff0b1e421fb1244e10b5de6da1"/>
                    <w:id w:val="109714435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权益工具持有者投入资本导致其他综合收益变动金额"/>
                    <w:tag w:val="_GBC_dbbeb1a62ae740ca9539416f4a598639"/>
                    <w:id w:val="-33422077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权益工具持有者投入资本导致专项储备变动金额"/>
                    <w:tag w:val="_GBC_b80f2a194cc847abacd0266a4580e330"/>
                    <w:id w:val="51280654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权益工具持有者投入资本导致盈余公积变动金额"/>
                    <w:tag w:val="_GBC_2497391e5e0549e787bf0a88006fdfb7"/>
                    <w:id w:val="-205251737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权益工具持有者投入资本导致未分配利润变动金额"/>
                    <w:tag w:val="_GBC_752cd32daa5e4c3ca0cc66aeb0ee6129"/>
                    <w:id w:val="-1782263559"/>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其他权益工具持有者投入资本导致其他的归属于母公司所有者权益变动金额"/>
                    <w:tag w:val="_GBC_7c529d7d04444af1a5174a0d259c3d26"/>
                    <w:id w:val="1365713945"/>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3</w:t>
                    </w:r>
                    <w:r>
                      <w:rPr>
                        <w:sz w:val="18"/>
                        <w:szCs w:val="18"/>
                      </w:rPr>
                      <w:t>．股份支付计入所有者权益的金额</w:t>
                    </w:r>
                  </w:p>
                </w:tc>
                <w:sdt>
                  <w:sdtPr>
                    <w:rPr>
                      <w:sz w:val="16"/>
                      <w:szCs w:val="16"/>
                    </w:rPr>
                    <w:alias w:val="股份支付计入所有者权益的金额导致实收资本（或股本）净额变动金额"/>
                    <w:tag w:val="_GBC_13e88d3ca9734111b5b94708dfc7fea3"/>
                    <w:id w:val="502485538"/>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优先股变动金额"/>
                    <w:tag w:val="_GBC_e0c69319bf5442e8a326094729108247"/>
                    <w:id w:val="105450499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永续债变动金额"/>
                    <w:tag w:val="_GBC_fd4be5f7ef4041619ed8a443b43f19be"/>
                    <w:id w:val="49445590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其他权益工具中的其他变动金额"/>
                    <w:tag w:val="_GBC_5f51b01a48f34a448f69b07157263303"/>
                    <w:id w:val="2078932307"/>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股份支付计入所有者权益的金额导致资本公积变动金额"/>
                    <w:tag w:val="_GBC_8f55de91763b48968c98c68d6a6b97ad"/>
                    <w:id w:val="-771397499"/>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股份支付计入所有者权益的金额导致库存股变动金额"/>
                    <w:tag w:val="_GBC_25ee22dc40f4449b882e61b45b215cba"/>
                    <w:id w:val="114096097"/>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股份支付计入所有者权益的金额导致其他综合收益变动金额"/>
                    <w:tag w:val="_GBC_f4caf6e7f9ea4a16b64431cb92d7bc8d"/>
                    <w:id w:val="-333381921"/>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份支付计入所有者权益的金额导致专项储备变动金额"/>
                    <w:tag w:val="_GBC_0f832ddbca34432bbd7140921fda8665"/>
                    <w:id w:val="72503690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股份支付计入所有者权益的金额导致盈余公积变动金额"/>
                    <w:tag w:val="_GBC_87d8ab21e0d947a0bcd9814dc46e1d38"/>
                    <w:id w:val="55522034"/>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股份支付计入所有者权益的金额导致未分配利润变动金额"/>
                    <w:tag w:val="_GBC_d6e8139e985f487080734a810228c124"/>
                    <w:id w:val="-971819288"/>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股份支付计入所有者权益的金额导致股东权益合计变动金额"/>
                    <w:tag w:val="_GBC_e648c639d2e443d8872ca05bd62e5049"/>
                    <w:id w:val="-141192178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4</w:t>
                    </w:r>
                    <w:r>
                      <w:rPr>
                        <w:sz w:val="18"/>
                        <w:szCs w:val="18"/>
                      </w:rPr>
                      <w:t>．其他</w:t>
                    </w:r>
                  </w:p>
                </w:tc>
                <w:sdt>
                  <w:sdtPr>
                    <w:rPr>
                      <w:sz w:val="16"/>
                      <w:szCs w:val="16"/>
                    </w:rPr>
                    <w:alias w:val="其他所有者投入和减少资本导致实收资本（或股本）净额变动金额"/>
                    <w:tag w:val="_GBC_8de4c3081ae8416294ac912bce6c0830"/>
                    <w:id w:val="-253832390"/>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优先股变动金额"/>
                    <w:tag w:val="_GBC_16021aaa4546434fa16e39c0f350c3d0"/>
                    <w:id w:val="-122551419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永续债变动金额"/>
                    <w:tag w:val="_GBC_6225ca3b29ed43a38cc51fd11fe065bb"/>
                    <w:id w:val="1172071242"/>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其他权益工具中的其他变动金额"/>
                    <w:tag w:val="_GBC_57cb4e57b5154dc0b3227782045524cc"/>
                    <w:id w:val="1929074927"/>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投入和减少资本导致资本公积变动金额"/>
                    <w:tag w:val="_GBC_ac6ff5b7a65645e9ba3ea19456f5e831"/>
                    <w:id w:val="324412740"/>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所有者投入和减少资本导致库存股变动金额"/>
                    <w:tag w:val="_GBC_6b1de4f1886c477db19f0dd0b71ef491"/>
                    <w:id w:val="-19878476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所有者投入和减少资本导致其他综合收益变动金额"/>
                    <w:tag w:val="_GBC_db63baca807b47a0926aa5f5453f7da8"/>
                    <w:id w:val="141312232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投入和减少资本导致专项储备变动金额"/>
                    <w:tag w:val="_GBC_856d720a007a4ad0950db55b82dba1c9"/>
                    <w:id w:val="72812298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投入和减少资本导致盈余公积变动金额"/>
                    <w:tag w:val="_GBC_706b6d6feafd42a4840746657c16c76f"/>
                    <w:id w:val="-125065871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投入和减少资本导致未分配利润变动金额"/>
                    <w:tag w:val="_GBC_fa1eaf01d30e4e64b58806dea4a61bd4"/>
                    <w:id w:val="-300774947"/>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其他所有者投入和减少资本导致股东权益合计变动金额"/>
                    <w:tag w:val="_GBC_d7b7366931784e60ae41d317bd24645a"/>
                    <w:id w:val="945193578"/>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w:t>
                    </w:r>
                    <w:r>
                      <w:rPr>
                        <w:rFonts w:hint="eastAsia"/>
                        <w:sz w:val="18"/>
                        <w:szCs w:val="18"/>
                      </w:rPr>
                      <w:t>三</w:t>
                    </w:r>
                    <w:r>
                      <w:rPr>
                        <w:sz w:val="18"/>
                        <w:szCs w:val="18"/>
                      </w:rPr>
                      <w:t>）利润分配</w:t>
                    </w:r>
                  </w:p>
                </w:tc>
                <w:sdt>
                  <w:sdtPr>
                    <w:rPr>
                      <w:sz w:val="16"/>
                      <w:szCs w:val="16"/>
                    </w:rPr>
                    <w:alias w:val="利润分配导致实收资本（或股本）净额变动金额"/>
                    <w:tag w:val="_GBC_b3dec4838d0d45e59662e83d7f4be2f3"/>
                    <w:id w:val="-2010128026"/>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其他权益工具中的优先股变动金额"/>
                    <w:tag w:val="_GBC_27e8d048a5e04acdba976f1e9ed0b06c"/>
                    <w:id w:val="176248649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其他权益工具中的永续债变动金额"/>
                    <w:tag w:val="_GBC_309ba0d4e04643cba98c51da86266d57"/>
                    <w:id w:val="-1150907844"/>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其他权益工具中的其他变动金额"/>
                    <w:tag w:val="_GBC_d5f2ccc4648f4748ac123d6dd319d2ef"/>
                    <w:id w:val="-2132385554"/>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利润分配导致资本公积变动金额"/>
                    <w:tag w:val="_GBC_a091e435665a4018a1f2d3b1759a956d"/>
                    <w:id w:val="-477148548"/>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利润分配导致库存股变动金额"/>
                    <w:tag w:val="_GBC_355f544855b84d9f8681ce0efeb3496d"/>
                    <w:id w:val="-650216636"/>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利润分配导致其他综合收益变动金额"/>
                    <w:tag w:val="_GBC_879af85f06e84e2f83c32eab9ff1868b"/>
                    <w:id w:val="100748760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利润分配导致专项储备变动金额"/>
                    <w:tag w:val="_GBC_1be8be4848d542d6b740d08536a93580"/>
                    <w:id w:val="-136636578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利润分配导致盈余公积变动金额"/>
                    <w:tag w:val="_GBC_3a277de32a8b42aab02e1466554d9815"/>
                    <w:id w:val="-1754742379"/>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利润分配导致未分配利润变动金额"/>
                    <w:tag w:val="_GBC_756ee51c1ffc491b85c79911a3e21c21"/>
                    <w:id w:val="-975834478"/>
                    <w:lock w:val="sdtLocked"/>
                  </w:sdtPr>
                  <w:sdtEndPr/>
                  <w:sdtContent>
                    <w:tc>
                      <w:tcPr>
                        <w:tcW w:w="1843"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利润分配导致股东权益合计变动金额"/>
                    <w:tag w:val="_GBC_6b560be59d484909b6fe65ca4f320e44"/>
                    <w:id w:val="756014021"/>
                    <w:lock w:val="sdtLocked"/>
                  </w:sdtPr>
                  <w:sdtEndPr/>
                  <w:sdtContent>
                    <w:tc>
                      <w:tcPr>
                        <w:tcW w:w="1713" w:type="dxa"/>
                      </w:tcPr>
                      <w:p w:rsidR="009176AE" w:rsidRPr="009176AE" w:rsidRDefault="009176AE" w:rsidP="00684346">
                        <w:pPr>
                          <w:jc w:val="right"/>
                          <w:rPr>
                            <w:sz w:val="16"/>
                            <w:szCs w:val="16"/>
                          </w:rPr>
                        </w:pPr>
                        <w:r w:rsidRPr="009176AE">
                          <w:rPr>
                            <w:sz w:val="16"/>
                            <w:szCs w:val="16"/>
                          </w:rPr>
                          <w:t>-250,520,019.12</w:t>
                        </w:r>
                      </w:p>
                    </w:tc>
                  </w:sdtContent>
                </w:sdt>
              </w:tr>
              <w:tr w:rsidR="009176AE" w:rsidTr="009176AE">
                <w:trPr>
                  <w:trHeight w:val="20"/>
                </w:trPr>
                <w:tc>
                  <w:tcPr>
                    <w:tcW w:w="1701" w:type="dxa"/>
                  </w:tcPr>
                  <w:p w:rsidR="009176AE" w:rsidRDefault="009176AE" w:rsidP="00684346">
                    <w:pPr>
                      <w:rPr>
                        <w:sz w:val="18"/>
                        <w:szCs w:val="18"/>
                      </w:rPr>
                    </w:pPr>
                    <w:r>
                      <w:rPr>
                        <w:sz w:val="18"/>
                        <w:szCs w:val="18"/>
                      </w:rPr>
                      <w:t>1．提取盈余公积</w:t>
                    </w:r>
                  </w:p>
                </w:tc>
                <w:sdt>
                  <w:sdtPr>
                    <w:rPr>
                      <w:sz w:val="16"/>
                      <w:szCs w:val="16"/>
                    </w:rPr>
                    <w:alias w:val="提取盈余公积导致实收资本（或股本）净额变动金额"/>
                    <w:tag w:val="_GBC_d00418300d434fc8ac4f54286efeaa9d"/>
                    <w:id w:val="190633376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其他权益工具中的优先股变动金额"/>
                    <w:tag w:val="_GBC_c490b11283284696abfb5e40fba82b06"/>
                    <w:id w:val="153207207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其他权益工具中的永续债变动金额"/>
                    <w:tag w:val="_GBC_76d3ec3ae37d4e7baa4f66c0f8d869de"/>
                    <w:id w:val="86956863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其他权益工具中的其他变动金额"/>
                    <w:tag w:val="_GBC_2c12403ef95e4e0480b2732ab03db5f3"/>
                    <w:id w:val="1425305212"/>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提取盈余公积导致资本公积变动金额"/>
                    <w:tag w:val="_GBC_66a224a339054c769eeb0ae395093be1"/>
                    <w:id w:val="-141971610"/>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提取盈余公积导致库存股变动金额"/>
                    <w:tag w:val="_GBC_73f662342d364f76adaf59b929e9c790"/>
                    <w:id w:val="155335303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提取盈余公积导致其他综合收益变动金额"/>
                    <w:tag w:val="_GBC_539525015f84464f8ae65b0927bdc09e"/>
                    <w:id w:val="-100450967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盈余公积导致专项储备变动金额"/>
                    <w:tag w:val="_GBC_a85cec3447524a5eb736238919a234b9"/>
                    <w:id w:val="-98848668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盈余公积导致盈余公积变动金额"/>
                    <w:tag w:val="_GBC_ed6a2f0b1fdc4f6c850d5d28768ad0ab"/>
                    <w:id w:val="93456498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盈余公积导致未分配利润变动金额"/>
                    <w:tag w:val="_GBC_ad0ea31bff6949de9c5725355d70b538"/>
                    <w:id w:val="-1964413663"/>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提取盈余公积导致股东权益合计变动金额"/>
                    <w:tag w:val="_GBC_83b970b6ec6d4bbdb12be4db9f31de55"/>
                    <w:id w:val="-47915306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2</w:t>
                    </w:r>
                    <w:r>
                      <w:rPr>
                        <w:sz w:val="18"/>
                        <w:szCs w:val="18"/>
                      </w:rPr>
                      <w:t>．对所有者（或股东）的分配</w:t>
                    </w:r>
                  </w:p>
                </w:tc>
                <w:sdt>
                  <w:sdtPr>
                    <w:rPr>
                      <w:sz w:val="16"/>
                      <w:szCs w:val="16"/>
                    </w:rPr>
                    <w:alias w:val="对所有者（或股东）的分配导致实收资本（或股本）净额变动金额"/>
                    <w:tag w:val="_GBC_6ff71f05e0a04570bba0291097d6a348"/>
                    <w:id w:val="165934162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其他权益工具中的优先股变动金额"/>
                    <w:tag w:val="_GBC_88491f4f7bbc45a68487f487c1580719"/>
                    <w:id w:val="97086942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其他权益工具中的永续债变动金额"/>
                    <w:tag w:val="_GBC_fe252b087aba47f8b6823f79de0aa1e5"/>
                    <w:id w:val="88946891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其他权益工具中的其他变动金额"/>
                    <w:tag w:val="_GBC_84e37dca0ebc4c04a528936f22e4ffef"/>
                    <w:id w:val="1259861782"/>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对所有者（或股东）的分配导致资本公积变动金额"/>
                    <w:tag w:val="_GBC_d2abcf8648eb4be8a48565dd8826e54f"/>
                    <w:id w:val="-2110811010"/>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对所有者（或股东）的分配导致库存股变动金额"/>
                    <w:tag w:val="_GBC_bb538576a4034794ae9af755f61dc378"/>
                    <w:id w:val="-21708402"/>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对所有者（或股东）的分配导致其他综合收益变动金额"/>
                    <w:tag w:val="_GBC_6c2fc0509c9a4c8bba4d45c402107f69"/>
                    <w:id w:val="-68336714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对所有者（或股东）的分配导致专项储备变动金额"/>
                    <w:tag w:val="_GBC_10ab62d9d1ad43de80b8053fedf9f886"/>
                    <w:id w:val="-49588220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对所有者（或股东）的分配导致盈余公积变动金额"/>
                    <w:tag w:val="_GBC_64d83b5da97c44d295979033ec903022"/>
                    <w:id w:val="-121685838"/>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对所有者（或股东）的分配导致未分配利润变动金额"/>
                    <w:tag w:val="_GBC_be40b1266f36484785ccdeee2f90491e"/>
                    <w:id w:val="1431393579"/>
                    <w:lock w:val="sdtLocked"/>
                  </w:sdtPr>
                  <w:sdtEndPr/>
                  <w:sdtContent>
                    <w:tc>
                      <w:tcPr>
                        <w:tcW w:w="1843" w:type="dxa"/>
                      </w:tcPr>
                      <w:p w:rsidR="009176AE" w:rsidRPr="009176AE" w:rsidRDefault="009176AE" w:rsidP="00684346">
                        <w:pPr>
                          <w:jc w:val="right"/>
                          <w:rPr>
                            <w:sz w:val="16"/>
                            <w:szCs w:val="16"/>
                          </w:rPr>
                        </w:pPr>
                        <w:r w:rsidRPr="009176AE">
                          <w:rPr>
                            <w:sz w:val="16"/>
                            <w:szCs w:val="16"/>
                          </w:rPr>
                          <w:t>-250,520,019.12</w:t>
                        </w:r>
                      </w:p>
                    </w:tc>
                  </w:sdtContent>
                </w:sdt>
                <w:sdt>
                  <w:sdtPr>
                    <w:rPr>
                      <w:sz w:val="16"/>
                      <w:szCs w:val="16"/>
                    </w:rPr>
                    <w:alias w:val="对所有者（或股东）的分配导致股东权益合计变动金额"/>
                    <w:tag w:val="_GBC_951ce1090dc046f3a8bc74e1f7f5a256"/>
                    <w:id w:val="-1719963449"/>
                    <w:lock w:val="sdtLocked"/>
                  </w:sdtPr>
                  <w:sdtEndPr/>
                  <w:sdtContent>
                    <w:tc>
                      <w:tcPr>
                        <w:tcW w:w="1713" w:type="dxa"/>
                      </w:tcPr>
                      <w:p w:rsidR="009176AE" w:rsidRPr="009176AE" w:rsidRDefault="009176AE" w:rsidP="00684346">
                        <w:pPr>
                          <w:jc w:val="right"/>
                          <w:rPr>
                            <w:sz w:val="16"/>
                            <w:szCs w:val="16"/>
                          </w:rPr>
                        </w:pPr>
                        <w:r w:rsidRPr="009176AE">
                          <w:rPr>
                            <w:sz w:val="16"/>
                            <w:szCs w:val="16"/>
                          </w:rPr>
                          <w:t>-250,520,019.12</w:t>
                        </w: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3</w:t>
                    </w:r>
                    <w:r>
                      <w:rPr>
                        <w:sz w:val="18"/>
                        <w:szCs w:val="18"/>
                      </w:rPr>
                      <w:t>．其他</w:t>
                    </w:r>
                  </w:p>
                </w:tc>
                <w:sdt>
                  <w:sdtPr>
                    <w:rPr>
                      <w:sz w:val="16"/>
                      <w:szCs w:val="16"/>
                    </w:rPr>
                    <w:alias w:val="其他利润分配导致实收资本（或股本）净额变动金额"/>
                    <w:tag w:val="_GBC_3e01fe300a2e4c24aeef90a043dc32b7"/>
                    <w:id w:val="-730468671"/>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其他权益工具中的优先股变动金额"/>
                    <w:tag w:val="_GBC_ef4ce1cda28d404aa0c77c56b2085f5b"/>
                    <w:id w:val="-65429520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其他权益工具中的永续债变动金额"/>
                    <w:tag w:val="_GBC_2a9e9dcbcdda433781af632ad90bfe3a"/>
                    <w:id w:val="1060909577"/>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其他权益工具中的其他变动金额"/>
                    <w:tag w:val="_GBC_c45f53c44c7543f5a3b1c7fe5bb67e95"/>
                    <w:id w:val="-823964979"/>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利润分配导致资本公积变动金额"/>
                    <w:tag w:val="_GBC_6c2c7f13c6a64cc5b481245467624ee2"/>
                    <w:id w:val="-265769434"/>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利润分配导致库存股变动金额"/>
                    <w:tag w:val="_GBC_9d4870401311475293698824f2b1ef4d"/>
                    <w:id w:val="98188858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利润分配导致其他综合收益变动金额"/>
                    <w:tag w:val="_GBC_a0d83ef1380146458c47436a17e2c254"/>
                    <w:id w:val="992763962"/>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利润分配导致专项储备变动金额"/>
                    <w:tag w:val="_GBC_1ae94cbeddb1447e9380d3f1410dde8a"/>
                    <w:id w:val="-22276713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利润分配导致盈余公积变动金额"/>
                    <w:tag w:val="_GBC_85e3b63213a148d09ff302a71258b2d5"/>
                    <w:id w:val="-103048352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利润分配导致未分配利润变动金额"/>
                    <w:tag w:val="_GBC_21572ccd652344798020d51f7197b440"/>
                    <w:id w:val="-1007207724"/>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其他利润分配导致股东权益合计变动金额"/>
                    <w:tag w:val="_GBC_22aff950704d4da1bf0b841e4b7b3930"/>
                    <w:id w:val="778224667"/>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w:t>
                    </w:r>
                    <w:r>
                      <w:rPr>
                        <w:rFonts w:hint="eastAsia"/>
                        <w:sz w:val="18"/>
                        <w:szCs w:val="18"/>
                      </w:rPr>
                      <w:t>四</w:t>
                    </w:r>
                    <w:r>
                      <w:rPr>
                        <w:sz w:val="18"/>
                        <w:szCs w:val="18"/>
                      </w:rPr>
                      <w:t>）所有者权益内部结转</w:t>
                    </w:r>
                  </w:p>
                </w:tc>
                <w:sdt>
                  <w:sdtPr>
                    <w:rPr>
                      <w:sz w:val="16"/>
                      <w:szCs w:val="16"/>
                    </w:rPr>
                    <w:alias w:val="所有者权益内部结转导致实收资本（或股本）净额变动金额"/>
                    <w:tag w:val="_GBC_c19e43212fe641aaa5ce1baa033a01ef"/>
                    <w:id w:val="-129882962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其他权益工具中的优先股变动金额"/>
                    <w:tag w:val="_GBC_ad7e6b309c714cea89525498a8cf176a"/>
                    <w:id w:val="105574179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其他权益工具中的永续债变动金额"/>
                    <w:tag w:val="_GBC_e5aeeafa2b6b4bc79001068eaaad923a"/>
                    <w:id w:val="-53327623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其他权益工具中的其他变动金额"/>
                    <w:tag w:val="_GBC_7eda8b0582a54300a3c2b6c2a88c41c5"/>
                    <w:id w:val="-625166635"/>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所有者权益内部结转导致资本公积变动金额"/>
                    <w:tag w:val="_GBC_4155dd20e2ca45e49212e809929c8a2f"/>
                    <w:id w:val="1751696205"/>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所有者权益内部结转导致库存股变动金额"/>
                    <w:tag w:val="_GBC_4299920f98cf4a5c9df49ab490ad1df4"/>
                    <w:id w:val="-89837085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所有者权益内部结转导致其他综合收益变动金额"/>
                    <w:tag w:val="_GBC_87e7e393829b46f8861c0351ce1450e7"/>
                    <w:id w:val="1828867515"/>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权益内部结转导致专项储备变动金额"/>
                    <w:tag w:val="_GBC_02f9ec755eb74b5a9463d7056719b3cf"/>
                    <w:id w:val="124762239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所有者权益内部结转导致盈余公积变动金额"/>
                    <w:tag w:val="_GBC_4d1c0a6264fc47de979a0253aebee62d"/>
                    <w:id w:val="136216849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所有者权益内部结转导致未分配利润变动金额"/>
                    <w:tag w:val="_GBC_bb6a2259f3cb4519a2b61bbca551d5b6"/>
                    <w:id w:val="650647993"/>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所有者权益内部结转导致股东权益合计变动金额"/>
                    <w:tag w:val="_GBC_cf343c3c4abc44eabdb57be2a6e08c0d"/>
                    <w:id w:val="149487531"/>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1．资本公积转增资本（或股本）</w:t>
                    </w:r>
                  </w:p>
                </w:tc>
                <w:sdt>
                  <w:sdtPr>
                    <w:rPr>
                      <w:sz w:val="16"/>
                      <w:szCs w:val="16"/>
                    </w:rPr>
                    <w:alias w:val="资本公积转增资本（或股本）导致实收资本（或股本）净额变动金额"/>
                    <w:tag w:val="_GBC_ff2032f5c0f8437594aab00a739dec9b"/>
                    <w:id w:val="-1191842254"/>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优先股变动金额"/>
                    <w:tag w:val="_GBC_b663e2a93bba42129bcc683949a06caa"/>
                    <w:id w:val="185932193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永续债变动金额"/>
                    <w:tag w:val="_GBC_0532ce73a9f04b13804de1b6dcfe0b60"/>
                    <w:id w:val="-207010150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其他权益工具中的其他变动金额"/>
                    <w:tag w:val="_GBC_683eb153c9814909871dbd1eedf8d41a"/>
                    <w:id w:val="-1991308834"/>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资本公积转增资本（或股本）导致资本公积变动金额"/>
                    <w:tag w:val="_GBC_512c1661e0ee4c04b3059e0e9d3521fd"/>
                    <w:id w:val="-876697929"/>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资本公积转增资本（或股本）导致库存股变动金额"/>
                    <w:tag w:val="_GBC_56b9bd3e34de481ca1927b7a1374c4b4"/>
                    <w:id w:val="46477396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资本公积转增资本（或股本）导致其他综合收益变动金额"/>
                    <w:tag w:val="_GBC_f2bd9f769c11472983c39350da993a59"/>
                    <w:id w:val="-194082248"/>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资本公积转增资本（或股本）导致专项储备变动金额"/>
                    <w:tag w:val="_GBC_8e1365ef7f33455c9fce1f73d50a966b"/>
                    <w:id w:val="-16332953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资本公积转增资本（或股本）导致盈余公积变动金额"/>
                    <w:tag w:val="_GBC_db36c3dc9c91416db3ed552bbeefe0f8"/>
                    <w:id w:val="-122235700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资本公积转增资本（或股本）导致未分配利润变动金额"/>
                    <w:tag w:val="_GBC_851b6084e58c47159316442ffef68cda"/>
                    <w:id w:val="879979796"/>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资本公积转增资本（或股本）导致股东权益合计变动金额"/>
                    <w:tag w:val="_GBC_9f9c7b4f316f4d1d93d44cb704ff3614"/>
                    <w:id w:val="-6528263"/>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2．盈余公积转增资本（或股本）</w:t>
                    </w:r>
                  </w:p>
                </w:tc>
                <w:sdt>
                  <w:sdtPr>
                    <w:rPr>
                      <w:sz w:val="16"/>
                      <w:szCs w:val="16"/>
                    </w:rPr>
                    <w:alias w:val="盈余公积转增资本（或股本）导致实收资本（或股本）净额变动金额"/>
                    <w:tag w:val="_GBC_05ab8ccf2c394d1dadb702953165e117"/>
                    <w:id w:val="852071816"/>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优先股变动金额"/>
                    <w:tag w:val="_GBC_1599aa327e2e469184808757ae9d5363"/>
                    <w:id w:val="-73393789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永续债变动金额"/>
                    <w:tag w:val="_GBC_0b0b887a4d9b45799cdcfdda5151e824"/>
                    <w:id w:val="168370848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其他权益工具中的其他变动金额"/>
                    <w:tag w:val="_GBC_fd6e54ce70a6480faf3577cafa2cb680"/>
                    <w:id w:val="-852490108"/>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盈余公积转增资本（或股本）导致资本公积变动金额"/>
                    <w:tag w:val="_GBC_111e2a1c41ea41e280a2bbd959cb78c2"/>
                    <w:id w:val="-7134387"/>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盈余公积转增资本（或股本）导致库存股变动金额"/>
                    <w:tag w:val="_GBC_c541b52a6ef94c77b6884a0690668973"/>
                    <w:id w:val="-1625996929"/>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盈余公积转增资本（或股本）导致其他综合收益变动金额"/>
                    <w:tag w:val="_GBC_fb77f866025049d49865d83252cba772"/>
                    <w:id w:val="3809818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转增资本（或股本）导致专项储备变动金额"/>
                    <w:tag w:val="_GBC_80137c95f5154ac095a65742722aab10"/>
                    <w:id w:val="121391864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转增资本（或股本）导致盈余公积变动金额"/>
                    <w:tag w:val="_GBC_c1811c40ab524dfd99896dffe731abbe"/>
                    <w:id w:val="1400941012"/>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转增资本（或股本）导致未分配利润变动金额"/>
                    <w:tag w:val="_GBC_18bd8d1a97aa468ea84c78ad3758f4b2"/>
                    <w:id w:val="-1629007124"/>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盈余公积转增资本（或股本）导致股东权益合计变动金额"/>
                    <w:tag w:val="_GBC_10fac68afeae4344b1122b6eb6fdc261"/>
                    <w:id w:val="1852753196"/>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lastRenderedPageBreak/>
                      <w:t>3．盈余公积弥补亏损</w:t>
                    </w:r>
                  </w:p>
                </w:tc>
                <w:sdt>
                  <w:sdtPr>
                    <w:rPr>
                      <w:sz w:val="16"/>
                      <w:szCs w:val="16"/>
                    </w:rPr>
                    <w:alias w:val="盈余公积弥补亏损导致实收资本（或股本）净额变动金额"/>
                    <w:tag w:val="_GBC_18d362dcac4f4e8680212bd69a387898"/>
                    <w:id w:val="-1645651220"/>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其他权益工具中的优先股变动金额"/>
                    <w:tag w:val="_GBC_91f84f69db1a436598feae098c27b167"/>
                    <w:id w:val="186702370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其他权益工具中的永续债变动金额"/>
                    <w:tag w:val="_GBC_1da5f07118754afb887062b350e8bf17"/>
                    <w:id w:val="65040948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其他权益工具中的其他变动金额"/>
                    <w:tag w:val="_GBC_9103e5bc206845aa8dbd0508d576934b"/>
                    <w:id w:val="-836460507"/>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盈余公积弥补亏损导致资本公积变动金额"/>
                    <w:tag w:val="_GBC_211def2a622f41df96c1460f441ee473"/>
                    <w:id w:val="-8535053"/>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盈余公积弥补亏损导致库存股变动金额"/>
                    <w:tag w:val="_GBC_1a310500ada741aa9110add528620e65"/>
                    <w:id w:val="-1737780264"/>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盈余公积弥补亏损导致其他综合收益变动金额"/>
                    <w:tag w:val="_GBC_eb2121c30b6742faae747a0b865fba0b"/>
                    <w:id w:val="54248391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弥补亏损导致专项储备变动金额"/>
                    <w:tag w:val="_GBC_74979640a08144068199b6dd9337bf3b"/>
                    <w:id w:val="-1807160501"/>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盈余公积弥补亏损导致盈余公积变动金额"/>
                    <w:tag w:val="_GBC_0a2a3ee7c0424d4f957505213262cb48"/>
                    <w:id w:val="218179410"/>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盈余公积弥补亏损导致未分配利润变动金额"/>
                    <w:tag w:val="_GBC_0d39f35742c247b2b8eb0f5c31b2cec2"/>
                    <w:id w:val="-863359546"/>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盈余公积弥补亏损导致股东权益合计变动金额"/>
                    <w:tag w:val="_GBC_5626953eef0c4a448b1b825870aface8"/>
                    <w:id w:val="1442954087"/>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4．其他</w:t>
                    </w:r>
                  </w:p>
                </w:tc>
                <w:sdt>
                  <w:sdtPr>
                    <w:rPr>
                      <w:sz w:val="16"/>
                      <w:szCs w:val="16"/>
                    </w:rPr>
                    <w:alias w:val="其他所有者权益内部结转导致实收资本（或股本）净额变动金额"/>
                    <w:tag w:val="_GBC_bbd9ec5f220e48728b91f2c6c19e6689"/>
                    <w:id w:val="-84039380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优先股变动金额"/>
                    <w:tag w:val="_GBC_398493ebf9544ef7b6811448d08409c9"/>
                    <w:id w:val="-84424623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永续债变动金额"/>
                    <w:tag w:val="_GBC_25cb5a8df6b24507a9954084ff8cc793"/>
                    <w:id w:val="121801409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其他权益工具中的其他变动金额"/>
                    <w:tag w:val="_GBC_fa28a6981d9547ec8e8b409b9f14fa8e"/>
                    <w:id w:val="1380137879"/>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所有者权益内部结转导致资本公积变动金额"/>
                    <w:tag w:val="_GBC_f36a05a8f932420a904adb2e17063830"/>
                    <w:id w:val="1570762048"/>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所有者权益内部结转导致库存股变动金额"/>
                    <w:tag w:val="_GBC_0910f4c01cac4233a626207a7359e736"/>
                    <w:id w:val="347686928"/>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所有者权益内部结转导致其他综合收益变动金额"/>
                    <w:tag w:val="_GBC_78106e45032a4826865586584c3ee88a"/>
                    <w:id w:val="-52447370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权益内部结转导致专项储备变动金额"/>
                    <w:tag w:val="_GBC_776cad4ab17e45cab75580ab97a8048e"/>
                    <w:id w:val="-1901429135"/>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所有者权益内部结转导致盈余公积变动金额"/>
                    <w:tag w:val="_GBC_d8907f585264468ca81449a2aa0b5cf5"/>
                    <w:id w:val="31390391"/>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所有者权益内部结转导致未分配利润变动金额"/>
                    <w:tag w:val="_GBC_3ebfcf1081464f7c8d1f2e6cadfeb5d8"/>
                    <w:id w:val="-1702078456"/>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其他所有者权益内部结转导致股东权益合计变动金额"/>
                    <w:tag w:val="_GBC_502a9b0eafeb41ea801a48f982784fd9"/>
                    <w:id w:val="1936629852"/>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vAlign w:val="center"/>
                  </w:tcPr>
                  <w:p w:rsidR="009176AE" w:rsidRDefault="009176AE" w:rsidP="00684346">
                    <w:pPr>
                      <w:rPr>
                        <w:sz w:val="18"/>
                        <w:szCs w:val="18"/>
                      </w:rPr>
                    </w:pPr>
                    <w:r>
                      <w:rPr>
                        <w:rFonts w:hint="eastAsia"/>
                        <w:sz w:val="18"/>
                        <w:szCs w:val="18"/>
                      </w:rPr>
                      <w:t xml:space="preserve"> （五）专项储备</w:t>
                    </w:r>
                  </w:p>
                </w:tc>
                <w:sdt>
                  <w:sdtPr>
                    <w:rPr>
                      <w:sz w:val="16"/>
                      <w:szCs w:val="16"/>
                    </w:rPr>
                    <w:alias w:val="专项储备导致实收资本（或股本）净额变动金额"/>
                    <w:tag w:val="_GBC_16423acb42694b0695a2b2cafbbef02a"/>
                    <w:id w:val="1116950501"/>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其他权益工具中的优先股变动金额"/>
                    <w:tag w:val="_GBC_60b0f5bee3f44e29beb8767aaf542091"/>
                    <w:id w:val="1314148611"/>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其他权益工具中的永续债变动金额"/>
                    <w:tag w:val="_GBC_f31181741e8e4e219c8b9691143ef81a"/>
                    <w:id w:val="86039880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其他权益工具中的其他变动金额"/>
                    <w:tag w:val="_GBC_08adf9ba44254d4d87885db813405685"/>
                    <w:id w:val="572398653"/>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专项储备导致资本公积变动金额"/>
                    <w:tag w:val="_GBC_3b000383778d4171b7d53dc7b1047036"/>
                    <w:id w:val="-1364582458"/>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专项储备导致库存股变动金额"/>
                    <w:tag w:val="_GBC_0209c77ced654f8589e1c43c49062e08"/>
                    <w:id w:val="879059043"/>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专项储备导致其他综合收益变动金额"/>
                    <w:tag w:val="_GBC_c0351e15d055493ea8e603a4ff5ef594"/>
                    <w:id w:val="973013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专项储备导致专项储备变动金额"/>
                    <w:tag w:val="_GBC_fc574a847bc041af8f2298715be5a0fc"/>
                    <w:id w:val="-141399848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专项储备导致盈余公积变动金额"/>
                    <w:tag w:val="_GBC_a43bf81f3d4c446b9e25984a0b46d0d5"/>
                    <w:id w:val="2110386193"/>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专项储备导致未分配利润变动金额"/>
                    <w:tag w:val="_GBC_964a0481c188400891441b6e98e63b81"/>
                    <w:id w:val="417997328"/>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专项储备导致股东权益合计变动金额"/>
                    <w:tag w:val="_GBC_6c058e4ea0bd48a1a046d188fdffedce"/>
                    <w:id w:val="528837910"/>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vAlign w:val="center"/>
                  </w:tcPr>
                  <w:p w:rsidR="009176AE" w:rsidRDefault="009176AE" w:rsidP="00684346">
                    <w:pPr>
                      <w:rPr>
                        <w:sz w:val="18"/>
                        <w:szCs w:val="18"/>
                      </w:rPr>
                    </w:pPr>
                    <w:r>
                      <w:rPr>
                        <w:rFonts w:hint="eastAsia"/>
                        <w:sz w:val="18"/>
                        <w:szCs w:val="18"/>
                      </w:rPr>
                      <w:t>1．本期提取</w:t>
                    </w:r>
                  </w:p>
                </w:tc>
                <w:sdt>
                  <w:sdtPr>
                    <w:rPr>
                      <w:sz w:val="16"/>
                      <w:szCs w:val="16"/>
                    </w:rPr>
                    <w:alias w:val="提取导致实收资本（或股本）净额变动金额"/>
                    <w:tag w:val="_GBC_d42b1b7466004cff9b9894673ba32ec4"/>
                    <w:id w:val="86935061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提取导致其他权益工具中的优先股变动金额"/>
                    <w:tag w:val="_GBC_af3e9a3f720943edba9d52561c530a2e"/>
                    <w:id w:val="39115840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导致其他权益工具中的永续债变动金额"/>
                    <w:tag w:val="_GBC_574f241d49014f96befc74c64cabae90"/>
                    <w:id w:val="-549452599"/>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提取导致其他权益工具中的其他变动金额"/>
                    <w:tag w:val="_GBC_a497914c83154d6db512aff70aa71d10"/>
                    <w:id w:val="-908153818"/>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提取导致资本公积变动金额"/>
                    <w:tag w:val="_GBC_5bfa1dfd49ba4c7889062ebbce0f984d"/>
                    <w:id w:val="-1612963146"/>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提取导致库存股变动金额"/>
                    <w:tag w:val="_GBC_8c60b1e530fc4237b0fd1df115cc1953"/>
                    <w:id w:val="-595331874"/>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提取导致其他综合收益变动金额"/>
                    <w:tag w:val="_GBC_b454a79c4ad041f9b38f5cb31fb02846"/>
                    <w:id w:val="984740666"/>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导致专项储备变动金额"/>
                    <w:tag w:val="_GBC_1265224a3ae24f2ba7f55a42e26a768e"/>
                    <w:id w:val="1718006543"/>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提取导致盈余公积变动金额"/>
                    <w:tag w:val="_GBC_b26e4b07d5b44ae993d34be707e070de"/>
                    <w:id w:val="-153325368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提取导致未分配利润变动金额"/>
                    <w:tag w:val="_GBC_2af5bf5741af44a7b0eab574cc274132"/>
                    <w:id w:val="954603449"/>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提取导致股东权益合计变动金额"/>
                    <w:tag w:val="_GBC_989b4dbe92064a3f815763b785f59124"/>
                    <w:id w:val="1641618413"/>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vAlign w:val="center"/>
                  </w:tcPr>
                  <w:p w:rsidR="009176AE" w:rsidRDefault="009176AE" w:rsidP="00684346">
                    <w:pPr>
                      <w:rPr>
                        <w:sz w:val="18"/>
                        <w:szCs w:val="18"/>
                      </w:rPr>
                    </w:pPr>
                    <w:r>
                      <w:rPr>
                        <w:rFonts w:hint="eastAsia"/>
                        <w:sz w:val="18"/>
                        <w:szCs w:val="18"/>
                      </w:rPr>
                      <w:t>2．本期使用</w:t>
                    </w:r>
                  </w:p>
                </w:tc>
                <w:sdt>
                  <w:sdtPr>
                    <w:rPr>
                      <w:sz w:val="16"/>
                      <w:szCs w:val="16"/>
                    </w:rPr>
                    <w:alias w:val="使用导致实收资本（或股本）净额变动金额"/>
                    <w:tag w:val="_GBC_07921bde4543446eb49d7816aa9085f8"/>
                    <w:id w:val="-1665849023"/>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使用导致其他权益工具中的优先股变动金额"/>
                    <w:tag w:val="_GBC_0899fc749554452f92eb05b272792215"/>
                    <w:id w:val="37561918"/>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使用导致其他权益工具中的永续债变动金额"/>
                    <w:tag w:val="_GBC_75a5cd845c8e42ac83faa919751a97d7"/>
                    <w:id w:val="1857460623"/>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使用导致其他权益工具中的其他变动金额"/>
                    <w:tag w:val="_GBC_5478bfe0a4e8437a85a33dbdd0e83955"/>
                    <w:id w:val="1903181373"/>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使用导致资本公积变动金额"/>
                    <w:tag w:val="_GBC_ee1beb58d4f743589e4cc6fe1de4857f"/>
                    <w:id w:val="87662231"/>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使用导致库存股变动金额"/>
                    <w:tag w:val="_GBC_79fd122f2bdc4bddb02d63a63664b1ef"/>
                    <w:id w:val="200924249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使用导致其他综合收益变动金额"/>
                    <w:tag w:val="_GBC_515312e8f58d46fcb141a33ef470ffc7"/>
                    <w:id w:val="-1493019139"/>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使用导致专项储备变动金额"/>
                    <w:tag w:val="_GBC_fb8f6dedd4dd4b1db6adc45ddf431787"/>
                    <w:id w:val="356695854"/>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使用导致盈余公积变动金额"/>
                    <w:tag w:val="_GBC_f0077688fbde4b90b023fa92155c9ee4"/>
                    <w:id w:val="-1407146035"/>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使用导致未分配利润变动金额"/>
                    <w:tag w:val="_GBC_d78855aa0d374cce9bfcebd9d8606bac"/>
                    <w:id w:val="-796752205"/>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使用导致股东权益合计变动金额"/>
                    <w:tag w:val="_GBC_3e32d12c40e742948d631aa8f7778789"/>
                    <w:id w:val="-300700317"/>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rFonts w:hint="eastAsia"/>
                        <w:sz w:val="18"/>
                        <w:szCs w:val="18"/>
                      </w:rPr>
                      <w:t>（六）其他</w:t>
                    </w:r>
                  </w:p>
                </w:tc>
                <w:sdt>
                  <w:sdtPr>
                    <w:rPr>
                      <w:sz w:val="16"/>
                      <w:szCs w:val="16"/>
                    </w:rPr>
                    <w:alias w:val="其他导致实收资本（或股本）净额变动金额"/>
                    <w:tag w:val="_GBC_71a27117a2ae4eba9f1467134211f92b"/>
                    <w:id w:val="229505787"/>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p>
                    </w:tc>
                  </w:sdtContent>
                </w:sdt>
                <w:sdt>
                  <w:sdtPr>
                    <w:rPr>
                      <w:sz w:val="16"/>
                      <w:szCs w:val="16"/>
                    </w:rPr>
                    <w:alias w:val="其他导致其他权益工具中的优先股变动金额"/>
                    <w:tag w:val="_GBC_cdae179ccd124b27a2863808a4ab6b53"/>
                    <w:id w:val="-63247398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导致其他权益工具中的永续债变动金额"/>
                    <w:tag w:val="_GBC_db2da6802d9c4534bd4a125a4a2b8a6e"/>
                    <w:id w:val="-960650435"/>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p>
                    </w:tc>
                  </w:sdtContent>
                </w:sdt>
                <w:sdt>
                  <w:sdtPr>
                    <w:rPr>
                      <w:sz w:val="16"/>
                      <w:szCs w:val="16"/>
                    </w:rPr>
                    <w:alias w:val="其他导致其他权益工具中的其他变动金额"/>
                    <w:tag w:val="_GBC_c632a3243e4941b48477298ae28e0975"/>
                    <w:id w:val="-826364796"/>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p>
                    </w:tc>
                  </w:sdtContent>
                </w:sdt>
                <w:sdt>
                  <w:sdtPr>
                    <w:rPr>
                      <w:sz w:val="16"/>
                      <w:szCs w:val="16"/>
                    </w:rPr>
                    <w:alias w:val="其他导致资本公积变动金额"/>
                    <w:tag w:val="_GBC_af9fea912b3242869b1e3170aede5d07"/>
                    <w:id w:val="-1595167798"/>
                    <w:lock w:val="sdtLocked"/>
                  </w:sdtPr>
                  <w:sdtEndPr/>
                  <w:sdtContent>
                    <w:tc>
                      <w:tcPr>
                        <w:tcW w:w="1701" w:type="dxa"/>
                      </w:tcPr>
                      <w:p w:rsidR="009176AE" w:rsidRPr="009176AE" w:rsidRDefault="009176AE" w:rsidP="00684346">
                        <w:pPr>
                          <w:jc w:val="right"/>
                          <w:rPr>
                            <w:sz w:val="16"/>
                            <w:szCs w:val="16"/>
                          </w:rPr>
                        </w:pPr>
                      </w:p>
                    </w:tc>
                  </w:sdtContent>
                </w:sdt>
                <w:sdt>
                  <w:sdtPr>
                    <w:rPr>
                      <w:sz w:val="16"/>
                      <w:szCs w:val="16"/>
                    </w:rPr>
                    <w:alias w:val="其他导致库存股变动金额"/>
                    <w:tag w:val="_GBC_07493c16ad40469593169c9f0d17f41d"/>
                    <w:id w:val="-780109335"/>
                    <w:lock w:val="sdtLocked"/>
                  </w:sdtPr>
                  <w:sdtEndPr/>
                  <w:sdtContent>
                    <w:tc>
                      <w:tcPr>
                        <w:tcW w:w="708" w:type="dxa"/>
                      </w:tcPr>
                      <w:p w:rsidR="009176AE" w:rsidRPr="009176AE" w:rsidRDefault="009176AE" w:rsidP="00684346">
                        <w:pPr>
                          <w:jc w:val="right"/>
                          <w:rPr>
                            <w:sz w:val="16"/>
                            <w:szCs w:val="16"/>
                          </w:rPr>
                        </w:pPr>
                      </w:p>
                    </w:tc>
                  </w:sdtContent>
                </w:sdt>
                <w:sdt>
                  <w:sdtPr>
                    <w:rPr>
                      <w:sz w:val="16"/>
                      <w:szCs w:val="16"/>
                    </w:rPr>
                    <w:alias w:val="其他导致其他综合收益变动金额"/>
                    <w:tag w:val="_GBC_77a0dba7bd3f4de6b5a9a804c3a55173"/>
                    <w:id w:val="682867315"/>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导致专项储备变动金额"/>
                    <w:tag w:val="_GBC_bf060dfc588a48949fa9fdd4b1978a2c"/>
                    <w:id w:val="925702460"/>
                    <w:lock w:val="sdtLocked"/>
                  </w:sdtPr>
                  <w:sdtEndPr/>
                  <w:sdtContent>
                    <w:tc>
                      <w:tcPr>
                        <w:tcW w:w="709" w:type="dxa"/>
                      </w:tcPr>
                      <w:p w:rsidR="009176AE" w:rsidRPr="009176AE" w:rsidRDefault="009176AE" w:rsidP="00684346">
                        <w:pPr>
                          <w:jc w:val="right"/>
                          <w:rPr>
                            <w:sz w:val="16"/>
                            <w:szCs w:val="16"/>
                          </w:rPr>
                        </w:pPr>
                      </w:p>
                    </w:tc>
                  </w:sdtContent>
                </w:sdt>
                <w:sdt>
                  <w:sdtPr>
                    <w:rPr>
                      <w:sz w:val="16"/>
                      <w:szCs w:val="16"/>
                    </w:rPr>
                    <w:alias w:val="其他导致盈余公积变动金额"/>
                    <w:tag w:val="_GBC_272be9a209e44c10b11e86a90487a9e1"/>
                    <w:id w:val="1593275247"/>
                    <w:lock w:val="sdtLocked"/>
                  </w:sdtPr>
                  <w:sdtEndPr/>
                  <w:sdtContent>
                    <w:tc>
                      <w:tcPr>
                        <w:tcW w:w="1559" w:type="dxa"/>
                      </w:tcPr>
                      <w:p w:rsidR="009176AE" w:rsidRPr="009176AE" w:rsidRDefault="009176AE" w:rsidP="00684346">
                        <w:pPr>
                          <w:jc w:val="right"/>
                          <w:rPr>
                            <w:sz w:val="16"/>
                            <w:szCs w:val="16"/>
                          </w:rPr>
                        </w:pPr>
                      </w:p>
                    </w:tc>
                  </w:sdtContent>
                </w:sdt>
                <w:sdt>
                  <w:sdtPr>
                    <w:rPr>
                      <w:sz w:val="16"/>
                      <w:szCs w:val="16"/>
                    </w:rPr>
                    <w:alias w:val="其他导致未分配利润变动金额"/>
                    <w:tag w:val="_GBC_a7e13d85a61840a8ac4aedcdd3303cdd"/>
                    <w:id w:val="-1172112272"/>
                    <w:lock w:val="sdtLocked"/>
                  </w:sdtPr>
                  <w:sdtEndPr/>
                  <w:sdtContent>
                    <w:tc>
                      <w:tcPr>
                        <w:tcW w:w="1843" w:type="dxa"/>
                      </w:tcPr>
                      <w:p w:rsidR="009176AE" w:rsidRPr="009176AE" w:rsidRDefault="009176AE" w:rsidP="00684346">
                        <w:pPr>
                          <w:jc w:val="right"/>
                          <w:rPr>
                            <w:sz w:val="16"/>
                            <w:szCs w:val="16"/>
                          </w:rPr>
                        </w:pPr>
                      </w:p>
                    </w:tc>
                  </w:sdtContent>
                </w:sdt>
                <w:sdt>
                  <w:sdtPr>
                    <w:rPr>
                      <w:sz w:val="16"/>
                      <w:szCs w:val="16"/>
                    </w:rPr>
                    <w:alias w:val="其他导致股东权益合计变动金额"/>
                    <w:tag w:val="_GBC_1115ce83c5b54592aadda82104dd1cd7"/>
                    <w:id w:val="-1106270407"/>
                    <w:lock w:val="sdtLocked"/>
                  </w:sdtPr>
                  <w:sdtEndPr/>
                  <w:sdtContent>
                    <w:tc>
                      <w:tcPr>
                        <w:tcW w:w="1713" w:type="dxa"/>
                      </w:tcPr>
                      <w:p w:rsidR="009176AE" w:rsidRPr="009176AE" w:rsidRDefault="009176AE" w:rsidP="00684346">
                        <w:pPr>
                          <w:jc w:val="right"/>
                          <w:rPr>
                            <w:sz w:val="16"/>
                            <w:szCs w:val="16"/>
                          </w:rPr>
                        </w:pPr>
                      </w:p>
                    </w:tc>
                  </w:sdtContent>
                </w:sdt>
              </w:tr>
              <w:tr w:rsidR="009176AE" w:rsidTr="009176AE">
                <w:trPr>
                  <w:trHeight w:val="20"/>
                </w:trPr>
                <w:tc>
                  <w:tcPr>
                    <w:tcW w:w="1701" w:type="dxa"/>
                  </w:tcPr>
                  <w:p w:rsidR="009176AE" w:rsidRDefault="009176AE" w:rsidP="00684346">
                    <w:pPr>
                      <w:rPr>
                        <w:sz w:val="18"/>
                        <w:szCs w:val="18"/>
                      </w:rPr>
                    </w:pPr>
                    <w:r>
                      <w:rPr>
                        <w:sz w:val="18"/>
                        <w:szCs w:val="18"/>
                      </w:rPr>
                      <w:t>四、本期期末余额</w:t>
                    </w:r>
                  </w:p>
                </w:tc>
                <w:sdt>
                  <w:sdtPr>
                    <w:rPr>
                      <w:sz w:val="16"/>
                      <w:szCs w:val="16"/>
                    </w:rPr>
                    <w:alias w:val="股本"/>
                    <w:tag w:val="_GBC_be99164bc6754894808d9f31b7d5a3ce"/>
                    <w:id w:val="-1795815607"/>
                    <w:lock w:val="sdtLocked"/>
                  </w:sdtPr>
                  <w:sdtEndPr/>
                  <w:sdtContent>
                    <w:tc>
                      <w:tcPr>
                        <w:tcW w:w="1560" w:type="dxa"/>
                        <w:tcBorders>
                          <w:right w:val="single" w:sz="4" w:space="0" w:color="auto"/>
                        </w:tcBorders>
                      </w:tcPr>
                      <w:p w:rsidR="009176AE" w:rsidRPr="009176AE" w:rsidRDefault="009176AE" w:rsidP="00684346">
                        <w:pPr>
                          <w:jc w:val="right"/>
                          <w:rPr>
                            <w:sz w:val="16"/>
                            <w:szCs w:val="16"/>
                          </w:rPr>
                        </w:pPr>
                        <w:r w:rsidRPr="009176AE">
                          <w:rPr>
                            <w:sz w:val="16"/>
                            <w:szCs w:val="16"/>
                          </w:rPr>
                          <w:t>1,391,777,884.00</w:t>
                        </w:r>
                      </w:p>
                    </w:tc>
                  </w:sdtContent>
                </w:sdt>
                <w:sdt>
                  <w:sdtPr>
                    <w:rPr>
                      <w:sz w:val="16"/>
                      <w:szCs w:val="16"/>
                    </w:rPr>
                    <w:alias w:val="其他权益工具-其中：优先股"/>
                    <w:tag w:val="_GBC_4f2b8fbe744540319940bb01b22bc445"/>
                    <w:id w:val="-1016537840"/>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永续债"/>
                    <w:tag w:val="_GBC_051497d8fd6e4a2cb1cfdaee3f94d3dc"/>
                    <w:id w:val="447511386"/>
                    <w:lock w:val="sdtLocked"/>
                  </w:sdtPr>
                  <w:sdtEndPr/>
                  <w:sdtContent>
                    <w:tc>
                      <w:tcPr>
                        <w:tcW w:w="567" w:type="dxa"/>
                        <w:tcBorders>
                          <w:left w:val="single" w:sz="4" w:space="0" w:color="auto"/>
                          <w:righ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权益工具-其他"/>
                    <w:tag w:val="_GBC_65e9aa85a0134244afe0cf60975c863d"/>
                    <w:id w:val="-1847385737"/>
                    <w:lock w:val="sdtLocked"/>
                  </w:sdtPr>
                  <w:sdtEndPr/>
                  <w:sdtContent>
                    <w:tc>
                      <w:tcPr>
                        <w:tcW w:w="567" w:type="dxa"/>
                        <w:tcBorders>
                          <w:left w:val="single" w:sz="4" w:space="0" w:color="auto"/>
                        </w:tcBorders>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资本公积"/>
                    <w:tag w:val="_GBC_4bec7a0c51fd4f2c804bc26d32cbcd67"/>
                    <w:id w:val="231513862"/>
                    <w:lock w:val="sdtLocked"/>
                  </w:sdtPr>
                  <w:sdtEndPr/>
                  <w:sdtContent>
                    <w:tc>
                      <w:tcPr>
                        <w:tcW w:w="1701" w:type="dxa"/>
                      </w:tcPr>
                      <w:p w:rsidR="009176AE" w:rsidRPr="009176AE" w:rsidRDefault="009176AE" w:rsidP="00684346">
                        <w:pPr>
                          <w:jc w:val="right"/>
                          <w:rPr>
                            <w:sz w:val="16"/>
                            <w:szCs w:val="16"/>
                          </w:rPr>
                        </w:pPr>
                        <w:r w:rsidRPr="009176AE">
                          <w:rPr>
                            <w:sz w:val="16"/>
                            <w:szCs w:val="16"/>
                          </w:rPr>
                          <w:t>6,547,094,165.21</w:t>
                        </w:r>
                      </w:p>
                    </w:tc>
                  </w:sdtContent>
                </w:sdt>
                <w:sdt>
                  <w:sdtPr>
                    <w:rPr>
                      <w:sz w:val="16"/>
                      <w:szCs w:val="16"/>
                    </w:rPr>
                    <w:alias w:val="库存股"/>
                    <w:tag w:val="_GBC_7837edf6c4f944bd854a84a6d6988115"/>
                    <w:id w:val="73335755"/>
                    <w:lock w:val="sdtLocked"/>
                  </w:sdtPr>
                  <w:sdtEndPr/>
                  <w:sdtContent>
                    <w:tc>
                      <w:tcPr>
                        <w:tcW w:w="708"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其他综合收益（资产负债表项目）"/>
                    <w:tag w:val="_GBC_9ebbd78ed9ad4fd19efc1a6f2fc5b26f"/>
                    <w:id w:val="-654844964"/>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专项储备"/>
                    <w:tag w:val="_GBC_f1716e2c86364ffd9a8ca3852da24352"/>
                    <w:id w:val="-395820744"/>
                    <w:lock w:val="sdtLocked"/>
                  </w:sdtPr>
                  <w:sdtEndPr/>
                  <w:sdtContent>
                    <w:tc>
                      <w:tcPr>
                        <w:tcW w:w="709" w:type="dxa"/>
                      </w:tcPr>
                      <w:p w:rsidR="009176AE" w:rsidRPr="009176AE" w:rsidRDefault="009176AE" w:rsidP="00684346">
                        <w:pPr>
                          <w:jc w:val="right"/>
                          <w:rPr>
                            <w:sz w:val="16"/>
                            <w:szCs w:val="16"/>
                          </w:rPr>
                        </w:pPr>
                        <w:r w:rsidRPr="009176AE">
                          <w:rPr>
                            <w:sz w:val="16"/>
                            <w:szCs w:val="16"/>
                          </w:rPr>
                          <w:t>-</w:t>
                        </w:r>
                      </w:p>
                    </w:tc>
                  </w:sdtContent>
                </w:sdt>
                <w:sdt>
                  <w:sdtPr>
                    <w:rPr>
                      <w:sz w:val="16"/>
                      <w:szCs w:val="16"/>
                    </w:rPr>
                    <w:alias w:val="盈余公积"/>
                    <w:tag w:val="_GBC_877a978213b84cbb93abc4b6fef17cd9"/>
                    <w:id w:val="1433927299"/>
                    <w:lock w:val="sdtLocked"/>
                  </w:sdtPr>
                  <w:sdtEndPr/>
                  <w:sdtContent>
                    <w:tc>
                      <w:tcPr>
                        <w:tcW w:w="1559" w:type="dxa"/>
                      </w:tcPr>
                      <w:p w:rsidR="009176AE" w:rsidRPr="009176AE" w:rsidRDefault="009176AE" w:rsidP="00684346">
                        <w:pPr>
                          <w:jc w:val="right"/>
                          <w:rPr>
                            <w:sz w:val="16"/>
                            <w:szCs w:val="16"/>
                          </w:rPr>
                        </w:pPr>
                        <w:r w:rsidRPr="009176AE">
                          <w:rPr>
                            <w:sz w:val="16"/>
                            <w:szCs w:val="16"/>
                          </w:rPr>
                          <w:t>644,989,492.36</w:t>
                        </w:r>
                      </w:p>
                    </w:tc>
                  </w:sdtContent>
                </w:sdt>
                <w:sdt>
                  <w:sdtPr>
                    <w:rPr>
                      <w:sz w:val="16"/>
                      <w:szCs w:val="16"/>
                    </w:rPr>
                    <w:alias w:val="未分配利润"/>
                    <w:tag w:val="_GBC_e98ccb6ea3e148279ba9025302cc04fc"/>
                    <w:id w:val="1549564382"/>
                    <w:lock w:val="sdtLocked"/>
                  </w:sdtPr>
                  <w:sdtEndPr/>
                  <w:sdtContent>
                    <w:tc>
                      <w:tcPr>
                        <w:tcW w:w="1843" w:type="dxa"/>
                      </w:tcPr>
                      <w:p w:rsidR="009176AE" w:rsidRPr="009176AE" w:rsidRDefault="009176AE" w:rsidP="00684346">
                        <w:pPr>
                          <w:jc w:val="right"/>
                          <w:rPr>
                            <w:sz w:val="16"/>
                            <w:szCs w:val="16"/>
                          </w:rPr>
                        </w:pPr>
                        <w:r w:rsidRPr="009176AE">
                          <w:rPr>
                            <w:sz w:val="16"/>
                            <w:szCs w:val="16"/>
                          </w:rPr>
                          <w:t>3,082,438,102.63</w:t>
                        </w:r>
                      </w:p>
                    </w:tc>
                  </w:sdtContent>
                </w:sdt>
                <w:sdt>
                  <w:sdtPr>
                    <w:rPr>
                      <w:sz w:val="16"/>
                      <w:szCs w:val="16"/>
                    </w:rPr>
                    <w:alias w:val="股东权益合计"/>
                    <w:tag w:val="_GBC_bb953d41b7474a6a9306e2072ea08354"/>
                    <w:id w:val="-1494642470"/>
                    <w:lock w:val="sdtLocked"/>
                  </w:sdtPr>
                  <w:sdtEndPr/>
                  <w:sdtContent>
                    <w:tc>
                      <w:tcPr>
                        <w:tcW w:w="1713" w:type="dxa"/>
                      </w:tcPr>
                      <w:p w:rsidR="009176AE" w:rsidRPr="009176AE" w:rsidRDefault="009176AE" w:rsidP="00684346">
                        <w:pPr>
                          <w:jc w:val="right"/>
                          <w:rPr>
                            <w:sz w:val="16"/>
                            <w:szCs w:val="16"/>
                          </w:rPr>
                        </w:pPr>
                        <w:r w:rsidRPr="009176AE">
                          <w:rPr>
                            <w:sz w:val="16"/>
                            <w:szCs w:val="16"/>
                          </w:rPr>
                          <w:t>11,666,299,644.20</w:t>
                        </w:r>
                      </w:p>
                    </w:tc>
                  </w:sdtContent>
                </w:sdt>
              </w:tr>
            </w:tbl>
            <w:p w:rsidR="0025056E" w:rsidRDefault="009B705E">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 w:storeItemID="{89EBAB94-44A0-46A2-B712-30D997D04A6D}"/>
                  <w:text/>
                </w:sdtPr>
                <w:sdtEndPr/>
                <w:sdtContent>
                  <w:r w:rsidR="00A67B48">
                    <w:rPr>
                      <w:rFonts w:hint="eastAsia"/>
                      <w:szCs w:val="21"/>
                    </w:rPr>
                    <w:t>郭章鹏</w:t>
                  </w:r>
                </w:sdtContent>
              </w:sdt>
              <w:r>
                <w:rPr>
                  <w:rFonts w:hint="eastAsia"/>
                  <w:szCs w:val="21"/>
                </w:rPr>
                <w:t xml:space="preserve"> </w:t>
              </w:r>
              <w:r w:rsidR="009176A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 w:storeItemID="{89EBAB94-44A0-46A2-B712-30D997D04A6D}"/>
                  <w:text/>
                </w:sdtPr>
                <w:sdtEndPr/>
                <w:sdtContent>
                  <w:r w:rsidR="005B3306">
                    <w:rPr>
                      <w:rFonts w:hint="eastAsia"/>
                      <w:szCs w:val="21"/>
                    </w:rPr>
                    <w:t>胡志鹏</w:t>
                  </w:r>
                </w:sdtContent>
              </w:sdt>
              <w:r>
                <w:rPr>
                  <w:rFonts w:hint="eastAsia"/>
                  <w:szCs w:val="21"/>
                </w:rPr>
                <w:t xml:space="preserve"> </w:t>
              </w:r>
              <w:r w:rsidR="009176A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 w:storeItemID="{89EBAB94-44A0-46A2-B712-30D997D04A6D}"/>
                  <w:text/>
                </w:sdtPr>
                <w:sdtEndPr/>
                <w:sdtContent>
                  <w:r w:rsidR="005B3306">
                    <w:rPr>
                      <w:rFonts w:hint="eastAsia"/>
                      <w:szCs w:val="21"/>
                    </w:rPr>
                    <w:t>吴春燕</w:t>
                  </w:r>
                </w:sdtContent>
              </w:sdt>
            </w:p>
          </w:sdtContent>
        </w:sdt>
        <w:p w:rsidR="0025056E" w:rsidRDefault="008C2A9B">
          <w:pPr>
            <w:rPr>
              <w:color w:val="FF0000"/>
            </w:rPr>
          </w:pPr>
        </w:p>
      </w:sdtContent>
    </w:sdt>
    <w:p w:rsidR="0025056E" w:rsidRDefault="0025056E">
      <w:pPr>
        <w:snapToGrid w:val="0"/>
        <w:spacing w:line="240" w:lineRule="atLeast"/>
        <w:rPr>
          <w:szCs w:val="21"/>
        </w:rPr>
        <w:sectPr w:rsidR="0025056E"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25056E" w:rsidRDefault="009B705E">
          <w:pPr>
            <w:pStyle w:val="2"/>
            <w:numPr>
              <w:ilvl w:val="0"/>
              <w:numId w:val="38"/>
            </w:numPr>
            <w:rPr>
              <w:rFonts w:ascii="宋体" w:hAnsi="宋体"/>
            </w:rPr>
          </w:pPr>
          <w:r>
            <w:rPr>
              <w:rFonts w:ascii="宋体" w:hAnsi="宋体"/>
            </w:rPr>
            <w:t>公司基本情况</w:t>
          </w:r>
        </w:p>
        <w:p w:rsidR="0025056E" w:rsidRDefault="009B705E">
          <w:pPr>
            <w:pStyle w:val="3"/>
            <w:numPr>
              <w:ilvl w:val="0"/>
              <w:numId w:val="102"/>
            </w:numPr>
          </w:pPr>
          <w:r>
            <w:rPr>
              <w:rFonts w:hint="eastAsia"/>
            </w:rPr>
            <w:t>公司概况</w:t>
          </w:r>
        </w:p>
        <w:sdt>
          <w:sdtPr>
            <w:alias w:val="是否适用：公司概况[双击切换]"/>
            <w:tag w:val="_GBC_2e5fe5b3ed964f468989da49e4242039"/>
            <w:id w:val="-112757682"/>
            <w:lock w:val="sdtContentLocked"/>
            <w:placeholder>
              <w:docPart w:val="GBC22222222222222222222222222222"/>
            </w:placeholder>
          </w:sdtPr>
          <w:sdtEndPr/>
          <w:sdtContent>
            <w:p w:rsidR="0025056E" w:rsidRDefault="009B705E">
              <w:r>
                <w:fldChar w:fldCharType="begin"/>
              </w:r>
              <w:r w:rsidR="00446E72">
                <w:instrText xml:space="preserve"> MACROBUTTON  SnrToggleCheckbox √适用 </w:instrText>
              </w:r>
              <w:r>
                <w:fldChar w:fldCharType="end"/>
              </w:r>
              <w:r>
                <w:fldChar w:fldCharType="begin"/>
              </w:r>
              <w:r w:rsidR="00446E72">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rPr>
              <w:rFonts w:asciiTheme="minorEastAsia" w:eastAsiaTheme="minorEastAsia" w:hAnsiTheme="minorEastAsia"/>
            </w:rPr>
          </w:sdtEndPr>
          <w:sdtContent>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北京歌华有线电视网络股份有限公司（以下简称“本公司”）系经北京市人民政府京政函[1999]120号文件批准，由北京歌华文化发展集团、北京青年报业总公司、北京有线全天电视购物有限责任公司、北京广播发展总公司及北京出版社五家股东共同发起设立的股份有限公司；本公司于1999年9月29日成立，注册资本19,000万元人民币，股本为19,000万股。</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经中国证券监督管理委员会证</w:t>
              </w:r>
              <w:proofErr w:type="gramStart"/>
              <w:r w:rsidRPr="00CF0B14">
                <w:rPr>
                  <w:rFonts w:asciiTheme="minorEastAsia" w:eastAsiaTheme="minorEastAsia" w:hAnsiTheme="minorEastAsia" w:cs="Arial" w:hint="eastAsia"/>
                  <w:snapToGrid w:val="0"/>
                  <w:color w:val="000000" w:themeColor="text1"/>
                  <w:szCs w:val="21"/>
                </w:rPr>
                <w:t>监发行字</w:t>
              </w:r>
              <w:proofErr w:type="gramEnd"/>
              <w:r w:rsidRPr="00CF0B14">
                <w:rPr>
                  <w:rFonts w:asciiTheme="minorEastAsia" w:eastAsiaTheme="minorEastAsia" w:hAnsiTheme="minorEastAsia" w:cs="Arial" w:hint="eastAsia"/>
                  <w:snapToGrid w:val="0"/>
                  <w:color w:val="000000" w:themeColor="text1"/>
                  <w:szCs w:val="21"/>
                </w:rPr>
                <w:t>[2000]186号文《关于核准北京歌华有线电视网络股份有限公司公开发行股票的通知》批准，本公司于2001年1月4日公开发行人民币普通股（A股）8,000万股，2001年2月8日社会公众股上市交易，发行后股本为27,000万股，其中：法人股19,000万股，社会公众股8,000万股，注册资本变更为27,000万元。</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根据2002年第二次临时股东大会决议，以2001年年末总股本27,000万股为基数，用资本公积向全体股东每10股转增3股，共计转增8,100万股，转增后本公司股本总额变更为35,100万股，注册资本变更为35,100万元。</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经2002年度股东大会决议通过，并获中国证券监督管理委员会证</w:t>
              </w:r>
              <w:proofErr w:type="gramStart"/>
              <w:r w:rsidRPr="00CF0B14">
                <w:rPr>
                  <w:rFonts w:asciiTheme="minorEastAsia" w:eastAsiaTheme="minorEastAsia" w:hAnsiTheme="minorEastAsia" w:cs="Arial" w:hint="eastAsia"/>
                  <w:snapToGrid w:val="0"/>
                  <w:color w:val="000000" w:themeColor="text1"/>
                  <w:szCs w:val="21"/>
                </w:rPr>
                <w:t>监发行字</w:t>
              </w:r>
              <w:proofErr w:type="gramEnd"/>
              <w:r w:rsidRPr="00CF0B14">
                <w:rPr>
                  <w:rFonts w:asciiTheme="minorEastAsia" w:eastAsiaTheme="minorEastAsia" w:hAnsiTheme="minorEastAsia" w:cs="Arial" w:hint="eastAsia"/>
                  <w:snapToGrid w:val="0"/>
                  <w:color w:val="000000" w:themeColor="text1"/>
                  <w:szCs w:val="21"/>
                </w:rPr>
                <w:t>[2004]50号文核准，本公司于2004年5月12日发行12.5亿元可转换公司债</w:t>
              </w:r>
              <w:proofErr w:type="gramStart"/>
              <w:r w:rsidRPr="00CF0B14">
                <w:rPr>
                  <w:rFonts w:asciiTheme="minorEastAsia" w:eastAsiaTheme="minorEastAsia" w:hAnsiTheme="minorEastAsia" w:cs="Arial" w:hint="eastAsia"/>
                  <w:snapToGrid w:val="0"/>
                  <w:color w:val="000000" w:themeColor="text1"/>
                  <w:szCs w:val="21"/>
                </w:rPr>
                <w:t>券</w:t>
              </w:r>
              <w:proofErr w:type="gramEnd"/>
              <w:r w:rsidRPr="00CF0B14">
                <w:rPr>
                  <w:rFonts w:asciiTheme="minorEastAsia" w:eastAsiaTheme="minorEastAsia" w:hAnsiTheme="minorEastAsia" w:cs="Arial" w:hint="eastAsia"/>
                  <w:snapToGrid w:val="0"/>
                  <w:color w:val="000000" w:themeColor="text1"/>
                  <w:szCs w:val="21"/>
                </w:rPr>
                <w:t>，可转债票面年利率第一年1.3%，第二年1.6%，第三年1.9%，第四年2.2%，第五年2.6%。</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经北京市人民政府京政函[2004]101号文件、国务院国有资产监督管理委员会国资产权[2004]1053号文件批复，2004年12月29日，本公司原股东北京歌华文化发展集团将其所持有的23,335.208万股国有法人股无偿划转给北京北广传媒投资发展中心。2005年度本公司国有法人股股东北京广播发展总公司名称变更为北京广播公司，北京青年报业总公司名称变更为北京北青文化艺术公司。</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根据2005年9月16日召开的公司2005年第二次临时股东大会决议，以截至2005年9月29日收盘时公司总股本351,468,193股为基数，按每10股转增股本6股实施资本公积金转增股本方案，共计转增股本210,880,916股。</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根据本公司2006年2月23日召开的股权分置改革相关股东会议决议，本公司于2006年3月3日实施了股权分置改革方案：流通股股东每10股获得非流通股股东支付的3股股份，即流通股股东获得非流通股股东支付的股份为79,692,087股。</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根据本公司2007年4月19日召开的2006年度股东大会关于实施2006年度利润分配方案的决议，以截至2007年5月9日收盘时公司总股本662,582,603股为基数，按每10股转增股本6股实施资本公积金转增股本方案，共计转增股本397,549,562股。</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本公司2004年发行的可转换公司债</w:t>
              </w:r>
              <w:proofErr w:type="gramStart"/>
              <w:r w:rsidRPr="00CF0B14">
                <w:rPr>
                  <w:rFonts w:asciiTheme="minorEastAsia" w:eastAsiaTheme="minorEastAsia" w:hAnsiTheme="minorEastAsia" w:cs="Arial" w:hint="eastAsia"/>
                  <w:snapToGrid w:val="0"/>
                  <w:color w:val="000000" w:themeColor="text1"/>
                  <w:szCs w:val="21"/>
                </w:rPr>
                <w:t>券</w:t>
              </w:r>
              <w:proofErr w:type="gramEnd"/>
              <w:r w:rsidRPr="00CF0B14">
                <w:rPr>
                  <w:rFonts w:asciiTheme="minorEastAsia" w:eastAsiaTheme="minorEastAsia" w:hAnsiTheme="minorEastAsia" w:cs="Arial" w:hint="eastAsia"/>
                  <w:snapToGrid w:val="0"/>
                  <w:color w:val="000000" w:themeColor="text1"/>
                  <w:szCs w:val="21"/>
                </w:rPr>
                <w:t>“歌华转债”于2009年5月11日到期，累计已有1,248,609,000.00元转成公司发行的股票，到期兑付本金1,391,000.00元，累计增加股本数量为100,930,420股。</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2009年度，有限</w:t>
              </w:r>
              <w:proofErr w:type="gramStart"/>
              <w:r w:rsidRPr="00CF0B14">
                <w:rPr>
                  <w:rFonts w:asciiTheme="minorEastAsia" w:eastAsiaTheme="minorEastAsia" w:hAnsiTheme="minorEastAsia" w:cs="Arial" w:hint="eastAsia"/>
                  <w:snapToGrid w:val="0"/>
                  <w:color w:val="000000" w:themeColor="text1"/>
                  <w:szCs w:val="21"/>
                </w:rPr>
                <w:t>售条件</w:t>
              </w:r>
              <w:proofErr w:type="gramEnd"/>
              <w:r w:rsidRPr="00CF0B14">
                <w:rPr>
                  <w:rFonts w:asciiTheme="minorEastAsia" w:eastAsiaTheme="minorEastAsia" w:hAnsiTheme="minorEastAsia" w:cs="Arial" w:hint="eastAsia"/>
                  <w:snapToGrid w:val="0"/>
                  <w:color w:val="000000" w:themeColor="text1"/>
                  <w:szCs w:val="21"/>
                </w:rPr>
                <w:t>股份476,919,370股转为无限</w:t>
              </w:r>
              <w:proofErr w:type="gramStart"/>
              <w:r w:rsidRPr="00CF0B14">
                <w:rPr>
                  <w:rFonts w:asciiTheme="minorEastAsia" w:eastAsiaTheme="minorEastAsia" w:hAnsiTheme="minorEastAsia" w:cs="Arial" w:hint="eastAsia"/>
                  <w:snapToGrid w:val="0"/>
                  <w:color w:val="000000" w:themeColor="text1"/>
                  <w:szCs w:val="21"/>
                </w:rPr>
                <w:t>售条件</w:t>
              </w:r>
              <w:proofErr w:type="gramEnd"/>
              <w:r w:rsidRPr="00CF0B14">
                <w:rPr>
                  <w:rFonts w:asciiTheme="minorEastAsia" w:eastAsiaTheme="minorEastAsia" w:hAnsiTheme="minorEastAsia" w:cs="Arial" w:hint="eastAsia"/>
                  <w:snapToGrid w:val="0"/>
                  <w:color w:val="000000" w:themeColor="text1"/>
                  <w:szCs w:val="21"/>
                </w:rPr>
                <w:t>流通股。</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根据本公司2009年度股东大会决议，并经中国证券监督管理委员会证监许可[2010]1591号核准，本公司于2010年11月25日发行16亿元可转换公司债</w:t>
              </w:r>
              <w:proofErr w:type="gramStart"/>
              <w:r w:rsidRPr="00CF0B14">
                <w:rPr>
                  <w:rFonts w:asciiTheme="minorEastAsia" w:eastAsiaTheme="minorEastAsia" w:hAnsiTheme="minorEastAsia" w:cs="Arial" w:hint="eastAsia"/>
                  <w:snapToGrid w:val="0"/>
                  <w:color w:val="000000" w:themeColor="text1"/>
                  <w:szCs w:val="21"/>
                </w:rPr>
                <w:t>券</w:t>
              </w:r>
              <w:proofErr w:type="gramEnd"/>
              <w:r w:rsidRPr="00CF0B14">
                <w:rPr>
                  <w:rFonts w:asciiTheme="minorEastAsia" w:eastAsiaTheme="minorEastAsia" w:hAnsiTheme="minorEastAsia" w:cs="Arial" w:hint="eastAsia"/>
                  <w:snapToGrid w:val="0"/>
                  <w:color w:val="000000" w:themeColor="text1"/>
                  <w:szCs w:val="21"/>
                </w:rPr>
                <w:t>（以下简称“2010年歌华转债”，可转债票面年利率第一年0.6%、第二年0.8%、第三年1.0%、第四年1.3%、第五年1.6%、第六年1.9%。债券到期偿还：公司于本次可转债期满后5个交易日内按本次发行的可转债票面面值的105%（</w:t>
              </w:r>
              <w:proofErr w:type="gramStart"/>
              <w:r w:rsidRPr="00CF0B14">
                <w:rPr>
                  <w:rFonts w:asciiTheme="minorEastAsia" w:eastAsiaTheme="minorEastAsia" w:hAnsiTheme="minorEastAsia" w:cs="Arial" w:hint="eastAsia"/>
                  <w:snapToGrid w:val="0"/>
                  <w:color w:val="000000" w:themeColor="text1"/>
                  <w:szCs w:val="21"/>
                </w:rPr>
                <w:t>含最后</w:t>
              </w:r>
              <w:proofErr w:type="gramEnd"/>
              <w:r w:rsidRPr="00CF0B14">
                <w:rPr>
                  <w:rFonts w:asciiTheme="minorEastAsia" w:eastAsiaTheme="minorEastAsia" w:hAnsiTheme="minorEastAsia" w:cs="Arial" w:hint="eastAsia"/>
                  <w:snapToGrid w:val="0"/>
                  <w:color w:val="000000" w:themeColor="text1"/>
                  <w:szCs w:val="21"/>
                </w:rPr>
                <w:t>一期利息）赎回全部未转股的可转债。</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lastRenderedPageBreak/>
                <w:t>截至2015年4月28日，本公司“2010年歌华转债” 1,586,400,000元转成股票，累计转股数量为107,991,128股，剩余“2010年歌华转债”于2015年4月28日全部赎回。</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根据本公司2015年3月6日第五届董事会第十三次会议、2014年度股东大会、2015年第二次临时股东大会决议、2015年7月20日第五届董事会第二十一次会议以及2015年8月5日第五届董事会第二十二次会议，并经中国证券监督管理委员会证监许可[2015]2475号文核准，本公司非公开发行股票223,425,858股，相应增加注册资本人民币223,425,858.00元。</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本公司企业法人营业执照注册号：911100007002336492。</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本公司注册地址：北京市海淀区花园北路35号（东门）。</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本公司建立了股东大会、董事会、监事会的法人治理结构，目前</w:t>
              </w:r>
              <w:proofErr w:type="gramStart"/>
              <w:r w:rsidRPr="00CF0B14">
                <w:rPr>
                  <w:rFonts w:asciiTheme="minorEastAsia" w:eastAsiaTheme="minorEastAsia" w:hAnsiTheme="minorEastAsia" w:cs="Arial" w:hint="eastAsia"/>
                  <w:snapToGrid w:val="0"/>
                  <w:color w:val="000000" w:themeColor="text1"/>
                  <w:szCs w:val="21"/>
                </w:rPr>
                <w:t>设战略</w:t>
              </w:r>
              <w:proofErr w:type="gramEnd"/>
              <w:r w:rsidRPr="00CF0B14">
                <w:rPr>
                  <w:rFonts w:asciiTheme="minorEastAsia" w:eastAsiaTheme="minorEastAsia" w:hAnsiTheme="minorEastAsia" w:cs="Arial" w:hint="eastAsia"/>
                  <w:snapToGrid w:val="0"/>
                  <w:color w:val="000000" w:themeColor="text1"/>
                  <w:szCs w:val="21"/>
                </w:rPr>
                <w:t>投资部、行政部、人力资源部、财务部、营帐中心、法</w:t>
              </w:r>
              <w:proofErr w:type="gramStart"/>
              <w:r w:rsidRPr="00CF0B14">
                <w:rPr>
                  <w:rFonts w:asciiTheme="minorEastAsia" w:eastAsiaTheme="minorEastAsia" w:hAnsiTheme="minorEastAsia" w:cs="Arial" w:hint="eastAsia"/>
                  <w:snapToGrid w:val="0"/>
                  <w:color w:val="000000" w:themeColor="text1"/>
                  <w:szCs w:val="21"/>
                </w:rPr>
                <w:t>务</w:t>
              </w:r>
              <w:proofErr w:type="gramEnd"/>
              <w:r w:rsidRPr="00CF0B14">
                <w:rPr>
                  <w:rFonts w:asciiTheme="minorEastAsia" w:eastAsiaTheme="minorEastAsia" w:hAnsiTheme="minorEastAsia" w:cs="Arial" w:hint="eastAsia"/>
                  <w:snapToGrid w:val="0"/>
                  <w:color w:val="000000" w:themeColor="text1"/>
                  <w:szCs w:val="21"/>
                </w:rPr>
                <w:t>部、</w:t>
              </w:r>
              <w:proofErr w:type="gramStart"/>
              <w:r w:rsidRPr="00CF0B14">
                <w:rPr>
                  <w:rFonts w:asciiTheme="minorEastAsia" w:eastAsiaTheme="minorEastAsia" w:hAnsiTheme="minorEastAsia" w:cs="Arial" w:hint="eastAsia"/>
                  <w:snapToGrid w:val="0"/>
                  <w:color w:val="000000" w:themeColor="text1"/>
                  <w:szCs w:val="21"/>
                </w:rPr>
                <w:t>媒资部</w:t>
              </w:r>
              <w:proofErr w:type="gramEnd"/>
              <w:r w:rsidRPr="00CF0B14">
                <w:rPr>
                  <w:rFonts w:asciiTheme="minorEastAsia" w:eastAsiaTheme="minorEastAsia" w:hAnsiTheme="minorEastAsia" w:cs="Arial" w:hint="eastAsia"/>
                  <w:snapToGrid w:val="0"/>
                  <w:color w:val="000000" w:themeColor="text1"/>
                  <w:szCs w:val="21"/>
                </w:rPr>
                <w:t>、计划建设部、规划设计部、维护管理部、信息部等26个直属部门。</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本公司及其子公司（以下简称“本集团”）主要经营活动：</w:t>
              </w:r>
            </w:p>
            <w:p w:rsidR="00446E72"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cs="Arial" w:hint="eastAsia"/>
                  <w:snapToGrid w:val="0"/>
                  <w:color w:val="000000" w:themeColor="text1"/>
                  <w:szCs w:val="21"/>
                </w:rPr>
                <w:t>主要负责全北京市有线广播电视网络的建设、管理和经营，并从事广播电视节目收转传送、视频点播、网络信息服务、基于有线电视网的互联网接入服务、互联网数据</w:t>
              </w:r>
              <w:proofErr w:type="gramStart"/>
              <w:r w:rsidRPr="00CF0B14">
                <w:rPr>
                  <w:rFonts w:asciiTheme="minorEastAsia" w:eastAsiaTheme="minorEastAsia" w:hAnsiTheme="minorEastAsia" w:cs="Arial" w:hint="eastAsia"/>
                  <w:snapToGrid w:val="0"/>
                  <w:color w:val="000000" w:themeColor="text1"/>
                  <w:szCs w:val="21"/>
                </w:rPr>
                <w:t>传送增值</w:t>
              </w:r>
              <w:proofErr w:type="gramEnd"/>
              <w:r w:rsidRPr="00CF0B14">
                <w:rPr>
                  <w:rFonts w:asciiTheme="minorEastAsia" w:eastAsiaTheme="minorEastAsia" w:hAnsiTheme="minorEastAsia" w:cs="Arial" w:hint="eastAsia"/>
                  <w:snapToGrid w:val="0"/>
                  <w:color w:val="000000" w:themeColor="text1"/>
                  <w:szCs w:val="21"/>
                </w:rPr>
                <w:t>业务、国内IP电话业务和有线电视广告设计、制作、发布等业务。</w:t>
              </w:r>
            </w:p>
            <w:p w:rsidR="0025056E" w:rsidRPr="00CF0B14" w:rsidRDefault="00446E72" w:rsidP="00446E72">
              <w:pPr>
                <w:snapToGrid w:val="0"/>
                <w:spacing w:afterLines="90" w:after="216"/>
                <w:rPr>
                  <w:rFonts w:asciiTheme="minorEastAsia" w:eastAsiaTheme="minorEastAsia" w:hAnsiTheme="minorEastAsia" w:cs="Arial"/>
                  <w:snapToGrid w:val="0"/>
                  <w:color w:val="000000" w:themeColor="text1"/>
                  <w:szCs w:val="21"/>
                </w:rPr>
              </w:pPr>
              <w:r w:rsidRPr="00CF0B14">
                <w:rPr>
                  <w:rFonts w:asciiTheme="minorEastAsia" w:eastAsiaTheme="minorEastAsia" w:hAnsiTheme="minorEastAsia" w:hint="eastAsia"/>
                  <w:bCs/>
                  <w:color w:val="000000" w:themeColor="text1"/>
                  <w:szCs w:val="21"/>
                </w:rPr>
                <w:t>本财务报表及财务报表附注业经本</w:t>
              </w:r>
              <w:r w:rsidRPr="00CF0B14">
                <w:rPr>
                  <w:rFonts w:asciiTheme="minorEastAsia" w:eastAsiaTheme="minorEastAsia" w:hAnsiTheme="minorEastAsia"/>
                  <w:bCs/>
                  <w:color w:val="000000" w:themeColor="text1"/>
                  <w:szCs w:val="21"/>
                </w:rPr>
                <w:t>公司第</w:t>
              </w:r>
              <w:r w:rsidRPr="00CF0B14">
                <w:rPr>
                  <w:rFonts w:asciiTheme="minorEastAsia" w:eastAsiaTheme="minorEastAsia" w:hAnsiTheme="minorEastAsia" w:hint="eastAsia"/>
                  <w:bCs/>
                  <w:color w:val="000000" w:themeColor="text1"/>
                  <w:szCs w:val="21"/>
                </w:rPr>
                <w:t>五</w:t>
              </w:r>
              <w:r w:rsidRPr="00CF0B14">
                <w:rPr>
                  <w:rFonts w:asciiTheme="minorEastAsia" w:eastAsiaTheme="minorEastAsia" w:hAnsiTheme="minorEastAsia"/>
                  <w:bCs/>
                  <w:color w:val="000000" w:themeColor="text1"/>
                  <w:szCs w:val="21"/>
                </w:rPr>
                <w:t>届董事会第</w:t>
              </w:r>
              <w:r w:rsidRPr="00CF0B14">
                <w:rPr>
                  <w:rFonts w:asciiTheme="minorEastAsia" w:eastAsiaTheme="minorEastAsia" w:hAnsiTheme="minorEastAsia" w:hint="eastAsia"/>
                  <w:bCs/>
                  <w:color w:val="000000" w:themeColor="text1"/>
                  <w:szCs w:val="21"/>
                </w:rPr>
                <w:t>三十六</w:t>
              </w:r>
              <w:r w:rsidRPr="00CF0B14">
                <w:rPr>
                  <w:rFonts w:asciiTheme="minorEastAsia" w:eastAsiaTheme="minorEastAsia" w:hAnsiTheme="minorEastAsia"/>
                  <w:bCs/>
                  <w:color w:val="000000" w:themeColor="text1"/>
                  <w:szCs w:val="21"/>
                </w:rPr>
                <w:t>次会议于</w:t>
              </w:r>
              <w:r w:rsidRPr="00CF0B14">
                <w:rPr>
                  <w:rFonts w:asciiTheme="minorEastAsia" w:eastAsiaTheme="minorEastAsia" w:hAnsiTheme="minorEastAsia" w:cs="Arial"/>
                  <w:bCs/>
                  <w:color w:val="000000" w:themeColor="text1"/>
                  <w:szCs w:val="21"/>
                </w:rPr>
                <w:t>20</w:t>
              </w:r>
              <w:r w:rsidRPr="00CF0B14">
                <w:rPr>
                  <w:rFonts w:asciiTheme="minorEastAsia" w:eastAsiaTheme="minorEastAsia" w:hAnsiTheme="minorEastAsia" w:cs="Arial" w:hint="eastAsia"/>
                  <w:bCs/>
                  <w:color w:val="000000" w:themeColor="text1"/>
                  <w:szCs w:val="21"/>
                </w:rPr>
                <w:t>17</w:t>
              </w:r>
              <w:r w:rsidRPr="00CF0B14">
                <w:rPr>
                  <w:rFonts w:asciiTheme="minorEastAsia" w:eastAsiaTheme="minorEastAsia" w:hAnsiTheme="minorEastAsia" w:hint="eastAsia"/>
                  <w:bCs/>
                  <w:color w:val="000000" w:themeColor="text1"/>
                  <w:szCs w:val="21"/>
                </w:rPr>
                <w:t>年</w:t>
              </w:r>
              <w:r w:rsidRPr="00CF0B14">
                <w:rPr>
                  <w:rFonts w:asciiTheme="minorEastAsia" w:eastAsiaTheme="minorEastAsia" w:hAnsiTheme="minorEastAsia" w:cs="Arial"/>
                  <w:bCs/>
                  <w:color w:val="000000" w:themeColor="text1"/>
                  <w:szCs w:val="21"/>
                </w:rPr>
                <w:t>8</w:t>
              </w:r>
              <w:r w:rsidRPr="00CF0B14">
                <w:rPr>
                  <w:rFonts w:asciiTheme="minorEastAsia" w:eastAsiaTheme="minorEastAsia" w:hAnsiTheme="minorEastAsia" w:hint="eastAsia"/>
                  <w:bCs/>
                  <w:color w:val="000000" w:themeColor="text1"/>
                  <w:szCs w:val="21"/>
                </w:rPr>
                <w:t>月</w:t>
              </w:r>
              <w:r w:rsidRPr="00CF0B14">
                <w:rPr>
                  <w:rFonts w:asciiTheme="minorEastAsia" w:eastAsiaTheme="minorEastAsia" w:hAnsiTheme="minorEastAsia" w:cs="Arial"/>
                  <w:bCs/>
                  <w:color w:val="000000" w:themeColor="text1"/>
                  <w:szCs w:val="21"/>
                </w:rPr>
                <w:t>25</w:t>
              </w:r>
              <w:r w:rsidRPr="00CF0B14">
                <w:rPr>
                  <w:rFonts w:asciiTheme="minorEastAsia" w:eastAsiaTheme="minorEastAsia" w:hAnsiTheme="minorEastAsia" w:hint="eastAsia"/>
                  <w:bCs/>
                  <w:color w:val="000000" w:themeColor="text1"/>
                  <w:szCs w:val="21"/>
                </w:rPr>
                <w:t>日批准。</w:t>
              </w:r>
            </w:p>
          </w:sdtContent>
        </w:sdt>
        <w:p w:rsidR="0025056E" w:rsidRDefault="009B705E">
          <w:pPr>
            <w:pStyle w:val="3"/>
            <w:numPr>
              <w:ilvl w:val="0"/>
              <w:numId w:val="102"/>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ContentLocked"/>
            <w:placeholder>
              <w:docPart w:val="GBC22222222222222222222222222222"/>
            </w:placeholder>
          </w:sdtPr>
          <w:sdtEndPr/>
          <w:sdtContent>
            <w:p w:rsidR="0025056E" w:rsidRDefault="009B705E">
              <w:r>
                <w:fldChar w:fldCharType="begin"/>
              </w:r>
              <w:r w:rsidR="00446E72">
                <w:instrText xml:space="preserve"> MACROBUTTON  SnrToggleCheckbox √适用 </w:instrText>
              </w:r>
              <w:r>
                <w:fldChar w:fldCharType="end"/>
              </w:r>
              <w:r>
                <w:fldChar w:fldCharType="begin"/>
              </w:r>
              <w:r w:rsidR="00446E72">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rsidR="0025056E" w:rsidRDefault="00446E72">
              <w:pPr>
                <w:rPr>
                  <w:szCs w:val="21"/>
                </w:rPr>
              </w:pPr>
              <w:r w:rsidRPr="00B30BD6">
                <w:rPr>
                  <w:rFonts w:asciiTheme="minorEastAsia" w:eastAsiaTheme="minorEastAsia" w:hAnsiTheme="minorEastAsia" w:cs="Arial" w:hint="eastAsia"/>
                  <w:snapToGrid w:val="0"/>
                  <w:color w:val="000000" w:themeColor="text1"/>
                  <w:szCs w:val="21"/>
                </w:rPr>
                <w:t>本报告期期末合并报表范围包括本公司、北京歌华有线工程管理有限责任公司、北京歌华有线数字媒体有限公司、涿州歌华有线电视网络有限公司、北京歌华益网科技发展有限公司、歌华有线投资管理有限公司及燕华时代科技发展有限公司。本期合并</w:t>
              </w:r>
              <w:proofErr w:type="gramStart"/>
              <w:r w:rsidRPr="00B30BD6">
                <w:rPr>
                  <w:rFonts w:asciiTheme="minorEastAsia" w:eastAsiaTheme="minorEastAsia" w:hAnsiTheme="minorEastAsia" w:cs="Arial" w:hint="eastAsia"/>
                  <w:snapToGrid w:val="0"/>
                  <w:color w:val="000000" w:themeColor="text1"/>
                  <w:szCs w:val="21"/>
                </w:rPr>
                <w:t>范围较期初</w:t>
              </w:r>
              <w:proofErr w:type="gramEnd"/>
              <w:r w:rsidRPr="00B30BD6">
                <w:rPr>
                  <w:rFonts w:asciiTheme="minorEastAsia" w:eastAsiaTheme="minorEastAsia" w:hAnsiTheme="minorEastAsia" w:cs="Arial" w:hint="eastAsia"/>
                  <w:snapToGrid w:val="0"/>
                  <w:color w:val="000000" w:themeColor="text1"/>
                  <w:szCs w:val="21"/>
                </w:rPr>
                <w:t>未发生变化。</w:t>
              </w:r>
            </w:p>
          </w:sdtContent>
        </w:sdt>
      </w:sdtContent>
    </w:sdt>
    <w:p w:rsidR="0025056E" w:rsidRDefault="0025056E">
      <w:pPr>
        <w:rPr>
          <w:szCs w:val="21"/>
        </w:rPr>
      </w:pPr>
    </w:p>
    <w:p w:rsidR="0025056E" w:rsidRDefault="009B705E">
      <w:pPr>
        <w:pStyle w:val="2"/>
        <w:numPr>
          <w:ilvl w:val="0"/>
          <w:numId w:val="38"/>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39"/>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3E3D88" w:rsidRPr="003E3D88" w:rsidRDefault="003E3D88" w:rsidP="003E3D88">
              <w:pPr>
                <w:snapToGrid w:val="0"/>
                <w:spacing w:afterLines="90" w:after="216"/>
                <w:rPr>
                  <w:rFonts w:cs="Arial"/>
                  <w:snapToGrid w:val="0"/>
                  <w:color w:val="000000"/>
                  <w:szCs w:val="21"/>
                </w:rPr>
              </w:pPr>
              <w:r w:rsidRPr="003E3D88">
                <w:rPr>
                  <w:rFonts w:cs="Arial" w:hint="eastAsia"/>
                  <w:snapToGrid w:val="0"/>
                  <w:color w:val="000000"/>
                  <w:szCs w:val="21"/>
                </w:rPr>
                <w:t>本财务报表按照财政部颁布的企业会计准则及其应用指南、解释及其他有关规定（统称“企业会计准则”）编制。此外，本集团还按照中国证监会《公开发行证券的公司信息披露编报规则第</w:t>
              </w:r>
              <w:r w:rsidRPr="003E3D88">
                <w:rPr>
                  <w:rFonts w:cs="Arial"/>
                  <w:snapToGrid w:val="0"/>
                  <w:color w:val="000000"/>
                  <w:szCs w:val="21"/>
                </w:rPr>
                <w:t>15</w:t>
              </w:r>
              <w:r w:rsidRPr="003E3D88">
                <w:rPr>
                  <w:rFonts w:cs="Arial" w:hint="eastAsia"/>
                  <w:snapToGrid w:val="0"/>
                  <w:color w:val="000000"/>
                  <w:szCs w:val="21"/>
                </w:rPr>
                <w:t>号</w:t>
              </w:r>
              <w:r w:rsidRPr="003E3D88">
                <w:rPr>
                  <w:rFonts w:cs="Arial"/>
                  <w:snapToGrid w:val="0"/>
                  <w:color w:val="000000"/>
                  <w:szCs w:val="21"/>
                </w:rPr>
                <w:t>—</w:t>
              </w:r>
              <w:r w:rsidRPr="003E3D88">
                <w:rPr>
                  <w:rFonts w:cs="Arial" w:hint="eastAsia"/>
                  <w:snapToGrid w:val="0"/>
                  <w:color w:val="000000"/>
                  <w:szCs w:val="21"/>
                </w:rPr>
                <w:t>财务报告的一般规定》（</w:t>
              </w:r>
              <w:r w:rsidRPr="003E3D88">
                <w:rPr>
                  <w:rFonts w:cs="Arial"/>
                  <w:snapToGrid w:val="0"/>
                  <w:color w:val="000000"/>
                  <w:szCs w:val="21"/>
                </w:rPr>
                <w:t>2014</w:t>
              </w:r>
              <w:r w:rsidRPr="003E3D88">
                <w:rPr>
                  <w:rFonts w:cs="Arial" w:hint="eastAsia"/>
                  <w:snapToGrid w:val="0"/>
                  <w:color w:val="000000"/>
                  <w:szCs w:val="21"/>
                </w:rPr>
                <w:t>年修订）披露有关财务信息。</w:t>
              </w:r>
            </w:p>
            <w:p w:rsidR="003E3D88" w:rsidRPr="003E3D88" w:rsidRDefault="003E3D88" w:rsidP="003E3D88">
              <w:pPr>
                <w:snapToGrid w:val="0"/>
                <w:spacing w:afterLines="90" w:after="216"/>
                <w:rPr>
                  <w:rFonts w:cs="Arial"/>
                  <w:snapToGrid w:val="0"/>
                  <w:color w:val="000000"/>
                  <w:szCs w:val="21"/>
                </w:rPr>
              </w:pPr>
              <w:r w:rsidRPr="003E3D88">
                <w:rPr>
                  <w:rFonts w:cs="Arial" w:hint="eastAsia"/>
                  <w:snapToGrid w:val="0"/>
                  <w:color w:val="000000"/>
                  <w:szCs w:val="21"/>
                </w:rPr>
                <w:t>本财务报表以持续经营为基础列报。</w:t>
              </w:r>
            </w:p>
            <w:p w:rsidR="0025056E" w:rsidRDefault="003E3D88" w:rsidP="003E3D88">
              <w:pPr>
                <w:rPr>
                  <w:szCs w:val="21"/>
                </w:rPr>
              </w:pPr>
              <w:r w:rsidRPr="003E3D88">
                <w:rPr>
                  <w:rFonts w:cs="Arial" w:hint="eastAsia"/>
                  <w:snapToGrid w:val="0"/>
                  <w:color w:val="000000"/>
                  <w:szCs w:val="21"/>
                </w:rPr>
                <w:t>本集团会计核算以权责发生制为基础。除某些金融工具外，本财务报表均以历史成本为计量基础。资产如果发生减值，则按照相关规定计提相应的减值准备。</w:t>
              </w:r>
            </w:p>
          </w:sdtContent>
        </w:sdt>
      </w:sdtContent>
    </w:sdt>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25056E" w:rsidRDefault="009B705E">
          <w:pPr>
            <w:pStyle w:val="3"/>
            <w:numPr>
              <w:ilvl w:val="0"/>
              <w:numId w:val="39"/>
            </w:numPr>
          </w:pPr>
          <w:r>
            <w:rPr>
              <w:rFonts w:hint="eastAsia"/>
            </w:rPr>
            <w:t>持续经营</w:t>
          </w:r>
        </w:p>
        <w:sdt>
          <w:sdtPr>
            <w:alias w:val="是否适用：持续经营[双击切换]"/>
            <w:tag w:val="_GBC_7a7bd82392314f508ef1adfe80947192"/>
            <w:id w:val="776297158"/>
            <w:lock w:val="sdtContentLocked"/>
            <w:placeholder>
              <w:docPart w:val="GBC22222222222222222222222222222"/>
            </w:placeholder>
          </w:sdtPr>
          <w:sdtEndPr/>
          <w:sdtContent>
            <w:p w:rsidR="0025056E" w:rsidRDefault="009B705E">
              <w:r>
                <w:fldChar w:fldCharType="begin"/>
              </w:r>
              <w:r w:rsidR="00446E72">
                <w:instrText xml:space="preserve"> MACROBUTTON  SnrToggleCheckbox √适用 </w:instrText>
              </w:r>
              <w:r>
                <w:fldChar w:fldCharType="end"/>
              </w:r>
              <w:r>
                <w:fldChar w:fldCharType="begin"/>
              </w:r>
              <w:r w:rsidR="00446E72">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rsidR="0025056E" w:rsidRPr="00230241" w:rsidRDefault="00446E72" w:rsidP="00230241">
              <w:pPr>
                <w:snapToGrid w:val="0"/>
                <w:spacing w:afterLines="90" w:after="216"/>
                <w:rPr>
                  <w:rFonts w:ascii="Arial Narrow" w:eastAsia="仿宋_GB2312" w:hAnsi="Arial Narrow" w:cs="Arial"/>
                  <w:snapToGrid w:val="0"/>
                  <w:color w:val="000000" w:themeColor="text1"/>
                  <w:sz w:val="24"/>
                </w:rPr>
              </w:pPr>
              <w:r w:rsidRPr="00B30BD6">
                <w:rPr>
                  <w:rFonts w:asciiTheme="minorEastAsia" w:eastAsiaTheme="minorEastAsia" w:hAnsiTheme="minorEastAsia" w:cs="Arial" w:hint="eastAsia"/>
                  <w:snapToGrid w:val="0"/>
                  <w:color w:val="000000" w:themeColor="text1"/>
                  <w:szCs w:val="21"/>
                </w:rPr>
                <w:t>本财务报表以持续经营为基础列报。</w:t>
              </w:r>
            </w:p>
          </w:sdtContent>
        </w:sdt>
      </w:sdtContent>
    </w:sdt>
    <w:p w:rsidR="0025056E" w:rsidRDefault="009B705E">
      <w:pPr>
        <w:pStyle w:val="2"/>
        <w:numPr>
          <w:ilvl w:val="0"/>
          <w:numId w:val="38"/>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rsidR="0025056E" w:rsidRDefault="009B705E">
          <w:r>
            <w:rPr>
              <w:rFonts w:hint="eastAsia"/>
            </w:rPr>
            <w:t>具体会计政策和会计估计提示：</w:t>
          </w:r>
        </w:p>
        <w:sdt>
          <w:sdtPr>
            <w:alias w:val="是否适用：具体会计政策和会计估计提示[双击切换]"/>
            <w:tag w:val="_GBC_77c62823e3884e1fbfb236cea1f9f425"/>
            <w:id w:val="-432665559"/>
            <w:lock w:val="sdtContentLocked"/>
            <w:placeholder>
              <w:docPart w:val="GBC22222222222222222222222222222"/>
            </w:placeholder>
          </w:sdtPr>
          <w:sdtEndPr/>
          <w:sdtContent>
            <w:p w:rsidR="0025056E" w:rsidRDefault="009B705E">
              <w:r>
                <w:fldChar w:fldCharType="begin"/>
              </w:r>
              <w:r w:rsidR="00446E72">
                <w:instrText xml:space="preserve"> MACROBUTTON  SnrToggleCheckbox √适用 </w:instrText>
              </w:r>
              <w:r>
                <w:fldChar w:fldCharType="end"/>
              </w:r>
              <w:r>
                <w:fldChar w:fldCharType="begin"/>
              </w:r>
              <w:r w:rsidR="00446E72">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rsidR="0025056E" w:rsidRDefault="00446E72">
              <w:r w:rsidRPr="00B30BD6">
                <w:rPr>
                  <w:rFonts w:asciiTheme="minorEastAsia" w:eastAsiaTheme="minorEastAsia" w:hAnsiTheme="minorEastAsia" w:cs="Arial" w:hint="eastAsia"/>
                  <w:snapToGrid w:val="0"/>
                  <w:color w:val="000000" w:themeColor="text1"/>
                  <w:szCs w:val="21"/>
                </w:rPr>
                <w:t>本集团根据自身生产经营特点，确定固定资产折旧、无形资产</w:t>
              </w:r>
              <w:r w:rsidR="002E0F27" w:rsidRPr="00B30BD6">
                <w:rPr>
                  <w:rFonts w:asciiTheme="minorEastAsia" w:eastAsiaTheme="minorEastAsia" w:hAnsiTheme="minorEastAsia" w:cs="Arial" w:hint="eastAsia"/>
                  <w:snapToGrid w:val="0"/>
                  <w:color w:val="000000" w:themeColor="text1"/>
                  <w:szCs w:val="21"/>
                </w:rPr>
                <w:t>摊销、研发费用资本化条件以及收入确认政策，具体会计政策参见附注</w:t>
              </w:r>
              <w:r w:rsidR="00F02683">
                <w:rPr>
                  <w:rFonts w:asciiTheme="minorEastAsia" w:eastAsiaTheme="minorEastAsia" w:hAnsiTheme="minorEastAsia" w:cs="Arial" w:hint="eastAsia"/>
                  <w:snapToGrid w:val="0"/>
                  <w:color w:val="000000" w:themeColor="text1"/>
                  <w:szCs w:val="21"/>
                </w:rPr>
                <w:t>五</w:t>
              </w:r>
              <w:r w:rsidRPr="00B30BD6">
                <w:rPr>
                  <w:rFonts w:asciiTheme="minorEastAsia" w:eastAsiaTheme="minorEastAsia" w:hAnsiTheme="minorEastAsia" w:cs="Arial" w:hint="eastAsia"/>
                  <w:snapToGrid w:val="0"/>
                  <w:color w:val="000000" w:themeColor="text1"/>
                  <w:szCs w:val="21"/>
                </w:rPr>
                <w:t>、</w:t>
              </w:r>
              <w:r w:rsidR="00F02683">
                <w:rPr>
                  <w:rFonts w:asciiTheme="minorEastAsia" w:eastAsiaTheme="minorEastAsia" w:hAnsiTheme="minorEastAsia" w:cs="Arial" w:hint="eastAsia"/>
                  <w:snapToGrid w:val="0"/>
                  <w:color w:val="000000" w:themeColor="text1"/>
                  <w:szCs w:val="21"/>
                </w:rPr>
                <w:t>16</w:t>
              </w:r>
              <w:r w:rsidR="002E0F27" w:rsidRPr="00B30BD6">
                <w:rPr>
                  <w:rFonts w:asciiTheme="minorEastAsia" w:eastAsiaTheme="minorEastAsia" w:hAnsiTheme="minorEastAsia" w:cs="Arial" w:hint="eastAsia"/>
                  <w:snapToGrid w:val="0"/>
                  <w:color w:val="000000" w:themeColor="text1"/>
                  <w:szCs w:val="21"/>
                </w:rPr>
                <w:t>、附注</w:t>
              </w:r>
              <w:r w:rsidR="00F02683">
                <w:rPr>
                  <w:rFonts w:asciiTheme="minorEastAsia" w:eastAsiaTheme="minorEastAsia" w:hAnsiTheme="minorEastAsia" w:cs="Arial" w:hint="eastAsia"/>
                  <w:snapToGrid w:val="0"/>
                  <w:color w:val="000000" w:themeColor="text1"/>
                  <w:szCs w:val="21"/>
                </w:rPr>
                <w:t>五</w:t>
              </w:r>
              <w:r w:rsidRPr="00B30BD6">
                <w:rPr>
                  <w:rFonts w:asciiTheme="minorEastAsia" w:eastAsiaTheme="minorEastAsia" w:hAnsiTheme="minorEastAsia" w:cs="Arial" w:hint="eastAsia"/>
                  <w:snapToGrid w:val="0"/>
                  <w:color w:val="000000" w:themeColor="text1"/>
                  <w:szCs w:val="21"/>
                </w:rPr>
                <w:t>、</w:t>
              </w:r>
              <w:r w:rsidR="00F02683">
                <w:rPr>
                  <w:rFonts w:asciiTheme="minorEastAsia" w:eastAsiaTheme="minorEastAsia" w:hAnsiTheme="minorEastAsia" w:cs="Arial" w:hint="eastAsia"/>
                  <w:snapToGrid w:val="0"/>
                  <w:color w:val="000000" w:themeColor="text1"/>
                  <w:szCs w:val="21"/>
                </w:rPr>
                <w:t>21</w:t>
              </w:r>
              <w:r w:rsidR="002E0F27" w:rsidRPr="00B30BD6">
                <w:rPr>
                  <w:rFonts w:asciiTheme="minorEastAsia" w:eastAsiaTheme="minorEastAsia" w:hAnsiTheme="minorEastAsia" w:cs="Arial" w:hint="eastAsia"/>
                  <w:snapToGrid w:val="0"/>
                  <w:color w:val="000000" w:themeColor="text1"/>
                  <w:szCs w:val="21"/>
                </w:rPr>
                <w:t>、附注</w:t>
              </w:r>
              <w:r w:rsidR="00F02683">
                <w:rPr>
                  <w:rFonts w:asciiTheme="minorEastAsia" w:eastAsiaTheme="minorEastAsia" w:hAnsiTheme="minorEastAsia" w:cs="Arial" w:hint="eastAsia"/>
                  <w:snapToGrid w:val="0"/>
                  <w:color w:val="000000" w:themeColor="text1"/>
                  <w:szCs w:val="21"/>
                </w:rPr>
                <w:t>五</w:t>
              </w:r>
              <w:r w:rsidRPr="00B30BD6">
                <w:rPr>
                  <w:rFonts w:asciiTheme="minorEastAsia" w:eastAsiaTheme="minorEastAsia" w:hAnsiTheme="minorEastAsia" w:cs="Arial" w:hint="eastAsia"/>
                  <w:snapToGrid w:val="0"/>
                  <w:color w:val="000000" w:themeColor="text1"/>
                  <w:szCs w:val="21"/>
                </w:rPr>
                <w:t>、</w:t>
              </w:r>
              <w:r w:rsidR="00F02683">
                <w:rPr>
                  <w:rFonts w:asciiTheme="minorEastAsia" w:eastAsiaTheme="minorEastAsia" w:hAnsiTheme="minorEastAsia" w:cs="Arial" w:hint="eastAsia"/>
                  <w:snapToGrid w:val="0"/>
                  <w:color w:val="000000" w:themeColor="text1"/>
                  <w:szCs w:val="21"/>
                </w:rPr>
                <w:t>34</w:t>
              </w:r>
              <w:r w:rsidR="002E0F27" w:rsidRPr="00B30BD6">
                <w:rPr>
                  <w:rFonts w:asciiTheme="minorEastAsia" w:eastAsiaTheme="minorEastAsia" w:hAnsiTheme="minorEastAsia" w:cs="Arial" w:hint="eastAsia"/>
                  <w:snapToGrid w:val="0"/>
                  <w:color w:val="000000" w:themeColor="text1"/>
                  <w:szCs w:val="21"/>
                </w:rPr>
                <w:t>和附注</w:t>
              </w:r>
              <w:r w:rsidR="00F02683">
                <w:rPr>
                  <w:rFonts w:asciiTheme="minorEastAsia" w:eastAsiaTheme="minorEastAsia" w:hAnsiTheme="minorEastAsia" w:cs="Arial" w:hint="eastAsia"/>
                  <w:snapToGrid w:val="0"/>
                  <w:color w:val="000000" w:themeColor="text1"/>
                  <w:szCs w:val="21"/>
                </w:rPr>
                <w:t>五</w:t>
              </w:r>
              <w:r w:rsidRPr="00B30BD6">
                <w:rPr>
                  <w:rFonts w:asciiTheme="minorEastAsia" w:eastAsiaTheme="minorEastAsia" w:hAnsiTheme="minorEastAsia" w:cs="Arial" w:hint="eastAsia"/>
                  <w:snapToGrid w:val="0"/>
                  <w:color w:val="000000" w:themeColor="text1"/>
                  <w:szCs w:val="21"/>
                </w:rPr>
                <w:t>、</w:t>
              </w:r>
              <w:r w:rsidR="00F02683">
                <w:rPr>
                  <w:rFonts w:asciiTheme="minorEastAsia" w:eastAsiaTheme="minorEastAsia" w:hAnsiTheme="minorEastAsia" w:cs="Arial" w:hint="eastAsia"/>
                  <w:snapToGrid w:val="0"/>
                  <w:color w:val="000000" w:themeColor="text1"/>
                  <w:szCs w:val="21"/>
                </w:rPr>
                <w:t>28</w:t>
              </w:r>
              <w:r w:rsidRPr="00B30BD6">
                <w:rPr>
                  <w:rFonts w:asciiTheme="minorEastAsia" w:eastAsiaTheme="minorEastAsia" w:hAnsiTheme="minorEastAsia" w:cs="Arial" w:hint="eastAsia"/>
                  <w:snapToGrid w:val="0"/>
                  <w:color w:val="000000" w:themeColor="text1"/>
                  <w:szCs w:val="21"/>
                </w:rPr>
                <w:t>。</w:t>
              </w:r>
            </w:p>
          </w:sdtContent>
        </w:sdt>
      </w:sdtContent>
    </w:sdt>
    <w:p w:rsidR="0025056E" w:rsidRDefault="0025056E"/>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25056E" w:rsidRDefault="003E3D88">
              <w:pPr>
                <w:rPr>
                  <w:szCs w:val="21"/>
                </w:rPr>
              </w:pPr>
              <w:r w:rsidRPr="003E3D88">
                <w:rPr>
                  <w:rFonts w:asciiTheme="minorEastAsia" w:eastAsiaTheme="minorEastAsia" w:hAnsiTheme="minorEastAsia" w:cs="Arial" w:hint="eastAsia"/>
                  <w:snapToGrid w:val="0"/>
                  <w:color w:val="000000"/>
                  <w:szCs w:val="21"/>
                </w:rPr>
                <w:t>本财务报表符合企业会计准则的要求，真实、完整地反映了本公司</w:t>
              </w:r>
              <w:r w:rsidRPr="003E3D88">
                <w:rPr>
                  <w:rFonts w:asciiTheme="minorEastAsia" w:eastAsiaTheme="minorEastAsia" w:hAnsiTheme="minorEastAsia" w:cs="Arial"/>
                  <w:snapToGrid w:val="0"/>
                  <w:color w:val="000000"/>
                  <w:szCs w:val="21"/>
                </w:rPr>
                <w:t>2017</w:t>
              </w:r>
              <w:r w:rsidRPr="003E3D88">
                <w:rPr>
                  <w:rFonts w:asciiTheme="minorEastAsia" w:eastAsiaTheme="minorEastAsia" w:hAnsiTheme="minorEastAsia" w:cs="Arial" w:hint="eastAsia"/>
                  <w:snapToGrid w:val="0"/>
                  <w:color w:val="000000"/>
                  <w:szCs w:val="21"/>
                </w:rPr>
                <w:t>年</w:t>
              </w:r>
              <w:r w:rsidRPr="003E3D88">
                <w:rPr>
                  <w:rFonts w:asciiTheme="minorEastAsia" w:eastAsiaTheme="minorEastAsia" w:hAnsiTheme="minorEastAsia" w:cs="Arial"/>
                  <w:snapToGrid w:val="0"/>
                  <w:color w:val="000000"/>
                  <w:szCs w:val="21"/>
                </w:rPr>
                <w:t>6</w:t>
              </w:r>
              <w:r w:rsidRPr="003E3D88">
                <w:rPr>
                  <w:rFonts w:asciiTheme="minorEastAsia" w:eastAsiaTheme="minorEastAsia" w:hAnsiTheme="minorEastAsia" w:cs="Arial" w:hint="eastAsia"/>
                  <w:snapToGrid w:val="0"/>
                  <w:color w:val="000000"/>
                  <w:szCs w:val="21"/>
                </w:rPr>
                <w:t>月</w:t>
              </w:r>
              <w:r w:rsidRPr="003E3D88">
                <w:rPr>
                  <w:rFonts w:asciiTheme="minorEastAsia" w:eastAsiaTheme="minorEastAsia" w:hAnsiTheme="minorEastAsia" w:cs="Arial"/>
                  <w:snapToGrid w:val="0"/>
                  <w:color w:val="000000"/>
                  <w:szCs w:val="21"/>
                </w:rPr>
                <w:t>30</w:t>
              </w:r>
              <w:r w:rsidRPr="003E3D88">
                <w:rPr>
                  <w:rFonts w:asciiTheme="minorEastAsia" w:eastAsiaTheme="minorEastAsia" w:hAnsiTheme="minorEastAsia" w:cs="Arial" w:hint="eastAsia"/>
                  <w:snapToGrid w:val="0"/>
                  <w:color w:val="000000"/>
                  <w:szCs w:val="21"/>
                </w:rPr>
                <w:t>日的合并及公司财务状况以及</w:t>
              </w:r>
              <w:r w:rsidRPr="003E3D88">
                <w:rPr>
                  <w:rFonts w:asciiTheme="minorEastAsia" w:eastAsiaTheme="minorEastAsia" w:hAnsiTheme="minorEastAsia" w:cs="Arial"/>
                  <w:snapToGrid w:val="0"/>
                  <w:color w:val="000000"/>
                  <w:szCs w:val="21"/>
                </w:rPr>
                <w:t>2017</w:t>
              </w:r>
              <w:r w:rsidRPr="003E3D88">
                <w:rPr>
                  <w:rFonts w:asciiTheme="minorEastAsia" w:eastAsiaTheme="minorEastAsia" w:hAnsiTheme="minorEastAsia" w:cs="Arial" w:hint="eastAsia"/>
                  <w:snapToGrid w:val="0"/>
                  <w:color w:val="000000"/>
                  <w:szCs w:val="21"/>
                </w:rPr>
                <w:t>年</w:t>
              </w:r>
              <w:r w:rsidRPr="003E3D88">
                <w:rPr>
                  <w:rFonts w:asciiTheme="minorEastAsia" w:eastAsiaTheme="minorEastAsia" w:hAnsiTheme="minorEastAsia" w:cs="Arial"/>
                  <w:snapToGrid w:val="0"/>
                  <w:color w:val="000000"/>
                  <w:szCs w:val="21"/>
                </w:rPr>
                <w:t>1-6</w:t>
              </w:r>
              <w:r w:rsidRPr="003E3D88">
                <w:rPr>
                  <w:rFonts w:asciiTheme="minorEastAsia" w:eastAsiaTheme="minorEastAsia" w:hAnsiTheme="minorEastAsia" w:cs="Arial" w:hint="eastAsia"/>
                  <w:snapToGrid w:val="0"/>
                  <w:color w:val="000000"/>
                  <w:szCs w:val="21"/>
                </w:rPr>
                <w:t>月的合并及公司经营成果和合并及公司现金流量等有关信息。</w:t>
              </w:r>
            </w:p>
          </w:sdtContent>
        </w:sdt>
      </w:sdtContent>
    </w:sdt>
    <w:p w:rsidR="0025056E" w:rsidRDefault="0025056E">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25056E" w:rsidRDefault="009B705E">
          <w:pPr>
            <w:pStyle w:val="3"/>
            <w:numPr>
              <w:ilvl w:val="0"/>
              <w:numId w:val="40"/>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25056E" w:rsidRDefault="009B705E">
              <w:pPr>
                <w:rPr>
                  <w:szCs w:val="21"/>
                </w:rPr>
              </w:pPr>
              <w:r>
                <w:rPr>
                  <w:szCs w:val="21"/>
                </w:rPr>
                <w:t>本公司会计年度自公历1月1日起至12月31日止。</w:t>
              </w:r>
            </w:p>
          </w:sdtContent>
        </w:sdt>
      </w:sdtContent>
    </w:sdt>
    <w:p w:rsidR="0025056E" w:rsidRDefault="0025056E">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25056E" w:rsidRDefault="009B705E">
          <w:pPr>
            <w:pStyle w:val="3"/>
            <w:numPr>
              <w:ilvl w:val="0"/>
              <w:numId w:val="40"/>
            </w:numPr>
          </w:pPr>
          <w:r>
            <w:rPr>
              <w:rFonts w:hint="eastAsia"/>
            </w:rPr>
            <w:t>营业周期</w:t>
          </w:r>
        </w:p>
        <w:sdt>
          <w:sdtPr>
            <w:alias w:val="是否适用：营业周期[双击切换]"/>
            <w:tag w:val="_GBC_1668f7f497234cf886206b57711c4c87"/>
            <w:id w:val="337132029"/>
            <w:lock w:val="sdtContentLocked"/>
            <w:placeholder>
              <w:docPart w:val="GBC22222222222222222222222222222"/>
            </w:placeholder>
          </w:sdtPr>
          <w:sdtEndPr/>
          <w:sdtContent>
            <w:p w:rsidR="0025056E" w:rsidRDefault="009B705E">
              <w:r>
                <w:fldChar w:fldCharType="begin"/>
              </w:r>
              <w:r w:rsidR="00446E72">
                <w:instrText xml:space="preserve"> MACROBUTTON  SnrToggleCheckbox √适用 </w:instrText>
              </w:r>
              <w:r>
                <w:fldChar w:fldCharType="end"/>
              </w:r>
              <w:r>
                <w:fldChar w:fldCharType="begin"/>
              </w:r>
              <w:r w:rsidR="00446E72">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rsidR="0025056E" w:rsidRPr="00D66E4F" w:rsidRDefault="00446E72" w:rsidP="00D66E4F">
              <w:pPr>
                <w:snapToGrid w:val="0"/>
                <w:spacing w:afterLines="90" w:after="216"/>
                <w:rPr>
                  <w:rFonts w:ascii="Arial Narrow" w:eastAsia="仿宋_GB2312" w:hAnsi="Arial Narrow" w:cs="Arial"/>
                  <w:snapToGrid w:val="0"/>
                  <w:color w:val="000000" w:themeColor="text1"/>
                  <w:sz w:val="24"/>
                </w:rPr>
              </w:pPr>
              <w:r w:rsidRPr="00CF0B14">
                <w:rPr>
                  <w:rFonts w:asciiTheme="minorEastAsia" w:eastAsiaTheme="minorEastAsia" w:hAnsiTheme="minorEastAsia" w:cs="Arial" w:hint="eastAsia"/>
                  <w:snapToGrid w:val="0"/>
                  <w:color w:val="000000" w:themeColor="text1"/>
                  <w:szCs w:val="21"/>
                </w:rPr>
                <w:t>本集团的营业周期为12个月。</w:t>
              </w:r>
            </w:p>
          </w:sdtContent>
        </w:sdt>
      </w:sdtContent>
    </w:sdt>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25056E" w:rsidRDefault="003E3D88">
              <w:pPr>
                <w:rPr>
                  <w:szCs w:val="21"/>
                </w:rPr>
              </w:pPr>
              <w:r w:rsidRPr="003E3D88">
                <w:rPr>
                  <w:rFonts w:asciiTheme="minorEastAsia" w:eastAsiaTheme="minorEastAsia" w:hAnsiTheme="minorEastAsia" w:cs="Arial" w:hint="eastAsia"/>
                  <w:snapToGrid w:val="0"/>
                  <w:color w:val="000000"/>
                  <w:szCs w:val="21"/>
                </w:rPr>
                <w:t>本公司及境内子公司以人民币为记账本位币。本集团编制本财务报表时所采用的货币为人民币</w:t>
              </w:r>
              <w:r>
                <w:rPr>
                  <w:rFonts w:ascii="Arial Narrow" w:eastAsia="仿宋_GB2312" w:hAnsi="Arial Narrow" w:cs="Arial" w:hint="eastAsia"/>
                  <w:snapToGrid w:val="0"/>
                  <w:color w:val="000000"/>
                  <w:sz w:val="24"/>
                </w:rPr>
                <w:t>。</w:t>
              </w:r>
            </w:p>
          </w:sdtContent>
        </w:sdt>
        <w:p w:rsidR="0025056E" w:rsidRDefault="008C2A9B">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EndPr/>
          <w:sdtContent>
            <w:p w:rsidR="0025056E" w:rsidRDefault="009B705E">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DF1CFC" w:rsidRPr="0079211F" w:rsidRDefault="0079211F" w:rsidP="0079211F">
              <w:pPr>
                <w:snapToGrid w:val="0"/>
                <w:spacing w:afterLines="90" w:after="216"/>
                <w:ind w:leftChars="-100" w:left="-210" w:firstLineChars="100" w:firstLine="210"/>
                <w:outlineLvl w:val="2"/>
                <w:rPr>
                  <w:rFonts w:asciiTheme="minorEastAsia" w:eastAsiaTheme="minorEastAsia" w:hAnsiTheme="minorEastAsia"/>
                  <w:color w:val="000000" w:themeColor="text1"/>
                  <w:szCs w:val="21"/>
                </w:rPr>
              </w:pPr>
              <w:r w:rsidRPr="0079211F">
                <w:rPr>
                  <w:rFonts w:asciiTheme="minorEastAsia" w:eastAsiaTheme="minorEastAsia" w:hAnsiTheme="minorEastAsia" w:hint="eastAsia"/>
                  <w:szCs w:val="21"/>
                </w:rPr>
                <w:t>（</w:t>
              </w:r>
              <w:r w:rsidR="00DF1CFC" w:rsidRPr="0079211F">
                <w:rPr>
                  <w:rFonts w:asciiTheme="minorEastAsia" w:eastAsiaTheme="minorEastAsia" w:hAnsiTheme="minorEastAsia" w:hint="eastAsia"/>
                  <w:color w:val="000000" w:themeColor="text1"/>
                  <w:szCs w:val="21"/>
                </w:rPr>
                <w:t>1）同</w:t>
              </w:r>
              <w:proofErr w:type="gramStart"/>
              <w:r w:rsidR="00DF1CFC" w:rsidRPr="0079211F">
                <w:rPr>
                  <w:rFonts w:asciiTheme="minorEastAsia" w:eastAsiaTheme="minorEastAsia" w:hAnsiTheme="minorEastAsia" w:hint="eastAsia"/>
                  <w:color w:val="000000" w:themeColor="text1"/>
                  <w:szCs w:val="21"/>
                </w:rPr>
                <w:t>一控制</w:t>
              </w:r>
              <w:proofErr w:type="gramEnd"/>
              <w:r w:rsidR="00DF1CFC" w:rsidRPr="0079211F">
                <w:rPr>
                  <w:rFonts w:asciiTheme="minorEastAsia" w:eastAsiaTheme="minorEastAsia" w:hAnsiTheme="minorEastAsia" w:hint="eastAsia"/>
                  <w:color w:val="000000" w:themeColor="text1"/>
                  <w:szCs w:val="21"/>
                </w:rPr>
                <w:t>下的企业合并</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对于同</w:t>
              </w:r>
              <w:proofErr w:type="gramStart"/>
              <w:r w:rsidRPr="0079211F">
                <w:rPr>
                  <w:rFonts w:asciiTheme="minorEastAsia" w:eastAsiaTheme="minorEastAsia" w:hAnsiTheme="minorEastAsia" w:hint="eastAsia"/>
                  <w:color w:val="000000" w:themeColor="text1"/>
                  <w:szCs w:val="21"/>
                </w:rPr>
                <w:t>一控制</w:t>
              </w:r>
              <w:proofErr w:type="gramEnd"/>
              <w:r w:rsidRPr="0079211F">
                <w:rPr>
                  <w:rFonts w:asciiTheme="minorEastAsia" w:eastAsiaTheme="minorEastAsia" w:hAnsiTheme="minorEastAsia" w:hint="eastAsia"/>
                  <w:color w:val="000000" w:themeColor="text1"/>
                  <w:szCs w:val="21"/>
                </w:rPr>
                <w:t>下的企业合并，合并方在合并中取得的被合并方的资产、负债，除因会计政策不同而进行的调整以外，按</w:t>
              </w:r>
              <w:proofErr w:type="gramStart"/>
              <w:r w:rsidRPr="0079211F">
                <w:rPr>
                  <w:rFonts w:asciiTheme="minorEastAsia" w:eastAsiaTheme="minorEastAsia" w:hAnsiTheme="minorEastAsia" w:hint="eastAsia"/>
                  <w:color w:val="000000" w:themeColor="text1"/>
                  <w:szCs w:val="21"/>
                </w:rPr>
                <w:t>合并日</w:t>
              </w:r>
              <w:proofErr w:type="gramEnd"/>
              <w:r w:rsidRPr="0079211F">
                <w:rPr>
                  <w:rFonts w:asciiTheme="minorEastAsia" w:eastAsiaTheme="minorEastAsia" w:hAnsiTheme="minorEastAsia" w:hint="eastAsia"/>
                  <w:color w:val="000000" w:themeColor="text1"/>
                  <w:szCs w:val="21"/>
                </w:rPr>
                <w:t>被合并方在最终控制方合并财务报表中的账面价值计量。合并对价的账面价值与合并中取得的净资产账面价值的差额调整资本公积，资本公</w:t>
              </w:r>
              <w:proofErr w:type="gramStart"/>
              <w:r w:rsidRPr="0079211F">
                <w:rPr>
                  <w:rFonts w:asciiTheme="minorEastAsia" w:eastAsiaTheme="minorEastAsia" w:hAnsiTheme="minorEastAsia" w:hint="eastAsia"/>
                  <w:color w:val="000000" w:themeColor="text1"/>
                  <w:szCs w:val="21"/>
                </w:rPr>
                <w:t>积不足</w:t>
              </w:r>
              <w:proofErr w:type="gramEnd"/>
              <w:r w:rsidRPr="0079211F">
                <w:rPr>
                  <w:rFonts w:asciiTheme="minorEastAsia" w:eastAsiaTheme="minorEastAsia" w:hAnsiTheme="minorEastAsia" w:hint="eastAsia"/>
                  <w:color w:val="000000" w:themeColor="text1"/>
                  <w:szCs w:val="21"/>
                </w:rPr>
                <w:t>冲减的，调整留存收益。</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通过多次交易分步实现同</w:t>
              </w:r>
              <w:proofErr w:type="gramStart"/>
              <w:r w:rsidRPr="0079211F">
                <w:rPr>
                  <w:rFonts w:asciiTheme="minorEastAsia" w:eastAsiaTheme="minorEastAsia" w:hAnsiTheme="minorEastAsia" w:hint="eastAsia"/>
                  <w:color w:val="000000" w:themeColor="text1"/>
                  <w:szCs w:val="21"/>
                </w:rPr>
                <w:t>一控制</w:t>
              </w:r>
              <w:proofErr w:type="gramEnd"/>
              <w:r w:rsidRPr="0079211F">
                <w:rPr>
                  <w:rFonts w:asciiTheme="minorEastAsia" w:eastAsiaTheme="minorEastAsia" w:hAnsiTheme="minorEastAsia" w:hint="eastAsia"/>
                  <w:color w:val="000000" w:themeColor="text1"/>
                  <w:szCs w:val="21"/>
                </w:rPr>
                <w:t>下的企业合并</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在个别财务报表中，以</w:t>
              </w:r>
              <w:proofErr w:type="gramStart"/>
              <w:r w:rsidRPr="0079211F">
                <w:rPr>
                  <w:rFonts w:asciiTheme="minorEastAsia" w:eastAsiaTheme="minorEastAsia" w:hAnsiTheme="minorEastAsia"/>
                  <w:color w:val="000000" w:themeColor="text1"/>
                  <w:szCs w:val="21"/>
                </w:rPr>
                <w:t>合并日</w:t>
              </w:r>
              <w:r w:rsidRPr="0079211F">
                <w:rPr>
                  <w:rFonts w:asciiTheme="minorEastAsia" w:eastAsiaTheme="minorEastAsia" w:hAnsiTheme="minorEastAsia" w:hint="eastAsia"/>
                  <w:color w:val="000000" w:themeColor="text1"/>
                  <w:szCs w:val="21"/>
                </w:rPr>
                <w:t>持股</w:t>
              </w:r>
              <w:proofErr w:type="gramEnd"/>
              <w:r w:rsidRPr="0079211F">
                <w:rPr>
                  <w:rFonts w:asciiTheme="minorEastAsia" w:eastAsiaTheme="minorEastAsia" w:hAnsiTheme="minorEastAsia" w:hint="eastAsia"/>
                  <w:color w:val="000000" w:themeColor="text1"/>
                  <w:szCs w:val="21"/>
                </w:rPr>
                <w:t>比例计算的</w:t>
              </w:r>
              <w:proofErr w:type="gramStart"/>
              <w:r w:rsidRPr="0079211F">
                <w:rPr>
                  <w:rFonts w:asciiTheme="minorEastAsia" w:eastAsiaTheme="minorEastAsia" w:hAnsiTheme="minorEastAsia" w:hint="eastAsia"/>
                  <w:color w:val="000000" w:themeColor="text1"/>
                  <w:szCs w:val="21"/>
                </w:rPr>
                <w:t>合并日</w:t>
              </w:r>
              <w:proofErr w:type="gramEnd"/>
              <w:r w:rsidRPr="0079211F">
                <w:rPr>
                  <w:rFonts w:asciiTheme="minorEastAsia" w:eastAsiaTheme="minorEastAsia" w:hAnsiTheme="minorEastAsia" w:hint="eastAsia"/>
                  <w:color w:val="000000" w:themeColor="text1"/>
                  <w:szCs w:val="21"/>
                </w:rPr>
                <w:t>应享有被合并方净资产在最终控制方合并财务报表中的账面价值的份额作为该项投资的初始投资成本；初始投资成本与合并前持有投资的账面价值加上合并日新支付对价的账面价值</w:t>
              </w:r>
              <w:r w:rsidRPr="0079211F">
                <w:rPr>
                  <w:rFonts w:asciiTheme="minorEastAsia" w:eastAsiaTheme="minorEastAsia" w:hAnsiTheme="minorEastAsia"/>
                  <w:color w:val="000000" w:themeColor="text1"/>
                  <w:szCs w:val="21"/>
                </w:rPr>
                <w:t>之和的差额</w:t>
              </w:r>
              <w:r w:rsidRPr="0079211F">
                <w:rPr>
                  <w:rFonts w:asciiTheme="minorEastAsia" w:eastAsiaTheme="minorEastAsia" w:hAnsiTheme="minorEastAsia" w:hint="eastAsia"/>
                  <w:color w:val="000000" w:themeColor="text1"/>
                  <w:szCs w:val="21"/>
                </w:rPr>
                <w:t>，调整资本公积，资本公</w:t>
              </w:r>
              <w:proofErr w:type="gramStart"/>
              <w:r w:rsidRPr="0079211F">
                <w:rPr>
                  <w:rFonts w:asciiTheme="minorEastAsia" w:eastAsiaTheme="minorEastAsia" w:hAnsiTheme="minorEastAsia" w:hint="eastAsia"/>
                  <w:color w:val="000000" w:themeColor="text1"/>
                  <w:szCs w:val="21"/>
                </w:rPr>
                <w:t>积不足</w:t>
              </w:r>
              <w:proofErr w:type="gramEnd"/>
              <w:r w:rsidRPr="0079211F">
                <w:rPr>
                  <w:rFonts w:asciiTheme="minorEastAsia" w:eastAsiaTheme="minorEastAsia" w:hAnsiTheme="minorEastAsia" w:hint="eastAsia"/>
                  <w:color w:val="000000" w:themeColor="text1"/>
                  <w:szCs w:val="21"/>
                </w:rPr>
                <w:t>冲减的，调整留存收益。</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在合并财务报表中，合并方在合并中取得的被合并方的资产、负债，除因会计政策不同而进行的调整以外，按</w:t>
              </w:r>
              <w:proofErr w:type="gramStart"/>
              <w:r w:rsidRPr="0079211F">
                <w:rPr>
                  <w:rFonts w:asciiTheme="minorEastAsia" w:eastAsiaTheme="minorEastAsia" w:hAnsiTheme="minorEastAsia" w:hint="eastAsia"/>
                  <w:color w:val="000000" w:themeColor="text1"/>
                  <w:szCs w:val="21"/>
                </w:rPr>
                <w:t>合并日</w:t>
              </w:r>
              <w:proofErr w:type="gramEnd"/>
              <w:r w:rsidRPr="0079211F">
                <w:rPr>
                  <w:rFonts w:asciiTheme="minorEastAsia" w:eastAsiaTheme="minorEastAsia" w:hAnsiTheme="minorEastAsia" w:hint="eastAsia"/>
                  <w:color w:val="000000" w:themeColor="text1"/>
                  <w:szCs w:val="21"/>
                </w:rPr>
                <w:t>在最终控制方合并财务报表中的账面价值计量；合并前持有投资的账面价值加上合并日新支付对价的账面价值之和，与合并中取得的净资产账面价值的差额，调整资本公积，资本公</w:t>
              </w:r>
              <w:proofErr w:type="gramStart"/>
              <w:r w:rsidRPr="0079211F">
                <w:rPr>
                  <w:rFonts w:asciiTheme="minorEastAsia" w:eastAsiaTheme="minorEastAsia" w:hAnsiTheme="minorEastAsia" w:hint="eastAsia"/>
                  <w:color w:val="000000" w:themeColor="text1"/>
                  <w:szCs w:val="21"/>
                </w:rPr>
                <w:t>积不足</w:t>
              </w:r>
              <w:proofErr w:type="gramEnd"/>
              <w:r w:rsidRPr="0079211F">
                <w:rPr>
                  <w:rFonts w:asciiTheme="minorEastAsia" w:eastAsiaTheme="minorEastAsia" w:hAnsiTheme="minorEastAsia" w:hint="eastAsia"/>
                  <w:color w:val="000000" w:themeColor="text1"/>
                  <w:szCs w:val="21"/>
                </w:rPr>
                <w:t>冲减的，调整留存收益。合并方在取得被合并方控制权之前持有的长期股权投资，在取得原股权之日与合并方与被合并方同处于同一方最终控制之</w:t>
              </w:r>
              <w:proofErr w:type="gramStart"/>
              <w:r w:rsidRPr="0079211F">
                <w:rPr>
                  <w:rFonts w:asciiTheme="minorEastAsia" w:eastAsiaTheme="minorEastAsia" w:hAnsiTheme="minorEastAsia" w:hint="eastAsia"/>
                  <w:color w:val="000000" w:themeColor="text1"/>
                  <w:szCs w:val="21"/>
                </w:rPr>
                <w:t>日孰晚日</w:t>
              </w:r>
              <w:proofErr w:type="gramEnd"/>
              <w:r w:rsidRPr="0079211F">
                <w:rPr>
                  <w:rFonts w:asciiTheme="minorEastAsia" w:eastAsiaTheme="minorEastAsia" w:hAnsiTheme="minorEastAsia" w:hint="eastAsia"/>
                  <w:color w:val="000000" w:themeColor="text1"/>
                  <w:szCs w:val="21"/>
                </w:rPr>
                <w:t>起至</w:t>
              </w:r>
              <w:proofErr w:type="gramStart"/>
              <w:r w:rsidRPr="0079211F">
                <w:rPr>
                  <w:rFonts w:asciiTheme="minorEastAsia" w:eastAsiaTheme="minorEastAsia" w:hAnsiTheme="minorEastAsia" w:hint="eastAsia"/>
                  <w:color w:val="000000" w:themeColor="text1"/>
                  <w:szCs w:val="21"/>
                </w:rPr>
                <w:t>合并日</w:t>
              </w:r>
              <w:proofErr w:type="gramEnd"/>
              <w:r w:rsidRPr="0079211F">
                <w:rPr>
                  <w:rFonts w:asciiTheme="minorEastAsia" w:eastAsiaTheme="minorEastAsia" w:hAnsiTheme="minorEastAsia" w:hint="eastAsia"/>
                  <w:color w:val="000000" w:themeColor="text1"/>
                  <w:szCs w:val="21"/>
                </w:rPr>
                <w:t>之间已确认有关损益、其他综合收益和其他所有者权益变动，应分别冲减比较报表期间的期初留存收益或当期损益。</w:t>
              </w:r>
            </w:p>
            <w:p w:rsidR="00DF1CFC" w:rsidRPr="0079211F"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（2）非同</w:t>
              </w:r>
              <w:proofErr w:type="gramStart"/>
              <w:r w:rsidRPr="0079211F">
                <w:rPr>
                  <w:rFonts w:asciiTheme="minorEastAsia" w:eastAsiaTheme="minorEastAsia" w:hAnsiTheme="minorEastAsia" w:hint="eastAsia"/>
                  <w:color w:val="000000" w:themeColor="text1"/>
                  <w:szCs w:val="21"/>
                </w:rPr>
                <w:t>一控制</w:t>
              </w:r>
              <w:proofErr w:type="gramEnd"/>
              <w:r w:rsidRPr="0079211F">
                <w:rPr>
                  <w:rFonts w:asciiTheme="minorEastAsia" w:eastAsiaTheme="minorEastAsia" w:hAnsiTheme="minorEastAsia" w:hint="eastAsia"/>
                  <w:color w:val="000000" w:themeColor="text1"/>
                  <w:szCs w:val="21"/>
                </w:rPr>
                <w:t>下的企业合并</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对于非同</w:t>
              </w:r>
              <w:proofErr w:type="gramStart"/>
              <w:r w:rsidRPr="0079211F">
                <w:rPr>
                  <w:rFonts w:asciiTheme="minorEastAsia" w:eastAsiaTheme="minorEastAsia" w:hAnsiTheme="minorEastAsia" w:hint="eastAsia"/>
                  <w:color w:val="000000" w:themeColor="text1"/>
                  <w:szCs w:val="21"/>
                </w:rPr>
                <w:t>一控制</w:t>
              </w:r>
              <w:proofErr w:type="gramEnd"/>
              <w:r w:rsidRPr="0079211F">
                <w:rPr>
                  <w:rFonts w:asciiTheme="minorEastAsia" w:eastAsiaTheme="minorEastAsia" w:hAnsiTheme="minorEastAsia" w:hint="eastAsia"/>
                  <w:color w:val="000000" w:themeColor="text1"/>
                  <w:szCs w:val="21"/>
                </w:rPr>
                <w:t>下的企业合并，合并成本为购买日为取得对被购买方的控制权而付出的资产、发生或承担的负债以及发行的权益</w:t>
              </w:r>
              <w:proofErr w:type="gramStart"/>
              <w:r w:rsidRPr="0079211F">
                <w:rPr>
                  <w:rFonts w:asciiTheme="minorEastAsia" w:eastAsiaTheme="minorEastAsia" w:hAnsiTheme="minorEastAsia" w:hint="eastAsia"/>
                  <w:color w:val="000000" w:themeColor="text1"/>
                  <w:szCs w:val="21"/>
                </w:rPr>
                <w:t>性证券</w:t>
              </w:r>
              <w:proofErr w:type="gramEnd"/>
              <w:r w:rsidRPr="0079211F">
                <w:rPr>
                  <w:rFonts w:asciiTheme="minorEastAsia" w:eastAsiaTheme="minorEastAsia" w:hAnsiTheme="minorEastAsia" w:hint="eastAsia"/>
                  <w:color w:val="000000" w:themeColor="text1"/>
                  <w:szCs w:val="21"/>
                </w:rPr>
                <w:t>的公允价值。在购买日，取得的被购买方的资产、负债及或有负债按公允价值确认。</w:t>
              </w:r>
            </w:p>
            <w:p w:rsidR="00DF1CFC" w:rsidRPr="0079211F" w:rsidRDefault="00DF1CFC" w:rsidP="00DF1CFC">
              <w:pPr>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DF1CFC" w:rsidRPr="0079211F" w:rsidRDefault="00DF1CFC" w:rsidP="00DF1CFC">
              <w:pPr>
                <w:snapToGrid w:val="0"/>
                <w:spacing w:beforeLines="50" w:before="120" w:afterLines="50" w:after="120"/>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通过多次交易分步实现非同</w:t>
              </w:r>
              <w:proofErr w:type="gramStart"/>
              <w:r w:rsidRPr="0079211F">
                <w:rPr>
                  <w:rFonts w:asciiTheme="minorEastAsia" w:eastAsiaTheme="minorEastAsia" w:hAnsiTheme="minorEastAsia" w:hint="eastAsia"/>
                  <w:color w:val="000000" w:themeColor="text1"/>
                  <w:szCs w:val="21"/>
                </w:rPr>
                <w:t>一控制</w:t>
              </w:r>
              <w:proofErr w:type="gramEnd"/>
              <w:r w:rsidRPr="0079211F">
                <w:rPr>
                  <w:rFonts w:asciiTheme="minorEastAsia" w:eastAsiaTheme="minorEastAsia" w:hAnsiTheme="minorEastAsia" w:hint="eastAsia"/>
                  <w:color w:val="000000" w:themeColor="text1"/>
                  <w:szCs w:val="21"/>
                </w:rPr>
                <w:t>下的企业合并</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lastRenderedPageBreak/>
                <w:t>在个别财务报表中，以购买日之前所持被购买方的股权投资的账面价值与购买日新增投资成本之和，作为该项投资的初始投资成本。购买日之前持有的股权投资因采用权益法核算而确认的其他综合收益，购买日对这部分其他综合收益不作处理，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采用公允价值计量的，原计入其他综合收益的累计公允价值变动在改按成本法核算时转入当期损益。</w:t>
              </w:r>
            </w:p>
            <w:p w:rsidR="00DF1CFC" w:rsidRPr="0079211F" w:rsidRDefault="00DF1CFC" w:rsidP="00DF1CFC">
              <w:pPr>
                <w:snapToGrid w:val="0"/>
                <w:spacing w:afterLines="90" w:after="216"/>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在合并财务报表中，合并成本为购买日支付的对价与购买日之前已经持有的被购买方的股权在购买日的公允价值之</w:t>
              </w:r>
              <w:proofErr w:type="gramStart"/>
              <w:r w:rsidRPr="0079211F">
                <w:rPr>
                  <w:rFonts w:asciiTheme="minorEastAsia" w:eastAsiaTheme="minorEastAsia" w:hAnsiTheme="minorEastAsia" w:hint="eastAsia"/>
                  <w:color w:val="000000" w:themeColor="text1"/>
                  <w:szCs w:val="21"/>
                </w:rPr>
                <w:t>和</w:t>
              </w:r>
              <w:proofErr w:type="gramEnd"/>
              <w:r w:rsidRPr="0079211F">
                <w:rPr>
                  <w:rFonts w:asciiTheme="minorEastAsia" w:eastAsiaTheme="minorEastAsia" w:hAnsiTheme="minorEastAsia" w:hint="eastAsia"/>
                  <w:color w:val="000000" w:themeColor="text1"/>
                  <w:szCs w:val="21"/>
                </w:rPr>
                <w:t>。对于购买日之前已经持有的被购买方的股权，按照该股权在购买日的公允价值进行重新计量，公允价值与其账面价值之间的差额计入当期收益；购买日之前已经持有的被购买方的股权涉及其他综合收益、其他所有者权益变动转为购买日当期收益，由于被投资方重新计量设定收益计划净负债或净资产变动而产生的其他综合收益除外。</w:t>
              </w:r>
            </w:p>
            <w:p w:rsidR="00DF1CFC" w:rsidRPr="0079211F" w:rsidRDefault="00DF1CFC" w:rsidP="0079211F">
              <w:pPr>
                <w:snapToGrid w:val="0"/>
                <w:spacing w:afterLines="90" w:after="216"/>
                <w:ind w:leftChars="-100" w:left="-210" w:firstLineChars="100" w:firstLine="210"/>
                <w:outlineLvl w:val="2"/>
                <w:rPr>
                  <w:rFonts w:asciiTheme="minorEastAsia" w:eastAsiaTheme="minorEastAsia" w:hAnsiTheme="minorEastAsia"/>
                  <w:color w:val="000000" w:themeColor="text1"/>
                  <w:szCs w:val="21"/>
                </w:rPr>
              </w:pPr>
              <w:r w:rsidRPr="0079211F">
                <w:rPr>
                  <w:rFonts w:asciiTheme="minorEastAsia" w:eastAsiaTheme="minorEastAsia" w:hAnsiTheme="minorEastAsia" w:hint="eastAsia"/>
                  <w:color w:val="000000" w:themeColor="text1"/>
                  <w:szCs w:val="21"/>
                </w:rPr>
                <w:t>（3）企业合并中有关交易费用的处理</w:t>
              </w:r>
            </w:p>
            <w:p w:rsidR="0025056E" w:rsidRDefault="00DF1CFC" w:rsidP="00DF1CFC">
              <w:pPr>
                <w:rPr>
                  <w:szCs w:val="21"/>
                </w:rPr>
              </w:pPr>
              <w:r w:rsidRPr="0079211F">
                <w:rPr>
                  <w:rFonts w:asciiTheme="minorEastAsia" w:eastAsiaTheme="minorEastAsia" w:hAnsiTheme="minorEastAsia" w:hint="eastAsia"/>
                  <w:color w:val="000000" w:themeColor="text1"/>
                  <w:szCs w:val="21"/>
                </w:rPr>
                <w:t>为进行企业合并发生的审计、法律服务、评估咨询等中介费用以及其他相关管理费用，于发生时计入当期损益。作为合并对价发行的权益</w:t>
              </w:r>
              <w:proofErr w:type="gramStart"/>
              <w:r w:rsidRPr="0079211F">
                <w:rPr>
                  <w:rFonts w:asciiTheme="minorEastAsia" w:eastAsiaTheme="minorEastAsia" w:hAnsiTheme="minorEastAsia" w:hint="eastAsia"/>
                  <w:color w:val="000000" w:themeColor="text1"/>
                  <w:szCs w:val="21"/>
                </w:rPr>
                <w:t>性证券</w:t>
              </w:r>
              <w:proofErr w:type="gramEnd"/>
              <w:r w:rsidRPr="0079211F">
                <w:rPr>
                  <w:rFonts w:asciiTheme="minorEastAsia" w:eastAsiaTheme="minorEastAsia" w:hAnsiTheme="minorEastAsia" w:hint="eastAsia"/>
                  <w:color w:val="000000" w:themeColor="text1"/>
                  <w:szCs w:val="21"/>
                </w:rPr>
                <w:t>或债务</w:t>
              </w:r>
              <w:proofErr w:type="gramStart"/>
              <w:r w:rsidRPr="0079211F">
                <w:rPr>
                  <w:rFonts w:asciiTheme="minorEastAsia" w:eastAsiaTheme="minorEastAsia" w:hAnsiTheme="minorEastAsia" w:hint="eastAsia"/>
                  <w:color w:val="000000" w:themeColor="text1"/>
                  <w:szCs w:val="21"/>
                </w:rPr>
                <w:t>性证券</w:t>
              </w:r>
              <w:proofErr w:type="gramEnd"/>
              <w:r w:rsidRPr="0079211F">
                <w:rPr>
                  <w:rFonts w:asciiTheme="minorEastAsia" w:eastAsiaTheme="minorEastAsia" w:hAnsiTheme="minorEastAsia" w:hint="eastAsia"/>
                  <w:color w:val="000000" w:themeColor="text1"/>
                  <w:szCs w:val="21"/>
                </w:rPr>
                <w:t>的交易费用，计入权益</w:t>
              </w:r>
              <w:proofErr w:type="gramStart"/>
              <w:r w:rsidRPr="0079211F">
                <w:rPr>
                  <w:rFonts w:asciiTheme="minorEastAsia" w:eastAsiaTheme="minorEastAsia" w:hAnsiTheme="minorEastAsia" w:hint="eastAsia"/>
                  <w:color w:val="000000" w:themeColor="text1"/>
                  <w:szCs w:val="21"/>
                </w:rPr>
                <w:t>性证券</w:t>
              </w:r>
              <w:proofErr w:type="gramEnd"/>
              <w:r w:rsidRPr="0079211F">
                <w:rPr>
                  <w:rFonts w:asciiTheme="minorEastAsia" w:eastAsiaTheme="minorEastAsia" w:hAnsiTheme="minorEastAsia" w:hint="eastAsia"/>
                  <w:color w:val="000000" w:themeColor="text1"/>
                  <w:szCs w:val="21"/>
                </w:rPr>
                <w:t>或债务</w:t>
              </w:r>
              <w:proofErr w:type="gramStart"/>
              <w:r w:rsidRPr="0079211F">
                <w:rPr>
                  <w:rFonts w:asciiTheme="minorEastAsia" w:eastAsiaTheme="minorEastAsia" w:hAnsiTheme="minorEastAsia" w:hint="eastAsia"/>
                  <w:color w:val="000000" w:themeColor="text1"/>
                  <w:szCs w:val="21"/>
                </w:rPr>
                <w:t>性证券</w:t>
              </w:r>
              <w:proofErr w:type="gramEnd"/>
              <w:r w:rsidRPr="0079211F">
                <w:rPr>
                  <w:rFonts w:asciiTheme="minorEastAsia" w:eastAsiaTheme="minorEastAsia" w:hAnsiTheme="minorEastAsia" w:hint="eastAsia"/>
                  <w:color w:val="000000" w:themeColor="text1"/>
                  <w:szCs w:val="21"/>
                </w:rPr>
                <w:t>的初始确认金额。</w:t>
              </w:r>
            </w:p>
          </w:sdtContent>
        </w:sdt>
      </w:sdtContent>
    </w:sdt>
    <w:p w:rsidR="0025056E" w:rsidRDefault="0025056E">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asciiTheme="minorEastAsia" w:eastAsiaTheme="minorEastAsia" w:hAnsiTheme="minorEastAsia" w:hint="eastAsia"/>
          <w:szCs w:val="21"/>
        </w:rPr>
      </w:sdtEndPr>
      <w:sdtContent>
        <w:p w:rsidR="0025056E" w:rsidRDefault="009B705E">
          <w:pPr>
            <w:pStyle w:val="3"/>
            <w:numPr>
              <w:ilvl w:val="0"/>
              <w:numId w:val="40"/>
            </w:numPr>
          </w:pPr>
          <w:r>
            <w:t>合并财务报表的编制方法</w:t>
          </w:r>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EndPr/>
          <w:sdtContent>
            <w:p w:rsidR="0025056E" w:rsidRDefault="009B705E">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rPr>
              <w:rFonts w:asciiTheme="minorEastAsia" w:eastAsiaTheme="minorEastAsia" w:hAnsiTheme="minorEastAsia"/>
            </w:rPr>
          </w:sdtEndPr>
          <w:sdtContent>
            <w:p w:rsidR="00DF1CFC" w:rsidRPr="00C6231C" w:rsidRDefault="00DF1CFC" w:rsidP="00CF0B14">
              <w:pPr>
                <w:snapToGrid w:val="0"/>
                <w:spacing w:afterLines="90" w:after="216"/>
                <w:ind w:leftChars="-100" w:left="-210" w:firstLineChars="50" w:firstLine="105"/>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（1）合并范围</w:t>
              </w:r>
            </w:p>
            <w:p w:rsidR="00DF1CFC" w:rsidRPr="00C6231C" w:rsidRDefault="00DF1CFC" w:rsidP="00DF1CFC">
              <w:pPr>
                <w:snapToGrid w:val="0"/>
                <w:spacing w:afterLines="90" w:after="216" w:line="340" w:lineRule="atLeast"/>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合并财务报表的合并范围以控制为基础予以确定。控制，是指本公司拥有对被投资单位的权力，通过参与被投资单位的相关活动而享有可变回报，并且有能力运用对被投资单位的权力影响其回报金额。子公司，是指被本公司控制的主体（含企业、被投资单位中可分割的部分、结构化主体等）。</w:t>
              </w:r>
            </w:p>
            <w:p w:rsidR="00DF1CFC" w:rsidRPr="00C6231C"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（2）合并财务报表的编制方法</w:t>
              </w:r>
            </w:p>
            <w:p w:rsidR="00DF1CFC" w:rsidRPr="00C6231C" w:rsidRDefault="00DF1CFC" w:rsidP="00DF1CFC">
              <w:pPr>
                <w:snapToGrid w:val="0"/>
                <w:spacing w:afterLines="90" w:after="216" w:line="340" w:lineRule="atLeast"/>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合并财务报表以本公司和子公司的财务报表为基础，根据其他有关资料，由本公司编制。在编制合并财务报表时，本公司和子公司的会计政策和会计期间要求保持一致，公司间的重大交易和往来余额予以</w:t>
              </w:r>
              <w:proofErr w:type="gramStart"/>
              <w:r w:rsidRPr="00C6231C">
                <w:rPr>
                  <w:rFonts w:asciiTheme="minorEastAsia" w:eastAsiaTheme="minorEastAsia" w:hAnsiTheme="minorEastAsia" w:hint="eastAsia"/>
                  <w:color w:val="000000" w:themeColor="text1"/>
                  <w:szCs w:val="21"/>
                </w:rPr>
                <w:t>抵销</w:t>
              </w:r>
              <w:proofErr w:type="gramEnd"/>
              <w:r w:rsidRPr="00C6231C">
                <w:rPr>
                  <w:rFonts w:asciiTheme="minorEastAsia" w:eastAsiaTheme="minorEastAsia" w:hAnsiTheme="minorEastAsia" w:hint="eastAsia"/>
                  <w:color w:val="000000" w:themeColor="text1"/>
                  <w:szCs w:val="21"/>
                </w:rPr>
                <w:t>。</w:t>
              </w:r>
            </w:p>
            <w:p w:rsidR="00DF1CFC" w:rsidRPr="00C6231C" w:rsidRDefault="00DF1CFC" w:rsidP="00DF1CFC">
              <w:pPr>
                <w:snapToGrid w:val="0"/>
                <w:spacing w:afterLines="90" w:after="216" w:line="340" w:lineRule="atLeast"/>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在报告期内因同</w:t>
              </w:r>
              <w:proofErr w:type="gramStart"/>
              <w:r w:rsidRPr="00C6231C">
                <w:rPr>
                  <w:rFonts w:asciiTheme="minorEastAsia" w:eastAsiaTheme="minorEastAsia" w:hAnsiTheme="minorEastAsia" w:hint="eastAsia"/>
                  <w:color w:val="000000" w:themeColor="text1"/>
                  <w:szCs w:val="21"/>
                </w:rPr>
                <w:t>一控制</w:t>
              </w:r>
              <w:proofErr w:type="gramEnd"/>
              <w:r w:rsidRPr="00C6231C">
                <w:rPr>
                  <w:rFonts w:asciiTheme="minorEastAsia" w:eastAsiaTheme="minorEastAsia" w:hAnsiTheme="minorEastAsia" w:hint="eastAsia"/>
                  <w:color w:val="000000" w:themeColor="text1"/>
                  <w:szCs w:val="21"/>
                </w:rPr>
                <w:t>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在报告期内因非同</w:t>
              </w:r>
              <w:proofErr w:type="gramStart"/>
              <w:r w:rsidRPr="00C6231C">
                <w:rPr>
                  <w:rFonts w:asciiTheme="minorEastAsia" w:eastAsiaTheme="minorEastAsia" w:hAnsiTheme="minorEastAsia" w:hint="eastAsia"/>
                  <w:color w:val="000000" w:themeColor="text1"/>
                  <w:szCs w:val="21"/>
                </w:rPr>
                <w:t>一控制</w:t>
              </w:r>
              <w:proofErr w:type="gramEnd"/>
              <w:r w:rsidRPr="00C6231C">
                <w:rPr>
                  <w:rFonts w:asciiTheme="minorEastAsia" w:eastAsiaTheme="minorEastAsia" w:hAnsiTheme="minorEastAsia" w:hint="eastAsia"/>
                  <w:color w:val="000000" w:themeColor="text1"/>
                  <w:szCs w:val="21"/>
                </w:rPr>
                <w:t>下企业合并增加的子公司以及业务，将该子公司以及业务自购买日至报告期末的收入、费用、利润纳入合并利润表，将其现金流量纳入合并现金流量表。</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子公司的股东权益中不属于本公司所拥有的部分，作为少数股东权益在合并资产负债表中股东权益项下单独列示；子公司当期净损益中属于少数股东权益的份额，在合并利润表中净利润项目下以“少数股东损益”项目列示。少数股东分担的子公司的亏损超过了少数股东在该子公司期初所有者权益中所享有的份额，其余额仍</w:t>
              </w:r>
              <w:proofErr w:type="gramStart"/>
              <w:r w:rsidRPr="00C6231C">
                <w:rPr>
                  <w:rFonts w:asciiTheme="minorEastAsia" w:eastAsiaTheme="minorEastAsia" w:hAnsiTheme="minorEastAsia" w:hint="eastAsia"/>
                  <w:color w:val="000000" w:themeColor="text1"/>
                  <w:szCs w:val="21"/>
                </w:rPr>
                <w:t>冲减少</w:t>
              </w:r>
              <w:proofErr w:type="gramEnd"/>
              <w:r w:rsidRPr="00C6231C">
                <w:rPr>
                  <w:rFonts w:asciiTheme="minorEastAsia" w:eastAsiaTheme="minorEastAsia" w:hAnsiTheme="minorEastAsia" w:hint="eastAsia"/>
                  <w:color w:val="000000" w:themeColor="text1"/>
                  <w:szCs w:val="21"/>
                </w:rPr>
                <w:t>数股东权益。</w:t>
              </w:r>
            </w:p>
            <w:p w:rsidR="00DF1CFC" w:rsidRPr="00C6231C" w:rsidRDefault="00DF1CFC" w:rsidP="00C6231C">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（3）购买子公司少数股东股权</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lastRenderedPageBreak/>
                <w:t>因购买少数股权新取得的长期股权投资成本与按照新增持股比例计算应享有子公司自购买日或</w:t>
              </w:r>
              <w:proofErr w:type="gramStart"/>
              <w:r w:rsidRPr="00C6231C">
                <w:rPr>
                  <w:rFonts w:asciiTheme="minorEastAsia" w:eastAsiaTheme="minorEastAsia" w:hAnsiTheme="minorEastAsia" w:hint="eastAsia"/>
                  <w:color w:val="000000" w:themeColor="text1"/>
                  <w:szCs w:val="21"/>
                </w:rPr>
                <w:t>合并日</w:t>
              </w:r>
              <w:proofErr w:type="gramEnd"/>
              <w:r w:rsidRPr="00C6231C">
                <w:rPr>
                  <w:rFonts w:asciiTheme="minorEastAsia" w:eastAsiaTheme="minorEastAsia" w:hAnsiTheme="minorEastAsia" w:hint="eastAsia"/>
                  <w:color w:val="000000" w:themeColor="text1"/>
                  <w:szCs w:val="21"/>
                </w:rPr>
                <w:t>开始持续计算的净资产份额之间的差额，以及在不丧失控制权的情况下因部分处置对子公司的股权投资而取得的处置价款与处置长期股权投资相对应享有子公司自购买日或</w:t>
              </w:r>
              <w:proofErr w:type="gramStart"/>
              <w:r w:rsidRPr="00C6231C">
                <w:rPr>
                  <w:rFonts w:asciiTheme="minorEastAsia" w:eastAsiaTheme="minorEastAsia" w:hAnsiTheme="minorEastAsia" w:hint="eastAsia"/>
                  <w:color w:val="000000" w:themeColor="text1"/>
                  <w:szCs w:val="21"/>
                </w:rPr>
                <w:t>合并日</w:t>
              </w:r>
              <w:proofErr w:type="gramEnd"/>
              <w:r w:rsidRPr="00C6231C">
                <w:rPr>
                  <w:rFonts w:asciiTheme="minorEastAsia" w:eastAsiaTheme="minorEastAsia" w:hAnsiTheme="minorEastAsia" w:hint="eastAsia"/>
                  <w:color w:val="000000" w:themeColor="text1"/>
                  <w:szCs w:val="21"/>
                </w:rPr>
                <w:t>开始持续计算的净资产份额之间的差额，均调整合并资产负债表中的资本公积，资本公</w:t>
              </w:r>
              <w:proofErr w:type="gramStart"/>
              <w:r w:rsidRPr="00C6231C">
                <w:rPr>
                  <w:rFonts w:asciiTheme="minorEastAsia" w:eastAsiaTheme="minorEastAsia" w:hAnsiTheme="minorEastAsia" w:hint="eastAsia"/>
                  <w:color w:val="000000" w:themeColor="text1"/>
                  <w:szCs w:val="21"/>
                </w:rPr>
                <w:t>积不足</w:t>
              </w:r>
              <w:proofErr w:type="gramEnd"/>
              <w:r w:rsidRPr="00C6231C">
                <w:rPr>
                  <w:rFonts w:asciiTheme="minorEastAsia" w:eastAsiaTheme="minorEastAsia" w:hAnsiTheme="minorEastAsia" w:hint="eastAsia"/>
                  <w:color w:val="000000" w:themeColor="text1"/>
                  <w:szCs w:val="21"/>
                </w:rPr>
                <w:t>冲减的，调整留存收益。</w:t>
              </w:r>
            </w:p>
            <w:p w:rsidR="00DF1CFC" w:rsidRPr="00C6231C" w:rsidRDefault="00DF1CFC" w:rsidP="00C6231C">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（4）丧失子公司控制权的处理</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r w:rsidRPr="00C6231C">
                <w:rPr>
                  <w:rFonts w:asciiTheme="minorEastAsia" w:eastAsiaTheme="minorEastAsia" w:hAnsiTheme="minorEastAsia"/>
                  <w:color w:val="000000" w:themeColor="text1"/>
                  <w:szCs w:val="21"/>
                </w:rPr>
                <w:t xml:space="preserve"> </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与原有子公司的股权投资相关的其他综合收益等，在丧失控制权时转入当期损益，由于被投资方重新计量设定收益计划净负债或净资产变动而产生的其他综合收益除外。</w:t>
              </w:r>
            </w:p>
            <w:p w:rsidR="00DF1CFC" w:rsidRPr="00C6231C" w:rsidRDefault="00DF1CFC" w:rsidP="00C6231C">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（5）分步处置股权直至丧失控制权的处理</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通过多次交易分步处置股权直至丧失控制权的各项交易的条款、条件以及经济影响符合以下一种或多种情况的，本公司将多次交易事项作为一揽子交易进行会计处理：</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①这些交易是同时或者在考虑了彼此影响的情况下订立的；</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②这些交易整体才能达成一项完整的商业结果；</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③一项交易的发生取决于其他至少一项交易的发生；</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④一项交易单独看是不经济的，但是和其他交易一并考虑时是经济的。</w:t>
              </w:r>
            </w:p>
            <w:p w:rsidR="00DF1CFC" w:rsidRPr="00654629" w:rsidRDefault="00DF1CFC" w:rsidP="00DF1CFC">
              <w:pPr>
                <w:snapToGrid w:val="0"/>
                <w:spacing w:afterLines="90" w:after="216"/>
                <w:rPr>
                  <w:rFonts w:ascii="Arial Narrow" w:eastAsia="仿宋_GB2312" w:hAnsi="Arial Narrow"/>
                  <w:color w:val="000000" w:themeColor="text1"/>
                  <w:sz w:val="24"/>
                </w:rPr>
              </w:pPr>
              <w:r w:rsidRPr="00C6231C">
                <w:rPr>
                  <w:rFonts w:asciiTheme="minorEastAsia" w:eastAsiaTheme="minorEastAsia" w:hAnsiTheme="minorEastAsia" w:hint="eastAsia"/>
                  <w:color w:val="000000" w:themeColor="text1"/>
                  <w:szCs w:val="21"/>
                </w:rPr>
                <w:t>在个别财务报表中，分步处置股权直至丧失控制权的各项交易不属于“一揽子交易”的，结转每一次处置股权相对应的长期股权投资的账面价值，所得价款与处置长期股权投资账面价值之间的差额计入当期投资收益；属于“一揽子交易”的，在丧失控制权之前每一次处置价款与所处置的股权对应的长期股权投资账面价值之间的差额，先确认为其他综合收益，到丧失控制权时再一并转入丧失控制权的当期损益。</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在合并财务报表中，分步处置股权直至丧失控制权时，剩余股权的计量以及有关处置股权损益的核算比照前述“丧失子公司控制权的处理”。在丧失控制权之前每一次处置价款与处置投资对应的享有该子公司自购买日开始持续计算的净资产账面价值份额之间的差额，分别进行如下处理：</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①属于“一揽子交易”的，确认为其他综合收益。在丧失控制权时一并转入丧失控制权当期的损益。</w:t>
              </w:r>
            </w:p>
            <w:p w:rsidR="0025056E" w:rsidRPr="00DF1CFC" w:rsidRDefault="00DF1CFC" w:rsidP="00DF1CFC">
              <w:pPr>
                <w:snapToGrid w:val="0"/>
                <w:spacing w:afterLines="90" w:after="216"/>
                <w:rPr>
                  <w:rFonts w:ascii="Arial Narrow" w:eastAsia="仿宋_GB2312" w:hAnsi="Arial Narrow"/>
                  <w:color w:val="000000" w:themeColor="text1"/>
                  <w:sz w:val="24"/>
                </w:rPr>
              </w:pPr>
              <w:r w:rsidRPr="00C6231C">
                <w:rPr>
                  <w:rFonts w:asciiTheme="minorEastAsia" w:eastAsiaTheme="minorEastAsia" w:hAnsiTheme="minorEastAsia" w:hint="eastAsia"/>
                  <w:color w:val="000000" w:themeColor="text1"/>
                  <w:szCs w:val="21"/>
                </w:rPr>
                <w:t>②不属于“一揽子交易”的，作为权益性交易计入资本公积。在丧失控制权时不得转入丧失控制权当期的损益。</w:t>
              </w:r>
            </w:p>
          </w:sdtContent>
        </w:sdt>
      </w:sdtContent>
    </w:sdt>
    <w:p w:rsidR="0025056E" w:rsidRDefault="0025056E">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25056E" w:rsidRDefault="009B705E">
          <w:pPr>
            <w:pStyle w:val="3"/>
            <w:numPr>
              <w:ilvl w:val="0"/>
              <w:numId w:val="40"/>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rsidR="00DF1CFC">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EndPr/>
          <w:sdtContent>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合营安排，是指一项由两个或两个以上的参与方共同控制的安排。本集团合营安排分为共同经营和合营企业。</w:t>
              </w:r>
            </w:p>
            <w:p w:rsidR="00DF1CFC" w:rsidRPr="00C6231C" w:rsidRDefault="00DF1CFC" w:rsidP="00C6231C">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（1）共同经营</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lastRenderedPageBreak/>
                <w:t>共同经营是指本集团享有该安排相关资产且承担该安排相关负债的合营安排。</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本集团确认与共同经营中利益份额相关的下列项目，并按照相关企业会计准则的规定进行会计处理：</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A、确认单独所持有的资产，以及按其份额确认共同持有的资产；</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color w:val="000000" w:themeColor="text1"/>
                  <w:szCs w:val="21"/>
                </w:rPr>
                <w:t>B</w:t>
              </w:r>
              <w:r w:rsidRPr="00C6231C">
                <w:rPr>
                  <w:rFonts w:asciiTheme="minorEastAsia" w:eastAsiaTheme="minorEastAsia" w:hAnsiTheme="minorEastAsia" w:hint="eastAsia"/>
                  <w:color w:val="000000" w:themeColor="text1"/>
                  <w:szCs w:val="21"/>
                </w:rPr>
                <w:t>、确认单独所承担的负债，以及按其份额确认共同承担的负债；</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C、确认出售其享有的共同经营产出份额所产生的收入；</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D、按其份额确认共同经营因出售产出所产生的收入；</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E、确认单独所发生的费用，以及按其份额确认共同经营发生的费用。</w:t>
              </w:r>
            </w:p>
            <w:p w:rsidR="00DF1CFC" w:rsidRPr="00C6231C" w:rsidRDefault="00DF1CFC" w:rsidP="00C6231C">
              <w:pPr>
                <w:snapToGrid w:val="0"/>
                <w:spacing w:afterLines="90" w:after="216"/>
                <w:ind w:leftChars="-100" w:left="-210"/>
                <w:outlineLvl w:val="2"/>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（2）合营企业</w:t>
              </w:r>
            </w:p>
            <w:p w:rsidR="00DF1CFC" w:rsidRPr="00C6231C" w:rsidRDefault="00DF1CFC" w:rsidP="00DF1CFC">
              <w:pPr>
                <w:snapToGrid w:val="0"/>
                <w:spacing w:afterLines="90" w:after="216"/>
                <w:rPr>
                  <w:rFonts w:asciiTheme="minorEastAsia" w:eastAsiaTheme="minorEastAsia" w:hAnsiTheme="minorEastAsia"/>
                  <w:color w:val="000000" w:themeColor="text1"/>
                  <w:szCs w:val="21"/>
                </w:rPr>
              </w:pPr>
              <w:r w:rsidRPr="00C6231C">
                <w:rPr>
                  <w:rFonts w:asciiTheme="minorEastAsia" w:eastAsiaTheme="minorEastAsia" w:hAnsiTheme="minorEastAsia" w:hint="eastAsia"/>
                  <w:color w:val="000000" w:themeColor="text1"/>
                  <w:szCs w:val="21"/>
                </w:rPr>
                <w:t>合营企业是指本集团仅对该安排的净资产享有权利的合营安排。</w:t>
              </w:r>
            </w:p>
            <w:p w:rsidR="0025056E" w:rsidRDefault="00DF1CFC" w:rsidP="00DF1CFC">
              <w:pPr>
                <w:rPr>
                  <w:b/>
                  <w:bCs/>
                  <w:szCs w:val="21"/>
                </w:rPr>
              </w:pPr>
              <w:r w:rsidRPr="00C6231C">
                <w:rPr>
                  <w:rFonts w:asciiTheme="minorEastAsia" w:eastAsiaTheme="minorEastAsia" w:hAnsiTheme="minorEastAsia" w:hint="eastAsia"/>
                  <w:color w:val="000000" w:themeColor="text1"/>
                  <w:szCs w:val="21"/>
                </w:rPr>
                <w:t>本集团</w:t>
              </w:r>
              <w:proofErr w:type="gramStart"/>
              <w:r w:rsidRPr="00C6231C">
                <w:rPr>
                  <w:rFonts w:asciiTheme="minorEastAsia" w:eastAsiaTheme="minorEastAsia" w:hAnsiTheme="minorEastAsia" w:hint="eastAsia"/>
                  <w:color w:val="000000" w:themeColor="text1"/>
                  <w:szCs w:val="21"/>
                </w:rPr>
                <w:t>按照长期</w:t>
              </w:r>
              <w:proofErr w:type="gramEnd"/>
              <w:r w:rsidRPr="00C6231C">
                <w:rPr>
                  <w:rFonts w:asciiTheme="minorEastAsia" w:eastAsiaTheme="minorEastAsia" w:hAnsiTheme="minorEastAsia" w:hint="eastAsia"/>
                  <w:color w:val="000000" w:themeColor="text1"/>
                  <w:szCs w:val="21"/>
                </w:rPr>
                <w:t>股权投资有关权益法核算的规定对合营企业的投资进行会计处理。</w:t>
              </w:r>
            </w:p>
          </w:sdtContent>
        </w:sdt>
      </w:sdtContent>
    </w:sdt>
    <w:p w:rsidR="0025056E" w:rsidRDefault="0025056E">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25056E" w:rsidRDefault="009B705E">
          <w:pPr>
            <w:pStyle w:val="3"/>
            <w:numPr>
              <w:ilvl w:val="0"/>
              <w:numId w:val="40"/>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25056E" w:rsidRDefault="009B705E">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25056E" w:rsidRDefault="0025056E">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外币业务和外币报表折算</w:t>
          </w:r>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EndPr/>
          <w:sdtContent>
            <w:p w:rsidR="0025056E" w:rsidRDefault="009B705E">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rPr>
              <w:rFonts w:asciiTheme="minorEastAsia" w:eastAsiaTheme="minorEastAsia" w:hAnsiTheme="minorEastAsia"/>
            </w:rPr>
          </w:sdtEndPr>
          <w:sdtContent>
            <w:p w:rsidR="00DF1CFC" w:rsidRPr="00C6231C"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C6231C">
                <w:rPr>
                  <w:rFonts w:asciiTheme="minorEastAsia" w:eastAsiaTheme="minorEastAsia" w:hAnsiTheme="minorEastAsia" w:cs="Arial" w:hint="eastAsia"/>
                  <w:snapToGrid w:val="0"/>
                  <w:color w:val="000000" w:themeColor="text1"/>
                  <w:szCs w:val="21"/>
                </w:rPr>
                <w:t>本集团发生外币业务，按交易发生日的即期汇率折算为记账本位币金额。</w:t>
              </w:r>
            </w:p>
            <w:p w:rsidR="0025056E" w:rsidRPr="00C6231C" w:rsidRDefault="00DF1CFC" w:rsidP="00DF1CFC">
              <w:pPr>
                <w:rPr>
                  <w:rFonts w:asciiTheme="minorEastAsia" w:eastAsiaTheme="minorEastAsia" w:hAnsiTheme="minorEastAsia"/>
                  <w:szCs w:val="21"/>
                </w:rPr>
              </w:pPr>
              <w:r w:rsidRPr="00C6231C">
                <w:rPr>
                  <w:rFonts w:asciiTheme="minorEastAsia" w:eastAsiaTheme="minorEastAsia" w:hAnsiTheme="minorEastAsia" w:cs="Arial" w:hint="eastAsia"/>
                  <w:snapToGrid w:val="0"/>
                  <w:color w:val="000000" w:themeColor="text1"/>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sidRPr="00C6231C">
                <w:rPr>
                  <w:rFonts w:asciiTheme="minorEastAsia" w:eastAsiaTheme="minorEastAsia" w:hAnsiTheme="minorEastAsia" w:cs="Arial" w:hint="eastAsia"/>
                  <w:snapToGrid w:val="0"/>
                  <w:color w:val="000000" w:themeColor="text1"/>
                  <w:szCs w:val="21"/>
                </w:rPr>
                <w:t>币金额</w:t>
              </w:r>
              <w:proofErr w:type="gramEnd"/>
              <w:r w:rsidRPr="00C6231C">
                <w:rPr>
                  <w:rFonts w:asciiTheme="minorEastAsia" w:eastAsiaTheme="minorEastAsia" w:hAnsiTheme="minorEastAsia" w:cs="Arial" w:hint="eastAsia"/>
                  <w:snapToGrid w:val="0"/>
                  <w:color w:val="000000" w:themeColor="text1"/>
                  <w:szCs w:val="21"/>
                </w:rPr>
                <w:t>与原记账本位</w:t>
              </w:r>
              <w:proofErr w:type="gramStart"/>
              <w:r w:rsidRPr="00C6231C">
                <w:rPr>
                  <w:rFonts w:asciiTheme="minorEastAsia" w:eastAsiaTheme="minorEastAsia" w:hAnsiTheme="minorEastAsia" w:cs="Arial" w:hint="eastAsia"/>
                  <w:snapToGrid w:val="0"/>
                  <w:color w:val="000000" w:themeColor="text1"/>
                  <w:szCs w:val="21"/>
                </w:rPr>
                <w:t>币金额</w:t>
              </w:r>
              <w:proofErr w:type="gramEnd"/>
              <w:r w:rsidRPr="00C6231C">
                <w:rPr>
                  <w:rFonts w:asciiTheme="minorEastAsia" w:eastAsiaTheme="minorEastAsia" w:hAnsiTheme="minorEastAsia" w:cs="Arial" w:hint="eastAsia"/>
                  <w:snapToGrid w:val="0"/>
                  <w:color w:val="000000" w:themeColor="text1"/>
                  <w:szCs w:val="21"/>
                </w:rPr>
                <w:t>的差额，</w:t>
              </w:r>
              <w:r w:rsidRPr="00C6231C">
                <w:rPr>
                  <w:rFonts w:asciiTheme="minorEastAsia" w:eastAsiaTheme="minorEastAsia" w:hAnsiTheme="minorEastAsia" w:hint="eastAsia"/>
                  <w:color w:val="000000" w:themeColor="text1"/>
                  <w:szCs w:val="21"/>
                </w:rPr>
                <w:t>计入当期损益。</w:t>
              </w:r>
            </w:p>
          </w:sdtContent>
        </w:sdt>
        <w:p w:rsidR="0025056E" w:rsidRDefault="008C2A9B">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asciiTheme="minorEastAsia" w:eastAsiaTheme="minorEastAsia" w:hAnsiTheme="minorEastAsia" w:hint="eastAsia"/>
          <w:szCs w:val="21"/>
        </w:rPr>
      </w:sdtEndPr>
      <w:sdtContent>
        <w:p w:rsidR="0025056E" w:rsidRDefault="009B705E">
          <w:pPr>
            <w:pStyle w:val="3"/>
            <w:numPr>
              <w:ilvl w:val="0"/>
              <w:numId w:val="40"/>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EndPr/>
          <w:sdtContent>
            <w:p w:rsidR="0025056E" w:rsidRDefault="009B705E">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sdt>
          <w:sdtPr>
            <w:rPr>
              <w:rFonts w:asciiTheme="minorEastAsia" w:eastAsiaTheme="minorEastAsia" w:hAnsiTheme="minorEastAsia" w:hint="eastAsia"/>
              <w:szCs w:val="21"/>
            </w:rPr>
            <w:alias w:val="金融资产和金融负债的核算方法"/>
            <w:tag w:val="_GBC_b358067bbe2a49bf880c383a5db50d8a"/>
            <w:id w:val="1207913491"/>
            <w:lock w:val="sdtLocked"/>
            <w:placeholder>
              <w:docPart w:val="GBC22222222222222222222222222222"/>
            </w:placeholder>
          </w:sdtPr>
          <w:sdtEndPr/>
          <w:sdtContent>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金融工具是指形成一个企业的金融资产，并形成其他单位的金融负债或权益工具的合同。</w:t>
              </w:r>
            </w:p>
            <w:p w:rsidR="00DF1CFC" w:rsidRPr="006B3871" w:rsidRDefault="00DF1CFC" w:rsidP="00CF0B14">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（1）金融工具的确认和终止确认</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本集团于成为金融工具合同的一方时确认一项金融资产或金融负债。</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金融资产满足下列条件之一的，终止确认：</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① 收取该金融资产现金流量的合同权利终止；</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② 该金融资产已转移，且符合下述金融资产转移的终止确认条件。</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负债的现时义务全部或部分已经解除的，终止确认该金融负债或其一部分。本集团（债务人）与债权人之间签订协议，以承担新金融负债方式替换现存金融负债，且新金融负债与现存金融负债的合同条款实质上不同的，终止确认现存金融负债，并同时确认新金融负债。</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snapToGrid w:val="0"/>
                  <w:color w:val="000000" w:themeColor="text1"/>
                  <w:szCs w:val="21"/>
                </w:rPr>
                <w:lastRenderedPageBreak/>
                <w:t>以常规方式买卖金融资产，按交易日进行会计确认和终止确认。</w:t>
              </w:r>
            </w:p>
            <w:p w:rsidR="00DF1CFC" w:rsidRPr="006B3871" w:rsidRDefault="00DF1CFC" w:rsidP="00CF0B14">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（2）金融资产分类和计量</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本集团的金融资产于初始确认时分为以下四类：以公允价值计量且其变动计入当期损益的金融资产、持有至到期投资、贷款和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以公允价值计量且其变动计入当期损益的金融资产</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持有至到期投资</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持有至到期投资，是指到期日固定、回收金额固定或可确定，且本集团有明确意图和能力持有至到期的非衍生金融资产。持有至到期投资采用实际利率法，按照摊</w:t>
              </w:r>
              <w:proofErr w:type="gramStart"/>
              <w:r w:rsidRPr="006B3871">
                <w:rPr>
                  <w:rFonts w:asciiTheme="minorEastAsia" w:eastAsiaTheme="minorEastAsia" w:hAnsiTheme="minorEastAsia" w:cs="Arial" w:hint="eastAsia"/>
                  <w:snapToGrid w:val="0"/>
                  <w:color w:val="000000" w:themeColor="text1"/>
                  <w:szCs w:val="21"/>
                </w:rPr>
                <w:t>余成本</w:t>
              </w:r>
              <w:proofErr w:type="gramEnd"/>
              <w:r w:rsidRPr="006B3871">
                <w:rPr>
                  <w:rFonts w:asciiTheme="minorEastAsia" w:eastAsiaTheme="minorEastAsia" w:hAnsiTheme="minorEastAsia" w:cs="Arial" w:hint="eastAsia"/>
                  <w:snapToGrid w:val="0"/>
                  <w:color w:val="000000" w:themeColor="text1"/>
                  <w:szCs w:val="21"/>
                </w:rPr>
                <w:t>进行后续计量，其终止确认、发生减值或摊销产生的利得或损失，均计入当期损益。</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应收款项</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应收款项，是指在活跃市场中没有报价、回收金额固定或可确定的非衍生金融资产，包括应收账款和其他应收款等（附注</w:t>
              </w:r>
              <w:r w:rsidR="00273059">
                <w:rPr>
                  <w:rFonts w:asciiTheme="minorEastAsia" w:eastAsiaTheme="minorEastAsia" w:hAnsiTheme="minorEastAsia" w:cs="Arial" w:hint="eastAsia"/>
                  <w:snapToGrid w:val="0"/>
                  <w:color w:val="000000" w:themeColor="text1"/>
                  <w:szCs w:val="21"/>
                </w:rPr>
                <w:t>五</w:t>
              </w:r>
              <w:r w:rsidRPr="006B3871">
                <w:rPr>
                  <w:rFonts w:asciiTheme="minorEastAsia" w:eastAsiaTheme="minorEastAsia" w:hAnsiTheme="minorEastAsia" w:cs="Arial" w:hint="eastAsia"/>
                  <w:snapToGrid w:val="0"/>
                  <w:color w:val="000000" w:themeColor="text1"/>
                  <w:szCs w:val="21"/>
                </w:rPr>
                <w:t>、</w:t>
              </w:r>
              <w:r w:rsidR="00273059">
                <w:rPr>
                  <w:rFonts w:asciiTheme="minorEastAsia" w:eastAsiaTheme="minorEastAsia" w:hAnsiTheme="minorEastAsia" w:cs="Arial" w:hint="eastAsia"/>
                  <w:snapToGrid w:val="0"/>
                  <w:color w:val="000000" w:themeColor="text1"/>
                  <w:szCs w:val="21"/>
                </w:rPr>
                <w:t>11</w:t>
              </w:r>
              <w:r w:rsidRPr="006B3871">
                <w:rPr>
                  <w:rFonts w:asciiTheme="minorEastAsia" w:eastAsiaTheme="minorEastAsia" w:hAnsiTheme="minorEastAsia" w:cs="Arial" w:hint="eastAsia"/>
                  <w:snapToGrid w:val="0"/>
                  <w:color w:val="000000" w:themeColor="text1"/>
                  <w:szCs w:val="21"/>
                </w:rPr>
                <w:t>）。</w:t>
              </w:r>
              <w:r w:rsidRPr="006B3871">
                <w:rPr>
                  <w:rFonts w:asciiTheme="minorEastAsia" w:eastAsiaTheme="minorEastAsia" w:hAnsiTheme="minorEastAsia" w:cs="Arial"/>
                  <w:snapToGrid w:val="0"/>
                  <w:color w:val="000000" w:themeColor="text1"/>
                  <w:szCs w:val="21"/>
                </w:rPr>
                <w:t>应收款项采用实际利率法，</w:t>
              </w:r>
              <w:proofErr w:type="gramStart"/>
              <w:r w:rsidRPr="006B3871">
                <w:rPr>
                  <w:rFonts w:asciiTheme="minorEastAsia" w:eastAsiaTheme="minorEastAsia" w:hAnsiTheme="minorEastAsia" w:cs="Arial"/>
                  <w:snapToGrid w:val="0"/>
                  <w:color w:val="000000" w:themeColor="text1"/>
                  <w:szCs w:val="21"/>
                </w:rPr>
                <w:t>按摊余成本</w:t>
              </w:r>
              <w:proofErr w:type="gramEnd"/>
              <w:r w:rsidRPr="006B3871">
                <w:rPr>
                  <w:rFonts w:asciiTheme="minorEastAsia" w:eastAsiaTheme="minorEastAsia" w:hAnsiTheme="minorEastAsia" w:cs="Arial"/>
                  <w:snapToGrid w:val="0"/>
                  <w:color w:val="000000" w:themeColor="text1"/>
                  <w:szCs w:val="21"/>
                </w:rPr>
                <w:t>进行后续计量，在终止确认、发生减值或摊销时产生的利得或损失，计入当期损益。</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可供出售金融资产</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可供出售金融资产，是指初始确认时即指定为可供出售的非衍生金融资产，以及除上述金融资产类别以外的金融资产。可供出售金融资产采用公允价值进行后续计量，</w:t>
              </w:r>
              <w:proofErr w:type="gramStart"/>
              <w:r w:rsidRPr="006B3871">
                <w:rPr>
                  <w:rFonts w:asciiTheme="minorEastAsia" w:eastAsiaTheme="minorEastAsia" w:hAnsiTheme="minorEastAsia" w:cs="Arial" w:hint="eastAsia"/>
                  <w:snapToGrid w:val="0"/>
                  <w:color w:val="000000" w:themeColor="text1"/>
                  <w:szCs w:val="21"/>
                </w:rPr>
                <w:t>其折溢价</w:t>
              </w:r>
              <w:proofErr w:type="gramEnd"/>
              <w:r w:rsidRPr="006B3871">
                <w:rPr>
                  <w:rFonts w:asciiTheme="minorEastAsia" w:eastAsiaTheme="minorEastAsia" w:hAnsiTheme="minorEastAsia" w:cs="Arial" w:hint="eastAsia"/>
                  <w:snapToGrid w:val="0"/>
                  <w:color w:val="000000" w:themeColor="text1"/>
                  <w:szCs w:val="21"/>
                </w:rPr>
                <w:t>采用实际利率法摊销并确认为利息收入。除减值损失及外币货币性金融资产的汇兑差额确认为当期损益外，可供出售金融资产的公允价值变动确认为其他综合收益，在该金融资产终止确认时转出，计入当期损益。与可供出售金融资产相关的股利或利息收入，计入当期损益。</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对于在活跃市场中没有报价且其公允价值不能可靠计量的权益工具投资，以及与该权益工具挂钩并须通过交付该权益工具结算的衍生金融资产，按成本计量。</w:t>
              </w:r>
            </w:p>
            <w:p w:rsidR="00DF1CFC" w:rsidRPr="006B3871" w:rsidRDefault="00DF1CFC" w:rsidP="00CF0B14">
              <w:pPr>
                <w:snapToGrid w:val="0"/>
                <w:spacing w:afterLines="90" w:after="216"/>
                <w:ind w:leftChars="-100" w:left="-55" w:hangingChars="74" w:hanging="155"/>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（3）金融负债分类和计量</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本集团的金融负债于初始确认时分类为：以公允价值计量且其变动计入当期损益的金融负债、其他金融负债。对于未划分为以公允价值计量且其变动计入当期损益的金融负债的，相关交易费用计入其初始确认金额。</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以公允价值计量且其变动计入当期损益的金融负债</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其他金融负债</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lastRenderedPageBreak/>
                <w:t>与在活跃市场中没有报价、公允价值不能可靠计量的权益工具挂钩并须通过交付该权益工具结算的衍生金融负债，按照成本进行后续计量。其他金融负债采用实际利率法，</w:t>
              </w:r>
              <w:proofErr w:type="gramStart"/>
              <w:r w:rsidRPr="006B3871">
                <w:rPr>
                  <w:rFonts w:asciiTheme="minorEastAsia" w:eastAsiaTheme="minorEastAsia" w:hAnsiTheme="minorEastAsia" w:cs="Arial" w:hint="eastAsia"/>
                  <w:snapToGrid w:val="0"/>
                  <w:color w:val="000000" w:themeColor="text1"/>
                  <w:szCs w:val="21"/>
                </w:rPr>
                <w:t>按摊余成本</w:t>
              </w:r>
              <w:proofErr w:type="gramEnd"/>
              <w:r w:rsidRPr="006B3871">
                <w:rPr>
                  <w:rFonts w:asciiTheme="minorEastAsia" w:eastAsiaTheme="minorEastAsia" w:hAnsiTheme="minorEastAsia" w:cs="Arial" w:hint="eastAsia"/>
                  <w:snapToGrid w:val="0"/>
                  <w:color w:val="000000" w:themeColor="text1"/>
                  <w:szCs w:val="21"/>
                </w:rPr>
                <w:t>进行后续计量，终止确认或摊销产生的利得或损失计入当期损益。</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金融负债与权益工具的区分</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金融负债，是指符合下列条件之一的负债：</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①向其他方交付现金或其他金融资产的合同义务。</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②在潜在不利条件下，与其他方交换金融资产或金融负债的合同义务。</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③将来须用或可用企业自身权益工具进行结算的非衍生工具合同，且企业根据该合同将交付可变数量的自身权益工具。</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④将来须用或可用企业自身权益工具进行结算的衍生工具合同，但以固定数量的自身权益工具交换固定金额的现金或其他金融资产的衍生工具合同除外。</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权益工具，是指能证明拥有某个企业在扣除所有负债后的资产中剩余权益的合同。</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如果本集团不能无条件地避免以交付现金或其他金融资产来履行一项合同义务，则该合同义务符合金融负债的定义。</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本集团的金融负债；如果是后者，该工具是本集团的权益工具。</w:t>
              </w:r>
            </w:p>
            <w:p w:rsidR="00DF1CFC" w:rsidRPr="006B3871"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w:t>
              </w:r>
              <w:r w:rsidRPr="006B3871">
                <w:rPr>
                  <w:rFonts w:asciiTheme="minorEastAsia" w:eastAsiaTheme="minorEastAsia" w:hAnsiTheme="minorEastAsia"/>
                  <w:color w:val="000000" w:themeColor="text1"/>
                  <w:szCs w:val="21"/>
                </w:rPr>
                <w:t>4</w:t>
              </w:r>
              <w:r w:rsidRPr="006B3871">
                <w:rPr>
                  <w:rFonts w:asciiTheme="minorEastAsia" w:eastAsiaTheme="minorEastAsia" w:hAnsiTheme="minorEastAsia" w:hint="eastAsia"/>
                  <w:color w:val="000000" w:themeColor="text1"/>
                  <w:szCs w:val="21"/>
                </w:rPr>
                <w:t>）金融工具的公允价值</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snapToGrid w:val="0"/>
                  <w:color w:val="000000" w:themeColor="text1"/>
                  <w:szCs w:val="21"/>
                </w:rPr>
                <w:t>金融资产</w:t>
              </w:r>
              <w:r w:rsidRPr="006B3871">
                <w:rPr>
                  <w:rFonts w:asciiTheme="minorEastAsia" w:eastAsiaTheme="minorEastAsia" w:hAnsiTheme="minorEastAsia" w:cs="Arial" w:hint="eastAsia"/>
                  <w:snapToGrid w:val="0"/>
                  <w:color w:val="000000" w:themeColor="text1"/>
                  <w:szCs w:val="21"/>
                </w:rPr>
                <w:t>和金融负债</w:t>
              </w:r>
              <w:r w:rsidRPr="006B3871">
                <w:rPr>
                  <w:rFonts w:asciiTheme="minorEastAsia" w:eastAsiaTheme="minorEastAsia" w:hAnsiTheme="minorEastAsia" w:cs="Arial"/>
                  <w:snapToGrid w:val="0"/>
                  <w:color w:val="000000" w:themeColor="text1"/>
                  <w:szCs w:val="21"/>
                </w:rPr>
                <w:t>的公允价值确定方法</w:t>
              </w:r>
              <w:r w:rsidRPr="006B3871">
                <w:rPr>
                  <w:rFonts w:asciiTheme="minorEastAsia" w:eastAsiaTheme="minorEastAsia" w:hAnsiTheme="minorEastAsia" w:cs="Arial" w:hint="eastAsia"/>
                  <w:snapToGrid w:val="0"/>
                  <w:color w:val="000000" w:themeColor="text1"/>
                  <w:szCs w:val="21"/>
                </w:rPr>
                <w:t>见附注</w:t>
              </w:r>
              <w:r w:rsidR="00273059">
                <w:rPr>
                  <w:rFonts w:asciiTheme="minorEastAsia" w:eastAsiaTheme="minorEastAsia" w:hAnsiTheme="minorEastAsia" w:cs="Arial" w:hint="eastAsia"/>
                  <w:snapToGrid w:val="0"/>
                  <w:color w:val="000000" w:themeColor="text1"/>
                  <w:szCs w:val="21"/>
                </w:rPr>
                <w:t>五</w:t>
              </w:r>
              <w:r w:rsidRPr="006B3871">
                <w:rPr>
                  <w:rFonts w:asciiTheme="minorEastAsia" w:eastAsiaTheme="minorEastAsia" w:hAnsiTheme="minorEastAsia" w:cs="Arial" w:hint="eastAsia"/>
                  <w:snapToGrid w:val="0"/>
                  <w:color w:val="000000" w:themeColor="text1"/>
                  <w:szCs w:val="21"/>
                </w:rPr>
                <w:t>、</w:t>
              </w:r>
              <w:r w:rsidR="00273059">
                <w:rPr>
                  <w:rFonts w:asciiTheme="minorEastAsia" w:eastAsiaTheme="minorEastAsia" w:hAnsiTheme="minorEastAsia" w:cs="Arial" w:hint="eastAsia"/>
                  <w:snapToGrid w:val="0"/>
                  <w:color w:val="000000" w:themeColor="text1"/>
                  <w:szCs w:val="21"/>
                </w:rPr>
                <w:t>34</w:t>
              </w:r>
              <w:r w:rsidRPr="006B3871">
                <w:rPr>
                  <w:rFonts w:asciiTheme="minorEastAsia" w:eastAsiaTheme="minorEastAsia" w:hAnsiTheme="minorEastAsia" w:cs="Arial" w:hint="eastAsia"/>
                  <w:snapToGrid w:val="0"/>
                  <w:color w:val="000000" w:themeColor="text1"/>
                  <w:szCs w:val="21"/>
                </w:rPr>
                <w:t>。</w:t>
              </w:r>
            </w:p>
            <w:p w:rsidR="00DF1CFC" w:rsidRPr="006B3871"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w:t>
              </w:r>
              <w:r w:rsidRPr="006B3871">
                <w:rPr>
                  <w:rFonts w:asciiTheme="minorEastAsia" w:eastAsiaTheme="minorEastAsia" w:hAnsiTheme="minorEastAsia"/>
                  <w:color w:val="000000" w:themeColor="text1"/>
                  <w:szCs w:val="21"/>
                </w:rPr>
                <w:t>5</w:t>
              </w:r>
              <w:r w:rsidRPr="006B3871">
                <w:rPr>
                  <w:rFonts w:asciiTheme="minorEastAsia" w:eastAsiaTheme="minorEastAsia" w:hAnsiTheme="minorEastAsia" w:hint="eastAsia"/>
                  <w:color w:val="000000" w:themeColor="text1"/>
                  <w:szCs w:val="21"/>
                </w:rPr>
                <w:t>）金融资产减值</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除了以公允价值计量且其变动计入当期损益的金融资产外，本集团于资产负债表日对其他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金融资产发生减值的客观证据，包括下列可观察到的情形：</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hint="eastAsia"/>
                  <w:color w:val="000000" w:themeColor="text1"/>
                  <w:szCs w:val="21"/>
                </w:rPr>
                <w:t>①</w:t>
              </w:r>
              <w:r w:rsidRPr="006B3871">
                <w:rPr>
                  <w:rFonts w:asciiTheme="minorEastAsia" w:eastAsiaTheme="minorEastAsia" w:hAnsiTheme="minorEastAsia" w:cs="Arial" w:hint="eastAsia"/>
                  <w:snapToGrid w:val="0"/>
                  <w:color w:val="000000" w:themeColor="text1"/>
                  <w:szCs w:val="21"/>
                </w:rPr>
                <w:t>发行方或债务人发生严重财务困难；</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②债务人违反了合同条款，如偿付利息或本金发生违约或逾期等；</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③本集团出于经济或法律等方面因素的考虑，对发生财务困难的债务人</w:t>
              </w:r>
              <w:proofErr w:type="gramStart"/>
              <w:r w:rsidRPr="006B3871">
                <w:rPr>
                  <w:rFonts w:asciiTheme="minorEastAsia" w:eastAsiaTheme="minorEastAsia" w:hAnsiTheme="minorEastAsia" w:cs="Arial" w:hint="eastAsia"/>
                  <w:snapToGrid w:val="0"/>
                  <w:color w:val="000000" w:themeColor="text1"/>
                  <w:szCs w:val="21"/>
                </w:rPr>
                <w:t>作出</w:t>
              </w:r>
              <w:proofErr w:type="gramEnd"/>
              <w:r w:rsidRPr="006B3871">
                <w:rPr>
                  <w:rFonts w:asciiTheme="minorEastAsia" w:eastAsiaTheme="minorEastAsia" w:hAnsiTheme="minorEastAsia" w:cs="Arial" w:hint="eastAsia"/>
                  <w:snapToGrid w:val="0"/>
                  <w:color w:val="000000" w:themeColor="text1"/>
                  <w:szCs w:val="21"/>
                </w:rPr>
                <w:t>让步；</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④债务人很可能倒闭或者进行其他财务重组；</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⑤因发行方发生重大财务困难，导致金融资产无法在活跃市场继续交易；</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⑥无法辨认一组金融资产中的某项资产的现金流量是否已经减少，但根据公开的数据对其进行总体评价后发现，该组金融资产自初始确认以来的预计未来现金流量确已减少且可计量，包括：</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snapToGrid w:val="0"/>
                  <w:color w:val="000000" w:themeColor="text1"/>
                  <w:szCs w:val="21"/>
                </w:rPr>
                <w:tab/>
                <w:t xml:space="preserve">- </w:t>
              </w:r>
              <w:r w:rsidRPr="006B3871">
                <w:rPr>
                  <w:rFonts w:asciiTheme="minorEastAsia" w:eastAsiaTheme="minorEastAsia" w:hAnsiTheme="minorEastAsia" w:cs="Arial" w:hint="eastAsia"/>
                  <w:snapToGrid w:val="0"/>
                  <w:color w:val="000000" w:themeColor="text1"/>
                  <w:szCs w:val="21"/>
                </w:rPr>
                <w:t>该组金融资产的债务人支付能力逐步恶化；</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snapToGrid w:val="0"/>
                  <w:color w:val="000000" w:themeColor="text1"/>
                  <w:szCs w:val="21"/>
                </w:rPr>
                <w:lastRenderedPageBreak/>
                <w:tab/>
                <w:t xml:space="preserve">- </w:t>
              </w:r>
              <w:r w:rsidRPr="006B3871">
                <w:rPr>
                  <w:rFonts w:asciiTheme="minorEastAsia" w:eastAsiaTheme="minorEastAsia" w:hAnsiTheme="minorEastAsia" w:cs="Arial" w:hint="eastAsia"/>
                  <w:snapToGrid w:val="0"/>
                  <w:color w:val="000000" w:themeColor="text1"/>
                  <w:szCs w:val="21"/>
                </w:rPr>
                <w:t>债务人所在国家或地区经济出现了可能导致该组金融资产无法支付的状况；</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⑦债务人经营所处的技术、市场、经济或法律环境等发生重大不利变化，使权益工具投资人可能无法收回投资成本；</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⑧权益工具投资的公允价值发生严重或非暂时性下跌，如权益工具投资于资产负债表日的公允价值低于其初始投资成本超过</w:t>
              </w:r>
              <w:r w:rsidRPr="006B3871">
                <w:rPr>
                  <w:rFonts w:asciiTheme="minorEastAsia" w:eastAsiaTheme="minorEastAsia" w:hAnsiTheme="minorEastAsia" w:cs="Arial"/>
                  <w:snapToGrid w:val="0"/>
                  <w:color w:val="000000" w:themeColor="text1"/>
                  <w:szCs w:val="21"/>
                </w:rPr>
                <w:t>50%</w:t>
              </w:r>
              <w:r w:rsidRPr="006B3871">
                <w:rPr>
                  <w:rFonts w:asciiTheme="minorEastAsia" w:eastAsiaTheme="minorEastAsia" w:hAnsiTheme="minorEastAsia" w:cs="Arial" w:hint="eastAsia"/>
                  <w:snapToGrid w:val="0"/>
                  <w:color w:val="000000" w:themeColor="text1"/>
                  <w:szCs w:val="21"/>
                </w:rPr>
                <w:t>（含</w:t>
              </w:r>
              <w:r w:rsidRPr="006B3871">
                <w:rPr>
                  <w:rFonts w:asciiTheme="minorEastAsia" w:eastAsiaTheme="minorEastAsia" w:hAnsiTheme="minorEastAsia" w:cs="Arial"/>
                  <w:snapToGrid w:val="0"/>
                  <w:color w:val="000000" w:themeColor="text1"/>
                  <w:szCs w:val="21"/>
                </w:rPr>
                <w:t>50%</w:t>
              </w:r>
              <w:r w:rsidRPr="006B3871">
                <w:rPr>
                  <w:rFonts w:asciiTheme="minorEastAsia" w:eastAsiaTheme="minorEastAsia" w:hAnsiTheme="minorEastAsia" w:cs="Arial" w:hint="eastAsia"/>
                  <w:snapToGrid w:val="0"/>
                  <w:color w:val="000000" w:themeColor="text1"/>
                  <w:szCs w:val="21"/>
                </w:rPr>
                <w:t>）或低于其初始投资成本持续时间超过12个月（含12个月）。</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低于其初始投资成本持续时间超过12个月（含12个月）是指，权益工具投资公允价值月度均值连续12个月均低于其初始投资成本。</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⑨其他表明金融资产发生减值的客观证据。</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以摊</w:t>
              </w:r>
              <w:proofErr w:type="gramStart"/>
              <w:r w:rsidRPr="006B3871">
                <w:rPr>
                  <w:rFonts w:asciiTheme="minorEastAsia" w:eastAsiaTheme="minorEastAsia" w:hAnsiTheme="minorEastAsia" w:cs="Arial" w:hint="eastAsia"/>
                  <w:snapToGrid w:val="0"/>
                  <w:color w:val="000000" w:themeColor="text1"/>
                  <w:szCs w:val="21"/>
                </w:rPr>
                <w:t>余成本</w:t>
              </w:r>
              <w:proofErr w:type="gramEnd"/>
              <w:r w:rsidRPr="006B3871">
                <w:rPr>
                  <w:rFonts w:asciiTheme="minorEastAsia" w:eastAsiaTheme="minorEastAsia" w:hAnsiTheme="minorEastAsia" w:cs="Arial" w:hint="eastAsia"/>
                  <w:snapToGrid w:val="0"/>
                  <w:color w:val="000000" w:themeColor="text1"/>
                  <w:szCs w:val="21"/>
                </w:rPr>
                <w:t>计量的金融资产</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如果有客观证据表明该金融资产发生减值，则将该金融资产的账面价值</w:t>
              </w:r>
              <w:proofErr w:type="gramStart"/>
              <w:r w:rsidRPr="006B3871">
                <w:rPr>
                  <w:rFonts w:asciiTheme="minorEastAsia" w:eastAsiaTheme="minorEastAsia" w:hAnsiTheme="minorEastAsia" w:cs="Arial" w:hint="eastAsia"/>
                  <w:snapToGrid w:val="0"/>
                  <w:color w:val="000000" w:themeColor="text1"/>
                  <w:szCs w:val="21"/>
                </w:rPr>
                <w:t>减记至</w:t>
              </w:r>
              <w:proofErr w:type="gramEnd"/>
              <w:r w:rsidRPr="006B3871">
                <w:rPr>
                  <w:rFonts w:asciiTheme="minorEastAsia" w:eastAsiaTheme="minorEastAsia" w:hAnsiTheme="minorEastAsia" w:cs="Arial" w:hint="eastAsia"/>
                  <w:snapToGrid w:val="0"/>
                  <w:color w:val="000000" w:themeColor="text1"/>
                  <w:szCs w:val="21"/>
                </w:rPr>
                <w:t>预计未来现金流量（不包括尚未发生的未来信用损失）现值，</w:t>
              </w:r>
              <w:proofErr w:type="gramStart"/>
              <w:r w:rsidRPr="006B3871">
                <w:rPr>
                  <w:rFonts w:asciiTheme="minorEastAsia" w:eastAsiaTheme="minorEastAsia" w:hAnsiTheme="minorEastAsia" w:cs="Arial" w:hint="eastAsia"/>
                  <w:snapToGrid w:val="0"/>
                  <w:color w:val="000000" w:themeColor="text1"/>
                  <w:szCs w:val="21"/>
                </w:rPr>
                <w:t>减记金额</w:t>
              </w:r>
              <w:proofErr w:type="gramEnd"/>
              <w:r w:rsidRPr="006B3871">
                <w:rPr>
                  <w:rFonts w:asciiTheme="minorEastAsia" w:eastAsiaTheme="minorEastAsia" w:hAnsiTheme="minorEastAsia" w:cs="Arial" w:hint="eastAsia"/>
                  <w:snapToGrid w:val="0"/>
                  <w:color w:val="000000" w:themeColor="text1"/>
                  <w:szCs w:val="21"/>
                </w:rPr>
                <w:t>计入当期损益。预计未来现金流量现值，按照该金融资产</w:t>
              </w:r>
              <w:proofErr w:type="gramStart"/>
              <w:r w:rsidRPr="006B3871">
                <w:rPr>
                  <w:rFonts w:asciiTheme="minorEastAsia" w:eastAsiaTheme="minorEastAsia" w:hAnsiTheme="minorEastAsia" w:cs="Arial" w:hint="eastAsia"/>
                  <w:snapToGrid w:val="0"/>
                  <w:color w:val="000000" w:themeColor="text1"/>
                  <w:szCs w:val="21"/>
                </w:rPr>
                <w:t>原实际</w:t>
              </w:r>
              <w:proofErr w:type="gramEnd"/>
              <w:r w:rsidRPr="006B3871">
                <w:rPr>
                  <w:rFonts w:asciiTheme="minorEastAsia" w:eastAsiaTheme="minorEastAsia" w:hAnsiTheme="minorEastAsia" w:cs="Arial" w:hint="eastAsia"/>
                  <w:snapToGrid w:val="0"/>
                  <w:color w:val="000000" w:themeColor="text1"/>
                  <w:szCs w:val="21"/>
                </w:rPr>
                <w:t>利率折现确定，并考虑相关担保物的价值。</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对单项金额重大的金融资产单独进行减值测试，如有客观证据表明其已发生减值，确认减值损失，计入当期损益。对单项金额</w:t>
              </w:r>
              <w:proofErr w:type="gramStart"/>
              <w:r w:rsidRPr="006B3871">
                <w:rPr>
                  <w:rFonts w:asciiTheme="minorEastAsia" w:eastAsiaTheme="minorEastAsia" w:hAnsiTheme="minorEastAsia" w:cs="Arial" w:hint="eastAsia"/>
                  <w:snapToGrid w:val="0"/>
                  <w:color w:val="000000" w:themeColor="text1"/>
                  <w:szCs w:val="21"/>
                </w:rPr>
                <w:t>不重大</w:t>
              </w:r>
              <w:proofErr w:type="gramEnd"/>
              <w:r w:rsidRPr="006B3871">
                <w:rPr>
                  <w:rFonts w:asciiTheme="minorEastAsia" w:eastAsiaTheme="minorEastAsia" w:hAnsiTheme="minorEastAsia" w:cs="Arial" w:hint="eastAsia"/>
                  <w:snapToGrid w:val="0"/>
                  <w:color w:val="000000" w:themeColor="text1"/>
                  <w:szCs w:val="21"/>
                </w:rPr>
                <w:t>的金融资产，单独进行减值测试或包括在具有类似信用风险特征的金融资产组合中进行减值测试。单独测试未发生减值的金融资产（包括单项金额重大和</w:t>
              </w:r>
              <w:proofErr w:type="gramStart"/>
              <w:r w:rsidRPr="006B3871">
                <w:rPr>
                  <w:rFonts w:asciiTheme="minorEastAsia" w:eastAsiaTheme="minorEastAsia" w:hAnsiTheme="minorEastAsia" w:cs="Arial" w:hint="eastAsia"/>
                  <w:snapToGrid w:val="0"/>
                  <w:color w:val="000000" w:themeColor="text1"/>
                  <w:szCs w:val="21"/>
                </w:rPr>
                <w:t>不重大</w:t>
              </w:r>
              <w:proofErr w:type="gramEnd"/>
              <w:r w:rsidRPr="006B3871">
                <w:rPr>
                  <w:rFonts w:asciiTheme="minorEastAsia" w:eastAsiaTheme="minorEastAsia" w:hAnsiTheme="minorEastAsia" w:cs="Arial" w:hint="eastAsia"/>
                  <w:snapToGrid w:val="0"/>
                  <w:color w:val="000000" w:themeColor="text1"/>
                  <w:szCs w:val="21"/>
                </w:rPr>
                <w:t>的金融资产），包括在具有类似信用风险特征的金融资产组合中再进行减值测试。已单项确认减值损失的金融资产，不包括在具有类似信用风险特征的金融资产组合中进行减值测试。</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本集团对以摊</w:t>
              </w:r>
              <w:proofErr w:type="gramStart"/>
              <w:r w:rsidRPr="006B3871">
                <w:rPr>
                  <w:rFonts w:asciiTheme="minorEastAsia" w:eastAsiaTheme="minorEastAsia" w:hAnsiTheme="minorEastAsia" w:cs="Arial" w:hint="eastAsia"/>
                  <w:snapToGrid w:val="0"/>
                  <w:color w:val="000000" w:themeColor="text1"/>
                  <w:szCs w:val="21"/>
                </w:rPr>
                <w:t>余成本</w:t>
              </w:r>
              <w:proofErr w:type="gramEnd"/>
              <w:r w:rsidRPr="006B3871">
                <w:rPr>
                  <w:rFonts w:asciiTheme="minorEastAsia" w:eastAsiaTheme="minorEastAsia" w:hAnsiTheme="minorEastAsia" w:cs="Arial" w:hint="eastAsia"/>
                  <w:snapToGrid w:val="0"/>
                  <w:color w:val="000000" w:themeColor="text1"/>
                  <w:szCs w:val="21"/>
                </w:rPr>
                <w:t>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w:t>
              </w:r>
              <w:proofErr w:type="gramStart"/>
              <w:r w:rsidRPr="006B3871">
                <w:rPr>
                  <w:rFonts w:asciiTheme="minorEastAsia" w:eastAsiaTheme="minorEastAsia" w:hAnsiTheme="minorEastAsia" w:cs="Arial" w:hint="eastAsia"/>
                  <w:snapToGrid w:val="0"/>
                  <w:color w:val="000000" w:themeColor="text1"/>
                  <w:szCs w:val="21"/>
                </w:rPr>
                <w:t>转回日</w:t>
              </w:r>
              <w:proofErr w:type="gramEnd"/>
              <w:r w:rsidRPr="006B3871">
                <w:rPr>
                  <w:rFonts w:asciiTheme="minorEastAsia" w:eastAsiaTheme="minorEastAsia" w:hAnsiTheme="minorEastAsia" w:cs="Arial" w:hint="eastAsia"/>
                  <w:snapToGrid w:val="0"/>
                  <w:color w:val="000000" w:themeColor="text1"/>
                  <w:szCs w:val="21"/>
                </w:rPr>
                <w:t>的摊余成本。</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可供出售金融资产</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如果有客观证据表明该金融资产发生减值，</w:t>
              </w:r>
              <w:proofErr w:type="gramStart"/>
              <w:r w:rsidRPr="006B3871">
                <w:rPr>
                  <w:rFonts w:asciiTheme="minorEastAsia" w:eastAsiaTheme="minorEastAsia" w:hAnsiTheme="minorEastAsia" w:cs="Arial" w:hint="eastAsia"/>
                  <w:snapToGrid w:val="0"/>
                  <w:color w:val="000000" w:themeColor="text1"/>
                  <w:szCs w:val="21"/>
                </w:rPr>
                <w:t>原直接</w:t>
              </w:r>
              <w:proofErr w:type="gramEnd"/>
              <w:r w:rsidRPr="006B3871">
                <w:rPr>
                  <w:rFonts w:asciiTheme="minorEastAsia" w:eastAsiaTheme="minorEastAsia" w:hAnsiTheme="minorEastAsia" w:cs="Arial" w:hint="eastAsia"/>
                  <w:snapToGrid w:val="0"/>
                  <w:color w:val="000000" w:themeColor="text1"/>
                  <w:szCs w:val="21"/>
                </w:rPr>
                <w:t>计入其他综合收益的因公允价值下降形成的累计损失，予以转出，计入当期损益。该转出的累计损失，为可供出售金融资产的初始取得成本扣除已收回本金和已摊销金额、当前公允价值和原已计入损益的减值损失后的余额。</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以成本计量的金融资产</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在活跃市场中没有报价且其公允价值不能可靠计量的权益工具投资，或与该权益工具挂钩并须通过交付该权益工具结算的衍生金融资产发生减值时，将该金融资产的账面价值，与按照类似金融资产当时市场收益率对未来现金流量折现确定的现值之间的差额，确认为减值损失，计入当期损益。发生的减值损失一经确认，不得转回。</w:t>
              </w:r>
            </w:p>
            <w:p w:rsidR="00DF1CFC" w:rsidRPr="006B3871"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（7）金融资产转移</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金融资产转移，是指将金融资产让与或交付给该金融资产发行方以外的另一方（转入方）。</w:t>
              </w:r>
            </w:p>
            <w:p w:rsidR="00DF1CFC" w:rsidRPr="006B3871" w:rsidRDefault="00DF1CFC" w:rsidP="00DF1CFC">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本集团已将金融资产所有权上几乎所有的风险和报酬转移给转入方的，终止确认该金融资产；保留了金融资产所有权上几乎所有的风险和报酬的，不终止确认该金融资产。</w:t>
              </w:r>
            </w:p>
            <w:p w:rsidR="00DF1CFC" w:rsidRPr="006B3871" w:rsidRDefault="00DF1CFC" w:rsidP="00DF1CFC">
              <w:pPr>
                <w:snapToGrid w:val="0"/>
                <w:spacing w:afterLines="90" w:after="216"/>
                <w:rPr>
                  <w:rFonts w:asciiTheme="minorEastAsia" w:eastAsiaTheme="minorEastAsia" w:hAnsiTheme="minorEastAsia"/>
                  <w:color w:val="000000" w:themeColor="text1"/>
                  <w:szCs w:val="21"/>
                </w:rPr>
              </w:pPr>
              <w:r w:rsidRPr="006B3871">
                <w:rPr>
                  <w:rFonts w:asciiTheme="minorEastAsia" w:eastAsiaTheme="minorEastAsia" w:hAnsiTheme="minorEastAsia" w:cs="Arial" w:hint="eastAsia"/>
                  <w:snapToGrid w:val="0"/>
                  <w:color w:val="000000" w:themeColor="text1"/>
                  <w:szCs w:val="21"/>
                </w:rPr>
                <w:lastRenderedPageBreak/>
                <w:t>本集团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rsidR="00DF1CFC" w:rsidRPr="006B3871"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（8）金融资产和金融负债的</w:t>
              </w:r>
              <w:proofErr w:type="gramStart"/>
              <w:r w:rsidRPr="006B3871">
                <w:rPr>
                  <w:rFonts w:asciiTheme="minorEastAsia" w:eastAsiaTheme="minorEastAsia" w:hAnsiTheme="minorEastAsia" w:hint="eastAsia"/>
                  <w:color w:val="000000" w:themeColor="text1"/>
                  <w:szCs w:val="21"/>
                </w:rPr>
                <w:t>抵销</w:t>
              </w:r>
              <w:proofErr w:type="gramEnd"/>
            </w:p>
            <w:p w:rsidR="0025056E" w:rsidRPr="00CF0B14" w:rsidRDefault="00DF1CFC" w:rsidP="00CF0B14">
              <w:pPr>
                <w:snapToGrid w:val="0"/>
                <w:spacing w:afterLines="90" w:after="216"/>
                <w:rPr>
                  <w:rFonts w:asciiTheme="minorEastAsia" w:eastAsiaTheme="minorEastAsia" w:hAnsiTheme="minorEastAsia" w:cs="Arial"/>
                  <w:snapToGrid w:val="0"/>
                  <w:color w:val="000000" w:themeColor="text1"/>
                  <w:szCs w:val="21"/>
                </w:rPr>
              </w:pPr>
              <w:r w:rsidRPr="006B3871">
                <w:rPr>
                  <w:rFonts w:asciiTheme="minorEastAsia" w:eastAsiaTheme="minorEastAsia" w:hAnsiTheme="minorEastAsia" w:cs="Arial" w:hint="eastAsia"/>
                  <w:snapToGrid w:val="0"/>
                  <w:color w:val="000000" w:themeColor="text1"/>
                  <w:szCs w:val="21"/>
                </w:rPr>
                <w:t>当本集团具有</w:t>
              </w:r>
              <w:proofErr w:type="gramStart"/>
              <w:r w:rsidRPr="006B3871">
                <w:rPr>
                  <w:rFonts w:asciiTheme="minorEastAsia" w:eastAsiaTheme="minorEastAsia" w:hAnsiTheme="minorEastAsia" w:cs="Arial" w:hint="eastAsia"/>
                  <w:snapToGrid w:val="0"/>
                  <w:color w:val="000000" w:themeColor="text1"/>
                  <w:szCs w:val="21"/>
                </w:rPr>
                <w:t>抵销</w:t>
              </w:r>
              <w:proofErr w:type="gramEnd"/>
              <w:r w:rsidRPr="006B3871">
                <w:rPr>
                  <w:rFonts w:asciiTheme="minorEastAsia" w:eastAsiaTheme="minorEastAsia" w:hAnsiTheme="minorEastAsia" w:cs="Arial" w:hint="eastAsia"/>
                  <w:snapToGrid w:val="0"/>
                  <w:color w:val="000000" w:themeColor="text1"/>
                  <w:szCs w:val="21"/>
                </w:rPr>
                <w:t>已确认金融资产和金融负债的法定权利，且目前可执行该种法定权利，同时本集团计划以净额结算或同时变现该金融资产和清偿该金融负债时，金融资产和金融负债以相互</w:t>
              </w:r>
              <w:proofErr w:type="gramStart"/>
              <w:r w:rsidRPr="006B3871">
                <w:rPr>
                  <w:rFonts w:asciiTheme="minorEastAsia" w:eastAsiaTheme="minorEastAsia" w:hAnsiTheme="minorEastAsia" w:cs="Arial" w:hint="eastAsia"/>
                  <w:snapToGrid w:val="0"/>
                  <w:color w:val="000000" w:themeColor="text1"/>
                  <w:szCs w:val="21"/>
                </w:rPr>
                <w:t>抵销</w:t>
              </w:r>
              <w:proofErr w:type="gramEnd"/>
              <w:r w:rsidRPr="006B3871">
                <w:rPr>
                  <w:rFonts w:asciiTheme="minorEastAsia" w:eastAsiaTheme="minorEastAsia" w:hAnsiTheme="minorEastAsia" w:cs="Arial" w:hint="eastAsia"/>
                  <w:snapToGrid w:val="0"/>
                  <w:color w:val="000000" w:themeColor="text1"/>
                  <w:szCs w:val="21"/>
                </w:rPr>
                <w:t>后的金额在资产负债表内列示。除此以外，金融资产和金融负债在资产负债表内分别列示，不予相互</w:t>
              </w:r>
              <w:proofErr w:type="gramStart"/>
              <w:r w:rsidRPr="006B3871">
                <w:rPr>
                  <w:rFonts w:asciiTheme="minorEastAsia" w:eastAsiaTheme="minorEastAsia" w:hAnsiTheme="minorEastAsia" w:cs="Arial" w:hint="eastAsia"/>
                  <w:snapToGrid w:val="0"/>
                  <w:color w:val="000000" w:themeColor="text1"/>
                  <w:szCs w:val="21"/>
                </w:rPr>
                <w:t>抵销</w:t>
              </w:r>
              <w:proofErr w:type="gramEnd"/>
              <w:r w:rsidRPr="006B3871">
                <w:rPr>
                  <w:rFonts w:asciiTheme="minorEastAsia" w:eastAsiaTheme="minorEastAsia" w:hAnsiTheme="minorEastAsia" w:cs="Arial" w:hint="eastAsia"/>
                  <w:snapToGrid w:val="0"/>
                  <w:color w:val="000000" w:themeColor="text1"/>
                  <w:szCs w:val="21"/>
                </w:rPr>
                <w:t>。</w:t>
              </w:r>
            </w:p>
          </w:sdtContent>
        </w:sdt>
      </w:sdtContent>
    </w:sdt>
    <w:p w:rsidR="0025056E" w:rsidRDefault="009B705E">
      <w:pPr>
        <w:pStyle w:val="3"/>
        <w:numPr>
          <w:ilvl w:val="0"/>
          <w:numId w:val="40"/>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asciiTheme="minorEastAsia" w:eastAsiaTheme="minorEastAsia" w:hAnsiTheme="minorEastAsia" w:cs="Times New Roman" w:hint="eastAsia"/>
          <w:szCs w:val="21"/>
        </w:rPr>
      </w:sdtEndPr>
      <w:sdtContent>
        <w:p w:rsidR="0025056E" w:rsidRDefault="009B705E">
          <w:pPr>
            <w:pStyle w:val="4"/>
            <w:numPr>
              <w:ilvl w:val="0"/>
              <w:numId w:val="41"/>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8882126"/>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rsidR="00DF1CF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47"/>
          </w:tblGrid>
          <w:tr w:rsidR="0025056E" w:rsidTr="00CF0B14">
            <w:trPr>
              <w:trHeight w:val="525"/>
            </w:trPr>
            <w:tc>
              <w:tcPr>
                <w:tcW w:w="1548" w:type="pct"/>
                <w:vAlign w:val="center"/>
              </w:tcPr>
              <w:p w:rsidR="0025056E" w:rsidRDefault="009B705E" w:rsidP="00CF0B14">
                <w:pPr>
                  <w:jc w:val="both"/>
                  <w:rPr>
                    <w:szCs w:val="21"/>
                  </w:rPr>
                </w:pPr>
                <w:r>
                  <w:rPr>
                    <w:szCs w:val="21"/>
                  </w:rPr>
                  <w:t>单项金额重大的判断依据或金额标准</w:t>
                </w:r>
              </w:p>
            </w:tc>
            <w:sdt>
              <w:sdtPr>
                <w:rPr>
                  <w:rFonts w:asciiTheme="minorEastAsia" w:eastAsiaTheme="minorEastAsia" w:hAnsiTheme="minorEastAsia" w:hint="eastAsia"/>
                  <w:szCs w:val="21"/>
                </w:rPr>
                <w:alias w:val="单项金额重大的应收款项坏账准备的确认标准"/>
                <w:tag w:val="_GBC_02a9e9ed5c384de3ac907a34ffb0fede"/>
                <w:id w:val="-560335033"/>
                <w:lock w:val="sdtLocked"/>
              </w:sdtPr>
              <w:sdtEndPr/>
              <w:sdtContent>
                <w:tc>
                  <w:tcPr>
                    <w:tcW w:w="3452" w:type="pct"/>
                    <w:vAlign w:val="center"/>
                  </w:tcPr>
                  <w:p w:rsidR="0025056E" w:rsidRPr="006B3871" w:rsidRDefault="00DF1CFC" w:rsidP="00CF0B14">
                    <w:pPr>
                      <w:snapToGrid w:val="0"/>
                      <w:spacing w:afterLines="90" w:after="216"/>
                      <w:jc w:val="both"/>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期末余额达到</w:t>
                    </w:r>
                    <w:r w:rsidRPr="006B3871">
                      <w:rPr>
                        <w:rFonts w:asciiTheme="minorEastAsia" w:eastAsiaTheme="minorEastAsia" w:hAnsiTheme="minorEastAsia"/>
                        <w:color w:val="000000" w:themeColor="text1"/>
                        <w:szCs w:val="21"/>
                      </w:rPr>
                      <w:t>300</w:t>
                    </w:r>
                    <w:r w:rsidRPr="006B3871">
                      <w:rPr>
                        <w:rFonts w:asciiTheme="minorEastAsia" w:eastAsiaTheme="minorEastAsia" w:hAnsiTheme="minorEastAsia" w:hint="eastAsia"/>
                        <w:color w:val="000000" w:themeColor="text1"/>
                        <w:szCs w:val="21"/>
                      </w:rPr>
                      <w:t>万元（含</w:t>
                    </w:r>
                    <w:r w:rsidRPr="006B3871">
                      <w:rPr>
                        <w:rFonts w:asciiTheme="minorEastAsia" w:eastAsiaTheme="minorEastAsia" w:hAnsiTheme="minorEastAsia"/>
                        <w:color w:val="000000" w:themeColor="text1"/>
                        <w:szCs w:val="21"/>
                      </w:rPr>
                      <w:t>300</w:t>
                    </w:r>
                    <w:r w:rsidRPr="006B3871">
                      <w:rPr>
                        <w:rFonts w:asciiTheme="minorEastAsia" w:eastAsiaTheme="minorEastAsia" w:hAnsiTheme="minorEastAsia" w:hint="eastAsia"/>
                        <w:color w:val="000000" w:themeColor="text1"/>
                        <w:szCs w:val="21"/>
                      </w:rPr>
                      <w:t>万元）以上的应收款项为单项金额重大的应收款项。</w:t>
                    </w:r>
                  </w:p>
                </w:tc>
              </w:sdtContent>
            </w:sdt>
          </w:tr>
          <w:tr w:rsidR="0025056E" w:rsidTr="00CF0B14">
            <w:trPr>
              <w:trHeight w:val="877"/>
            </w:trPr>
            <w:tc>
              <w:tcPr>
                <w:tcW w:w="1548" w:type="pct"/>
                <w:vAlign w:val="center"/>
              </w:tcPr>
              <w:p w:rsidR="0025056E" w:rsidRDefault="009B705E" w:rsidP="00CF0B14">
                <w:pPr>
                  <w:jc w:val="both"/>
                  <w:rPr>
                    <w:szCs w:val="21"/>
                  </w:rPr>
                </w:pPr>
                <w:r>
                  <w:rPr>
                    <w:szCs w:val="21"/>
                  </w:rPr>
                  <w:t>单项金额重大并单项计提坏账准备的计提方法</w:t>
                </w:r>
              </w:p>
            </w:tc>
            <w:sdt>
              <w:sdtPr>
                <w:rPr>
                  <w:rFonts w:asciiTheme="minorEastAsia" w:eastAsiaTheme="minorEastAsia" w:hAnsiTheme="minorEastAsia" w:hint="eastAsia"/>
                  <w:szCs w:val="21"/>
                </w:rPr>
                <w:alias w:val="单项金额重大的应收款项坏账准备的计提方法"/>
                <w:tag w:val="_GBC_8fa48e3f5d284ab18eb68532bad84e3d"/>
                <w:id w:val="-922490321"/>
                <w:lock w:val="sdtLocked"/>
              </w:sdtPr>
              <w:sdtEndPr/>
              <w:sdtContent>
                <w:tc>
                  <w:tcPr>
                    <w:tcW w:w="3452" w:type="pct"/>
                    <w:vAlign w:val="center"/>
                  </w:tcPr>
                  <w:p w:rsidR="0025056E" w:rsidRPr="006B3871" w:rsidRDefault="00DF1CFC" w:rsidP="00CF0B14">
                    <w:pPr>
                      <w:snapToGrid w:val="0"/>
                      <w:spacing w:afterLines="90" w:after="216"/>
                      <w:jc w:val="both"/>
                      <w:rPr>
                        <w:rFonts w:asciiTheme="minorEastAsia" w:eastAsiaTheme="minorEastAsia" w:hAnsiTheme="minorEastAsia"/>
                        <w:color w:val="000000" w:themeColor="text1"/>
                        <w:szCs w:val="21"/>
                      </w:rPr>
                    </w:pPr>
                    <w:r w:rsidRPr="006B3871">
                      <w:rPr>
                        <w:rFonts w:asciiTheme="minorEastAsia" w:eastAsiaTheme="minorEastAsia" w:hAnsiTheme="minorEastAsia" w:hint="eastAsia"/>
                        <w:color w:val="000000" w:themeColor="text1"/>
                        <w:szCs w:val="21"/>
                      </w:rPr>
                      <w:t>对于单项金额重大的应收款项单独进行减值测试，有客观证据表明发生了减值，根据其未来现金流量现值低于其账面价值的差额计提坏账准备。</w:t>
                    </w:r>
                  </w:p>
                </w:tc>
              </w:sdtContent>
            </w:sdt>
          </w:tr>
        </w:tbl>
      </w:sdtContent>
    </w:sdt>
    <w:p w:rsidR="0025056E" w:rsidRDefault="0025056E"/>
    <w:sdt>
      <w:sdtPr>
        <w:rPr>
          <w:rFonts w:ascii="宋体" w:hAnsi="宋体" w:cs="宋体"/>
          <w:b w:val="0"/>
          <w:bCs w:val="0"/>
          <w:kern w:val="0"/>
          <w:szCs w:val="24"/>
        </w:rPr>
        <w:alias w:val="模块:按组合计提坏账准备应收款项"/>
        <w:tag w:val="_GBC_8f8efa32335c4dda8872c175bbc98aa6"/>
        <w:id w:val="1402716868"/>
        <w:lock w:val="sdtLocked"/>
        <w:placeholder>
          <w:docPart w:val="GBC22222222222222222222222222222"/>
        </w:placeholder>
      </w:sdtPr>
      <w:sdtEndPr>
        <w:rPr>
          <w:rFonts w:hint="eastAsia"/>
          <w:szCs w:val="21"/>
        </w:rPr>
      </w:sdtEndPr>
      <w:sdtContent>
        <w:p w:rsidR="0025056E" w:rsidRDefault="009B705E">
          <w:pPr>
            <w:pStyle w:val="4"/>
            <w:numPr>
              <w:ilvl w:val="0"/>
              <w:numId w:val="41"/>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1800982763"/>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rsidR="00DF1CF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DF1CFC" w:rsidTr="00C94C4C">
            <w:tc>
              <w:tcPr>
                <w:tcW w:w="5000" w:type="pct"/>
                <w:gridSpan w:val="2"/>
              </w:tcPr>
              <w:p w:rsidR="00DF1CFC" w:rsidRDefault="00DF1CFC" w:rsidP="00C94C4C">
                <w:pPr>
                  <w:rPr>
                    <w:szCs w:val="21"/>
                  </w:rPr>
                </w:pPr>
                <w:r>
                  <w:rPr>
                    <w:rFonts w:hint="eastAsia"/>
                    <w:szCs w:val="21"/>
                  </w:rPr>
                  <w:t>按信用风险特征组合计提坏账准备的计提方法（账龄分析法、余额百分比法、其他方法）</w:t>
                </w:r>
              </w:p>
            </w:tc>
          </w:tr>
          <w:sdt>
            <w:sdtPr>
              <w:rPr>
                <w:szCs w:val="21"/>
              </w:rPr>
              <w:alias w:val="按信用风险特征组合计提坏账准备的应收款项明细"/>
              <w:tag w:val="_GBC_757caf6360334ab4802eb9d1db5ddf44"/>
              <w:id w:val="-672487806"/>
              <w:lock w:val="sdtLocked"/>
            </w:sdtPr>
            <w:sdtEndPr/>
            <w:sdtContent>
              <w:tr w:rsidR="00DF1CFC" w:rsidTr="00C94C4C">
                <w:sdt>
                  <w:sdtPr>
                    <w:rPr>
                      <w:szCs w:val="21"/>
                    </w:rPr>
                    <w:alias w:val="按信用风险特征组合计提坏账准备的应收款项明细-组合名称"/>
                    <w:tag w:val="_GBC_6310d006f2d94cf7b43e56f6f3fda59f"/>
                    <w:id w:val="855315600"/>
                    <w:lock w:val="sdtLocked"/>
                  </w:sdtPr>
                  <w:sdtEndPr>
                    <w:rPr>
                      <w:rFonts w:cs="Times New Roman"/>
                      <w:sz w:val="20"/>
                    </w:rPr>
                  </w:sdtEndPr>
                  <w:sdtContent>
                    <w:tc>
                      <w:tcPr>
                        <w:tcW w:w="2532" w:type="pct"/>
                      </w:tcPr>
                      <w:p w:rsidR="00DF1CFC" w:rsidRDefault="00DF1CFC" w:rsidP="00C94C4C">
                        <w:pPr>
                          <w:rPr>
                            <w:szCs w:val="21"/>
                          </w:rPr>
                        </w:pPr>
                        <w:proofErr w:type="gramStart"/>
                        <w:r>
                          <w:rPr>
                            <w:szCs w:val="21"/>
                          </w:rPr>
                          <w:t>账</w:t>
                        </w:r>
                        <w:proofErr w:type="gramEnd"/>
                        <w:r>
                          <w:rPr>
                            <w:szCs w:val="21"/>
                          </w:rPr>
                          <w:t>龄组合</w:t>
                        </w:r>
                      </w:p>
                    </w:tc>
                  </w:sdtContent>
                </w:sdt>
                <w:sdt>
                  <w:sdtPr>
                    <w:rPr>
                      <w:szCs w:val="21"/>
                    </w:rPr>
                    <w:alias w:val="按信用风险特征组合计提坏账准备的应收款项明细-应收账款计提坏账准备方法"/>
                    <w:tag w:val="_GBC_f0223d8eed774f6d88e69c4a34cefffc"/>
                    <w:id w:val="670149031"/>
                    <w:lock w:val="sdtLocked"/>
                  </w:sdtPr>
                  <w:sdtEndPr/>
                  <w:sdtContent>
                    <w:tc>
                      <w:tcPr>
                        <w:tcW w:w="2468" w:type="pct"/>
                      </w:tcPr>
                      <w:p w:rsidR="00DF1CFC" w:rsidRDefault="00DF1CFC" w:rsidP="00C94C4C">
                        <w:pPr>
                          <w:rPr>
                            <w:szCs w:val="21"/>
                          </w:rPr>
                        </w:pPr>
                        <w:r>
                          <w:rPr>
                            <w:szCs w:val="21"/>
                          </w:rPr>
                          <w:t>账龄分析法</w:t>
                        </w:r>
                      </w:p>
                    </w:tc>
                  </w:sdtContent>
                </w:sdt>
              </w:tr>
            </w:sdtContent>
          </w:sdt>
          <w:sdt>
            <w:sdtPr>
              <w:rPr>
                <w:szCs w:val="21"/>
              </w:rPr>
              <w:alias w:val="按信用风险特征组合计提坏账准备的应收款项明细"/>
              <w:tag w:val="_GBC_757caf6360334ab4802eb9d1db5ddf44"/>
              <w:id w:val="350460204"/>
              <w:lock w:val="sdtLocked"/>
            </w:sdtPr>
            <w:sdtEndPr/>
            <w:sdtContent>
              <w:tr w:rsidR="00DF1CFC" w:rsidTr="00C94C4C">
                <w:sdt>
                  <w:sdtPr>
                    <w:rPr>
                      <w:szCs w:val="21"/>
                    </w:rPr>
                    <w:alias w:val="按信用风险特征组合计提坏账准备的应收款项明细-组合名称"/>
                    <w:tag w:val="_GBC_6310d006f2d94cf7b43e56f6f3fda59f"/>
                    <w:id w:val="714237618"/>
                    <w:lock w:val="sdtLocked"/>
                  </w:sdtPr>
                  <w:sdtEndPr>
                    <w:rPr>
                      <w:rFonts w:cs="Times New Roman"/>
                      <w:sz w:val="20"/>
                    </w:rPr>
                  </w:sdtEndPr>
                  <w:sdtContent>
                    <w:tc>
                      <w:tcPr>
                        <w:tcW w:w="2532" w:type="pct"/>
                      </w:tcPr>
                      <w:p w:rsidR="00DF1CFC" w:rsidRDefault="00DF1CFC" w:rsidP="00C94C4C">
                        <w:pPr>
                          <w:rPr>
                            <w:szCs w:val="21"/>
                          </w:rPr>
                        </w:pPr>
                        <w:r>
                          <w:rPr>
                            <w:szCs w:val="21"/>
                          </w:rPr>
                          <w:t>关联方组合</w:t>
                        </w:r>
                      </w:p>
                    </w:tc>
                  </w:sdtContent>
                </w:sdt>
                <w:sdt>
                  <w:sdtPr>
                    <w:rPr>
                      <w:szCs w:val="21"/>
                    </w:rPr>
                    <w:alias w:val="按信用风险特征组合计提坏账准备的应收款项明细-应收账款计提坏账准备方法"/>
                    <w:tag w:val="_GBC_f0223d8eed774f6d88e69c4a34cefffc"/>
                    <w:id w:val="289950794"/>
                    <w:lock w:val="sdtLocked"/>
                  </w:sdtPr>
                  <w:sdtEndPr/>
                  <w:sdtContent>
                    <w:tc>
                      <w:tcPr>
                        <w:tcW w:w="2468" w:type="pct"/>
                      </w:tcPr>
                      <w:p w:rsidR="00DF1CFC" w:rsidRDefault="00DF1CFC" w:rsidP="00C94C4C">
                        <w:pPr>
                          <w:rPr>
                            <w:szCs w:val="21"/>
                          </w:rPr>
                        </w:pPr>
                        <w:r>
                          <w:rPr>
                            <w:szCs w:val="21"/>
                          </w:rPr>
                          <w:t>不计提</w:t>
                        </w:r>
                      </w:p>
                    </w:tc>
                  </w:sdtContent>
                </w:sdt>
              </w:tr>
            </w:sdtContent>
          </w:sdt>
        </w:tbl>
        <w:p w:rsidR="0025056E" w:rsidRDefault="008C2A9B">
          <w:pPr>
            <w:rPr>
              <w:szCs w:val="21"/>
            </w:rPr>
          </w:pPr>
        </w:p>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szCs w:val="24"/>
        </w:rPr>
      </w:sdtEndPr>
      <w:sdtContent>
        <w:p w:rsidR="0025056E" w:rsidRDefault="009B705E">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ContentLocked"/>
            <w:placeholder>
              <w:docPart w:val="GBC22222222222222222222222222222"/>
            </w:placeholder>
          </w:sdtPr>
          <w:sdtEndPr/>
          <w:sdtContent>
            <w:p w:rsidR="00DF1CFC" w:rsidRDefault="009B705E">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963"/>
            <w:gridCol w:w="2964"/>
          </w:tblGrid>
          <w:tr w:rsidR="00DF1CFC" w:rsidTr="00C94C4C">
            <w:tc>
              <w:tcPr>
                <w:tcW w:w="1725" w:type="pct"/>
                <w:vAlign w:val="center"/>
              </w:tcPr>
              <w:p w:rsidR="00DF1CFC" w:rsidRDefault="00DF1CFC" w:rsidP="00C94C4C">
                <w:pPr>
                  <w:jc w:val="center"/>
                  <w:rPr>
                    <w:szCs w:val="21"/>
                  </w:rPr>
                </w:pPr>
                <w:r>
                  <w:rPr>
                    <w:szCs w:val="21"/>
                  </w:rPr>
                  <w:t>账龄</w:t>
                </w:r>
              </w:p>
            </w:tc>
            <w:tc>
              <w:tcPr>
                <w:tcW w:w="1637" w:type="pct"/>
                <w:vAlign w:val="center"/>
              </w:tcPr>
              <w:p w:rsidR="00DF1CFC" w:rsidRDefault="00DF1CFC" w:rsidP="00C94C4C">
                <w:pPr>
                  <w:jc w:val="center"/>
                  <w:rPr>
                    <w:szCs w:val="21"/>
                  </w:rPr>
                </w:pPr>
                <w:r>
                  <w:rPr>
                    <w:szCs w:val="21"/>
                  </w:rPr>
                  <w:t>应收账款计提比例(%)</w:t>
                </w:r>
              </w:p>
            </w:tc>
            <w:tc>
              <w:tcPr>
                <w:tcW w:w="1638" w:type="pct"/>
                <w:vAlign w:val="center"/>
              </w:tcPr>
              <w:p w:rsidR="00DF1CFC" w:rsidRDefault="00DF1CFC" w:rsidP="00C94C4C">
                <w:pPr>
                  <w:jc w:val="center"/>
                  <w:rPr>
                    <w:szCs w:val="21"/>
                  </w:rPr>
                </w:pPr>
                <w:r>
                  <w:rPr>
                    <w:rFonts w:hint="eastAsia"/>
                    <w:szCs w:val="21"/>
                  </w:rPr>
                  <w:t>其他应收款计提比例</w:t>
                </w:r>
                <w:r>
                  <w:rPr>
                    <w:szCs w:val="21"/>
                  </w:rPr>
                  <w:t>(%)</w:t>
                </w:r>
              </w:p>
            </w:tc>
          </w:tr>
          <w:tr w:rsidR="00DF1CFC" w:rsidTr="00C94C4C">
            <w:tc>
              <w:tcPr>
                <w:tcW w:w="1725" w:type="pct"/>
              </w:tcPr>
              <w:p w:rsidR="00DF1CFC" w:rsidRDefault="00DF1CFC" w:rsidP="00C94C4C">
                <w:pPr>
                  <w:rPr>
                    <w:szCs w:val="21"/>
                  </w:rPr>
                </w:pPr>
                <w:r>
                  <w:rPr>
                    <w:szCs w:val="21"/>
                  </w:rPr>
                  <w:t>1年以内（含1年）</w:t>
                </w:r>
              </w:p>
            </w:tc>
            <w:sdt>
              <w:sdtPr>
                <w:rPr>
                  <w:szCs w:val="21"/>
                </w:rPr>
                <w:alias w:val="应收账款一年以内坏账准备比例"/>
                <w:tag w:val="_GBC_46003ec566c8444eb7f90175f4fea94f"/>
                <w:id w:val="694347577"/>
                <w:lock w:val="sdtLocked"/>
              </w:sdtPr>
              <w:sdtEndPr/>
              <w:sdtContent>
                <w:tc>
                  <w:tcPr>
                    <w:tcW w:w="1637" w:type="pct"/>
                  </w:tcPr>
                  <w:p w:rsidR="00DF1CFC" w:rsidRDefault="00DF1CFC" w:rsidP="00C94C4C">
                    <w:pPr>
                      <w:jc w:val="right"/>
                      <w:rPr>
                        <w:szCs w:val="21"/>
                      </w:rPr>
                    </w:pPr>
                    <w:r>
                      <w:rPr>
                        <w:szCs w:val="21"/>
                      </w:rPr>
                      <w:t>5</w:t>
                    </w:r>
                  </w:p>
                </w:tc>
              </w:sdtContent>
            </w:sdt>
            <w:sdt>
              <w:sdtPr>
                <w:rPr>
                  <w:szCs w:val="21"/>
                </w:rPr>
                <w:alias w:val="其他应收款一年以内坏账准备比例"/>
                <w:tag w:val="_GBC_31e987a46c3a48d2ac2d334c18f84ffb"/>
                <w:id w:val="-562559513"/>
                <w:lock w:val="sdtLocked"/>
              </w:sdtPr>
              <w:sdtEndPr/>
              <w:sdtContent>
                <w:tc>
                  <w:tcPr>
                    <w:tcW w:w="1638" w:type="pct"/>
                  </w:tcPr>
                  <w:p w:rsidR="00DF1CFC" w:rsidRDefault="00DF1CFC" w:rsidP="00C94C4C">
                    <w:pPr>
                      <w:jc w:val="right"/>
                      <w:rPr>
                        <w:szCs w:val="21"/>
                      </w:rPr>
                    </w:pPr>
                    <w:r>
                      <w:rPr>
                        <w:szCs w:val="21"/>
                      </w:rPr>
                      <w:t>5</w:t>
                    </w:r>
                  </w:p>
                </w:tc>
              </w:sdtContent>
            </w:sdt>
          </w:tr>
          <w:tr w:rsidR="00DF1CFC" w:rsidTr="00C94C4C">
            <w:tc>
              <w:tcPr>
                <w:tcW w:w="5000" w:type="pct"/>
                <w:gridSpan w:val="3"/>
              </w:tcPr>
              <w:p w:rsidR="00DF1CFC" w:rsidRDefault="00DF1CFC" w:rsidP="00C94C4C">
                <w:pPr>
                  <w:rPr>
                    <w:szCs w:val="21"/>
                  </w:rPr>
                </w:pPr>
                <w:r>
                  <w:rPr>
                    <w:rFonts w:hint="eastAsia"/>
                    <w:szCs w:val="21"/>
                  </w:rPr>
                  <w:t>其中：</w:t>
                </w:r>
                <w:r>
                  <w:rPr>
                    <w:szCs w:val="21"/>
                  </w:rPr>
                  <w:t>1年以内分项，可添加行</w:t>
                </w:r>
              </w:p>
            </w:tc>
          </w:tr>
          <w:sdt>
            <w:sdtPr>
              <w:rPr>
                <w:szCs w:val="21"/>
              </w:rPr>
              <w:alias w:val="一年以内应收账款和其他应收款坏账计提明细"/>
              <w:tag w:val="_GBC_70217747443e44349e25a606b2df1b0f"/>
              <w:id w:val="-1747417039"/>
              <w:lock w:val="sdtLocked"/>
            </w:sdtPr>
            <w:sdtEndPr/>
            <w:sdtContent>
              <w:tr w:rsidR="00DF1CFC" w:rsidTr="00C94C4C">
                <w:sdt>
                  <w:sdtPr>
                    <w:rPr>
                      <w:szCs w:val="21"/>
                    </w:rPr>
                    <w:alias w:val="一年以内应收账款和其他应收款坏账计提明细-账龄"/>
                    <w:tag w:val="_GBC_4ef2b87257744cc8815a6eb1ea68f8f5"/>
                    <w:id w:val="-1066803176"/>
                    <w:lock w:val="sdtLocked"/>
                    <w:showingPlcHdr/>
                  </w:sdtPr>
                  <w:sdtEndPr>
                    <w:rPr>
                      <w:rFonts w:cs="Times New Roman"/>
                      <w:sz w:val="20"/>
                    </w:rPr>
                  </w:sdtEndPr>
                  <w:sdtContent>
                    <w:tc>
                      <w:tcPr>
                        <w:tcW w:w="1725" w:type="pct"/>
                      </w:tcPr>
                      <w:p w:rsidR="00DF1CFC" w:rsidRDefault="00DF1CFC" w:rsidP="00C94C4C">
                        <w:pPr>
                          <w:rPr>
                            <w:szCs w:val="21"/>
                          </w:rPr>
                        </w:pPr>
                        <w:r>
                          <w:rPr>
                            <w:rFonts w:hint="eastAsia"/>
                            <w:color w:val="333399"/>
                            <w:szCs w:val="21"/>
                          </w:rPr>
                          <w:t xml:space="preserve">　</w:t>
                        </w:r>
                      </w:p>
                    </w:tc>
                  </w:sdtContent>
                </w:sdt>
                <w:sdt>
                  <w:sdtPr>
                    <w:rPr>
                      <w:szCs w:val="21"/>
                    </w:rPr>
                    <w:alias w:val="一年以内应收账款和其他应收款坏账计提明细-应收账款计提比例"/>
                    <w:tag w:val="_GBC_95c5ca7fb2314c98b6b4408b5cf682d9"/>
                    <w:id w:val="1740437279"/>
                    <w:lock w:val="sdtLocked"/>
                    <w:showingPlcHdr/>
                  </w:sdtPr>
                  <w:sdtEndPr/>
                  <w:sdtContent>
                    <w:tc>
                      <w:tcPr>
                        <w:tcW w:w="1637" w:type="pct"/>
                      </w:tcPr>
                      <w:p w:rsidR="00DF1CFC" w:rsidRDefault="00DF1CFC" w:rsidP="00C94C4C">
                        <w:pPr>
                          <w:jc w:val="right"/>
                          <w:rPr>
                            <w:szCs w:val="21"/>
                          </w:rPr>
                        </w:pPr>
                        <w:r>
                          <w:rPr>
                            <w:rFonts w:hint="eastAsia"/>
                            <w:color w:val="333399"/>
                            <w:szCs w:val="21"/>
                          </w:rPr>
                          <w:t xml:space="preserve">　</w:t>
                        </w:r>
                      </w:p>
                    </w:tc>
                  </w:sdtContent>
                </w:sdt>
                <w:sdt>
                  <w:sdtPr>
                    <w:rPr>
                      <w:szCs w:val="21"/>
                    </w:rPr>
                    <w:alias w:val="一年以内应收账款和其他应收款坏账计提明细-其他应收款计提比例"/>
                    <w:tag w:val="_GBC_d836726e15a445c4841b3f5851ff2d0c"/>
                    <w:id w:val="-905604300"/>
                    <w:lock w:val="sdtLocked"/>
                    <w:showingPlcHdr/>
                  </w:sdtPr>
                  <w:sdtEndPr/>
                  <w:sdtContent>
                    <w:tc>
                      <w:tcPr>
                        <w:tcW w:w="1638" w:type="pct"/>
                      </w:tcPr>
                      <w:p w:rsidR="00DF1CFC" w:rsidRDefault="00DF1CFC" w:rsidP="00C94C4C">
                        <w:pPr>
                          <w:jc w:val="right"/>
                          <w:rPr>
                            <w:szCs w:val="21"/>
                          </w:rPr>
                        </w:pPr>
                        <w:r>
                          <w:rPr>
                            <w:rFonts w:hint="eastAsia"/>
                            <w:color w:val="333399"/>
                            <w:szCs w:val="21"/>
                          </w:rPr>
                          <w:t xml:space="preserve">　</w:t>
                        </w:r>
                      </w:p>
                    </w:tc>
                  </w:sdtContent>
                </w:sdt>
              </w:tr>
            </w:sdtContent>
          </w:sdt>
          <w:tr w:rsidR="00DF1CFC" w:rsidTr="00C94C4C">
            <w:tc>
              <w:tcPr>
                <w:tcW w:w="1725" w:type="pct"/>
              </w:tcPr>
              <w:p w:rsidR="00DF1CFC" w:rsidRDefault="00DF1CFC" w:rsidP="00C94C4C">
                <w:pPr>
                  <w:rPr>
                    <w:szCs w:val="21"/>
                  </w:rPr>
                </w:pPr>
                <w:r>
                  <w:rPr>
                    <w:szCs w:val="21"/>
                  </w:rPr>
                  <w:t>1－2年</w:t>
                </w:r>
              </w:p>
            </w:tc>
            <w:sdt>
              <w:sdtPr>
                <w:rPr>
                  <w:szCs w:val="21"/>
                </w:rPr>
                <w:alias w:val="应收账款一至二年坏账准备比例"/>
                <w:tag w:val="_GBC_511f8d0ead4e4f498b5ac4a478562173"/>
                <w:id w:val="1081252521"/>
                <w:lock w:val="sdtLocked"/>
              </w:sdtPr>
              <w:sdtEndPr/>
              <w:sdtContent>
                <w:tc>
                  <w:tcPr>
                    <w:tcW w:w="1637" w:type="pct"/>
                  </w:tcPr>
                  <w:p w:rsidR="00DF1CFC" w:rsidRDefault="00DF1CFC" w:rsidP="00C94C4C">
                    <w:pPr>
                      <w:jc w:val="right"/>
                      <w:rPr>
                        <w:szCs w:val="21"/>
                      </w:rPr>
                    </w:pPr>
                    <w:r>
                      <w:rPr>
                        <w:szCs w:val="21"/>
                      </w:rPr>
                      <w:t>10</w:t>
                    </w:r>
                  </w:p>
                </w:tc>
              </w:sdtContent>
            </w:sdt>
            <w:sdt>
              <w:sdtPr>
                <w:rPr>
                  <w:szCs w:val="21"/>
                </w:rPr>
                <w:alias w:val="其他应收款一至二年坏账准备比例"/>
                <w:tag w:val="_GBC_5770006459d54f8fab0e11578e8fe531"/>
                <w:id w:val="-1531407342"/>
                <w:lock w:val="sdtLocked"/>
              </w:sdtPr>
              <w:sdtEndPr/>
              <w:sdtContent>
                <w:tc>
                  <w:tcPr>
                    <w:tcW w:w="1638" w:type="pct"/>
                  </w:tcPr>
                  <w:p w:rsidR="00DF1CFC" w:rsidRDefault="00DF1CFC" w:rsidP="00C94C4C">
                    <w:pPr>
                      <w:jc w:val="right"/>
                      <w:rPr>
                        <w:szCs w:val="21"/>
                      </w:rPr>
                    </w:pPr>
                    <w:r>
                      <w:rPr>
                        <w:szCs w:val="21"/>
                      </w:rPr>
                      <w:t>10</w:t>
                    </w:r>
                  </w:p>
                </w:tc>
              </w:sdtContent>
            </w:sdt>
          </w:tr>
          <w:tr w:rsidR="00DF1CFC" w:rsidTr="00C94C4C">
            <w:tc>
              <w:tcPr>
                <w:tcW w:w="1725" w:type="pct"/>
              </w:tcPr>
              <w:p w:rsidR="00DF1CFC" w:rsidRDefault="00DF1CFC" w:rsidP="00C94C4C">
                <w:pPr>
                  <w:rPr>
                    <w:szCs w:val="21"/>
                  </w:rPr>
                </w:pPr>
                <w:r>
                  <w:rPr>
                    <w:szCs w:val="21"/>
                  </w:rPr>
                  <w:t>2－3年</w:t>
                </w:r>
              </w:p>
            </w:tc>
            <w:sdt>
              <w:sdtPr>
                <w:rPr>
                  <w:szCs w:val="21"/>
                </w:rPr>
                <w:alias w:val="应收账款二至三年坏账准备比例"/>
                <w:tag w:val="_GBC_37b64976c1bb46908f10f7112137ba4b"/>
                <w:id w:val="-551003048"/>
                <w:lock w:val="sdtLocked"/>
              </w:sdtPr>
              <w:sdtEndPr/>
              <w:sdtContent>
                <w:tc>
                  <w:tcPr>
                    <w:tcW w:w="1637" w:type="pct"/>
                  </w:tcPr>
                  <w:p w:rsidR="00DF1CFC" w:rsidRDefault="00DF1CFC" w:rsidP="00C94C4C">
                    <w:pPr>
                      <w:jc w:val="right"/>
                      <w:rPr>
                        <w:szCs w:val="21"/>
                      </w:rPr>
                    </w:pPr>
                    <w:r>
                      <w:rPr>
                        <w:szCs w:val="21"/>
                      </w:rPr>
                      <w:t>20</w:t>
                    </w:r>
                  </w:p>
                </w:tc>
              </w:sdtContent>
            </w:sdt>
            <w:sdt>
              <w:sdtPr>
                <w:rPr>
                  <w:szCs w:val="21"/>
                </w:rPr>
                <w:alias w:val="其他应收款二至三年坏账准备比例"/>
                <w:tag w:val="_GBC_063c3c144d224ab1a5120e5d9558e8bf"/>
                <w:id w:val="-447091807"/>
                <w:lock w:val="sdtLocked"/>
              </w:sdtPr>
              <w:sdtEndPr/>
              <w:sdtContent>
                <w:tc>
                  <w:tcPr>
                    <w:tcW w:w="1638" w:type="pct"/>
                  </w:tcPr>
                  <w:p w:rsidR="00DF1CFC" w:rsidRDefault="00DF1CFC" w:rsidP="00C94C4C">
                    <w:pPr>
                      <w:jc w:val="right"/>
                      <w:rPr>
                        <w:szCs w:val="21"/>
                      </w:rPr>
                    </w:pPr>
                    <w:r>
                      <w:rPr>
                        <w:szCs w:val="21"/>
                      </w:rPr>
                      <w:t>20</w:t>
                    </w:r>
                  </w:p>
                </w:tc>
              </w:sdtContent>
            </w:sdt>
          </w:tr>
          <w:tr w:rsidR="00DF1CFC" w:rsidTr="00C94C4C">
            <w:tc>
              <w:tcPr>
                <w:tcW w:w="1725" w:type="pct"/>
              </w:tcPr>
              <w:p w:rsidR="00DF1CFC" w:rsidRDefault="00DF1CFC" w:rsidP="00C94C4C">
                <w:pPr>
                  <w:rPr>
                    <w:szCs w:val="21"/>
                  </w:rPr>
                </w:pPr>
                <w:r>
                  <w:rPr>
                    <w:szCs w:val="21"/>
                  </w:rPr>
                  <w:t>3年以上</w:t>
                </w:r>
              </w:p>
            </w:tc>
            <w:sdt>
              <w:sdtPr>
                <w:rPr>
                  <w:rFonts w:hint="eastAsia"/>
                  <w:szCs w:val="21"/>
                </w:rPr>
                <w:alias w:val="应收账款三年以上坏账准备比例"/>
                <w:tag w:val="_GBC_596840bb4af7439682e2f41eb42b3da9"/>
                <w:id w:val="-372925815"/>
                <w:lock w:val="sdtLocked"/>
                <w:showingPlcHdr/>
              </w:sdtPr>
              <w:sdtEndPr/>
              <w:sdtContent>
                <w:tc>
                  <w:tcPr>
                    <w:tcW w:w="1637" w:type="pct"/>
                  </w:tcPr>
                  <w:p w:rsidR="00DF1CFC" w:rsidRDefault="00DF1CFC" w:rsidP="00C94C4C">
                    <w:pPr>
                      <w:jc w:val="right"/>
                      <w:rPr>
                        <w:szCs w:val="21"/>
                      </w:rPr>
                    </w:pPr>
                    <w:r>
                      <w:rPr>
                        <w:rFonts w:hint="eastAsia"/>
                        <w:color w:val="333399"/>
                        <w:szCs w:val="21"/>
                      </w:rPr>
                      <w:t xml:space="preserve">　</w:t>
                    </w:r>
                  </w:p>
                </w:tc>
              </w:sdtContent>
            </w:sdt>
            <w:sdt>
              <w:sdtPr>
                <w:rPr>
                  <w:rFonts w:hint="eastAsia"/>
                  <w:szCs w:val="21"/>
                </w:rPr>
                <w:alias w:val="其他应收款三年以上坏账准备比例"/>
                <w:tag w:val="_GBC_b6e241761ca74fcfb0900bc65f108e6a"/>
                <w:id w:val="-844090107"/>
                <w:lock w:val="sdtLocked"/>
                <w:showingPlcHdr/>
              </w:sdtPr>
              <w:sdtEndPr/>
              <w:sdtContent>
                <w:tc>
                  <w:tcPr>
                    <w:tcW w:w="1638" w:type="pct"/>
                  </w:tcPr>
                  <w:p w:rsidR="00DF1CFC" w:rsidRDefault="00DF1CFC" w:rsidP="00C94C4C">
                    <w:pPr>
                      <w:jc w:val="right"/>
                      <w:rPr>
                        <w:szCs w:val="21"/>
                      </w:rPr>
                    </w:pPr>
                    <w:r>
                      <w:rPr>
                        <w:rFonts w:hint="eastAsia"/>
                        <w:color w:val="333399"/>
                        <w:szCs w:val="21"/>
                      </w:rPr>
                      <w:t xml:space="preserve">　</w:t>
                    </w:r>
                  </w:p>
                </w:tc>
              </w:sdtContent>
            </w:sdt>
          </w:tr>
          <w:tr w:rsidR="00DF1CFC" w:rsidTr="00C94C4C">
            <w:tc>
              <w:tcPr>
                <w:tcW w:w="1725" w:type="pct"/>
              </w:tcPr>
              <w:p w:rsidR="00DF1CFC" w:rsidRDefault="00DF1CFC" w:rsidP="00C94C4C">
                <w:pPr>
                  <w:rPr>
                    <w:szCs w:val="21"/>
                  </w:rPr>
                </w:pPr>
                <w:r>
                  <w:rPr>
                    <w:szCs w:val="21"/>
                  </w:rPr>
                  <w:t>3－4年</w:t>
                </w:r>
              </w:p>
            </w:tc>
            <w:sdt>
              <w:sdtPr>
                <w:rPr>
                  <w:rFonts w:hint="eastAsia"/>
                  <w:szCs w:val="21"/>
                </w:rPr>
                <w:alias w:val="应收账款三至四年坏账准备比例"/>
                <w:tag w:val="_GBC_ab60e70da3ab4e6e87dee477a300cd55"/>
                <w:id w:val="1561515115"/>
                <w:lock w:val="sdtLocked"/>
              </w:sdtPr>
              <w:sdtEndPr/>
              <w:sdtContent>
                <w:tc>
                  <w:tcPr>
                    <w:tcW w:w="1637" w:type="pct"/>
                  </w:tcPr>
                  <w:p w:rsidR="00DF1CFC" w:rsidRDefault="00DF1CFC" w:rsidP="00C94C4C">
                    <w:pPr>
                      <w:jc w:val="right"/>
                      <w:rPr>
                        <w:szCs w:val="21"/>
                      </w:rPr>
                    </w:pPr>
                    <w:r>
                      <w:rPr>
                        <w:rFonts w:hint="eastAsia"/>
                        <w:szCs w:val="21"/>
                      </w:rPr>
                      <w:t>50</w:t>
                    </w:r>
                  </w:p>
                </w:tc>
              </w:sdtContent>
            </w:sdt>
            <w:sdt>
              <w:sdtPr>
                <w:rPr>
                  <w:rFonts w:hint="eastAsia"/>
                  <w:szCs w:val="21"/>
                </w:rPr>
                <w:alias w:val="其他应收款三至四年坏账准备比例"/>
                <w:tag w:val="_GBC_4aaf1ef3b4874aea922da9af58594f24"/>
                <w:id w:val="2001921146"/>
                <w:lock w:val="sdtLocked"/>
              </w:sdtPr>
              <w:sdtEndPr/>
              <w:sdtContent>
                <w:tc>
                  <w:tcPr>
                    <w:tcW w:w="1638" w:type="pct"/>
                  </w:tcPr>
                  <w:p w:rsidR="00DF1CFC" w:rsidRDefault="00DF1CFC" w:rsidP="00C94C4C">
                    <w:pPr>
                      <w:jc w:val="right"/>
                      <w:rPr>
                        <w:szCs w:val="21"/>
                      </w:rPr>
                    </w:pPr>
                    <w:r>
                      <w:rPr>
                        <w:rFonts w:hint="eastAsia"/>
                        <w:szCs w:val="21"/>
                      </w:rPr>
                      <w:t>50</w:t>
                    </w:r>
                  </w:p>
                </w:tc>
              </w:sdtContent>
            </w:sdt>
          </w:tr>
          <w:tr w:rsidR="00DF1CFC" w:rsidTr="00C94C4C">
            <w:tc>
              <w:tcPr>
                <w:tcW w:w="1725" w:type="pct"/>
              </w:tcPr>
              <w:p w:rsidR="00DF1CFC" w:rsidRDefault="00DF1CFC" w:rsidP="00C94C4C">
                <w:pPr>
                  <w:rPr>
                    <w:szCs w:val="21"/>
                  </w:rPr>
                </w:pPr>
                <w:r>
                  <w:rPr>
                    <w:szCs w:val="21"/>
                  </w:rPr>
                  <w:t>4－5年</w:t>
                </w:r>
              </w:p>
            </w:tc>
            <w:sdt>
              <w:sdtPr>
                <w:rPr>
                  <w:rFonts w:hint="eastAsia"/>
                  <w:szCs w:val="21"/>
                </w:rPr>
                <w:alias w:val="应收账款四至五年坏账准备比例"/>
                <w:tag w:val="_GBC_c89b518309454854b6f82416cf01fb98"/>
                <w:id w:val="-2081049087"/>
                <w:lock w:val="sdtLocked"/>
              </w:sdtPr>
              <w:sdtEndPr/>
              <w:sdtContent>
                <w:tc>
                  <w:tcPr>
                    <w:tcW w:w="1637" w:type="pct"/>
                  </w:tcPr>
                  <w:p w:rsidR="00DF1CFC" w:rsidRDefault="00DF1CFC" w:rsidP="00C94C4C">
                    <w:pPr>
                      <w:jc w:val="right"/>
                      <w:rPr>
                        <w:szCs w:val="21"/>
                      </w:rPr>
                    </w:pPr>
                    <w:r>
                      <w:rPr>
                        <w:rFonts w:hint="eastAsia"/>
                        <w:szCs w:val="21"/>
                      </w:rPr>
                      <w:t>80</w:t>
                    </w:r>
                  </w:p>
                </w:tc>
              </w:sdtContent>
            </w:sdt>
            <w:sdt>
              <w:sdtPr>
                <w:rPr>
                  <w:rFonts w:hint="eastAsia"/>
                  <w:szCs w:val="21"/>
                </w:rPr>
                <w:alias w:val="其他应收款四至五年坏账准备比例"/>
                <w:tag w:val="_GBC_709682ede72d49d58833367fc46cb822"/>
                <w:id w:val="-1510132822"/>
                <w:lock w:val="sdtLocked"/>
              </w:sdtPr>
              <w:sdtEndPr/>
              <w:sdtContent>
                <w:tc>
                  <w:tcPr>
                    <w:tcW w:w="1638" w:type="pct"/>
                  </w:tcPr>
                  <w:p w:rsidR="00DF1CFC" w:rsidRDefault="00DF1CFC" w:rsidP="00C94C4C">
                    <w:pPr>
                      <w:jc w:val="right"/>
                      <w:rPr>
                        <w:szCs w:val="21"/>
                      </w:rPr>
                    </w:pPr>
                    <w:r>
                      <w:rPr>
                        <w:rFonts w:hint="eastAsia"/>
                        <w:szCs w:val="21"/>
                      </w:rPr>
                      <w:t>80</w:t>
                    </w:r>
                  </w:p>
                </w:tc>
              </w:sdtContent>
            </w:sdt>
          </w:tr>
          <w:tr w:rsidR="00DF1CFC" w:rsidTr="00C94C4C">
            <w:tc>
              <w:tcPr>
                <w:tcW w:w="1725" w:type="pct"/>
              </w:tcPr>
              <w:p w:rsidR="00DF1CFC" w:rsidRDefault="00DF1CFC" w:rsidP="00C94C4C">
                <w:pPr>
                  <w:rPr>
                    <w:szCs w:val="21"/>
                  </w:rPr>
                </w:pPr>
                <w:r>
                  <w:rPr>
                    <w:szCs w:val="21"/>
                  </w:rPr>
                  <w:t>5年以上</w:t>
                </w:r>
              </w:p>
            </w:tc>
            <w:sdt>
              <w:sdtPr>
                <w:rPr>
                  <w:rFonts w:hint="eastAsia"/>
                  <w:szCs w:val="21"/>
                </w:rPr>
                <w:alias w:val="应收账款五年以上坏账准备比例"/>
                <w:tag w:val="_GBC_c76c7aae8b1f4b69a38b9a9b111f3329"/>
                <w:id w:val="1162966250"/>
                <w:lock w:val="sdtLocked"/>
              </w:sdtPr>
              <w:sdtEndPr/>
              <w:sdtContent>
                <w:tc>
                  <w:tcPr>
                    <w:tcW w:w="1637" w:type="pct"/>
                  </w:tcPr>
                  <w:p w:rsidR="00DF1CFC" w:rsidRDefault="00DF1CFC" w:rsidP="00C94C4C">
                    <w:pPr>
                      <w:jc w:val="right"/>
                      <w:rPr>
                        <w:szCs w:val="21"/>
                      </w:rPr>
                    </w:pPr>
                    <w:r>
                      <w:rPr>
                        <w:rFonts w:hint="eastAsia"/>
                        <w:szCs w:val="21"/>
                      </w:rPr>
                      <w:t>100</w:t>
                    </w:r>
                  </w:p>
                </w:tc>
              </w:sdtContent>
            </w:sdt>
            <w:sdt>
              <w:sdtPr>
                <w:rPr>
                  <w:rFonts w:hint="eastAsia"/>
                  <w:szCs w:val="21"/>
                </w:rPr>
                <w:alias w:val="其他应收款五年以上坏账准备比例"/>
                <w:tag w:val="_GBC_ca384a2a66464013b6fb8f554cd3b6ad"/>
                <w:id w:val="-1790270482"/>
                <w:lock w:val="sdtLocked"/>
              </w:sdtPr>
              <w:sdtEndPr/>
              <w:sdtContent>
                <w:tc>
                  <w:tcPr>
                    <w:tcW w:w="1638" w:type="pct"/>
                  </w:tcPr>
                  <w:p w:rsidR="00DF1CFC" w:rsidRDefault="00DF1CFC" w:rsidP="00C94C4C">
                    <w:pPr>
                      <w:jc w:val="right"/>
                      <w:rPr>
                        <w:szCs w:val="21"/>
                      </w:rPr>
                    </w:pPr>
                    <w:r>
                      <w:rPr>
                        <w:rFonts w:hint="eastAsia"/>
                        <w:szCs w:val="21"/>
                      </w:rPr>
                      <w:t>100</w:t>
                    </w:r>
                  </w:p>
                </w:tc>
              </w:sdtContent>
            </w:sdt>
          </w:tr>
        </w:tbl>
        <w:p w:rsidR="0025056E" w:rsidRPr="00CF0B14" w:rsidRDefault="008C2A9B"/>
      </w:sdtContent>
    </w:sdt>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rPr>
      </w:sdtEndPr>
      <w:sdtContent>
        <w:p w:rsidR="0025056E" w:rsidRDefault="009B705E">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ContentLocked"/>
            <w:placeholder>
              <w:docPart w:val="GBC22222222222222222222222222222"/>
            </w:placeholder>
          </w:sdtPr>
          <w:sdtEndPr/>
          <w:sdtContent>
            <w:p w:rsidR="0025056E" w:rsidRDefault="009B705E" w:rsidP="00DF1CFC">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129054794"/>
        <w:lock w:val="sdtLocked"/>
        <w:placeholder>
          <w:docPart w:val="GBC22222222222222222222222222222"/>
        </w:placeholder>
      </w:sdtPr>
      <w:sdtEndPr/>
      <w:sdtContent>
        <w:p w:rsidR="0025056E" w:rsidRDefault="009B705E">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ContentLocked"/>
            <w:placeholder>
              <w:docPart w:val="GBC22222222222222222222222222222"/>
            </w:placeholder>
          </w:sdtPr>
          <w:sdtEndPr/>
          <w:sdtContent>
            <w:p w:rsidR="0025056E" w:rsidRDefault="009B705E" w:rsidP="00DF1CFC">
              <w:pPr>
                <w:rPr>
                  <w:szCs w:val="21"/>
                </w:rPr>
              </w:pPr>
              <w:r>
                <w:rPr>
                  <w:szCs w:val="21"/>
                </w:rPr>
                <w:fldChar w:fldCharType="begin"/>
              </w:r>
              <w:r w:rsidR="00DF1CFC">
                <w:rPr>
                  <w:szCs w:val="21"/>
                </w:rPr>
                <w:instrText xml:space="preserve"> MACROBUTTON  SnrToggleCheckbox □适用 </w:instrText>
              </w:r>
              <w:r>
                <w:rPr>
                  <w:szCs w:val="21"/>
                </w:rPr>
                <w:fldChar w:fldCharType="end"/>
              </w:r>
              <w:r>
                <w:rPr>
                  <w:szCs w:val="21"/>
                </w:rPr>
                <w:fldChar w:fldCharType="begin"/>
              </w:r>
              <w:r w:rsidR="00DF1CFC">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EndPr>
        <w:rPr>
          <w:rFonts w:asciiTheme="minorEastAsia" w:eastAsiaTheme="minorEastAsia" w:hAnsiTheme="minorEastAsia" w:hint="eastAsia"/>
          <w:szCs w:val="21"/>
        </w:rPr>
      </w:sdtEndPr>
      <w:sdtContent>
        <w:p w:rsidR="0025056E" w:rsidRDefault="009B705E">
          <w:pPr>
            <w:pStyle w:val="4"/>
            <w:numPr>
              <w:ilvl w:val="0"/>
              <w:numId w:val="41"/>
            </w:numPr>
          </w:pPr>
          <w:r>
            <w:rPr>
              <w:rFonts w:hint="eastAsia"/>
            </w:rPr>
            <w:t>单项金额</w:t>
          </w:r>
          <w:proofErr w:type="gramStart"/>
          <w:r>
            <w:rPr>
              <w:rFonts w:hint="eastAsia"/>
            </w:rPr>
            <w:t>不重大</w:t>
          </w:r>
          <w:proofErr w:type="gramEnd"/>
          <w:r>
            <w:rPr>
              <w:rFonts w:hint="eastAsia"/>
            </w:rPr>
            <w:t>但单独计提坏账准备的应收款项：</w:t>
          </w:r>
        </w:p>
        <w:sdt>
          <w:sdtPr>
            <w:alias w:val="是否适用：单项金额不重大但单独计提坏账准备的应收款项[双击切换]"/>
            <w:tag w:val="_GBC_5b8ea154df004a7d99ab7f85da3cae91"/>
            <w:id w:val="-837765840"/>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89"/>
          </w:tblGrid>
          <w:tr w:rsidR="0025056E" w:rsidTr="00CF0B14">
            <w:tc>
              <w:tcPr>
                <w:tcW w:w="1470" w:type="pct"/>
              </w:tcPr>
              <w:p w:rsidR="0025056E" w:rsidRDefault="009B705E">
                <w:pPr>
                  <w:rPr>
                    <w:szCs w:val="21"/>
                  </w:rPr>
                </w:pPr>
                <w:r>
                  <w:rPr>
                    <w:szCs w:val="21"/>
                  </w:rPr>
                  <w:t>单项计提坏账准备的理由</w:t>
                </w:r>
              </w:p>
            </w:tc>
            <w:sdt>
              <w:sdtPr>
                <w:rPr>
                  <w:rFonts w:asciiTheme="minorEastAsia" w:eastAsiaTheme="minorEastAsia" w:hAnsiTheme="minorEastAsia" w:hint="eastAsia"/>
                  <w:szCs w:val="21"/>
                </w:rPr>
                <w:alias w:val="单项金额虽不重大但计提坏账准备的应收账款的理由"/>
                <w:tag w:val="_GBC_19a24705052b46d5867df2b02542748d"/>
                <w:id w:val="428705202"/>
                <w:lock w:val="sdtLocked"/>
              </w:sdtPr>
              <w:sdtEndPr/>
              <w:sdtContent>
                <w:tc>
                  <w:tcPr>
                    <w:tcW w:w="3530" w:type="pct"/>
                  </w:tcPr>
                  <w:p w:rsidR="0025056E" w:rsidRPr="00CF0B14" w:rsidRDefault="00DF1CF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涉诉款项、客户信用状况恶化的应收款项</w:t>
                    </w:r>
                  </w:p>
                </w:tc>
              </w:sdtContent>
            </w:sdt>
          </w:tr>
          <w:tr w:rsidR="0025056E" w:rsidTr="00CF0B14">
            <w:tc>
              <w:tcPr>
                <w:tcW w:w="1470" w:type="pct"/>
              </w:tcPr>
              <w:p w:rsidR="0025056E" w:rsidRDefault="009B705E">
                <w:pPr>
                  <w:rPr>
                    <w:szCs w:val="21"/>
                  </w:rPr>
                </w:pPr>
                <w:r>
                  <w:rPr>
                    <w:szCs w:val="21"/>
                  </w:rPr>
                  <w:t>坏账准备的计提方法</w:t>
                </w:r>
              </w:p>
            </w:tc>
            <w:sdt>
              <w:sdtPr>
                <w:rPr>
                  <w:rFonts w:asciiTheme="minorEastAsia" w:eastAsiaTheme="minorEastAsia" w:hAnsiTheme="minorEastAsia" w:hint="eastAsia"/>
                  <w:szCs w:val="21"/>
                </w:rPr>
                <w:alias w:val="单项金额虽不重大但计提坏账准备的应收账款的计提方法"/>
                <w:tag w:val="_GBC_73b32d7deeea45e6910b09149fd43693"/>
                <w:id w:val="1466008945"/>
                <w:lock w:val="sdtLocked"/>
              </w:sdtPr>
              <w:sdtEndPr/>
              <w:sdtContent>
                <w:tc>
                  <w:tcPr>
                    <w:tcW w:w="3530" w:type="pct"/>
                  </w:tcPr>
                  <w:p w:rsidR="0025056E" w:rsidRPr="00CF0B14" w:rsidRDefault="00DF1CF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根据其未来现金流量现值低于其账面价值的差额计提坏账准备</w:t>
                    </w:r>
                  </w:p>
                </w:tc>
              </w:sdtContent>
            </w:sdt>
          </w:tr>
        </w:tbl>
      </w:sdtContent>
    </w:sdt>
    <w:p w:rsidR="0025056E" w:rsidRDefault="0025056E">
      <w:pPr>
        <w:rPr>
          <w:szCs w:val="21"/>
        </w:rPr>
      </w:pPr>
    </w:p>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25056E" w:rsidRDefault="009B705E">
          <w:pPr>
            <w:pStyle w:val="3"/>
            <w:numPr>
              <w:ilvl w:val="0"/>
              <w:numId w:val="40"/>
            </w:numPr>
          </w:pPr>
          <w:r>
            <w:t>存货</w:t>
          </w:r>
        </w:p>
        <w:sdt>
          <w:sdtPr>
            <w:alias w:val="是否适用：存货_重要会计政策和估计[双击切换]"/>
            <w:tag w:val="_GBC_5c493df9664440ecbc3f3fa5d917221a"/>
            <w:id w:val="-1357657321"/>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rsidR="00DF1CFC">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sdtContent>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（1）存货的分类</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本集团存货分为原材料、库存商品、发出商品、低值易耗品、工程施工等。</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（2）发出存货的计价方法</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本集团存货取得时按实际成本计价。发出时采用加权平均法计价。</w:t>
              </w:r>
              <w:r w:rsidRPr="00CF0B14" w:rsidDel="00AF1B7D">
                <w:rPr>
                  <w:rFonts w:asciiTheme="minorEastAsia" w:eastAsiaTheme="minorEastAsia" w:hAnsiTheme="minorEastAsia" w:hint="eastAsia"/>
                  <w:color w:val="000000" w:themeColor="text1"/>
                  <w:szCs w:val="21"/>
                </w:rPr>
                <w:t xml:space="preserve"> </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（3）存货可变现净值的确定依据及存货跌价准备的计提方法</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资产负债表日，存货成本高于其可变现净值的，计提存货跌价准备。本集团通常按照单个存货项目计提存货跌价准备，资产负债表日，</w:t>
              </w:r>
              <w:proofErr w:type="gramStart"/>
              <w:r w:rsidRPr="00CF0B14">
                <w:rPr>
                  <w:rFonts w:asciiTheme="minorEastAsia" w:eastAsiaTheme="minorEastAsia" w:hAnsiTheme="minorEastAsia" w:hint="eastAsia"/>
                  <w:color w:val="000000" w:themeColor="text1"/>
                  <w:szCs w:val="21"/>
                </w:rPr>
                <w:t>以前减记</w:t>
              </w:r>
              <w:proofErr w:type="gramEnd"/>
              <w:r w:rsidRPr="00CF0B14">
                <w:rPr>
                  <w:rFonts w:asciiTheme="minorEastAsia" w:eastAsiaTheme="minorEastAsia" w:hAnsiTheme="minorEastAsia" w:hint="eastAsia"/>
                  <w:color w:val="000000" w:themeColor="text1"/>
                  <w:szCs w:val="21"/>
                </w:rPr>
                <w:t>存货价值的影响因素已经消失的，存货跌价准备在原已计提的金额内转回。</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（4）存货的盘存制度</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本集团存货盘存制度采用永续盘存制。</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（5）低值易耗品的摊销方法</w:t>
              </w:r>
            </w:p>
            <w:p w:rsidR="0025056E" w:rsidRPr="00CF0B14" w:rsidRDefault="00DF1CFC" w:rsidP="00CF0B14">
              <w:pPr>
                <w:snapToGrid w:val="0"/>
                <w:spacing w:afterLines="90" w:after="216"/>
                <w:rPr>
                  <w:rFonts w:ascii="Arial Narrow" w:eastAsia="仿宋_GB2312" w:hAnsi="Arial Narrow"/>
                  <w:color w:val="000000" w:themeColor="text1"/>
                  <w:sz w:val="24"/>
                </w:rPr>
              </w:pPr>
              <w:r w:rsidRPr="00CF0B14">
                <w:rPr>
                  <w:rFonts w:asciiTheme="minorEastAsia" w:eastAsiaTheme="minorEastAsia" w:hAnsiTheme="minorEastAsia" w:hint="eastAsia"/>
                  <w:color w:val="000000" w:themeColor="text1"/>
                  <w:szCs w:val="21"/>
                </w:rPr>
                <w:t>本集团低值易耗品领用时采用一次转销法摊销。</w:t>
              </w:r>
            </w:p>
          </w:sdtContent>
        </w:sdt>
      </w:sdtContent>
    </w:sd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EndPr/>
      <w:sdtContent>
        <w:p w:rsidR="0025056E" w:rsidRDefault="009B705E">
          <w:pPr>
            <w:pStyle w:val="3"/>
            <w:numPr>
              <w:ilvl w:val="0"/>
              <w:numId w:val="40"/>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ContentLocked"/>
            <w:placeholder>
              <w:docPart w:val="GBC22222222222222222222222222222"/>
            </w:placeholder>
          </w:sdtPr>
          <w:sdtEndPr/>
          <w:sdtContent>
            <w:p w:rsidR="0025056E" w:rsidRDefault="009B705E" w:rsidP="00D66E4F">
              <w:pPr>
                <w:rPr>
                  <w:szCs w:val="21"/>
                </w:rPr>
              </w:pPr>
              <w:r>
                <w:rPr>
                  <w:szCs w:val="21"/>
                </w:rPr>
                <w:fldChar w:fldCharType="begin"/>
              </w:r>
              <w:r w:rsidR="00D66E4F">
                <w:rPr>
                  <w:szCs w:val="21"/>
                </w:rPr>
                <w:instrText xml:space="preserve"> MACROBUTTON  SnrToggleCheckbox □适用 </w:instrText>
              </w:r>
              <w:r>
                <w:rPr>
                  <w:szCs w:val="21"/>
                </w:rPr>
                <w:fldChar w:fldCharType="end"/>
              </w:r>
              <w:r>
                <w:rPr>
                  <w:szCs w:val="21"/>
                </w:rPr>
                <w:fldChar w:fldCharType="begin"/>
              </w:r>
              <w:r w:rsidR="00D66E4F">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25056E" w:rsidRDefault="009B705E">
          <w:pPr>
            <w:pStyle w:val="3"/>
            <w:numPr>
              <w:ilvl w:val="0"/>
              <w:numId w:val="40"/>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rsidR="00DF1CFC">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长期股权投资包括对子公司、合营企业和联营企业的权益性投资。本集团能够对被投资单位施加重大影响的，为本集团的联营企业。</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（1）初始投资成本确定</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形成企业合并的长期股权投资：同</w:t>
              </w:r>
              <w:proofErr w:type="gramStart"/>
              <w:r w:rsidRPr="00CF0B14">
                <w:rPr>
                  <w:rFonts w:asciiTheme="minorEastAsia" w:eastAsiaTheme="minorEastAsia" w:hAnsiTheme="minorEastAsia" w:hint="eastAsia"/>
                  <w:color w:val="000000" w:themeColor="text1"/>
                  <w:szCs w:val="21"/>
                </w:rPr>
                <w:t>一控制</w:t>
              </w:r>
              <w:proofErr w:type="gramEnd"/>
              <w:r w:rsidRPr="00CF0B14">
                <w:rPr>
                  <w:rFonts w:asciiTheme="minorEastAsia" w:eastAsiaTheme="minorEastAsia" w:hAnsiTheme="minorEastAsia" w:hint="eastAsia"/>
                  <w:color w:val="000000" w:themeColor="text1"/>
                  <w:szCs w:val="21"/>
                </w:rPr>
                <w:t>下企业合并取得的长期股权投资，在</w:t>
              </w:r>
              <w:proofErr w:type="gramStart"/>
              <w:r w:rsidRPr="00CF0B14">
                <w:rPr>
                  <w:rFonts w:asciiTheme="minorEastAsia" w:eastAsiaTheme="minorEastAsia" w:hAnsiTheme="minorEastAsia" w:hint="eastAsia"/>
                  <w:color w:val="000000" w:themeColor="text1"/>
                  <w:szCs w:val="21"/>
                </w:rPr>
                <w:t>合并日按照</w:t>
              </w:r>
              <w:proofErr w:type="gramEnd"/>
              <w:r w:rsidRPr="00CF0B14">
                <w:rPr>
                  <w:rFonts w:asciiTheme="minorEastAsia" w:eastAsiaTheme="minorEastAsia" w:hAnsiTheme="minorEastAsia" w:hint="eastAsia"/>
                  <w:color w:val="000000" w:themeColor="text1"/>
                  <w:szCs w:val="21"/>
                </w:rPr>
                <w:t>取得被合并方所有者权益在最终控制方合并财务报表中的账面价值份额作为投资成本；非同</w:t>
              </w:r>
              <w:proofErr w:type="gramStart"/>
              <w:r w:rsidRPr="00CF0B14">
                <w:rPr>
                  <w:rFonts w:asciiTheme="minorEastAsia" w:eastAsiaTheme="minorEastAsia" w:hAnsiTheme="minorEastAsia" w:hint="eastAsia"/>
                  <w:color w:val="000000" w:themeColor="text1"/>
                  <w:szCs w:val="21"/>
                </w:rPr>
                <w:t>一控制</w:t>
              </w:r>
              <w:proofErr w:type="gramEnd"/>
              <w:r w:rsidRPr="00CF0B14">
                <w:rPr>
                  <w:rFonts w:asciiTheme="minorEastAsia" w:eastAsiaTheme="minorEastAsia" w:hAnsiTheme="minorEastAsia" w:hint="eastAsia"/>
                  <w:color w:val="000000" w:themeColor="text1"/>
                  <w:szCs w:val="21"/>
                </w:rPr>
                <w:t>下企业合并取得的长期股权投资，按照合并成本作为长期股权投资的投资成本。</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对于其他方式取得的长期股权投资：支付现金取得的长期股权投资，按照实际支付的购买价款作为初始投资成本；发行权益</w:t>
              </w:r>
              <w:proofErr w:type="gramStart"/>
              <w:r w:rsidRPr="00CF0B14">
                <w:rPr>
                  <w:rFonts w:asciiTheme="minorEastAsia" w:eastAsiaTheme="minorEastAsia" w:hAnsiTheme="minorEastAsia" w:hint="eastAsia"/>
                  <w:color w:val="000000" w:themeColor="text1"/>
                  <w:szCs w:val="21"/>
                </w:rPr>
                <w:t>性证券</w:t>
              </w:r>
              <w:proofErr w:type="gramEnd"/>
              <w:r w:rsidRPr="00CF0B14">
                <w:rPr>
                  <w:rFonts w:asciiTheme="minorEastAsia" w:eastAsiaTheme="minorEastAsia" w:hAnsiTheme="minorEastAsia" w:hint="eastAsia"/>
                  <w:color w:val="000000" w:themeColor="text1"/>
                  <w:szCs w:val="21"/>
                </w:rPr>
                <w:t>取得的长期股权投资，以发行权益</w:t>
              </w:r>
              <w:proofErr w:type="gramStart"/>
              <w:r w:rsidRPr="00CF0B14">
                <w:rPr>
                  <w:rFonts w:asciiTheme="minorEastAsia" w:eastAsiaTheme="minorEastAsia" w:hAnsiTheme="minorEastAsia" w:hint="eastAsia"/>
                  <w:color w:val="000000" w:themeColor="text1"/>
                  <w:szCs w:val="21"/>
                </w:rPr>
                <w:t>性证券</w:t>
              </w:r>
              <w:proofErr w:type="gramEnd"/>
              <w:r w:rsidRPr="00CF0B14">
                <w:rPr>
                  <w:rFonts w:asciiTheme="minorEastAsia" w:eastAsiaTheme="minorEastAsia" w:hAnsiTheme="minorEastAsia" w:hint="eastAsia"/>
                  <w:color w:val="000000" w:themeColor="text1"/>
                  <w:szCs w:val="21"/>
                </w:rPr>
                <w:t>的公允价值作为初始投资成本。</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（2）后续计量及损益确认方法</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对子公司的投资，采用成本法核算，除非投资符合持有待售的条件；对联营企业和合营企业的投资，采用权益法核算。</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lastRenderedPageBreak/>
                <w:t>采用成本法核算的长期股权投资，除取得投资时实际支付的价款或对价中包含的已宣告但尚未发放的现金股利或利润外，被投资单位宣告分派的现金股利或利润，确认为投资收益计入当期损益。</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color w:val="000000" w:themeColor="text1"/>
                  <w:szCs w:val="21"/>
                </w:rPr>
                <w:t>采用权益法核算时，</w:t>
              </w:r>
              <w:r w:rsidRPr="00CF0B14">
                <w:rPr>
                  <w:rFonts w:asciiTheme="minorEastAsia" w:eastAsiaTheme="minorEastAsia" w:hAnsiTheme="minorEastAsia" w:hint="eastAsia"/>
                  <w:color w:val="000000" w:themeColor="text1"/>
                  <w:szCs w:val="21"/>
                </w:rPr>
                <w:t>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资本公积（其他资本公积）。</w:t>
              </w:r>
              <w:r w:rsidRPr="00CF0B14">
                <w:rPr>
                  <w:rFonts w:asciiTheme="minorEastAsia" w:eastAsiaTheme="minorEastAsia" w:hAnsiTheme="minorEastAsia"/>
                  <w:color w:val="000000" w:themeColor="text1"/>
                  <w:szCs w:val="21"/>
                </w:rPr>
                <w:t>在确认应享有被投资单位净损益的份额时，以取得投资时被投资单位各项可辨认资产等的公允价值为基础，并按照本</w:t>
              </w:r>
              <w:r w:rsidRPr="00CF0B14">
                <w:rPr>
                  <w:rFonts w:asciiTheme="minorEastAsia" w:eastAsiaTheme="minorEastAsia" w:hAnsiTheme="minorEastAsia" w:hint="eastAsia"/>
                  <w:color w:val="000000" w:themeColor="text1"/>
                  <w:szCs w:val="21"/>
                </w:rPr>
                <w:t>集团</w:t>
              </w:r>
              <w:r w:rsidRPr="00CF0B14">
                <w:rPr>
                  <w:rFonts w:asciiTheme="minorEastAsia" w:eastAsiaTheme="minorEastAsia" w:hAnsiTheme="minorEastAsia"/>
                  <w:color w:val="000000" w:themeColor="text1"/>
                  <w:szCs w:val="21"/>
                </w:rPr>
                <w:t>的会计政策及会计期间，对被投资单位的净利润进行调整后确认。</w:t>
              </w:r>
            </w:p>
            <w:p w:rsidR="00DF1CFC" w:rsidRPr="00CF0B14" w:rsidRDefault="00DF1CFC" w:rsidP="00DF1CFC">
              <w:pPr>
                <w:tabs>
                  <w:tab w:val="left" w:pos="618"/>
                </w:tabs>
                <w:snapToGrid w:val="0"/>
                <w:spacing w:before="120"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因追加投资等原因能够对被投资单位施加重大影响或实施共同控制但不构成控制的，在转换日，按照原股权的公允价值加上新增投资成本之和，作为改按权益法核算的初始投资成本。原股权于</w:t>
              </w:r>
              <w:proofErr w:type="gramStart"/>
              <w:r w:rsidRPr="00CF0B14">
                <w:rPr>
                  <w:rFonts w:asciiTheme="minorEastAsia" w:eastAsiaTheme="minorEastAsia" w:hAnsiTheme="minorEastAsia" w:hint="eastAsia"/>
                  <w:color w:val="000000" w:themeColor="text1"/>
                  <w:szCs w:val="21"/>
                </w:rPr>
                <w:t>转换日</w:t>
              </w:r>
              <w:proofErr w:type="gramEnd"/>
              <w:r w:rsidRPr="00CF0B14">
                <w:rPr>
                  <w:rFonts w:asciiTheme="minorEastAsia" w:eastAsiaTheme="minorEastAsia" w:hAnsiTheme="minorEastAsia" w:hint="eastAsia"/>
                  <w:color w:val="000000" w:themeColor="text1"/>
                  <w:szCs w:val="21"/>
                </w:rPr>
                <w:t>的公允价值与账面价值之间的差额，以及原计入其他综合收益的累计公允价值变动转入改按权益法核算的当期损益。</w:t>
              </w:r>
              <w:r w:rsidRPr="00CF0B14">
                <w:rPr>
                  <w:rFonts w:asciiTheme="minorEastAsia" w:eastAsiaTheme="minorEastAsia" w:hAnsiTheme="minorEastAsia"/>
                  <w:color w:val="000000" w:themeColor="text1"/>
                  <w:szCs w:val="21"/>
                </w:rPr>
                <w:t xml:space="preserve"> </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因处置部分股权投资等原因丧失了对被投资单位的共同控制或重大影响的，处置后的剩余股权在丧失共同控制或重大影响</w:t>
              </w:r>
              <w:proofErr w:type="gramStart"/>
              <w:r w:rsidRPr="00CF0B14">
                <w:rPr>
                  <w:rFonts w:asciiTheme="minorEastAsia" w:eastAsiaTheme="minorEastAsia" w:hAnsiTheme="minorEastAsia" w:hint="eastAsia"/>
                  <w:color w:val="000000" w:themeColor="text1"/>
                  <w:szCs w:val="21"/>
                </w:rPr>
                <w:t>之日改按</w:t>
              </w:r>
              <w:proofErr w:type="gramEnd"/>
              <w:r w:rsidRPr="00CF0B14">
                <w:rPr>
                  <w:rFonts w:asciiTheme="minorEastAsia" w:eastAsiaTheme="minorEastAsia" w:hAnsiTheme="minorEastAsia" w:hint="eastAsia"/>
                  <w:color w:val="000000" w:themeColor="text1"/>
                  <w:szCs w:val="21"/>
                </w:rPr>
                <w:t>《企业会计准则第22号—金融工具确认和计量》进行会计处理，公允价值与账面价值之间的差额计入当期损益。原股权投资因采用权益法核算而确认的其他综合收益，在终止采用权益法核算时采用与被投资单位直接处置相关资产或负债相同的基础进行会计处理；原股权投资相关的其他所有者权益变动转入当期损益。</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之间的差额计入当期损益。</w:t>
              </w:r>
            </w:p>
            <w:p w:rsidR="00DF1CFC" w:rsidRPr="00CF0B14" w:rsidRDefault="00DF1CFC" w:rsidP="00DF1CFC">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因其他投资方增资而导致本公司持股比例下降、从而丧失控制权但能对被投资单位实施共同控制或施加重大影响的，按照新的持股比例确认本公司应享有的被投资单位因增资扩股而增加净资产的份额，与应结转持股比例下降部分所对应的长期股权投资原账面价值之间的差额计入当期损益；然后，按照新的持股比例视同自取得投资时即采用权益法核算进行调整。</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本集团与联营企业及合营企业之间发生的未实现内部交易损益按照持股比例计算归属于本集团的部分，在</w:t>
              </w:r>
              <w:proofErr w:type="gramStart"/>
              <w:r w:rsidRPr="00CF0B14">
                <w:rPr>
                  <w:rFonts w:asciiTheme="minorEastAsia" w:eastAsiaTheme="minorEastAsia" w:hAnsiTheme="minorEastAsia" w:hint="eastAsia"/>
                  <w:color w:val="000000" w:themeColor="text1"/>
                  <w:szCs w:val="21"/>
                </w:rPr>
                <w:t>抵销</w:t>
              </w:r>
              <w:proofErr w:type="gramEnd"/>
              <w:r w:rsidRPr="00CF0B14">
                <w:rPr>
                  <w:rFonts w:asciiTheme="minorEastAsia" w:eastAsiaTheme="minorEastAsia" w:hAnsiTheme="minorEastAsia" w:hint="eastAsia"/>
                  <w:color w:val="000000" w:themeColor="text1"/>
                  <w:szCs w:val="21"/>
                </w:rPr>
                <w:t>基础上确认投资损益。但本集团与被投资单位发生的未实现内部交易损失，属于所转让资产减值损失的，不予以</w:t>
              </w:r>
              <w:proofErr w:type="gramStart"/>
              <w:r w:rsidRPr="00CF0B14">
                <w:rPr>
                  <w:rFonts w:asciiTheme="minorEastAsia" w:eastAsiaTheme="minorEastAsia" w:hAnsiTheme="minorEastAsia" w:hint="eastAsia"/>
                  <w:color w:val="000000" w:themeColor="text1"/>
                  <w:szCs w:val="21"/>
                </w:rPr>
                <w:t>抵销</w:t>
              </w:r>
              <w:proofErr w:type="gramEnd"/>
              <w:r w:rsidRPr="00CF0B14">
                <w:rPr>
                  <w:rFonts w:asciiTheme="minorEastAsia" w:eastAsiaTheme="minorEastAsia" w:hAnsiTheme="minorEastAsia" w:hint="eastAsia"/>
                  <w:color w:val="000000" w:themeColor="text1"/>
                  <w:szCs w:val="21"/>
                </w:rPr>
                <w:t>。</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（3）确定对被投资单位具有共同控制、重大影响的依据</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共同控制，是指按照相关约定对某项安排所共有的控制，并且该安排的相关活动必须经过分享控制权的参与方一致同意后才能决策。在判断是否存在共同控制时，首先判断是否由所有参与方或参与方组合集体控制该安排，其次再判断该安排相关活动的决策是否必须经过这些集体控制该安排的参与方一致同意。如果所有参与方或一组参与方必须一致行动才能决定某项安排的相关活动，则认为所有参与方或一组参与</w:t>
              </w:r>
              <w:proofErr w:type="gramStart"/>
              <w:r w:rsidRPr="00CF0B14">
                <w:rPr>
                  <w:rFonts w:asciiTheme="minorEastAsia" w:eastAsiaTheme="minorEastAsia" w:hAnsiTheme="minorEastAsia" w:hint="eastAsia"/>
                  <w:color w:val="000000" w:themeColor="text1"/>
                  <w:szCs w:val="21"/>
                </w:rPr>
                <w:t>方集体</w:t>
              </w:r>
              <w:proofErr w:type="gramEnd"/>
              <w:r w:rsidRPr="00CF0B14">
                <w:rPr>
                  <w:rFonts w:asciiTheme="minorEastAsia" w:eastAsiaTheme="minorEastAsia" w:hAnsiTheme="minorEastAsia" w:hint="eastAsia"/>
                  <w:color w:val="000000" w:themeColor="text1"/>
                  <w:szCs w:val="21"/>
                </w:rPr>
                <w:t>控制该安排；如果存在两个或两个以上的参与方组合能够集体控制某项安排的，不构成共同控制。判断是否存在共同控制时，不考虑享有的保护性权利。</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w:t>
              </w:r>
              <w:r w:rsidRPr="00CF0B14">
                <w:rPr>
                  <w:rFonts w:asciiTheme="minorEastAsia" w:eastAsiaTheme="minorEastAsia" w:hAnsiTheme="minorEastAsia" w:hint="eastAsia"/>
                  <w:color w:val="000000" w:themeColor="text1"/>
                  <w:szCs w:val="21"/>
                </w:rPr>
                <w:lastRenderedPageBreak/>
                <w:t>定转换为对被投资方单位的股权后产生的影响，包括被投资单位发行的当期可转换的认股权证、股份期权及可转换公司债</w:t>
              </w:r>
              <w:proofErr w:type="gramStart"/>
              <w:r w:rsidRPr="00CF0B14">
                <w:rPr>
                  <w:rFonts w:asciiTheme="minorEastAsia" w:eastAsiaTheme="minorEastAsia" w:hAnsiTheme="minorEastAsia" w:hint="eastAsia"/>
                  <w:color w:val="000000" w:themeColor="text1"/>
                  <w:szCs w:val="21"/>
                </w:rPr>
                <w:t>券</w:t>
              </w:r>
              <w:proofErr w:type="gramEnd"/>
              <w:r w:rsidRPr="00CF0B14">
                <w:rPr>
                  <w:rFonts w:asciiTheme="minorEastAsia" w:eastAsiaTheme="minorEastAsia" w:hAnsiTheme="minorEastAsia" w:hint="eastAsia"/>
                  <w:color w:val="000000" w:themeColor="text1"/>
                  <w:szCs w:val="21"/>
                </w:rPr>
                <w:t>等的影响。</w:t>
              </w:r>
            </w:p>
            <w:p w:rsidR="00DF1CFC" w:rsidRPr="00CF0B14" w:rsidRDefault="00DF1CFC" w:rsidP="00DF1CFC">
              <w:pPr>
                <w:tabs>
                  <w:tab w:val="left" w:pos="618"/>
                </w:tabs>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color w:val="000000" w:themeColor="text1"/>
                  <w:szCs w:val="21"/>
                </w:rPr>
                <w:t>当</w:t>
              </w:r>
              <w:r w:rsidRPr="00CF0B14">
                <w:rPr>
                  <w:rFonts w:asciiTheme="minorEastAsia" w:eastAsiaTheme="minorEastAsia" w:hAnsiTheme="minorEastAsia" w:hint="eastAsia"/>
                  <w:color w:val="000000" w:themeColor="text1"/>
                  <w:szCs w:val="21"/>
                </w:rPr>
                <w:t>本公司</w:t>
              </w:r>
              <w:r w:rsidRPr="00CF0B14">
                <w:rPr>
                  <w:rFonts w:asciiTheme="minorEastAsia" w:eastAsiaTheme="minorEastAsia" w:hAnsiTheme="minorEastAsia"/>
                  <w:color w:val="000000" w:themeColor="text1"/>
                  <w:szCs w:val="21"/>
                </w:rPr>
                <w:t>直接或通过子公司间接拥有被投资单位20</w:t>
              </w:r>
              <w:r w:rsidRPr="00CF0B14">
                <w:rPr>
                  <w:rFonts w:asciiTheme="minorEastAsia" w:eastAsiaTheme="minorEastAsia" w:hAnsiTheme="minorEastAsia" w:hint="eastAsia"/>
                  <w:color w:val="000000" w:themeColor="text1"/>
                  <w:szCs w:val="21"/>
                </w:rPr>
                <w:t>%</w:t>
              </w:r>
              <w:r w:rsidRPr="00CF0B14">
                <w:rPr>
                  <w:rFonts w:asciiTheme="minorEastAsia" w:eastAsiaTheme="minorEastAsia" w:hAnsiTheme="minorEastAsia"/>
                  <w:color w:val="000000" w:themeColor="text1"/>
                  <w:szCs w:val="21"/>
                </w:rPr>
                <w:t>（含</w:t>
              </w:r>
              <w:r w:rsidRPr="00CF0B14">
                <w:rPr>
                  <w:rFonts w:asciiTheme="minorEastAsia" w:eastAsiaTheme="minorEastAsia" w:hAnsiTheme="minorEastAsia" w:hint="eastAsia"/>
                  <w:color w:val="000000" w:themeColor="text1"/>
                  <w:szCs w:val="21"/>
                </w:rPr>
                <w:t>20%</w:t>
              </w:r>
              <w:r w:rsidRPr="00CF0B14">
                <w:rPr>
                  <w:rFonts w:asciiTheme="minorEastAsia" w:eastAsiaTheme="minorEastAsia" w:hAnsiTheme="minorEastAsia"/>
                  <w:color w:val="000000" w:themeColor="text1"/>
                  <w:szCs w:val="21"/>
                </w:rPr>
                <w:t>）</w:t>
              </w:r>
              <w:proofErr w:type="gramStart"/>
              <w:r w:rsidRPr="00CF0B14">
                <w:rPr>
                  <w:rFonts w:asciiTheme="minorEastAsia" w:eastAsiaTheme="minorEastAsia" w:hAnsiTheme="minorEastAsia"/>
                  <w:color w:val="000000" w:themeColor="text1"/>
                  <w:szCs w:val="21"/>
                </w:rPr>
                <w:t>以上但</w:t>
              </w:r>
              <w:proofErr w:type="gramEnd"/>
              <w:r w:rsidRPr="00CF0B14">
                <w:rPr>
                  <w:rFonts w:asciiTheme="minorEastAsia" w:eastAsiaTheme="minorEastAsia" w:hAnsiTheme="minorEastAsia"/>
                  <w:color w:val="000000" w:themeColor="text1"/>
                  <w:szCs w:val="21"/>
                </w:rPr>
                <w:t>低于50</w:t>
              </w:r>
              <w:r w:rsidRPr="00CF0B14">
                <w:rPr>
                  <w:rFonts w:asciiTheme="minorEastAsia" w:eastAsiaTheme="minorEastAsia" w:hAnsiTheme="minorEastAsia" w:hint="eastAsia"/>
                  <w:color w:val="000000" w:themeColor="text1"/>
                  <w:szCs w:val="21"/>
                </w:rPr>
                <w:t>%</w:t>
              </w:r>
              <w:r w:rsidRPr="00CF0B14">
                <w:rPr>
                  <w:rFonts w:asciiTheme="minorEastAsia" w:eastAsiaTheme="minorEastAsia" w:hAnsiTheme="minorEastAsia"/>
                  <w:color w:val="000000" w:themeColor="text1"/>
                  <w:szCs w:val="21"/>
                </w:rPr>
                <w:t>的表决权股份时，</w:t>
              </w:r>
              <w:r w:rsidRPr="00CF0B14">
                <w:rPr>
                  <w:rFonts w:asciiTheme="minorEastAsia" w:eastAsiaTheme="minorEastAsia" w:hAnsiTheme="minorEastAsia" w:hint="eastAsia"/>
                  <w:color w:val="000000" w:themeColor="text1"/>
                  <w:szCs w:val="21"/>
                </w:rPr>
                <w:t>一般认为</w:t>
              </w:r>
              <w:r w:rsidRPr="00CF0B14">
                <w:rPr>
                  <w:rFonts w:asciiTheme="minorEastAsia" w:eastAsiaTheme="minorEastAsia" w:hAnsiTheme="minorEastAsia"/>
                  <w:color w:val="000000" w:themeColor="text1"/>
                  <w:szCs w:val="21"/>
                </w:rPr>
                <w:t>对被投资单位具有重大影响</w:t>
              </w:r>
              <w:r w:rsidRPr="00CF0B14">
                <w:rPr>
                  <w:rFonts w:asciiTheme="minorEastAsia" w:eastAsiaTheme="minorEastAsia" w:hAnsiTheme="minorEastAsia" w:hint="eastAsia"/>
                  <w:color w:val="000000" w:themeColor="text1"/>
                  <w:szCs w:val="21"/>
                </w:rPr>
                <w:t>，</w:t>
              </w:r>
              <w:r w:rsidRPr="00CF0B14">
                <w:rPr>
                  <w:rFonts w:asciiTheme="minorEastAsia" w:eastAsiaTheme="minorEastAsia" w:hAnsiTheme="minorEastAsia"/>
                  <w:color w:val="000000" w:themeColor="text1"/>
                  <w:szCs w:val="21"/>
                </w:rPr>
                <w:t>除非有明确证据表明该种情况下不能参与被投资单位的生产经营决策，不形成重大影响；本</w:t>
              </w:r>
              <w:r w:rsidRPr="00CF0B14">
                <w:rPr>
                  <w:rFonts w:asciiTheme="minorEastAsia" w:eastAsiaTheme="minorEastAsia" w:hAnsiTheme="minorEastAsia" w:hint="eastAsia"/>
                  <w:color w:val="000000" w:themeColor="text1"/>
                  <w:szCs w:val="21"/>
                </w:rPr>
                <w:t>集团</w:t>
              </w:r>
              <w:r w:rsidRPr="00CF0B14">
                <w:rPr>
                  <w:rFonts w:asciiTheme="minorEastAsia" w:eastAsiaTheme="minorEastAsia" w:hAnsiTheme="minorEastAsia"/>
                  <w:color w:val="000000" w:themeColor="text1"/>
                  <w:szCs w:val="21"/>
                </w:rPr>
                <w:t>拥有被投资单位20</w:t>
              </w:r>
              <w:r w:rsidRPr="00CF0B14">
                <w:rPr>
                  <w:rFonts w:asciiTheme="minorEastAsia" w:eastAsiaTheme="minorEastAsia" w:hAnsiTheme="minorEastAsia" w:hint="eastAsia"/>
                  <w:color w:val="000000" w:themeColor="text1"/>
                  <w:szCs w:val="21"/>
                </w:rPr>
                <w:t>%</w:t>
              </w:r>
              <w:r w:rsidRPr="00CF0B14">
                <w:rPr>
                  <w:rFonts w:asciiTheme="minorEastAsia" w:eastAsiaTheme="minorEastAsia" w:hAnsiTheme="minorEastAsia"/>
                  <w:color w:val="000000" w:themeColor="text1"/>
                  <w:szCs w:val="21"/>
                </w:rPr>
                <w:t>（不含）以下的表决权股份</w:t>
              </w:r>
              <w:r w:rsidRPr="00CF0B14">
                <w:rPr>
                  <w:rFonts w:asciiTheme="minorEastAsia" w:eastAsiaTheme="minorEastAsia" w:hAnsiTheme="minorEastAsia" w:hint="eastAsia"/>
                  <w:color w:val="000000" w:themeColor="text1"/>
                  <w:szCs w:val="21"/>
                </w:rPr>
                <w:t>时</w:t>
              </w:r>
              <w:r w:rsidRPr="00CF0B14">
                <w:rPr>
                  <w:rFonts w:asciiTheme="minorEastAsia" w:eastAsiaTheme="minorEastAsia" w:hAnsiTheme="minorEastAsia"/>
                  <w:color w:val="000000" w:themeColor="text1"/>
                  <w:szCs w:val="21"/>
                </w:rPr>
                <w:t>，一般不认为对被投资单位具有重大影响</w:t>
              </w:r>
              <w:r w:rsidRPr="00CF0B14">
                <w:rPr>
                  <w:rFonts w:asciiTheme="minorEastAsia" w:eastAsiaTheme="minorEastAsia" w:hAnsiTheme="minorEastAsia" w:hint="eastAsia"/>
                  <w:color w:val="000000" w:themeColor="text1"/>
                  <w:szCs w:val="21"/>
                </w:rPr>
                <w:t>，</w:t>
              </w:r>
              <w:r w:rsidRPr="00CF0B14">
                <w:rPr>
                  <w:rFonts w:asciiTheme="minorEastAsia" w:eastAsiaTheme="minorEastAsia" w:hAnsiTheme="minorEastAsia"/>
                  <w:color w:val="000000" w:themeColor="text1"/>
                  <w:szCs w:val="21"/>
                </w:rPr>
                <w:t>除非有明确证据表明该种情况下能</w:t>
              </w:r>
              <w:r w:rsidRPr="00CF0B14">
                <w:rPr>
                  <w:rFonts w:asciiTheme="minorEastAsia" w:eastAsiaTheme="minorEastAsia" w:hAnsiTheme="minorEastAsia" w:hint="eastAsia"/>
                  <w:color w:val="000000" w:themeColor="text1"/>
                  <w:szCs w:val="21"/>
                </w:rPr>
                <w:t>够</w:t>
              </w:r>
              <w:r w:rsidRPr="00CF0B14">
                <w:rPr>
                  <w:rFonts w:asciiTheme="minorEastAsia" w:eastAsiaTheme="minorEastAsia" w:hAnsiTheme="minorEastAsia"/>
                  <w:color w:val="000000" w:themeColor="text1"/>
                  <w:szCs w:val="21"/>
                </w:rPr>
                <w:t>参与被投资单位的生产经营决策，形成重大影响</w:t>
              </w:r>
              <w:r w:rsidRPr="00CF0B14">
                <w:rPr>
                  <w:rFonts w:asciiTheme="minorEastAsia" w:eastAsiaTheme="minorEastAsia" w:hAnsiTheme="minorEastAsia" w:hint="eastAsia"/>
                  <w:color w:val="000000" w:themeColor="text1"/>
                  <w:szCs w:val="21"/>
                </w:rPr>
                <w:t>。</w:t>
              </w:r>
            </w:p>
            <w:p w:rsidR="00DF1CFC" w:rsidRPr="00CF0B14" w:rsidRDefault="00DF1CFC" w:rsidP="00CF0B14">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w:t>
              </w:r>
              <w:r w:rsidRPr="00CF0B14">
                <w:rPr>
                  <w:rFonts w:asciiTheme="minorEastAsia" w:eastAsiaTheme="minorEastAsia" w:hAnsiTheme="minorEastAsia"/>
                  <w:color w:val="000000" w:themeColor="text1"/>
                  <w:szCs w:val="21"/>
                </w:rPr>
                <w:t>4</w:t>
              </w:r>
              <w:r w:rsidRPr="00CF0B14">
                <w:rPr>
                  <w:rFonts w:asciiTheme="minorEastAsia" w:eastAsiaTheme="minorEastAsia" w:hAnsiTheme="minorEastAsia" w:hint="eastAsia"/>
                  <w:color w:val="000000" w:themeColor="text1"/>
                  <w:szCs w:val="21"/>
                </w:rPr>
                <w:t>）减值测试方法及减值准备计提方法</w:t>
              </w:r>
            </w:p>
            <w:p w:rsidR="0025056E" w:rsidRDefault="00F9759E" w:rsidP="00DF1CFC">
              <w:pPr>
                <w:rPr>
                  <w:szCs w:val="21"/>
                </w:rPr>
              </w:pPr>
              <w:r w:rsidRPr="00CF0B14">
                <w:rPr>
                  <w:rFonts w:asciiTheme="minorEastAsia" w:eastAsiaTheme="minorEastAsia" w:hAnsiTheme="minorEastAsia" w:hint="eastAsia"/>
                  <w:color w:val="000000" w:themeColor="text1"/>
                  <w:szCs w:val="21"/>
                </w:rPr>
                <w:t>对子公司、联营企业及合营企业的投资，计提资产减值的方法见附注五</w:t>
              </w:r>
              <w:r w:rsidR="00DF1CFC" w:rsidRPr="00CF0B14">
                <w:rPr>
                  <w:rFonts w:asciiTheme="minorEastAsia" w:eastAsiaTheme="minorEastAsia" w:hAnsiTheme="minorEastAsia" w:hint="eastAsia"/>
                  <w:color w:val="000000" w:themeColor="text1"/>
                  <w:szCs w:val="21"/>
                </w:rPr>
                <w:t>、22。</w:t>
              </w:r>
            </w:p>
          </w:sdtContent>
        </w:sdt>
      </w:sdtContent>
    </w:sdt>
    <w:p w:rsidR="0025056E" w:rsidRDefault="0025056E">
      <w:pPr>
        <w:rPr>
          <w:szCs w:val="21"/>
        </w:rPr>
      </w:pPr>
    </w:p>
    <w:p w:rsidR="0025056E" w:rsidRDefault="009B705E">
      <w:pPr>
        <w:pStyle w:val="3"/>
        <w:numPr>
          <w:ilvl w:val="0"/>
          <w:numId w:val="40"/>
        </w:numPr>
      </w:pPr>
      <w:r>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25056E" w:rsidRDefault="009B705E">
          <w:pPr>
            <w:pStyle w:val="4"/>
            <w:numPr>
              <w:ilvl w:val="0"/>
              <w:numId w:val="42"/>
            </w:numPr>
          </w:pPr>
          <w:r>
            <w:rPr>
              <w:rFonts w:ascii="宋体" w:hAnsi="宋体" w:cs="宋体" w:hint="eastAsia"/>
              <w:bCs w:val="0"/>
              <w:kern w:val="0"/>
              <w:szCs w:val="24"/>
            </w:rPr>
            <w:t>如果</w:t>
          </w:r>
          <w:r>
            <w:rPr>
              <w:rFonts w:hint="eastAsia"/>
            </w:rPr>
            <w:t>采用成本计量模式的：</w:t>
          </w:r>
        </w:p>
        <w:p w:rsidR="0025056E" w:rsidRPr="00CF0B14" w:rsidRDefault="009B705E">
          <w:pPr>
            <w:pStyle w:val="aa"/>
            <w:rPr>
              <w:rFonts w:asciiTheme="minorEastAsia" w:eastAsiaTheme="minorEastAsia" w:hAnsiTheme="minorEastAsia"/>
              <w:b w:val="0"/>
              <w:szCs w:val="21"/>
            </w:rPr>
          </w:pPr>
          <w:r w:rsidRPr="00CF0B14">
            <w:rPr>
              <w:rFonts w:asciiTheme="minorEastAsia" w:eastAsiaTheme="minorEastAsia" w:hAnsiTheme="minorEastAsia" w:hint="eastAsia"/>
              <w:b w:val="0"/>
              <w:szCs w:val="21"/>
            </w:rPr>
            <w:t>折旧或摊销方法</w:t>
          </w:r>
        </w:p>
        <w:sdt>
          <w:sdtPr>
            <w:rPr>
              <w:rFonts w:asciiTheme="minorEastAsia" w:eastAsiaTheme="minorEastAsia" w:hAnsiTheme="minorEastAsia"/>
              <w:szCs w:val="21"/>
            </w:rPr>
            <w:alias w:val="采用成本计量模式的折旧或摊销方法"/>
            <w:tag w:val="_GBC_5b2898357289426780691d99ea19aa67"/>
            <w:id w:val="-1734990779"/>
            <w:lock w:val="sdtLocked"/>
            <w:placeholder>
              <w:docPart w:val="GBC22222222222222222222222222222"/>
            </w:placeholder>
          </w:sdtPr>
          <w:sdtEndPr/>
          <w:sdtContent>
            <w:p w:rsidR="00DF1CFC" w:rsidRPr="00CF0B14" w:rsidRDefault="00DF1CFC" w:rsidP="00DF1CFC">
              <w:pPr>
                <w:snapToGrid w:val="0"/>
                <w:spacing w:beforeLines="50" w:before="120" w:afterLines="90" w:after="216" w:line="340" w:lineRule="atLeast"/>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投资性房地产是指为赚取租金或资本增值，或两者兼有而持有的房地产。本集团投资性房地产包括已出租的土地使用权、持有并</w:t>
              </w:r>
              <w:proofErr w:type="gramStart"/>
              <w:r w:rsidRPr="00CF0B14">
                <w:rPr>
                  <w:rFonts w:asciiTheme="minorEastAsia" w:eastAsiaTheme="minorEastAsia" w:hAnsiTheme="minorEastAsia" w:hint="eastAsia"/>
                  <w:color w:val="000000" w:themeColor="text1"/>
                  <w:szCs w:val="21"/>
                </w:rPr>
                <w:t>准备增值</w:t>
              </w:r>
              <w:proofErr w:type="gramEnd"/>
              <w:r w:rsidRPr="00CF0B14">
                <w:rPr>
                  <w:rFonts w:asciiTheme="minorEastAsia" w:eastAsiaTheme="minorEastAsia" w:hAnsiTheme="minorEastAsia" w:hint="eastAsia"/>
                  <w:color w:val="000000" w:themeColor="text1"/>
                  <w:szCs w:val="21"/>
                </w:rPr>
                <w:t>后转让的土地使用权、已出租的建筑物。</w:t>
              </w:r>
            </w:p>
            <w:p w:rsidR="00DF1CFC" w:rsidRPr="00CF0B14" w:rsidRDefault="00DF1CFC" w:rsidP="00DF1CFC">
              <w:pPr>
                <w:snapToGrid w:val="0"/>
                <w:spacing w:beforeLines="50" w:before="120" w:afterLines="90" w:after="216" w:line="340" w:lineRule="atLeast"/>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本集团投资性房地产按照取得时的成本进行初始计量，并按照固定资产或无形资产的有关规定，按期计提折旧或摊销。</w:t>
              </w:r>
            </w:p>
            <w:p w:rsidR="00DF1CFC" w:rsidRPr="00CF0B14" w:rsidRDefault="00C63656" w:rsidP="00DF1CFC">
              <w:pPr>
                <w:snapToGrid w:val="0"/>
                <w:spacing w:beforeLines="50" w:before="120" w:afterLines="90" w:after="216" w:line="340" w:lineRule="atLeast"/>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采用成本模式进行后续计量的投资性房地产，计提资产减值方法见附注五</w:t>
              </w:r>
              <w:r w:rsidR="00DF1CFC" w:rsidRPr="00CF0B14">
                <w:rPr>
                  <w:rFonts w:asciiTheme="minorEastAsia" w:eastAsiaTheme="minorEastAsia" w:hAnsiTheme="minorEastAsia" w:hint="eastAsia"/>
                  <w:color w:val="000000" w:themeColor="text1"/>
                  <w:szCs w:val="21"/>
                </w:rPr>
                <w:t>、22。</w:t>
              </w:r>
            </w:p>
            <w:p w:rsidR="0025056E" w:rsidRPr="00CF0B14" w:rsidRDefault="00DF1CF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投资性房地产出售、转让、报废或毁损的处置收入扣除其账面价值和相关税费后的差额计入当期损益。</w:t>
              </w:r>
            </w:p>
          </w:sdtContent>
        </w:sdt>
      </w:sdtContent>
    </w:sdt>
    <w:p w:rsidR="0025056E" w:rsidRDefault="009B705E">
      <w:pPr>
        <w:pStyle w:val="3"/>
        <w:numPr>
          <w:ilvl w:val="0"/>
          <w:numId w:val="40"/>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25056E" w:rsidRDefault="009B705E">
          <w:pPr>
            <w:pStyle w:val="4"/>
            <w:numPr>
              <w:ilvl w:val="0"/>
              <w:numId w:val="43"/>
            </w:numPr>
          </w:pPr>
          <w:r>
            <w:rPr>
              <w:rFonts w:hint="eastAsia"/>
            </w:rPr>
            <w:t>确认条件</w:t>
          </w:r>
        </w:p>
        <w:sdt>
          <w:sdtPr>
            <w:alias w:val="是否适用：固定资产确认条件[双击切换]"/>
            <w:tag w:val="_GBC_45cce032cd1f43bfad18a80dd94e9cc4"/>
            <w:id w:val="99387645"/>
            <w:lock w:val="sdtContentLocked"/>
            <w:placeholder>
              <w:docPart w:val="GBC22222222222222222222222222222"/>
            </w:placeholder>
          </w:sdtPr>
          <w:sdtEndPr/>
          <w:sdtContent>
            <w:p w:rsidR="0025056E" w:rsidRDefault="009B705E">
              <w:r>
                <w:fldChar w:fldCharType="begin"/>
              </w:r>
              <w:r w:rsidR="00DF1CFC">
                <w:instrText xml:space="preserve"> MACROBUTTON  SnrToggleCheckbox √适用 </w:instrText>
              </w:r>
              <w:r>
                <w:fldChar w:fldCharType="end"/>
              </w:r>
              <w:r>
                <w:fldChar w:fldCharType="begin"/>
              </w:r>
              <w:r w:rsidR="00DF1CFC">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DF1CFC" w:rsidRPr="00CF0B14" w:rsidRDefault="00DF1CFC" w:rsidP="00DF1CFC">
              <w:pPr>
                <w:tabs>
                  <w:tab w:val="left" w:pos="630"/>
                </w:tabs>
                <w:snapToGrid w:val="0"/>
                <w:spacing w:afterLines="90" w:after="216" w:line="340" w:lineRule="atLeast"/>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本集团固定资产是指为生产商品、提供劳务、出租或经营管理而持有的，使用寿命超过一个会计年度的有形资产。</w:t>
              </w:r>
            </w:p>
            <w:p w:rsidR="00DF1CFC" w:rsidRPr="00CF0B14" w:rsidRDefault="00DF1CFC" w:rsidP="00DF1CFC">
              <w:pPr>
                <w:snapToGrid w:val="0"/>
                <w:spacing w:beforeLines="50" w:before="120" w:afterLines="90" w:after="216" w:line="340" w:lineRule="atLeast"/>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与该固定资产有关的经济利益很可能流入企业，并且该固定资产的成本能够可靠地计量时，固定资产才能予以确认。</w:t>
              </w:r>
            </w:p>
            <w:p w:rsidR="0025056E" w:rsidRDefault="00DF1CFC" w:rsidP="00DF1CFC">
              <w:pPr>
                <w:rPr>
                  <w:b/>
                  <w:bCs/>
                  <w:szCs w:val="21"/>
                </w:rPr>
              </w:pPr>
              <w:r w:rsidRPr="00CF0B14">
                <w:rPr>
                  <w:rFonts w:asciiTheme="minorEastAsia" w:eastAsiaTheme="minorEastAsia" w:hAnsiTheme="minorEastAsia" w:hint="eastAsia"/>
                  <w:color w:val="000000" w:themeColor="text1"/>
                  <w:szCs w:val="21"/>
                </w:rPr>
                <w:t>本集团固定资产按照取得时的实际成本进行初始计量。</w:t>
              </w:r>
            </w:p>
          </w:sdtContent>
        </w:sdt>
      </w:sdtContent>
    </w:sdt>
    <w:p w:rsidR="0025056E" w:rsidRDefault="0025056E">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heme="minorEastAsia" w:eastAsiaTheme="minorEastAsia" w:hAnsiTheme="minorEastAsia" w:cs="宋体"/>
          <w:szCs w:val="21"/>
        </w:rPr>
      </w:sdtEndPr>
      <w:sdtContent>
        <w:p w:rsidR="0025056E" w:rsidRDefault="009B705E">
          <w:pPr>
            <w:pStyle w:val="4"/>
            <w:numPr>
              <w:ilvl w:val="0"/>
              <w:numId w:val="43"/>
            </w:numPr>
          </w:pPr>
          <w:r>
            <w:t>折旧方法</w:t>
          </w:r>
        </w:p>
        <w:sdt>
          <w:sdtPr>
            <w:alias w:val="是否适用：固定资产折旧方法[双击切换]"/>
            <w:tag w:val="_GBC_c221ef38ff6a4242aab725946697311c"/>
            <w:id w:val="-993877606"/>
            <w:lock w:val="sdtContentLocked"/>
            <w:placeholder>
              <w:docPart w:val="GBC22222222222222222222222222222"/>
            </w:placeholder>
          </w:sdtPr>
          <w:sdtEndPr/>
          <w:sdtContent>
            <w:p w:rsidR="00DF1CFC" w:rsidRDefault="009B705E">
              <w:r>
                <w:fldChar w:fldCharType="begin"/>
              </w:r>
              <w:r w:rsidR="00DF1CF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DF1CFC" w:rsidTr="00C94C4C">
            <w:tc>
              <w:tcPr>
                <w:tcW w:w="949" w:type="pct"/>
                <w:vAlign w:val="center"/>
              </w:tcPr>
              <w:p w:rsidR="00DF1CFC" w:rsidRDefault="00DF1CFC" w:rsidP="00C94C4C">
                <w:pPr>
                  <w:jc w:val="center"/>
                  <w:rPr>
                    <w:szCs w:val="21"/>
                  </w:rPr>
                </w:pPr>
                <w:r>
                  <w:rPr>
                    <w:szCs w:val="21"/>
                  </w:rPr>
                  <w:t>类别</w:t>
                </w:r>
              </w:p>
            </w:tc>
            <w:tc>
              <w:tcPr>
                <w:tcW w:w="1012" w:type="pct"/>
                <w:vAlign w:val="center"/>
              </w:tcPr>
              <w:p w:rsidR="00DF1CFC" w:rsidRDefault="00DF1CFC" w:rsidP="00C94C4C">
                <w:pPr>
                  <w:jc w:val="center"/>
                  <w:rPr>
                    <w:szCs w:val="21"/>
                  </w:rPr>
                </w:pPr>
                <w:r>
                  <w:rPr>
                    <w:rFonts w:hint="eastAsia"/>
                    <w:szCs w:val="21"/>
                  </w:rPr>
                  <w:t>折旧方法</w:t>
                </w:r>
              </w:p>
            </w:tc>
            <w:tc>
              <w:tcPr>
                <w:tcW w:w="1013" w:type="pct"/>
                <w:vAlign w:val="center"/>
              </w:tcPr>
              <w:p w:rsidR="00DF1CFC" w:rsidRDefault="00DF1CFC" w:rsidP="00C94C4C">
                <w:pPr>
                  <w:jc w:val="center"/>
                  <w:rPr>
                    <w:szCs w:val="21"/>
                  </w:rPr>
                </w:pPr>
                <w:r>
                  <w:rPr>
                    <w:szCs w:val="21"/>
                  </w:rPr>
                  <w:t>折旧年限（年）</w:t>
                </w:r>
              </w:p>
            </w:tc>
            <w:tc>
              <w:tcPr>
                <w:tcW w:w="1013" w:type="pct"/>
                <w:vAlign w:val="center"/>
              </w:tcPr>
              <w:p w:rsidR="00DF1CFC" w:rsidRDefault="00DF1CFC" w:rsidP="00C94C4C">
                <w:pPr>
                  <w:jc w:val="center"/>
                  <w:rPr>
                    <w:szCs w:val="21"/>
                  </w:rPr>
                </w:pPr>
                <w:r>
                  <w:rPr>
                    <w:szCs w:val="21"/>
                  </w:rPr>
                  <w:t>残值率（%）</w:t>
                </w:r>
              </w:p>
            </w:tc>
            <w:tc>
              <w:tcPr>
                <w:tcW w:w="1013" w:type="pct"/>
                <w:vAlign w:val="center"/>
              </w:tcPr>
              <w:p w:rsidR="00DF1CFC" w:rsidRDefault="00DF1CFC" w:rsidP="00C94C4C">
                <w:pPr>
                  <w:jc w:val="center"/>
                  <w:rPr>
                    <w:szCs w:val="21"/>
                  </w:rPr>
                </w:pPr>
                <w:r>
                  <w:rPr>
                    <w:szCs w:val="21"/>
                  </w:rPr>
                  <w:t>年折旧率（%）</w:t>
                </w:r>
              </w:p>
            </w:tc>
          </w:tr>
          <w:sdt>
            <w:sdtPr>
              <w:rPr>
                <w:szCs w:val="21"/>
              </w:rPr>
              <w:alias w:val="其他固定资产计价、折旧、减值方法"/>
              <w:tag w:val="_GBC_f1ad6125c5d74d2a98f593d2ba574474"/>
              <w:id w:val="-1171100734"/>
              <w:lock w:val="sdtLocked"/>
            </w:sdtPr>
            <w:sdtEndPr/>
            <w:sdtContent>
              <w:tr w:rsidR="00DF1CFC" w:rsidTr="00C94C4C">
                <w:trPr>
                  <w:trHeight w:val="357"/>
                </w:trPr>
                <w:sdt>
                  <w:sdtPr>
                    <w:rPr>
                      <w:szCs w:val="21"/>
                    </w:rPr>
                    <w:alias w:val="固定资产类别"/>
                    <w:tag w:val="_GBC_a35d877f25bc40f3994d41d8763e2a50"/>
                    <w:id w:val="1625879635"/>
                    <w:lock w:val="sdtLocked"/>
                  </w:sdtPr>
                  <w:sdtEndPr>
                    <w:rPr>
                      <w:rFonts w:cs="Times New Roman"/>
                      <w:sz w:val="20"/>
                    </w:rPr>
                  </w:sdtEndPr>
                  <w:sdtContent>
                    <w:tc>
                      <w:tcPr>
                        <w:tcW w:w="949" w:type="pct"/>
                      </w:tcPr>
                      <w:p w:rsidR="00DF1CFC" w:rsidRDefault="00DF1CFC" w:rsidP="00C94C4C">
                        <w:pPr>
                          <w:rPr>
                            <w:szCs w:val="21"/>
                          </w:rPr>
                        </w:pPr>
                        <w:r>
                          <w:rPr>
                            <w:szCs w:val="21"/>
                          </w:rPr>
                          <w:t>房屋及建筑物</w:t>
                        </w:r>
                      </w:p>
                    </w:tc>
                  </w:sdtContent>
                </w:sdt>
                <w:sdt>
                  <w:sdtPr>
                    <w:rPr>
                      <w:rFonts w:asciiTheme="minorEastAsia" w:eastAsiaTheme="minorEastAsia" w:hAnsiTheme="minorEastAsia"/>
                      <w:szCs w:val="21"/>
                    </w:rPr>
                    <w:alias w:val="固定资产折旧方法"/>
                    <w:tag w:val="_GBC_9b84b623c81948d4be1abe781ca5da73"/>
                    <w:id w:val="1930388740"/>
                    <w:lock w:val="sdtLocked"/>
                  </w:sdtPr>
                  <w:sdtEndPr/>
                  <w:sdtContent>
                    <w:tc>
                      <w:tcPr>
                        <w:tcW w:w="1012" w:type="pct"/>
                      </w:tcPr>
                      <w:p w:rsidR="00DF1CFC" w:rsidRPr="00CF0B14" w:rsidRDefault="00DF1CFC" w:rsidP="00C94C4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年限平均法</w:t>
                        </w:r>
                      </w:p>
                    </w:tc>
                  </w:sdtContent>
                </w:sdt>
                <w:sdt>
                  <w:sdtPr>
                    <w:rPr>
                      <w:szCs w:val="21"/>
                    </w:rPr>
                    <w:alias w:val="固定资产类别的折旧年限"/>
                    <w:tag w:val="_GBC_3b6f8ca8242140bca158d6718f6e4a67"/>
                    <w:id w:val="-1553067482"/>
                    <w:lock w:val="sdtLocked"/>
                  </w:sdtPr>
                  <w:sdtEndPr/>
                  <w:sdtContent>
                    <w:tc>
                      <w:tcPr>
                        <w:tcW w:w="1013" w:type="pct"/>
                      </w:tcPr>
                      <w:p w:rsidR="00DF1CFC" w:rsidRDefault="00DF1CFC" w:rsidP="00C94C4C">
                        <w:pPr>
                          <w:rPr>
                            <w:szCs w:val="21"/>
                          </w:rPr>
                        </w:pPr>
                        <w:r>
                          <w:rPr>
                            <w:szCs w:val="21"/>
                          </w:rPr>
                          <w:t>15-40</w:t>
                        </w:r>
                      </w:p>
                    </w:tc>
                  </w:sdtContent>
                </w:sdt>
                <w:sdt>
                  <w:sdtPr>
                    <w:rPr>
                      <w:szCs w:val="21"/>
                    </w:rPr>
                    <w:alias w:val="固定资产类别的残值率"/>
                    <w:tag w:val="_GBC_76af0d0da53c455f9b0a413f033af92e"/>
                    <w:id w:val="-1778328155"/>
                    <w:lock w:val="sdtLocked"/>
                  </w:sdtPr>
                  <w:sdtEndPr/>
                  <w:sdtContent>
                    <w:tc>
                      <w:tcPr>
                        <w:tcW w:w="1013" w:type="pct"/>
                      </w:tcPr>
                      <w:p w:rsidR="00DF1CFC" w:rsidRDefault="00DF1CFC" w:rsidP="00C94C4C">
                        <w:pPr>
                          <w:rPr>
                            <w:szCs w:val="21"/>
                          </w:rPr>
                        </w:pPr>
                        <w:r>
                          <w:rPr>
                            <w:szCs w:val="21"/>
                          </w:rPr>
                          <w:t>3</w:t>
                        </w:r>
                      </w:p>
                    </w:tc>
                  </w:sdtContent>
                </w:sdt>
                <w:sdt>
                  <w:sdtPr>
                    <w:rPr>
                      <w:szCs w:val="21"/>
                    </w:rPr>
                    <w:alias w:val="固定资产类别的年折旧率"/>
                    <w:tag w:val="_GBC_58d98c7dc02f49118e0a3b88e17eda01"/>
                    <w:id w:val="1542628270"/>
                    <w:lock w:val="sdtLocked"/>
                  </w:sdtPr>
                  <w:sdtEndPr/>
                  <w:sdtContent>
                    <w:tc>
                      <w:tcPr>
                        <w:tcW w:w="1013" w:type="pct"/>
                      </w:tcPr>
                      <w:p w:rsidR="00DF1CFC" w:rsidRDefault="00DF1CFC" w:rsidP="00C94C4C">
                        <w:pPr>
                          <w:rPr>
                            <w:szCs w:val="21"/>
                          </w:rPr>
                        </w:pPr>
                        <w:r>
                          <w:rPr>
                            <w:szCs w:val="21"/>
                          </w:rPr>
                          <w:t>2.425-6.47</w:t>
                        </w:r>
                      </w:p>
                    </w:tc>
                  </w:sdtContent>
                </w:sdt>
              </w:tr>
            </w:sdtContent>
          </w:sdt>
          <w:sdt>
            <w:sdtPr>
              <w:rPr>
                <w:szCs w:val="21"/>
              </w:rPr>
              <w:alias w:val="其他固定资产计价、折旧、减值方法"/>
              <w:tag w:val="_GBC_f1ad6125c5d74d2a98f593d2ba574474"/>
              <w:id w:val="1356770059"/>
              <w:lock w:val="sdtLocked"/>
            </w:sdtPr>
            <w:sdtEndPr/>
            <w:sdtContent>
              <w:tr w:rsidR="00DF1CFC" w:rsidTr="00C94C4C">
                <w:sdt>
                  <w:sdtPr>
                    <w:rPr>
                      <w:szCs w:val="21"/>
                    </w:rPr>
                    <w:alias w:val="固定资产类别"/>
                    <w:tag w:val="_GBC_a35d877f25bc40f3994d41d8763e2a50"/>
                    <w:id w:val="1301341813"/>
                    <w:lock w:val="sdtLocked"/>
                  </w:sdtPr>
                  <w:sdtEndPr>
                    <w:rPr>
                      <w:rFonts w:cs="Times New Roman"/>
                      <w:sz w:val="20"/>
                    </w:rPr>
                  </w:sdtEndPr>
                  <w:sdtContent>
                    <w:tc>
                      <w:tcPr>
                        <w:tcW w:w="949" w:type="pct"/>
                      </w:tcPr>
                      <w:p w:rsidR="00DF1CFC" w:rsidRDefault="00DF1CFC" w:rsidP="00C94C4C">
                        <w:pPr>
                          <w:rPr>
                            <w:szCs w:val="21"/>
                          </w:rPr>
                        </w:pPr>
                        <w:r>
                          <w:rPr>
                            <w:szCs w:val="21"/>
                          </w:rPr>
                          <w:t>通用设备</w:t>
                        </w:r>
                      </w:p>
                    </w:tc>
                  </w:sdtContent>
                </w:sdt>
                <w:sdt>
                  <w:sdtPr>
                    <w:rPr>
                      <w:rFonts w:asciiTheme="minorEastAsia" w:eastAsiaTheme="minorEastAsia" w:hAnsiTheme="minorEastAsia"/>
                      <w:szCs w:val="21"/>
                    </w:rPr>
                    <w:alias w:val="固定资产折旧方法"/>
                    <w:tag w:val="_GBC_9b84b623c81948d4be1abe781ca5da73"/>
                    <w:id w:val="-1838139892"/>
                    <w:lock w:val="sdtLocked"/>
                  </w:sdtPr>
                  <w:sdtEndPr/>
                  <w:sdtContent>
                    <w:tc>
                      <w:tcPr>
                        <w:tcW w:w="1012" w:type="pct"/>
                      </w:tcPr>
                      <w:p w:rsidR="00DF1CFC" w:rsidRPr="00CF0B14" w:rsidRDefault="00DF1CFC" w:rsidP="00DF1CF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年限平均法</w:t>
                        </w:r>
                        <w:r w:rsidRPr="00CF0B14">
                          <w:rPr>
                            <w:rFonts w:asciiTheme="minorEastAsia" w:eastAsiaTheme="minorEastAsia" w:hAnsiTheme="minorEastAsia"/>
                            <w:szCs w:val="21"/>
                          </w:rPr>
                          <w:t xml:space="preserve"> </w:t>
                        </w:r>
                      </w:p>
                    </w:tc>
                  </w:sdtContent>
                </w:sdt>
                <w:sdt>
                  <w:sdtPr>
                    <w:rPr>
                      <w:szCs w:val="21"/>
                    </w:rPr>
                    <w:alias w:val="固定资产类别的折旧年限"/>
                    <w:tag w:val="_GBC_3b6f8ca8242140bca158d6718f6e4a67"/>
                    <w:id w:val="-1073655010"/>
                    <w:lock w:val="sdtLocked"/>
                  </w:sdtPr>
                  <w:sdtEndPr/>
                  <w:sdtContent>
                    <w:tc>
                      <w:tcPr>
                        <w:tcW w:w="1013" w:type="pct"/>
                      </w:tcPr>
                      <w:p w:rsidR="00DF1CFC" w:rsidRDefault="00DF1CFC" w:rsidP="00C94C4C">
                        <w:pPr>
                          <w:rPr>
                            <w:szCs w:val="21"/>
                          </w:rPr>
                        </w:pPr>
                        <w:r>
                          <w:rPr>
                            <w:szCs w:val="21"/>
                          </w:rPr>
                          <w:t>5-10</w:t>
                        </w:r>
                      </w:p>
                    </w:tc>
                  </w:sdtContent>
                </w:sdt>
                <w:sdt>
                  <w:sdtPr>
                    <w:rPr>
                      <w:szCs w:val="21"/>
                    </w:rPr>
                    <w:alias w:val="固定资产类别的残值率"/>
                    <w:tag w:val="_GBC_76af0d0da53c455f9b0a413f033af92e"/>
                    <w:id w:val="-214890990"/>
                    <w:lock w:val="sdtLocked"/>
                  </w:sdtPr>
                  <w:sdtEndPr/>
                  <w:sdtContent>
                    <w:tc>
                      <w:tcPr>
                        <w:tcW w:w="1013" w:type="pct"/>
                      </w:tcPr>
                      <w:p w:rsidR="00DF1CFC" w:rsidRDefault="00DF1CFC" w:rsidP="00C94C4C">
                        <w:pPr>
                          <w:rPr>
                            <w:szCs w:val="21"/>
                          </w:rPr>
                        </w:pPr>
                        <w:r>
                          <w:rPr>
                            <w:szCs w:val="21"/>
                          </w:rPr>
                          <w:t>3</w:t>
                        </w:r>
                      </w:p>
                    </w:tc>
                  </w:sdtContent>
                </w:sdt>
                <w:sdt>
                  <w:sdtPr>
                    <w:rPr>
                      <w:szCs w:val="21"/>
                    </w:rPr>
                    <w:alias w:val="固定资产类别的年折旧率"/>
                    <w:tag w:val="_GBC_58d98c7dc02f49118e0a3b88e17eda01"/>
                    <w:id w:val="720628330"/>
                    <w:lock w:val="sdtLocked"/>
                  </w:sdtPr>
                  <w:sdtEndPr/>
                  <w:sdtContent>
                    <w:tc>
                      <w:tcPr>
                        <w:tcW w:w="1013" w:type="pct"/>
                      </w:tcPr>
                      <w:p w:rsidR="00DF1CFC" w:rsidRDefault="00DF1CFC" w:rsidP="00C94C4C">
                        <w:pPr>
                          <w:rPr>
                            <w:szCs w:val="21"/>
                          </w:rPr>
                        </w:pPr>
                        <w:r>
                          <w:rPr>
                            <w:szCs w:val="21"/>
                          </w:rPr>
                          <w:t>9.70-19.40</w:t>
                        </w:r>
                      </w:p>
                    </w:tc>
                  </w:sdtContent>
                </w:sdt>
              </w:tr>
            </w:sdtContent>
          </w:sdt>
          <w:sdt>
            <w:sdtPr>
              <w:rPr>
                <w:szCs w:val="21"/>
              </w:rPr>
              <w:alias w:val="其他固定资产计价、折旧、减值方法"/>
              <w:tag w:val="_GBC_f1ad6125c5d74d2a98f593d2ba574474"/>
              <w:id w:val="1371347740"/>
              <w:lock w:val="sdtLocked"/>
            </w:sdtPr>
            <w:sdtEndPr/>
            <w:sdtContent>
              <w:tr w:rsidR="00DF1CFC" w:rsidTr="00C94C4C">
                <w:sdt>
                  <w:sdtPr>
                    <w:rPr>
                      <w:szCs w:val="21"/>
                    </w:rPr>
                    <w:alias w:val="固定资产类别"/>
                    <w:tag w:val="_GBC_a35d877f25bc40f3994d41d8763e2a50"/>
                    <w:id w:val="849529443"/>
                    <w:lock w:val="sdtLocked"/>
                  </w:sdtPr>
                  <w:sdtEndPr>
                    <w:rPr>
                      <w:rFonts w:cs="Times New Roman"/>
                      <w:sz w:val="20"/>
                    </w:rPr>
                  </w:sdtEndPr>
                  <w:sdtContent>
                    <w:tc>
                      <w:tcPr>
                        <w:tcW w:w="949" w:type="pct"/>
                      </w:tcPr>
                      <w:p w:rsidR="00DF1CFC" w:rsidRDefault="00DF1CFC" w:rsidP="00C94C4C">
                        <w:pPr>
                          <w:rPr>
                            <w:szCs w:val="21"/>
                          </w:rPr>
                        </w:pPr>
                        <w:r>
                          <w:rPr>
                            <w:szCs w:val="21"/>
                          </w:rPr>
                          <w:t>专用设备</w:t>
                        </w:r>
                      </w:p>
                    </w:tc>
                  </w:sdtContent>
                </w:sdt>
                <w:sdt>
                  <w:sdtPr>
                    <w:rPr>
                      <w:rFonts w:asciiTheme="minorEastAsia" w:eastAsiaTheme="minorEastAsia" w:hAnsiTheme="minorEastAsia"/>
                      <w:szCs w:val="21"/>
                    </w:rPr>
                    <w:alias w:val="固定资产折旧方法"/>
                    <w:tag w:val="_GBC_9b84b623c81948d4be1abe781ca5da73"/>
                    <w:id w:val="-1543444322"/>
                    <w:lock w:val="sdtLocked"/>
                  </w:sdtPr>
                  <w:sdtEndPr/>
                  <w:sdtContent>
                    <w:tc>
                      <w:tcPr>
                        <w:tcW w:w="1012" w:type="pct"/>
                      </w:tcPr>
                      <w:p w:rsidR="00DF1CFC" w:rsidRPr="00CF0B14" w:rsidRDefault="00DF1CFC" w:rsidP="00C94C4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年限平均法</w:t>
                        </w:r>
                      </w:p>
                    </w:tc>
                  </w:sdtContent>
                </w:sdt>
                <w:sdt>
                  <w:sdtPr>
                    <w:rPr>
                      <w:szCs w:val="21"/>
                    </w:rPr>
                    <w:alias w:val="固定资产类别的折旧年限"/>
                    <w:tag w:val="_GBC_3b6f8ca8242140bca158d6718f6e4a67"/>
                    <w:id w:val="1878812240"/>
                    <w:lock w:val="sdtLocked"/>
                  </w:sdtPr>
                  <w:sdtEndPr/>
                  <w:sdtContent>
                    <w:tc>
                      <w:tcPr>
                        <w:tcW w:w="1013" w:type="pct"/>
                      </w:tcPr>
                      <w:p w:rsidR="00DF1CFC" w:rsidRDefault="00DF1CFC" w:rsidP="00C94C4C">
                        <w:pPr>
                          <w:rPr>
                            <w:szCs w:val="21"/>
                          </w:rPr>
                        </w:pPr>
                        <w:r>
                          <w:rPr>
                            <w:szCs w:val="21"/>
                          </w:rPr>
                          <w:t>5-15</w:t>
                        </w:r>
                      </w:p>
                    </w:tc>
                  </w:sdtContent>
                </w:sdt>
                <w:sdt>
                  <w:sdtPr>
                    <w:rPr>
                      <w:szCs w:val="21"/>
                    </w:rPr>
                    <w:alias w:val="固定资产类别的残值率"/>
                    <w:tag w:val="_GBC_76af0d0da53c455f9b0a413f033af92e"/>
                    <w:id w:val="1847678030"/>
                    <w:lock w:val="sdtLocked"/>
                  </w:sdtPr>
                  <w:sdtEndPr/>
                  <w:sdtContent>
                    <w:tc>
                      <w:tcPr>
                        <w:tcW w:w="1013" w:type="pct"/>
                      </w:tcPr>
                      <w:p w:rsidR="00DF1CFC" w:rsidRDefault="00DF1CFC" w:rsidP="00C94C4C">
                        <w:pPr>
                          <w:rPr>
                            <w:szCs w:val="21"/>
                          </w:rPr>
                        </w:pPr>
                        <w:r>
                          <w:rPr>
                            <w:szCs w:val="21"/>
                          </w:rPr>
                          <w:t>3</w:t>
                        </w:r>
                      </w:p>
                    </w:tc>
                  </w:sdtContent>
                </w:sdt>
                <w:sdt>
                  <w:sdtPr>
                    <w:rPr>
                      <w:szCs w:val="21"/>
                    </w:rPr>
                    <w:alias w:val="固定资产类别的年折旧率"/>
                    <w:tag w:val="_GBC_58d98c7dc02f49118e0a3b88e17eda01"/>
                    <w:id w:val="-1798451558"/>
                    <w:lock w:val="sdtLocked"/>
                  </w:sdtPr>
                  <w:sdtEndPr/>
                  <w:sdtContent>
                    <w:tc>
                      <w:tcPr>
                        <w:tcW w:w="1013" w:type="pct"/>
                      </w:tcPr>
                      <w:p w:rsidR="00DF1CFC" w:rsidRDefault="00DF1CFC" w:rsidP="00C94C4C">
                        <w:pPr>
                          <w:rPr>
                            <w:szCs w:val="21"/>
                          </w:rPr>
                        </w:pPr>
                        <w:r>
                          <w:rPr>
                            <w:szCs w:val="21"/>
                          </w:rPr>
                          <w:t>6.47-19.40</w:t>
                        </w:r>
                      </w:p>
                    </w:tc>
                  </w:sdtContent>
                </w:sdt>
              </w:tr>
            </w:sdtContent>
          </w:sdt>
          <w:sdt>
            <w:sdtPr>
              <w:rPr>
                <w:szCs w:val="21"/>
              </w:rPr>
              <w:alias w:val="其他固定资产计价、折旧、减值方法"/>
              <w:tag w:val="_GBC_f1ad6125c5d74d2a98f593d2ba574474"/>
              <w:id w:val="1452974971"/>
              <w:lock w:val="sdtLocked"/>
            </w:sdtPr>
            <w:sdtEndPr/>
            <w:sdtContent>
              <w:tr w:rsidR="00DF1CFC" w:rsidTr="00C94C4C">
                <w:sdt>
                  <w:sdtPr>
                    <w:rPr>
                      <w:szCs w:val="21"/>
                    </w:rPr>
                    <w:alias w:val="固定资产类别"/>
                    <w:tag w:val="_GBC_a35d877f25bc40f3994d41d8763e2a50"/>
                    <w:id w:val="1190567766"/>
                    <w:lock w:val="sdtLocked"/>
                  </w:sdtPr>
                  <w:sdtEndPr>
                    <w:rPr>
                      <w:rFonts w:cs="Times New Roman"/>
                      <w:sz w:val="20"/>
                    </w:rPr>
                  </w:sdtEndPr>
                  <w:sdtContent>
                    <w:tc>
                      <w:tcPr>
                        <w:tcW w:w="949" w:type="pct"/>
                      </w:tcPr>
                      <w:p w:rsidR="00DF1CFC" w:rsidRDefault="00DF1CFC" w:rsidP="00C94C4C">
                        <w:pPr>
                          <w:rPr>
                            <w:szCs w:val="21"/>
                          </w:rPr>
                        </w:pPr>
                        <w:r>
                          <w:rPr>
                            <w:szCs w:val="21"/>
                          </w:rPr>
                          <w:t>运输设备</w:t>
                        </w:r>
                      </w:p>
                    </w:tc>
                  </w:sdtContent>
                </w:sdt>
                <w:sdt>
                  <w:sdtPr>
                    <w:rPr>
                      <w:rFonts w:asciiTheme="minorEastAsia" w:eastAsiaTheme="minorEastAsia" w:hAnsiTheme="minorEastAsia"/>
                      <w:szCs w:val="21"/>
                    </w:rPr>
                    <w:alias w:val="固定资产折旧方法"/>
                    <w:tag w:val="_GBC_9b84b623c81948d4be1abe781ca5da73"/>
                    <w:id w:val="67704262"/>
                    <w:lock w:val="sdtLocked"/>
                  </w:sdtPr>
                  <w:sdtEndPr/>
                  <w:sdtContent>
                    <w:tc>
                      <w:tcPr>
                        <w:tcW w:w="1012" w:type="pct"/>
                      </w:tcPr>
                      <w:p w:rsidR="00DF1CFC" w:rsidRPr="00CF0B14" w:rsidRDefault="00DF1CFC" w:rsidP="00C94C4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年限平均法</w:t>
                        </w:r>
                        <w:r w:rsidRPr="00CF0B14">
                          <w:rPr>
                            <w:rFonts w:asciiTheme="minorEastAsia" w:eastAsiaTheme="minorEastAsia" w:hAnsiTheme="minorEastAsia"/>
                            <w:szCs w:val="21"/>
                          </w:rPr>
                          <w:t xml:space="preserve"> </w:t>
                        </w:r>
                      </w:p>
                    </w:tc>
                  </w:sdtContent>
                </w:sdt>
                <w:sdt>
                  <w:sdtPr>
                    <w:rPr>
                      <w:szCs w:val="21"/>
                    </w:rPr>
                    <w:alias w:val="固定资产类别的折旧年限"/>
                    <w:tag w:val="_GBC_3b6f8ca8242140bca158d6718f6e4a67"/>
                    <w:id w:val="-1575807566"/>
                    <w:lock w:val="sdtLocked"/>
                  </w:sdtPr>
                  <w:sdtEndPr/>
                  <w:sdtContent>
                    <w:tc>
                      <w:tcPr>
                        <w:tcW w:w="1013" w:type="pct"/>
                      </w:tcPr>
                      <w:p w:rsidR="00DF1CFC" w:rsidRDefault="00DF1CFC" w:rsidP="00C94C4C">
                        <w:pPr>
                          <w:rPr>
                            <w:szCs w:val="21"/>
                          </w:rPr>
                        </w:pPr>
                        <w:r>
                          <w:rPr>
                            <w:szCs w:val="21"/>
                          </w:rPr>
                          <w:t>6</w:t>
                        </w:r>
                      </w:p>
                    </w:tc>
                  </w:sdtContent>
                </w:sdt>
                <w:sdt>
                  <w:sdtPr>
                    <w:rPr>
                      <w:szCs w:val="21"/>
                    </w:rPr>
                    <w:alias w:val="固定资产类别的残值率"/>
                    <w:tag w:val="_GBC_76af0d0da53c455f9b0a413f033af92e"/>
                    <w:id w:val="-1659678270"/>
                    <w:lock w:val="sdtLocked"/>
                  </w:sdtPr>
                  <w:sdtEndPr/>
                  <w:sdtContent>
                    <w:tc>
                      <w:tcPr>
                        <w:tcW w:w="1013" w:type="pct"/>
                      </w:tcPr>
                      <w:p w:rsidR="00DF1CFC" w:rsidRDefault="00DF1CFC" w:rsidP="00C94C4C">
                        <w:pPr>
                          <w:rPr>
                            <w:szCs w:val="21"/>
                          </w:rPr>
                        </w:pPr>
                        <w:r>
                          <w:rPr>
                            <w:szCs w:val="21"/>
                          </w:rPr>
                          <w:t>3</w:t>
                        </w:r>
                      </w:p>
                    </w:tc>
                  </w:sdtContent>
                </w:sdt>
                <w:sdt>
                  <w:sdtPr>
                    <w:rPr>
                      <w:szCs w:val="21"/>
                    </w:rPr>
                    <w:alias w:val="固定资产类别的年折旧率"/>
                    <w:tag w:val="_GBC_58d98c7dc02f49118e0a3b88e17eda01"/>
                    <w:id w:val="-988856902"/>
                    <w:lock w:val="sdtLocked"/>
                  </w:sdtPr>
                  <w:sdtEndPr/>
                  <w:sdtContent>
                    <w:tc>
                      <w:tcPr>
                        <w:tcW w:w="1013" w:type="pct"/>
                      </w:tcPr>
                      <w:p w:rsidR="00DF1CFC" w:rsidRDefault="00DF1CFC" w:rsidP="00C94C4C">
                        <w:pPr>
                          <w:rPr>
                            <w:szCs w:val="21"/>
                          </w:rPr>
                        </w:pPr>
                        <w:r>
                          <w:rPr>
                            <w:szCs w:val="21"/>
                          </w:rPr>
                          <w:t>16.17</w:t>
                        </w:r>
                      </w:p>
                    </w:tc>
                  </w:sdtContent>
                </w:sdt>
              </w:tr>
            </w:sdtContent>
          </w:sdt>
          <w:sdt>
            <w:sdtPr>
              <w:rPr>
                <w:szCs w:val="21"/>
              </w:rPr>
              <w:alias w:val="其他固定资产计价、折旧、减值方法"/>
              <w:tag w:val="_GBC_f1ad6125c5d74d2a98f593d2ba574474"/>
              <w:id w:val="-395669123"/>
              <w:lock w:val="sdtLocked"/>
            </w:sdtPr>
            <w:sdtEndPr/>
            <w:sdtContent>
              <w:tr w:rsidR="00DF1CFC" w:rsidRPr="00DF1CFC" w:rsidTr="00C94C4C">
                <w:sdt>
                  <w:sdtPr>
                    <w:rPr>
                      <w:szCs w:val="21"/>
                    </w:rPr>
                    <w:alias w:val="固定资产类别"/>
                    <w:tag w:val="_GBC_a35d877f25bc40f3994d41d8763e2a50"/>
                    <w:id w:val="64385627"/>
                    <w:lock w:val="sdtLocked"/>
                  </w:sdtPr>
                  <w:sdtEndPr>
                    <w:rPr>
                      <w:rFonts w:cs="Times New Roman"/>
                      <w:sz w:val="20"/>
                    </w:rPr>
                  </w:sdtEndPr>
                  <w:sdtContent>
                    <w:tc>
                      <w:tcPr>
                        <w:tcW w:w="949" w:type="pct"/>
                      </w:tcPr>
                      <w:p w:rsidR="00DF1CFC" w:rsidRDefault="00DF1CFC" w:rsidP="00C94C4C">
                        <w:pPr>
                          <w:rPr>
                            <w:szCs w:val="21"/>
                          </w:rPr>
                        </w:pPr>
                        <w:r>
                          <w:rPr>
                            <w:szCs w:val="21"/>
                          </w:rPr>
                          <w:t>房屋装修</w:t>
                        </w:r>
                      </w:p>
                    </w:tc>
                  </w:sdtContent>
                </w:sdt>
                <w:sdt>
                  <w:sdtPr>
                    <w:rPr>
                      <w:rFonts w:asciiTheme="minorEastAsia" w:eastAsiaTheme="minorEastAsia" w:hAnsiTheme="minorEastAsia"/>
                      <w:szCs w:val="21"/>
                    </w:rPr>
                    <w:alias w:val="固定资产折旧方法"/>
                    <w:tag w:val="_GBC_9b84b623c81948d4be1abe781ca5da73"/>
                    <w:id w:val="1588734698"/>
                    <w:lock w:val="sdtLocked"/>
                  </w:sdtPr>
                  <w:sdtEndPr/>
                  <w:sdtContent>
                    <w:tc>
                      <w:tcPr>
                        <w:tcW w:w="1012" w:type="pct"/>
                      </w:tcPr>
                      <w:p w:rsidR="00DF1CFC" w:rsidRPr="00CF0B14" w:rsidRDefault="00DF1CFC" w:rsidP="00DF1CFC">
                        <w:pPr>
                          <w:rPr>
                            <w:rFonts w:asciiTheme="minorEastAsia" w:eastAsiaTheme="minorEastAsia" w:hAnsiTheme="minorEastAsia"/>
                            <w:szCs w:val="21"/>
                          </w:rPr>
                        </w:pPr>
                        <w:r w:rsidRPr="00CF0B14">
                          <w:rPr>
                            <w:rFonts w:asciiTheme="minorEastAsia" w:eastAsiaTheme="minorEastAsia" w:hAnsiTheme="minorEastAsia" w:hint="eastAsia"/>
                            <w:color w:val="000000" w:themeColor="text1"/>
                            <w:szCs w:val="21"/>
                          </w:rPr>
                          <w:t>年限平均法</w:t>
                        </w:r>
                        <w:r w:rsidRPr="00CF0B14">
                          <w:rPr>
                            <w:rFonts w:asciiTheme="minorEastAsia" w:eastAsiaTheme="minorEastAsia" w:hAnsiTheme="minorEastAsia"/>
                            <w:szCs w:val="21"/>
                          </w:rPr>
                          <w:t xml:space="preserve"> </w:t>
                        </w:r>
                      </w:p>
                    </w:tc>
                  </w:sdtContent>
                </w:sdt>
                <w:sdt>
                  <w:sdtPr>
                    <w:rPr>
                      <w:szCs w:val="21"/>
                    </w:rPr>
                    <w:alias w:val="固定资产类别的折旧年限"/>
                    <w:tag w:val="_GBC_3b6f8ca8242140bca158d6718f6e4a67"/>
                    <w:id w:val="-1461725938"/>
                    <w:lock w:val="sdtLocked"/>
                  </w:sdtPr>
                  <w:sdtEndPr/>
                  <w:sdtContent>
                    <w:tc>
                      <w:tcPr>
                        <w:tcW w:w="1013" w:type="pct"/>
                      </w:tcPr>
                      <w:p w:rsidR="00DF1CFC" w:rsidRDefault="00DF1CFC" w:rsidP="00C94C4C">
                        <w:pPr>
                          <w:rPr>
                            <w:szCs w:val="21"/>
                          </w:rPr>
                        </w:pPr>
                        <w:r>
                          <w:rPr>
                            <w:szCs w:val="21"/>
                          </w:rPr>
                          <w:t>3-5</w:t>
                        </w:r>
                      </w:p>
                    </w:tc>
                  </w:sdtContent>
                </w:sdt>
                <w:sdt>
                  <w:sdtPr>
                    <w:rPr>
                      <w:szCs w:val="21"/>
                    </w:rPr>
                    <w:alias w:val="固定资产类别的残值率"/>
                    <w:tag w:val="_GBC_76af0d0da53c455f9b0a413f033af92e"/>
                    <w:id w:val="-418256854"/>
                    <w:lock w:val="sdtLocked"/>
                  </w:sdtPr>
                  <w:sdtEndPr/>
                  <w:sdtContent>
                    <w:tc>
                      <w:tcPr>
                        <w:tcW w:w="1013" w:type="pct"/>
                      </w:tcPr>
                      <w:p w:rsidR="00DF1CFC" w:rsidRDefault="00DF1CFC" w:rsidP="00C94C4C">
                        <w:pPr>
                          <w:rPr>
                            <w:szCs w:val="21"/>
                          </w:rPr>
                        </w:pPr>
                        <w:r>
                          <w:rPr>
                            <w:szCs w:val="21"/>
                          </w:rPr>
                          <w:t>-</w:t>
                        </w:r>
                      </w:p>
                    </w:tc>
                  </w:sdtContent>
                </w:sdt>
                <w:sdt>
                  <w:sdtPr>
                    <w:rPr>
                      <w:szCs w:val="21"/>
                    </w:rPr>
                    <w:alias w:val="固定资产类别的年折旧率"/>
                    <w:tag w:val="_GBC_58d98c7dc02f49118e0a3b88e17eda01"/>
                    <w:id w:val="253330276"/>
                    <w:lock w:val="sdtLocked"/>
                  </w:sdtPr>
                  <w:sdtEndPr/>
                  <w:sdtContent>
                    <w:tc>
                      <w:tcPr>
                        <w:tcW w:w="1013" w:type="pct"/>
                      </w:tcPr>
                      <w:p w:rsidR="00DF1CFC" w:rsidRDefault="00DF1CFC" w:rsidP="00C94C4C">
                        <w:pPr>
                          <w:rPr>
                            <w:szCs w:val="21"/>
                          </w:rPr>
                        </w:pPr>
                        <w:r>
                          <w:rPr>
                            <w:szCs w:val="21"/>
                          </w:rPr>
                          <w:t>20-33.33</w:t>
                        </w:r>
                      </w:p>
                    </w:tc>
                  </w:sdtContent>
                </w:sdt>
              </w:tr>
            </w:sdtContent>
          </w:sdt>
        </w:tbl>
        <w:p w:rsidR="00DF1CFC" w:rsidRDefault="00DF1CFC"/>
        <w:p w:rsidR="003E3D88" w:rsidRDefault="003C2545" w:rsidP="00DF1CFC">
          <w:pPr>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lastRenderedPageBreak/>
            <w:t>本集团采用年限平均法计提折旧。固定资产</w:t>
          </w:r>
          <w:proofErr w:type="gramStart"/>
          <w:r w:rsidRPr="00CF0B14">
            <w:rPr>
              <w:rFonts w:asciiTheme="minorEastAsia" w:eastAsiaTheme="minorEastAsia" w:hAnsiTheme="minorEastAsia" w:hint="eastAsia"/>
              <w:color w:val="000000" w:themeColor="text1"/>
              <w:szCs w:val="21"/>
            </w:rPr>
            <w:t>自达到</w:t>
          </w:r>
          <w:proofErr w:type="gramEnd"/>
          <w:r w:rsidRPr="00CF0B14">
            <w:rPr>
              <w:rFonts w:asciiTheme="minorEastAsia" w:eastAsiaTheme="minorEastAsia" w:hAnsiTheme="minorEastAsia" w:hint="eastAsia"/>
              <w:color w:val="000000" w:themeColor="text1"/>
              <w:szCs w:val="21"/>
            </w:rPr>
            <w:t>预定可使用状态时开始计提折旧，终止确认时或划分为持有待售非流动资产时停止计提折旧。在不考虑减值准备的情况下，按固定资产类别、预计使用寿命和预计残值。</w:t>
          </w:r>
        </w:p>
        <w:p w:rsidR="0025056E" w:rsidRPr="003E3D88" w:rsidRDefault="003E3D88" w:rsidP="00DF1CFC">
          <w:pPr>
            <w:rPr>
              <w:rFonts w:asciiTheme="minorEastAsia" w:eastAsiaTheme="minorEastAsia" w:hAnsiTheme="minorEastAsia"/>
              <w:szCs w:val="21"/>
            </w:rPr>
          </w:pPr>
          <w:r w:rsidRPr="003E3D88">
            <w:rPr>
              <w:rFonts w:asciiTheme="minorEastAsia" w:eastAsiaTheme="minorEastAsia" w:hAnsiTheme="minorEastAsia" w:hint="eastAsia"/>
              <w:color w:val="000000"/>
              <w:szCs w:val="21"/>
            </w:rPr>
            <w:t>固定资产的减值测试方法、减值准备计提方法见附注五、</w:t>
          </w:r>
          <w:r w:rsidRPr="003E3D88">
            <w:rPr>
              <w:rFonts w:asciiTheme="minorEastAsia" w:eastAsiaTheme="minorEastAsia" w:hAnsiTheme="minorEastAsia"/>
              <w:color w:val="000000"/>
              <w:szCs w:val="21"/>
            </w:rPr>
            <w:t>22</w:t>
          </w:r>
          <w:r w:rsidRPr="003E3D88">
            <w:rPr>
              <w:rFonts w:asciiTheme="minorEastAsia" w:eastAsiaTheme="minorEastAsia" w:hAnsiTheme="minorEastAsia" w:hint="eastAsia"/>
              <w:color w:val="000000"/>
              <w:szCs w:val="21"/>
            </w:rPr>
            <w:t>。</w:t>
          </w:r>
        </w:p>
      </w:sdtContent>
    </w:sdt>
    <w:p w:rsidR="0025056E" w:rsidRDefault="0025056E">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25056E" w:rsidRDefault="009B705E">
          <w:pPr>
            <w:pStyle w:val="4"/>
            <w:numPr>
              <w:ilvl w:val="0"/>
              <w:numId w:val="43"/>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EndPr/>
          <w:sdtContent>
            <w:p w:rsidR="0025056E" w:rsidRDefault="009B705E">
              <w:r>
                <w:fldChar w:fldCharType="begin"/>
              </w:r>
              <w:r w:rsidR="003C2545">
                <w:instrText xml:space="preserve"> MACROBUTTON  SnrToggleCheckbox √适用 </w:instrText>
              </w:r>
              <w:r>
                <w:fldChar w:fldCharType="end"/>
              </w:r>
              <w:r>
                <w:fldChar w:fldCharType="begin"/>
              </w:r>
              <w:r w:rsidR="003C2545">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EndPr>
            <w:rPr>
              <w:rFonts w:asciiTheme="minorEastAsia" w:eastAsiaTheme="minorEastAsia" w:hAnsiTheme="minorEastAsia"/>
            </w:rPr>
          </w:sdtEndPr>
          <w:sdtContent>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当本集团租入的固定资产符合下列一项或数项标准时，确认为融资租入固定资产：</w:t>
              </w:r>
            </w:p>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①在租赁期届满时，租赁资产的所有权转移给本集团。</w:t>
              </w:r>
            </w:p>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②本集团有购买租赁资产的选择权，所订立的购买价款预计将远低于行使选择权时租赁资产的公允价值，因而在租赁开始日就可以合理确定本集团将会行使这种选择权。</w:t>
              </w:r>
            </w:p>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③即使资产的所有权不转移，但租赁期占租赁资产使用寿命的大部分。</w:t>
              </w:r>
            </w:p>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④本集团在租赁开始日的最低租赁付款额现值，几乎相当于租赁开始日租赁资产公允价值。</w:t>
              </w:r>
            </w:p>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⑤租赁资产性质特殊，如果不作较大改造，只有本集团才能使用。</w:t>
              </w:r>
            </w:p>
            <w:p w:rsidR="003C2545" w:rsidRPr="003003D5" w:rsidRDefault="003C2545" w:rsidP="003C2545">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p>
            <w:p w:rsidR="00DD2C9E" w:rsidRDefault="003C2545" w:rsidP="00CF0B14">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融资租入的固定资产采用与自有固定资产一致的政策计提租赁资产折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DD2C9E" w:rsidRPr="00DD2C9E" w:rsidRDefault="00DD2C9E" w:rsidP="00DD2C9E">
              <w:pPr>
                <w:snapToGrid w:val="0"/>
                <w:spacing w:afterLines="90" w:after="216"/>
                <w:ind w:leftChars="-100" w:left="-210" w:firstLineChars="100" w:firstLine="210"/>
                <w:outlineLvl w:val="2"/>
                <w:rPr>
                  <w:rFonts w:asciiTheme="minorEastAsia" w:eastAsiaTheme="minorEastAsia" w:hAnsiTheme="minorEastAsia"/>
                  <w:color w:val="000000"/>
                  <w:szCs w:val="21"/>
                </w:rPr>
              </w:pPr>
              <w:r w:rsidRPr="00DD2C9E">
                <w:rPr>
                  <w:rFonts w:asciiTheme="minorEastAsia" w:eastAsiaTheme="minorEastAsia" w:hAnsiTheme="minorEastAsia" w:hint="eastAsia"/>
                  <w:color w:val="000000"/>
                  <w:szCs w:val="21"/>
                </w:rPr>
                <w:t>每年年度终了，本集团对固定资产的使用寿命、预计净残值和折旧方法进行复核。</w:t>
              </w:r>
            </w:p>
            <w:p w:rsidR="00DD2C9E" w:rsidRPr="00DD2C9E" w:rsidRDefault="00DD2C9E" w:rsidP="00DD2C9E">
              <w:pPr>
                <w:snapToGrid w:val="0"/>
                <w:spacing w:afterLines="90" w:after="216"/>
                <w:rPr>
                  <w:rFonts w:asciiTheme="minorEastAsia" w:eastAsiaTheme="minorEastAsia" w:hAnsiTheme="minorEastAsia"/>
                  <w:color w:val="000000"/>
                  <w:szCs w:val="21"/>
                </w:rPr>
              </w:pPr>
              <w:r w:rsidRPr="00DD2C9E">
                <w:rPr>
                  <w:rFonts w:asciiTheme="minorEastAsia" w:eastAsiaTheme="minorEastAsia" w:hAnsiTheme="minorEastAsia" w:hint="eastAsia"/>
                  <w:color w:val="000000"/>
                  <w:szCs w:val="21"/>
                </w:rPr>
                <w:t>使用寿命预计数与原先估计数有差异的，调整固定资产使用寿命；预计净残值预计数与原先估计数有差异的，调整预计净残值。</w:t>
              </w:r>
            </w:p>
            <w:p w:rsidR="00DD2C9E" w:rsidRPr="00DD2C9E" w:rsidRDefault="00DD2C9E" w:rsidP="00DD2C9E">
              <w:pPr>
                <w:snapToGrid w:val="0"/>
                <w:spacing w:afterLines="90" w:after="216"/>
                <w:ind w:leftChars="-100" w:left="-210" w:firstLineChars="100" w:firstLine="210"/>
                <w:outlineLvl w:val="2"/>
                <w:rPr>
                  <w:rFonts w:asciiTheme="minorEastAsia" w:eastAsiaTheme="minorEastAsia" w:hAnsiTheme="minorEastAsia"/>
                  <w:color w:val="000000"/>
                  <w:szCs w:val="21"/>
                </w:rPr>
              </w:pPr>
              <w:r w:rsidRPr="00DD2C9E">
                <w:rPr>
                  <w:rFonts w:asciiTheme="minorEastAsia" w:eastAsiaTheme="minorEastAsia" w:hAnsiTheme="minorEastAsia" w:hint="eastAsia"/>
                  <w:color w:val="000000"/>
                  <w:szCs w:val="21"/>
                </w:rPr>
                <w:t>大修理费用</w:t>
              </w:r>
            </w:p>
            <w:p w:rsidR="0025056E" w:rsidRPr="00CF0B14" w:rsidRDefault="00DD2C9E" w:rsidP="00DD2C9E">
              <w:pPr>
                <w:snapToGrid w:val="0"/>
                <w:spacing w:afterLines="90" w:after="216"/>
                <w:rPr>
                  <w:rFonts w:asciiTheme="minorEastAsia" w:eastAsiaTheme="minorEastAsia" w:hAnsiTheme="minorEastAsia"/>
                  <w:color w:val="000000" w:themeColor="text1"/>
                  <w:szCs w:val="21"/>
                </w:rPr>
              </w:pPr>
              <w:r w:rsidRPr="00DD2C9E">
                <w:rPr>
                  <w:rFonts w:asciiTheme="minorEastAsia" w:eastAsiaTheme="minorEastAsia" w:hAnsiTheme="minorEastAsia" w:hint="eastAsia"/>
                  <w:color w:val="000000"/>
                  <w:szCs w:val="21"/>
                </w:rPr>
                <w:t>本集团对固定资产进行定期检查发生的大修理费用，有确凿证据表明符合固定资产确认条件的部分，计入固定资产成本，不符合固定资产确认条件的计入当期损益。固定资产在定期大修理间隔期间，照提折旧。</w:t>
              </w:r>
            </w:p>
          </w:sdtContent>
        </w:sdt>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25056E" w:rsidRDefault="009B705E">
          <w:pPr>
            <w:pStyle w:val="3"/>
            <w:numPr>
              <w:ilvl w:val="0"/>
              <w:numId w:val="40"/>
            </w:numPr>
          </w:pPr>
          <w:r>
            <w:t>在建工程</w:t>
          </w:r>
        </w:p>
        <w:p w:rsidR="0025056E" w:rsidRDefault="008C2A9B" w:rsidP="003C2545">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EndPr/>
            <w:sdtContent>
              <w:r w:rsidR="009B705E">
                <w:rPr>
                  <w:szCs w:val="21"/>
                </w:rPr>
                <w:fldChar w:fldCharType="begin"/>
              </w:r>
              <w:r w:rsidR="00357636">
                <w:rPr>
                  <w:szCs w:val="21"/>
                </w:rPr>
                <w:instrText xml:space="preserve"> MACROBUTTON  SnrToggleCheckbox √适用 </w:instrText>
              </w:r>
              <w:r w:rsidR="009B705E">
                <w:rPr>
                  <w:szCs w:val="21"/>
                </w:rPr>
                <w:fldChar w:fldCharType="end"/>
              </w:r>
              <w:r w:rsidR="009B705E">
                <w:rPr>
                  <w:szCs w:val="21"/>
                </w:rPr>
                <w:fldChar w:fldCharType="begin"/>
              </w:r>
              <w:r w:rsidR="00357636">
                <w:rPr>
                  <w:szCs w:val="21"/>
                </w:rPr>
                <w:instrText xml:space="preserve"> MACROBUTTON  SnrToggleCheckbox □不适用 </w:instrText>
              </w:r>
              <w:r w:rsidR="009B705E">
                <w:rPr>
                  <w:szCs w:val="21"/>
                </w:rPr>
                <w:fldChar w:fldCharType="end"/>
              </w:r>
            </w:sdtContent>
          </w:sdt>
        </w:p>
        <w:sdt>
          <w:sdtPr>
            <w:rPr>
              <w:rFonts w:hint="eastAsia"/>
              <w:szCs w:val="21"/>
            </w:rPr>
            <w:alias w:val="在建工程核算方法"/>
            <w:tag w:val="_GBC_ed79f983df814c58add61776fe84c76e"/>
            <w:id w:val="-1588924519"/>
            <w:lock w:val="sdtLocked"/>
          </w:sdtPr>
          <w:sdtEndPr>
            <w:rPr>
              <w:rFonts w:asciiTheme="minorEastAsia" w:eastAsiaTheme="minorEastAsia" w:hAnsiTheme="minorEastAsia"/>
            </w:rPr>
          </w:sdtEndPr>
          <w:sdtContent>
            <w:p w:rsidR="00357636" w:rsidRPr="003003D5" w:rsidRDefault="00357636" w:rsidP="00357636">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本集团在建工程成本按实际工程支出确定，包括在建期间发生的各项必要工程支出、工程达到预定可使用状态前的应予资本化的借款费用以及其他相关费用等。</w:t>
              </w:r>
            </w:p>
            <w:p w:rsidR="00357636" w:rsidRPr="003003D5" w:rsidRDefault="00357636" w:rsidP="00357636">
              <w:pPr>
                <w:snapToGrid w:val="0"/>
                <w:spacing w:afterLines="90" w:after="216"/>
                <w:rPr>
                  <w:rFonts w:asciiTheme="minorEastAsia" w:eastAsiaTheme="minorEastAsia" w:hAnsiTheme="minorEastAsia"/>
                  <w:color w:val="000000" w:themeColor="text1"/>
                  <w:szCs w:val="21"/>
                </w:rPr>
              </w:pPr>
              <w:r w:rsidRPr="003003D5">
                <w:rPr>
                  <w:rFonts w:asciiTheme="minorEastAsia" w:eastAsiaTheme="minorEastAsia" w:hAnsiTheme="minorEastAsia" w:hint="eastAsia"/>
                  <w:color w:val="000000" w:themeColor="text1"/>
                  <w:szCs w:val="21"/>
                </w:rPr>
                <w:t>在建工程在达到预定可使用状态时转入固定资产。</w:t>
              </w:r>
            </w:p>
            <w:p w:rsidR="00357636" w:rsidRPr="003003D5" w:rsidRDefault="00357636" w:rsidP="00357636">
              <w:pPr>
                <w:rPr>
                  <w:rFonts w:asciiTheme="minorEastAsia" w:eastAsiaTheme="minorEastAsia" w:hAnsiTheme="minorEastAsia"/>
                  <w:szCs w:val="21"/>
                </w:rPr>
              </w:pPr>
              <w:r w:rsidRPr="003003D5">
                <w:rPr>
                  <w:rFonts w:asciiTheme="minorEastAsia" w:eastAsiaTheme="minorEastAsia" w:hAnsiTheme="minorEastAsia" w:hint="eastAsia"/>
                  <w:color w:val="000000" w:themeColor="text1"/>
                  <w:szCs w:val="21"/>
                </w:rPr>
                <w:t>在建工程计提资产减值方法见附注</w:t>
              </w:r>
              <w:r w:rsidR="003003D5" w:rsidRPr="003003D5">
                <w:rPr>
                  <w:rFonts w:asciiTheme="minorEastAsia" w:eastAsiaTheme="minorEastAsia" w:hAnsiTheme="minorEastAsia" w:hint="eastAsia"/>
                  <w:color w:val="000000" w:themeColor="text1"/>
                  <w:szCs w:val="21"/>
                </w:rPr>
                <w:t>五</w:t>
              </w:r>
              <w:r w:rsidRPr="003003D5">
                <w:rPr>
                  <w:rFonts w:asciiTheme="minorEastAsia" w:eastAsiaTheme="minorEastAsia" w:hAnsiTheme="minorEastAsia" w:hint="eastAsia"/>
                  <w:color w:val="000000" w:themeColor="text1"/>
                  <w:szCs w:val="21"/>
                </w:rPr>
                <w:t>、22。</w:t>
              </w:r>
            </w:p>
          </w:sdtContent>
        </w:sdt>
        <w:p w:rsidR="0025056E" w:rsidRPr="003C2545" w:rsidRDefault="008C2A9B" w:rsidP="003C2545">
          <w:pPr>
            <w:spacing w:afterLines="90" w:after="216"/>
            <w:rPr>
              <w:rFonts w:ascii="Arial Narrow" w:eastAsia="仿宋_GB2312" w:hAnsi="Arial Narrow"/>
              <w:color w:val="000000" w:themeColor="text1"/>
              <w:sz w:val="24"/>
            </w:rPr>
          </w:pPr>
        </w:p>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借款费用</w:t>
          </w:r>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EndPr/>
          <w:sdtContent>
            <w:p w:rsidR="0025056E" w:rsidRDefault="009B705E">
              <w:pPr>
                <w:rPr>
                  <w:szCs w:val="21"/>
                </w:rPr>
              </w:pPr>
              <w:r>
                <w:rPr>
                  <w:szCs w:val="21"/>
                </w:rPr>
                <w:fldChar w:fldCharType="begin"/>
              </w:r>
              <w:r w:rsidR="003C2545">
                <w:rPr>
                  <w:szCs w:val="21"/>
                </w:rPr>
                <w:instrText xml:space="preserve"> MACROBUTTON  SnrToggleCheckbox √适用 </w:instrText>
              </w:r>
              <w:r>
                <w:rPr>
                  <w:szCs w:val="21"/>
                </w:rPr>
                <w:fldChar w:fldCharType="end"/>
              </w:r>
              <w:r>
                <w:rPr>
                  <w:szCs w:val="21"/>
                </w:rPr>
                <w:fldChar w:fldCharType="begin"/>
              </w:r>
              <w:r w:rsidR="003C2545">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sdtContent>
            <w:p w:rsidR="003C2545" w:rsidRPr="00CF0B14" w:rsidRDefault="003C2545" w:rsidP="003C2545">
              <w:pPr>
                <w:snapToGrid w:val="0"/>
                <w:spacing w:afterLines="90" w:after="216"/>
                <w:ind w:leftChars="-200" w:left="-55" w:hangingChars="174" w:hanging="365"/>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（1）借款费用资本化的确认原则</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① 资产支出已经发生，资产支出包括为购建或者生产符合资本化条件的资产而以支付现金、</w:t>
              </w:r>
              <w:proofErr w:type="gramStart"/>
              <w:r w:rsidRPr="00CF0B14">
                <w:rPr>
                  <w:rFonts w:asciiTheme="minorEastAsia" w:eastAsiaTheme="minorEastAsia" w:hAnsiTheme="minorEastAsia" w:hint="eastAsia"/>
                  <w:color w:val="000000" w:themeColor="text1"/>
                  <w:szCs w:val="21"/>
                </w:rPr>
                <w:t>转移非</w:t>
              </w:r>
              <w:proofErr w:type="gramEnd"/>
              <w:r w:rsidRPr="00CF0B14">
                <w:rPr>
                  <w:rFonts w:asciiTheme="minorEastAsia" w:eastAsiaTheme="minorEastAsia" w:hAnsiTheme="minorEastAsia" w:hint="eastAsia"/>
                  <w:color w:val="000000" w:themeColor="text1"/>
                  <w:szCs w:val="21"/>
                </w:rPr>
                <w:t>现金资产或者承担带息债务形式发生的支出；</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② 借款费用已经发生；</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③ 为使资产达到预定可使用或者可销售状态所必要的购建或者生产活动已经开始。</w:t>
              </w:r>
            </w:p>
            <w:p w:rsidR="003C2545" w:rsidRPr="00CF0B14" w:rsidRDefault="003C2545" w:rsidP="00CF0B14">
              <w:pPr>
                <w:snapToGrid w:val="0"/>
                <w:spacing w:afterLines="90" w:after="216"/>
                <w:ind w:leftChars="-200" w:left="-55" w:hangingChars="174" w:hanging="365"/>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（2）借款费用资本化期间</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本集团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符合资本化条件的资产在购建或者生产过程中发生非正常中断、且中断时间连续超过3个月的，暂停借款费用的资本化；正常中断期间的借款费用继续资本化。</w:t>
              </w:r>
            </w:p>
            <w:p w:rsidR="003C2545" w:rsidRPr="00CF0B14" w:rsidRDefault="003C2545" w:rsidP="00CF0B14">
              <w:pPr>
                <w:snapToGrid w:val="0"/>
                <w:spacing w:afterLines="90" w:after="216"/>
                <w:ind w:leftChars="-200" w:left="-55" w:hangingChars="174" w:hanging="365"/>
                <w:outlineLvl w:val="2"/>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（3）借款费用资本化率以及资本</w:t>
              </w:r>
              <w:proofErr w:type="gramStart"/>
              <w:r w:rsidRPr="00CF0B14">
                <w:rPr>
                  <w:rFonts w:asciiTheme="minorEastAsia" w:eastAsiaTheme="minorEastAsia" w:hAnsiTheme="minorEastAsia" w:hint="eastAsia"/>
                  <w:color w:val="000000" w:themeColor="text1"/>
                  <w:szCs w:val="21"/>
                </w:rPr>
                <w:t>化金额</w:t>
              </w:r>
              <w:proofErr w:type="gramEnd"/>
              <w:r w:rsidRPr="00CF0B14">
                <w:rPr>
                  <w:rFonts w:asciiTheme="minorEastAsia" w:eastAsiaTheme="minorEastAsia" w:hAnsiTheme="minorEastAsia" w:hint="eastAsia"/>
                  <w:color w:val="000000" w:themeColor="text1"/>
                  <w:szCs w:val="21"/>
                </w:rPr>
                <w:t>的计算方法</w:t>
              </w:r>
            </w:p>
            <w:p w:rsidR="003C2545" w:rsidRPr="00CF0B14" w:rsidRDefault="003C2545" w:rsidP="003C2545">
              <w:pPr>
                <w:snapToGrid w:val="0"/>
                <w:spacing w:afterLines="90" w:after="216"/>
                <w:rPr>
                  <w:rFonts w:asciiTheme="minorEastAsia" w:eastAsiaTheme="minorEastAsia" w:hAnsiTheme="minorEastAsia"/>
                  <w:color w:val="000000" w:themeColor="text1"/>
                  <w:szCs w:val="21"/>
                </w:rPr>
              </w:pPr>
              <w:r w:rsidRPr="00CF0B14">
                <w:rPr>
                  <w:rFonts w:asciiTheme="minorEastAsia" w:eastAsiaTheme="minorEastAsia" w:hAnsiTheme="minorEastAsia" w:hint="eastAsia"/>
                  <w:color w:val="000000" w:themeColor="text1"/>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25056E" w:rsidRPr="00CF0B14" w:rsidRDefault="003C2545" w:rsidP="00CF0B14">
              <w:pPr>
                <w:snapToGrid w:val="0"/>
                <w:spacing w:afterLines="90" w:after="216"/>
                <w:rPr>
                  <w:rFonts w:ascii="Arial Narrow" w:eastAsia="仿宋_GB2312" w:hAnsi="Arial Narrow"/>
                  <w:color w:val="000000" w:themeColor="text1"/>
                  <w:sz w:val="24"/>
                </w:rPr>
              </w:pPr>
              <w:r w:rsidRPr="00CF0B14">
                <w:rPr>
                  <w:rFonts w:asciiTheme="minorEastAsia" w:eastAsiaTheme="minorEastAsia" w:hAnsiTheme="minorEastAsia"/>
                  <w:color w:val="000000" w:themeColor="text1"/>
                  <w:szCs w:val="21"/>
                </w:rPr>
                <w:t>资本</w:t>
              </w:r>
              <w:proofErr w:type="gramStart"/>
              <w:r w:rsidRPr="00CF0B14">
                <w:rPr>
                  <w:rFonts w:asciiTheme="minorEastAsia" w:eastAsiaTheme="minorEastAsia" w:hAnsiTheme="minorEastAsia"/>
                  <w:color w:val="000000" w:themeColor="text1"/>
                  <w:szCs w:val="21"/>
                </w:rPr>
                <w:t>化期间</w:t>
              </w:r>
              <w:proofErr w:type="gramEnd"/>
              <w:r w:rsidRPr="00CF0B14">
                <w:rPr>
                  <w:rFonts w:asciiTheme="minorEastAsia" w:eastAsiaTheme="minorEastAsia" w:hAnsiTheme="minorEastAsia"/>
                  <w:color w:val="000000" w:themeColor="text1"/>
                  <w:szCs w:val="21"/>
                </w:rPr>
                <w:t>内，外币专门借款的汇兑差额全部予以资本化；外币一般借款的汇兑差额计入当期损益。</w:t>
              </w:r>
            </w:p>
          </w:sdtContent>
        </w:sdt>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生物资产</w:t>
          </w:r>
        </w:p>
        <w:sdt>
          <w:sdtPr>
            <w:rPr>
              <w:rFonts w:hint="eastAsia"/>
              <w:szCs w:val="21"/>
            </w:rPr>
            <w:alias w:val="是否适用：生物资产_重要会计政策和估计[双击切换]"/>
            <w:tag w:val="_GBC_3c525bb9dd0340978b83e74317a40315"/>
            <w:id w:val="327335757"/>
            <w:lock w:val="sdtContentLocked"/>
            <w:placeholder>
              <w:docPart w:val="GBC22222222222222222222222222222"/>
            </w:placeholder>
          </w:sdtPr>
          <w:sdtEndPr/>
          <w:sdtContent>
            <w:p w:rsidR="0025056E" w:rsidRDefault="009B705E">
              <w:pPr>
                <w:rPr>
                  <w:szCs w:val="21"/>
                </w:rPr>
              </w:pPr>
              <w:r>
                <w:rPr>
                  <w:szCs w:val="21"/>
                </w:rPr>
                <w:fldChar w:fldCharType="begin"/>
              </w:r>
              <w:r w:rsidR="003C2545">
                <w:rPr>
                  <w:szCs w:val="21"/>
                </w:rPr>
                <w:instrText xml:space="preserve"> MACROBUTTON  SnrToggleCheckbox □适用 </w:instrText>
              </w:r>
              <w:r>
                <w:rPr>
                  <w:szCs w:val="21"/>
                </w:rPr>
                <w:fldChar w:fldCharType="end"/>
              </w:r>
              <w:r>
                <w:rPr>
                  <w:szCs w:val="21"/>
                </w:rPr>
                <w:fldChar w:fldCharType="begin"/>
              </w:r>
              <w:r w:rsidR="003C2545">
                <w:rPr>
                  <w:szCs w:val="21"/>
                </w:rPr>
                <w:instrText xml:space="preserve"> MACROBUTTON  SnrToggleCheckbox √不适用 </w:instrText>
              </w:r>
              <w:r>
                <w:rPr>
                  <w:szCs w:val="21"/>
                </w:rPr>
                <w:fldChar w:fldCharType="end"/>
              </w:r>
            </w:p>
          </w:sdtContent>
        </w:sdt>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油气资产</w:t>
          </w:r>
        </w:p>
        <w:sdt>
          <w:sdtPr>
            <w:rPr>
              <w:rFonts w:hint="eastAsia"/>
              <w:szCs w:val="21"/>
            </w:rPr>
            <w:alias w:val="是否适用：油气资产_重要会计政策和估计[双击切换]"/>
            <w:tag w:val="_GBC_60d99a70431c4b868b6e953077cbfe88"/>
            <w:id w:val="206221985"/>
            <w:lock w:val="sdtContentLocked"/>
            <w:placeholder>
              <w:docPart w:val="GBC22222222222222222222222222222"/>
            </w:placeholder>
          </w:sdtPr>
          <w:sdtEndPr/>
          <w:sdtContent>
            <w:p w:rsidR="0025056E" w:rsidRDefault="009B705E">
              <w:pPr>
                <w:rPr>
                  <w:szCs w:val="21"/>
                </w:rPr>
              </w:pPr>
              <w:r>
                <w:rPr>
                  <w:szCs w:val="21"/>
                </w:rPr>
                <w:fldChar w:fldCharType="begin"/>
              </w:r>
              <w:r w:rsidR="003C2545">
                <w:rPr>
                  <w:szCs w:val="21"/>
                </w:rPr>
                <w:instrText xml:space="preserve"> MACROBUTTON  SnrToggleCheckbox □适用 </w:instrText>
              </w:r>
              <w:r>
                <w:rPr>
                  <w:szCs w:val="21"/>
                </w:rPr>
                <w:fldChar w:fldCharType="end"/>
              </w:r>
              <w:r>
                <w:rPr>
                  <w:szCs w:val="21"/>
                </w:rPr>
                <w:fldChar w:fldCharType="begin"/>
              </w:r>
              <w:r w:rsidR="003C2545">
                <w:rPr>
                  <w:szCs w:val="21"/>
                </w:rPr>
                <w:instrText xml:space="preserve"> MACROBUTTON  SnrToggleCheckbox √不适用 </w:instrText>
              </w:r>
              <w:r>
                <w:rPr>
                  <w:szCs w:val="21"/>
                </w:rPr>
                <w:fldChar w:fldCharType="end"/>
              </w:r>
            </w:p>
          </w:sdtContent>
        </w:sdt>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25056E" w:rsidRDefault="009B705E">
          <w:pPr>
            <w:pStyle w:val="3"/>
            <w:numPr>
              <w:ilvl w:val="0"/>
              <w:numId w:val="40"/>
            </w:numPr>
          </w:pPr>
          <w:r>
            <w:t>无形资产</w:t>
          </w:r>
        </w:p>
        <w:p w:rsidR="0025056E" w:rsidRDefault="009B705E">
          <w:pPr>
            <w:pStyle w:val="4"/>
            <w:numPr>
              <w:ilvl w:val="3"/>
              <w:numId w:val="44"/>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EndPr/>
          <w:sdtContent>
            <w:p w:rsidR="0025056E" w:rsidRDefault="009B705E">
              <w:pPr>
                <w:rPr>
                  <w:szCs w:val="21"/>
                </w:rPr>
              </w:pPr>
              <w:r>
                <w:rPr>
                  <w:szCs w:val="21"/>
                </w:rPr>
                <w:fldChar w:fldCharType="begin"/>
              </w:r>
              <w:r w:rsidR="003C2545">
                <w:rPr>
                  <w:szCs w:val="21"/>
                </w:rPr>
                <w:instrText xml:space="preserve"> MACROBUTTON  SnrToggleCheckbox √适用 </w:instrText>
              </w:r>
              <w:r>
                <w:rPr>
                  <w:szCs w:val="21"/>
                </w:rPr>
                <w:fldChar w:fldCharType="end"/>
              </w:r>
              <w:r>
                <w:rPr>
                  <w:szCs w:val="21"/>
                </w:rPr>
                <w:fldChar w:fldCharType="begin"/>
              </w:r>
              <w:r w:rsidR="003C2545">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rPr>
              <w:rFonts w:asciiTheme="minorEastAsia" w:eastAsiaTheme="minorEastAsia" w:hAnsiTheme="minorEastAsia"/>
            </w:rPr>
          </w:sdtEndPr>
          <w:sdtContent>
            <w:p w:rsidR="003C2545" w:rsidRPr="00841C2F" w:rsidRDefault="003C2545" w:rsidP="003C2545">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本集团无形资产包括土地使用权、软件、特许经营权、IDC业务资源等。</w:t>
              </w:r>
            </w:p>
            <w:p w:rsidR="008A721B" w:rsidRDefault="003C2545" w:rsidP="003C2545">
              <w:pPr>
                <w:snapToGrid w:val="0"/>
                <w:spacing w:afterLines="90" w:after="216" w:line="340" w:lineRule="atLeast"/>
                <w:rPr>
                  <w:rFonts w:asciiTheme="minorEastAsia" w:eastAsiaTheme="minorEastAsia" w:hAnsiTheme="minorEastAsia" w:hint="eastAsia"/>
                  <w:color w:val="000000" w:themeColor="text1"/>
                  <w:szCs w:val="21"/>
                </w:rPr>
              </w:pPr>
              <w:r w:rsidRPr="00841C2F">
                <w:rPr>
                  <w:rFonts w:asciiTheme="minorEastAsia" w:eastAsiaTheme="minorEastAsia" w:hAnsiTheme="minorEastAsia" w:hint="eastAsia"/>
                  <w:color w:val="000000" w:themeColor="text1"/>
                  <w:szCs w:val="21"/>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8A721B" w:rsidRPr="00841C2F" w:rsidRDefault="008A721B" w:rsidP="008A721B">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使用寿命有限的无形资产摊销方法如下：</w:t>
              </w:r>
            </w:p>
            <w:tbl>
              <w:tblPr>
                <w:tblW w:w="5000" w:type="pct"/>
                <w:jc w:val="center"/>
                <w:tblBorders>
                  <w:top w:val="single" w:sz="6" w:space="0" w:color="auto"/>
                  <w:bottom w:val="single" w:sz="6" w:space="0" w:color="auto"/>
                </w:tblBorders>
                <w:tblLook w:val="00A0" w:firstRow="1" w:lastRow="0" w:firstColumn="1" w:lastColumn="0" w:noHBand="0" w:noVBand="0"/>
              </w:tblPr>
              <w:tblGrid>
                <w:gridCol w:w="2964"/>
                <w:gridCol w:w="1967"/>
                <w:gridCol w:w="2306"/>
                <w:gridCol w:w="1812"/>
              </w:tblGrid>
              <w:tr w:rsidR="008A721B" w:rsidRPr="00841C2F" w:rsidTr="00B00ECD">
                <w:trPr>
                  <w:trHeight w:val="397"/>
                  <w:jc w:val="center"/>
                </w:trPr>
                <w:tc>
                  <w:tcPr>
                    <w:tcW w:w="1638" w:type="pct"/>
                    <w:tcBorders>
                      <w:top w:val="single" w:sz="8" w:space="0" w:color="auto"/>
                      <w:bottom w:val="single" w:sz="6" w:space="0" w:color="auto"/>
                    </w:tcBorders>
                    <w:shd w:val="clear" w:color="auto" w:fill="auto"/>
                    <w:vAlign w:val="center"/>
                  </w:tcPr>
                  <w:p w:rsidR="008A721B" w:rsidRPr="00841C2F" w:rsidRDefault="008A721B" w:rsidP="00B00ECD">
                    <w:pPr>
                      <w:pStyle w:val="afc"/>
                      <w:spacing w:afterLines="0" w:line="240" w:lineRule="auto"/>
                      <w:ind w:firstLineChars="0" w:firstLine="0"/>
                      <w:jc w:val="left"/>
                      <w:rPr>
                        <w:rFonts w:asciiTheme="minorEastAsia" w:eastAsiaTheme="minorEastAsia" w:hAnsiTheme="minorEastAsia"/>
                        <w:b/>
                        <w:color w:val="000000" w:themeColor="text1"/>
                        <w:szCs w:val="21"/>
                      </w:rPr>
                    </w:pPr>
                    <w:r w:rsidRPr="00841C2F">
                      <w:rPr>
                        <w:rFonts w:asciiTheme="minorEastAsia" w:eastAsiaTheme="minorEastAsia" w:hAnsiTheme="minorEastAsia" w:hint="eastAsia"/>
                        <w:b/>
                        <w:color w:val="000000" w:themeColor="text1"/>
                        <w:szCs w:val="21"/>
                      </w:rPr>
                      <w:lastRenderedPageBreak/>
                      <w:t>类别</w:t>
                    </w:r>
                  </w:p>
                </w:tc>
                <w:tc>
                  <w:tcPr>
                    <w:tcW w:w="1087" w:type="pct"/>
                    <w:tcBorders>
                      <w:top w:val="single" w:sz="8" w:space="0" w:color="auto"/>
                      <w:bottom w:val="single" w:sz="6" w:space="0" w:color="auto"/>
                    </w:tcBorders>
                    <w:shd w:val="clear" w:color="auto" w:fill="auto"/>
                    <w:vAlign w:val="center"/>
                  </w:tcPr>
                  <w:p w:rsidR="008A721B" w:rsidRPr="00841C2F" w:rsidRDefault="008A721B" w:rsidP="00B00ECD">
                    <w:pPr>
                      <w:pStyle w:val="afc"/>
                      <w:spacing w:afterLines="0" w:line="240" w:lineRule="auto"/>
                      <w:ind w:firstLineChars="0" w:firstLine="0"/>
                      <w:jc w:val="right"/>
                      <w:rPr>
                        <w:rFonts w:asciiTheme="minorEastAsia" w:eastAsiaTheme="minorEastAsia" w:hAnsiTheme="minorEastAsia"/>
                        <w:b/>
                        <w:color w:val="000000" w:themeColor="text1"/>
                        <w:szCs w:val="21"/>
                      </w:rPr>
                    </w:pPr>
                    <w:r w:rsidRPr="00841C2F">
                      <w:rPr>
                        <w:rFonts w:asciiTheme="minorEastAsia" w:eastAsiaTheme="minorEastAsia" w:hAnsiTheme="minorEastAsia" w:hint="eastAsia"/>
                        <w:b/>
                        <w:color w:val="000000" w:themeColor="text1"/>
                        <w:szCs w:val="21"/>
                      </w:rPr>
                      <w:t>使用寿命</w:t>
                    </w:r>
                  </w:p>
                </w:tc>
                <w:tc>
                  <w:tcPr>
                    <w:tcW w:w="1274" w:type="pct"/>
                    <w:tcBorders>
                      <w:top w:val="single" w:sz="8" w:space="0" w:color="auto"/>
                      <w:bottom w:val="single" w:sz="6" w:space="0" w:color="auto"/>
                    </w:tcBorders>
                    <w:shd w:val="clear" w:color="auto" w:fill="auto"/>
                    <w:vAlign w:val="center"/>
                  </w:tcPr>
                  <w:p w:rsidR="008A721B" w:rsidRPr="00841C2F" w:rsidRDefault="008A721B" w:rsidP="00B00ECD">
                    <w:pPr>
                      <w:pStyle w:val="afc"/>
                      <w:spacing w:afterLines="0" w:line="240" w:lineRule="auto"/>
                      <w:ind w:firstLineChars="0" w:firstLine="0"/>
                      <w:jc w:val="right"/>
                      <w:rPr>
                        <w:rFonts w:asciiTheme="minorEastAsia" w:eastAsiaTheme="minorEastAsia" w:hAnsiTheme="minorEastAsia"/>
                        <w:b/>
                        <w:color w:val="000000" w:themeColor="text1"/>
                        <w:szCs w:val="21"/>
                      </w:rPr>
                    </w:pPr>
                    <w:r w:rsidRPr="00841C2F">
                      <w:rPr>
                        <w:rFonts w:asciiTheme="minorEastAsia" w:eastAsiaTheme="minorEastAsia" w:hAnsiTheme="minorEastAsia" w:hint="eastAsia"/>
                        <w:b/>
                        <w:color w:val="000000" w:themeColor="text1"/>
                        <w:szCs w:val="21"/>
                      </w:rPr>
                      <w:t>摊销方法</w:t>
                    </w:r>
                  </w:p>
                </w:tc>
                <w:tc>
                  <w:tcPr>
                    <w:tcW w:w="1001" w:type="pct"/>
                    <w:tcBorders>
                      <w:top w:val="single" w:sz="8" w:space="0" w:color="auto"/>
                      <w:bottom w:val="single" w:sz="6" w:space="0" w:color="auto"/>
                    </w:tcBorders>
                    <w:shd w:val="clear" w:color="auto" w:fill="auto"/>
                    <w:vAlign w:val="center"/>
                  </w:tcPr>
                  <w:p w:rsidR="008A721B" w:rsidRPr="00841C2F" w:rsidRDefault="008A721B" w:rsidP="00B00ECD">
                    <w:pPr>
                      <w:pStyle w:val="afc"/>
                      <w:spacing w:afterLines="0" w:line="240" w:lineRule="auto"/>
                      <w:ind w:firstLineChars="0" w:firstLine="0"/>
                      <w:jc w:val="right"/>
                      <w:rPr>
                        <w:rFonts w:asciiTheme="minorEastAsia" w:eastAsiaTheme="minorEastAsia" w:hAnsiTheme="minorEastAsia"/>
                        <w:b/>
                        <w:color w:val="000000" w:themeColor="text1"/>
                        <w:szCs w:val="21"/>
                      </w:rPr>
                    </w:pPr>
                    <w:r w:rsidRPr="00841C2F">
                      <w:rPr>
                        <w:rFonts w:asciiTheme="minorEastAsia" w:eastAsiaTheme="minorEastAsia" w:hAnsiTheme="minorEastAsia" w:hint="eastAsia"/>
                        <w:b/>
                        <w:color w:val="000000" w:themeColor="text1"/>
                        <w:szCs w:val="21"/>
                      </w:rPr>
                      <w:t>备注</w:t>
                    </w:r>
                  </w:p>
                </w:tc>
              </w:tr>
              <w:tr w:rsidR="008A721B" w:rsidRPr="00841C2F" w:rsidTr="00B00ECD">
                <w:trPr>
                  <w:trHeight w:val="397"/>
                  <w:jc w:val="center"/>
                </w:trPr>
                <w:tc>
                  <w:tcPr>
                    <w:tcW w:w="1638" w:type="pct"/>
                    <w:tcBorders>
                      <w:top w:val="single" w:sz="6" w:space="0" w:color="auto"/>
                      <w:bottom w:val="nil"/>
                    </w:tcBorders>
                    <w:shd w:val="clear" w:color="auto" w:fill="auto"/>
                    <w:vAlign w:val="center"/>
                  </w:tcPr>
                  <w:p w:rsidR="008A721B" w:rsidRPr="00841C2F" w:rsidRDefault="008A721B" w:rsidP="00B00ECD">
                    <w:pPr>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软件</w:t>
                    </w:r>
                  </w:p>
                </w:tc>
                <w:tc>
                  <w:tcPr>
                    <w:tcW w:w="1087" w:type="pct"/>
                    <w:tcBorders>
                      <w:top w:val="single" w:sz="6" w:space="0" w:color="auto"/>
                      <w:bottom w:val="nil"/>
                    </w:tcBorders>
                    <w:shd w:val="clear" w:color="auto" w:fill="auto"/>
                    <w:vAlign w:val="center"/>
                  </w:tcPr>
                  <w:p w:rsidR="008A721B" w:rsidRPr="00841C2F" w:rsidRDefault="008A721B" w:rsidP="00B00ECD">
                    <w:pPr>
                      <w:pStyle w:val="afc"/>
                      <w:spacing w:afterLines="0" w:line="240" w:lineRule="auto"/>
                      <w:ind w:firstLineChars="0" w:firstLine="0"/>
                      <w:jc w:val="right"/>
                      <w:rPr>
                        <w:rFonts w:asciiTheme="minorEastAsia" w:eastAsiaTheme="minorEastAsia" w:hAnsiTheme="minorEastAsia"/>
                        <w:color w:val="000000" w:themeColor="text1"/>
                        <w:szCs w:val="21"/>
                      </w:rPr>
                    </w:pPr>
                    <w:bookmarkStart w:id="50" w:name="_GoBack"/>
                    <w:bookmarkEnd w:id="50"/>
                    <w:r w:rsidRPr="00841C2F">
                      <w:rPr>
                        <w:rFonts w:asciiTheme="minorEastAsia" w:eastAsiaTheme="minorEastAsia" w:hAnsiTheme="minorEastAsia"/>
                        <w:color w:val="000000" w:themeColor="text1"/>
                        <w:szCs w:val="21"/>
                      </w:rPr>
                      <w:t>5-6年</w:t>
                    </w:r>
                  </w:p>
                </w:tc>
                <w:tc>
                  <w:tcPr>
                    <w:tcW w:w="1274" w:type="pct"/>
                    <w:tcBorders>
                      <w:top w:val="single" w:sz="6" w:space="0" w:color="auto"/>
                      <w:bottom w:val="nil"/>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直线法摊销</w:t>
                    </w:r>
                  </w:p>
                </w:tc>
                <w:tc>
                  <w:tcPr>
                    <w:tcW w:w="1001" w:type="pct"/>
                    <w:tcBorders>
                      <w:top w:val="single" w:sz="6" w:space="0" w:color="auto"/>
                      <w:bottom w:val="nil"/>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软件</w:t>
                    </w:r>
                  </w:p>
                </w:tc>
              </w:tr>
              <w:tr w:rsidR="008A721B" w:rsidRPr="00841C2F" w:rsidTr="00B00ECD">
                <w:trPr>
                  <w:trHeight w:val="397"/>
                  <w:jc w:val="center"/>
                </w:trPr>
                <w:tc>
                  <w:tcPr>
                    <w:tcW w:w="1638" w:type="pct"/>
                    <w:tcBorders>
                      <w:top w:val="nil"/>
                      <w:bottom w:val="nil"/>
                    </w:tcBorders>
                    <w:shd w:val="clear" w:color="auto" w:fill="auto"/>
                    <w:vAlign w:val="center"/>
                  </w:tcPr>
                  <w:p w:rsidR="008A721B" w:rsidRPr="00841C2F" w:rsidRDefault="008A721B" w:rsidP="00B00ECD">
                    <w:pPr>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土地使用权</w:t>
                    </w:r>
                  </w:p>
                </w:tc>
                <w:tc>
                  <w:tcPr>
                    <w:tcW w:w="1087" w:type="pct"/>
                    <w:tcBorders>
                      <w:top w:val="nil"/>
                      <w:bottom w:val="nil"/>
                    </w:tcBorders>
                    <w:shd w:val="clear" w:color="auto" w:fill="auto"/>
                    <w:vAlign w:val="center"/>
                  </w:tcPr>
                  <w:p w:rsidR="008A721B" w:rsidRPr="00841C2F" w:rsidRDefault="008A721B" w:rsidP="00B00ECD">
                    <w:pPr>
                      <w:pStyle w:val="afc"/>
                      <w:spacing w:afterLines="0" w:line="240" w:lineRule="auto"/>
                      <w:ind w:firstLineChars="0" w:firstLine="0"/>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30-43年</w:t>
                    </w:r>
                  </w:p>
                </w:tc>
                <w:tc>
                  <w:tcPr>
                    <w:tcW w:w="1274" w:type="pct"/>
                    <w:tcBorders>
                      <w:top w:val="nil"/>
                      <w:bottom w:val="nil"/>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直线法摊销</w:t>
                    </w:r>
                  </w:p>
                </w:tc>
                <w:tc>
                  <w:tcPr>
                    <w:tcW w:w="1001" w:type="pct"/>
                    <w:tcBorders>
                      <w:top w:val="nil"/>
                      <w:bottom w:val="nil"/>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土地使用权</w:t>
                    </w:r>
                  </w:p>
                </w:tc>
              </w:tr>
              <w:tr w:rsidR="008A721B" w:rsidRPr="00841C2F" w:rsidTr="00B00ECD">
                <w:trPr>
                  <w:trHeight w:val="397"/>
                  <w:jc w:val="center"/>
                </w:trPr>
                <w:tc>
                  <w:tcPr>
                    <w:tcW w:w="1638" w:type="pct"/>
                    <w:tcBorders>
                      <w:top w:val="nil"/>
                    </w:tcBorders>
                    <w:shd w:val="clear" w:color="auto" w:fill="auto"/>
                    <w:vAlign w:val="center"/>
                  </w:tcPr>
                  <w:p w:rsidR="008A721B" w:rsidRPr="00841C2F" w:rsidRDefault="008A721B" w:rsidP="00B00ECD">
                    <w:pPr>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特许经营权</w:t>
                    </w:r>
                  </w:p>
                </w:tc>
                <w:tc>
                  <w:tcPr>
                    <w:tcW w:w="1087" w:type="pct"/>
                    <w:tcBorders>
                      <w:top w:val="nil"/>
                    </w:tcBorders>
                    <w:shd w:val="clear" w:color="auto" w:fill="auto"/>
                    <w:vAlign w:val="center"/>
                  </w:tcPr>
                  <w:p w:rsidR="008A721B" w:rsidRPr="00841C2F" w:rsidRDefault="008A721B" w:rsidP="00B00ECD">
                    <w:pPr>
                      <w:pStyle w:val="afb"/>
                      <w:ind w:firstLine="0"/>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10年</w:t>
                    </w:r>
                  </w:p>
                </w:tc>
                <w:tc>
                  <w:tcPr>
                    <w:tcW w:w="1274" w:type="pct"/>
                    <w:tcBorders>
                      <w:top w:val="nil"/>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直线法摊销</w:t>
                    </w:r>
                  </w:p>
                </w:tc>
                <w:tc>
                  <w:tcPr>
                    <w:tcW w:w="1001" w:type="pct"/>
                    <w:tcBorders>
                      <w:top w:val="nil"/>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特许经营权</w:t>
                    </w:r>
                  </w:p>
                </w:tc>
              </w:tr>
              <w:tr w:rsidR="008A721B" w:rsidRPr="00841C2F" w:rsidTr="00B00ECD">
                <w:trPr>
                  <w:trHeight w:val="397"/>
                  <w:jc w:val="center"/>
                </w:trPr>
                <w:tc>
                  <w:tcPr>
                    <w:tcW w:w="1638" w:type="pct"/>
                    <w:tcBorders>
                      <w:bottom w:val="single" w:sz="8" w:space="0" w:color="auto"/>
                    </w:tcBorders>
                    <w:shd w:val="clear" w:color="auto" w:fill="auto"/>
                    <w:vAlign w:val="center"/>
                  </w:tcPr>
                  <w:p w:rsidR="008A721B" w:rsidRPr="00841C2F" w:rsidRDefault="008A721B" w:rsidP="00B00ECD">
                    <w:pPr>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IDC业务资源</w:t>
                    </w:r>
                  </w:p>
                </w:tc>
                <w:tc>
                  <w:tcPr>
                    <w:tcW w:w="1087" w:type="pct"/>
                    <w:tcBorders>
                      <w:bottom w:val="single" w:sz="8" w:space="0" w:color="auto"/>
                    </w:tcBorders>
                    <w:shd w:val="clear" w:color="auto" w:fill="auto"/>
                    <w:vAlign w:val="center"/>
                  </w:tcPr>
                  <w:p w:rsidR="008A721B" w:rsidRPr="00841C2F" w:rsidRDefault="008A721B" w:rsidP="00B00ECD">
                    <w:pPr>
                      <w:pStyle w:val="afb"/>
                      <w:ind w:firstLine="0"/>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5年</w:t>
                    </w:r>
                  </w:p>
                </w:tc>
                <w:tc>
                  <w:tcPr>
                    <w:tcW w:w="1274" w:type="pct"/>
                    <w:tcBorders>
                      <w:bottom w:val="single" w:sz="8" w:space="0" w:color="auto"/>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直线法摊销</w:t>
                    </w:r>
                  </w:p>
                </w:tc>
                <w:tc>
                  <w:tcPr>
                    <w:tcW w:w="1001" w:type="pct"/>
                    <w:tcBorders>
                      <w:bottom w:val="single" w:sz="8" w:space="0" w:color="auto"/>
                    </w:tcBorders>
                    <w:shd w:val="clear" w:color="auto" w:fill="auto"/>
                    <w:vAlign w:val="center"/>
                  </w:tcPr>
                  <w:p w:rsidR="008A721B" w:rsidRPr="00841C2F" w:rsidRDefault="008A721B" w:rsidP="00B00ECD">
                    <w:pPr>
                      <w:jc w:val="right"/>
                      <w:rPr>
                        <w:rFonts w:asciiTheme="minorEastAsia" w:eastAsiaTheme="minorEastAsia" w:hAnsiTheme="minorEastAsia"/>
                        <w:color w:val="000000" w:themeColor="text1"/>
                        <w:szCs w:val="21"/>
                      </w:rPr>
                    </w:pPr>
                    <w:r w:rsidRPr="00841C2F">
                      <w:rPr>
                        <w:rFonts w:asciiTheme="minorEastAsia" w:eastAsiaTheme="minorEastAsia" w:hAnsiTheme="minorEastAsia"/>
                        <w:color w:val="000000" w:themeColor="text1"/>
                        <w:szCs w:val="21"/>
                      </w:rPr>
                      <w:t>IDC业务资源</w:t>
                    </w:r>
                  </w:p>
                </w:tc>
              </w:tr>
            </w:tbl>
            <w:p w:rsidR="008A721B" w:rsidRPr="00841C2F" w:rsidRDefault="008A721B" w:rsidP="008A721B">
              <w:pPr>
                <w:snapToGrid w:val="0"/>
                <w:spacing w:beforeLines="50" w:before="120"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本集团于每年年度终了，对使用寿命有限的无形资产的使用寿命及摊销方法进行复核，与以前估计不同的，调整原先估计数，并按会计估计变更处理。</w:t>
              </w:r>
            </w:p>
            <w:p w:rsidR="008A721B" w:rsidRPr="00841C2F" w:rsidRDefault="008A721B" w:rsidP="008A721B">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资产负债表日预计某项无形资产已经不能给企业带来未来经济利益的，将该项无形资产的账面价值全部转入当期损益。</w:t>
              </w:r>
            </w:p>
            <w:p w:rsidR="0025056E" w:rsidRPr="00841C2F" w:rsidRDefault="008A721B" w:rsidP="003C2545">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无形资产计提资产减值方法见附注五、22。</w:t>
              </w:r>
            </w:p>
          </w:sdtContent>
        </w:sdt>
        <w:p w:rsidR="0025056E" w:rsidRDefault="009B705E">
          <w:pPr>
            <w:pStyle w:val="4"/>
            <w:numPr>
              <w:ilvl w:val="3"/>
              <w:numId w:val="44"/>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ContentLocked"/>
            <w:placeholder>
              <w:docPart w:val="GBC22222222222222222222222222222"/>
            </w:placeholder>
          </w:sdtPr>
          <w:sdtEndPr/>
          <w:sdtContent>
            <w:p w:rsidR="00841C2F" w:rsidRDefault="009B705E" w:rsidP="003C2545">
              <w:pPr>
                <w:rPr>
                  <w:szCs w:val="21"/>
                </w:rPr>
              </w:pPr>
              <w:r>
                <w:rPr>
                  <w:szCs w:val="21"/>
                </w:rPr>
                <w:fldChar w:fldCharType="begin"/>
              </w:r>
              <w:r w:rsidR="00841C2F">
                <w:rPr>
                  <w:szCs w:val="21"/>
                </w:rPr>
                <w:instrText xml:space="preserve"> MACROBUTTON  SnrToggleCheckbox √适用 </w:instrText>
              </w:r>
              <w:r>
                <w:rPr>
                  <w:szCs w:val="21"/>
                </w:rPr>
                <w:fldChar w:fldCharType="end"/>
              </w:r>
              <w:r>
                <w:rPr>
                  <w:szCs w:val="21"/>
                </w:rPr>
                <w:fldChar w:fldCharType="begin"/>
              </w:r>
              <w:r w:rsidR="00841C2F">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sdtPr>
          <w:sdtEndPr/>
          <w:sdtContent>
            <w:p w:rsidR="00841C2F" w:rsidRPr="007A0B90" w:rsidRDefault="00841C2F" w:rsidP="00841C2F">
              <w:pPr>
                <w:snapToGrid w:val="0"/>
                <w:spacing w:afterLines="90" w:after="216"/>
                <w:ind w:leftChars="-100" w:left="-210" w:firstLineChars="100" w:firstLine="210"/>
                <w:outlineLvl w:val="1"/>
                <w:rPr>
                  <w:rFonts w:asciiTheme="minorEastAsia" w:eastAsiaTheme="minorEastAsia" w:hAnsiTheme="minorEastAsia"/>
                  <w:szCs w:val="21"/>
                </w:rPr>
              </w:pPr>
              <w:r w:rsidRPr="007A0B90">
                <w:rPr>
                  <w:rFonts w:asciiTheme="minorEastAsia" w:eastAsiaTheme="minorEastAsia" w:hAnsiTheme="minorEastAsia" w:hint="eastAsia"/>
                  <w:szCs w:val="21"/>
                </w:rPr>
                <w:t>本集团将内部研究开发项目的支出，区分为研究阶段支出和开发阶段支出。</w:t>
              </w:r>
            </w:p>
            <w:p w:rsidR="00841C2F" w:rsidRPr="007A0B90" w:rsidRDefault="00841C2F" w:rsidP="00841C2F">
              <w:pPr>
                <w:snapToGrid w:val="0"/>
                <w:spacing w:afterLines="90" w:after="216"/>
                <w:rPr>
                  <w:rFonts w:asciiTheme="minorEastAsia" w:eastAsiaTheme="minorEastAsia" w:hAnsiTheme="minorEastAsia"/>
                  <w:szCs w:val="21"/>
                </w:rPr>
              </w:pPr>
              <w:r w:rsidRPr="007A0B90">
                <w:rPr>
                  <w:rFonts w:asciiTheme="minorEastAsia" w:eastAsiaTheme="minorEastAsia" w:hAnsiTheme="minorEastAsia" w:hint="eastAsia"/>
                  <w:szCs w:val="21"/>
                </w:rPr>
                <w:t>研究阶段的支出，于发生时计入当期损益。</w:t>
              </w:r>
            </w:p>
            <w:p w:rsidR="00841C2F" w:rsidRPr="007A0B90" w:rsidRDefault="00841C2F" w:rsidP="00841C2F">
              <w:pPr>
                <w:snapToGrid w:val="0"/>
                <w:spacing w:afterLines="90" w:after="216"/>
                <w:rPr>
                  <w:rFonts w:asciiTheme="minorEastAsia" w:eastAsiaTheme="minorEastAsia" w:hAnsiTheme="minorEastAsia"/>
                  <w:szCs w:val="21"/>
                </w:rPr>
              </w:pPr>
              <w:r w:rsidRPr="007A0B90">
                <w:rPr>
                  <w:rFonts w:asciiTheme="minorEastAsia" w:eastAsiaTheme="minorEastAsia" w:hAnsiTheme="minorEastAsia" w:hint="eastAsia"/>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841C2F" w:rsidRPr="007A0B90" w:rsidRDefault="00841C2F" w:rsidP="00841C2F">
              <w:pPr>
                <w:snapToGrid w:val="0"/>
                <w:spacing w:afterLines="90" w:after="216"/>
                <w:rPr>
                  <w:rFonts w:asciiTheme="minorEastAsia" w:eastAsiaTheme="minorEastAsia" w:hAnsiTheme="minorEastAsia"/>
                  <w:szCs w:val="21"/>
                </w:rPr>
              </w:pPr>
              <w:r w:rsidRPr="007A0B90">
                <w:rPr>
                  <w:rFonts w:asciiTheme="minorEastAsia" w:eastAsiaTheme="minorEastAsia" w:hAnsiTheme="minorEastAsia" w:hint="eastAsia"/>
                  <w:szCs w:val="21"/>
                </w:rPr>
                <w:t>本集团研究开发项目在满足上述条件，通过技术可行性及经济可行性研究，形成项目立项后，进入开发阶段。</w:t>
              </w:r>
            </w:p>
            <w:p w:rsidR="0025056E" w:rsidRPr="00841C2F" w:rsidRDefault="00841C2F" w:rsidP="003C2545">
              <w:pPr>
                <w:rPr>
                  <w:rFonts w:asciiTheme="minorEastAsia" w:eastAsiaTheme="minorEastAsia" w:hAnsiTheme="minorEastAsia"/>
                  <w:szCs w:val="21"/>
                </w:rPr>
              </w:pPr>
              <w:proofErr w:type="gramStart"/>
              <w:r w:rsidRPr="007A0B90">
                <w:rPr>
                  <w:rFonts w:asciiTheme="minorEastAsia" w:eastAsiaTheme="minorEastAsia" w:hAnsiTheme="minorEastAsia" w:hint="eastAsia"/>
                  <w:szCs w:val="21"/>
                </w:rPr>
                <w:t>已资本</w:t>
              </w:r>
              <w:proofErr w:type="gramEnd"/>
              <w:r w:rsidRPr="007A0B90">
                <w:rPr>
                  <w:rFonts w:asciiTheme="minorEastAsia" w:eastAsiaTheme="minorEastAsia" w:hAnsiTheme="minorEastAsia" w:hint="eastAsia"/>
                  <w:szCs w:val="21"/>
                </w:rPr>
                <w:t>化的开发阶段的支出在资产负债表上列示为开发支出，自该项目达到预定可使用状态之日转为无形资产。</w:t>
              </w:r>
            </w:p>
          </w:sdtContent>
        </w:sdt>
      </w:sdtContent>
    </w:sdt>
    <w:p w:rsidR="0025056E" w:rsidRDefault="0025056E">
      <w:pPr>
        <w:rPr>
          <w:szCs w:val="21"/>
        </w:rPr>
      </w:pPr>
    </w:p>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rsidR="0025056E" w:rsidRDefault="009B705E">
          <w:pPr>
            <w:pStyle w:val="3"/>
            <w:numPr>
              <w:ilvl w:val="0"/>
              <w:numId w:val="40"/>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ContentLocked"/>
            <w:placeholder>
              <w:docPart w:val="GBC22222222222222222222222222222"/>
            </w:placeholder>
          </w:sdtPr>
          <w:sdtEndPr/>
          <w:sdtContent>
            <w:p w:rsidR="0025056E" w:rsidRDefault="009B705E">
              <w:pPr>
                <w:rPr>
                  <w:szCs w:val="21"/>
                </w:rPr>
              </w:pPr>
              <w:r>
                <w:rPr>
                  <w:szCs w:val="21"/>
                </w:rPr>
                <w:fldChar w:fldCharType="begin"/>
              </w:r>
              <w:r w:rsidR="003C2545">
                <w:rPr>
                  <w:szCs w:val="21"/>
                </w:rPr>
                <w:instrText xml:space="preserve"> MACROBUTTON  SnrToggleCheckbox √适用 </w:instrText>
              </w:r>
              <w:r>
                <w:rPr>
                  <w:szCs w:val="21"/>
                </w:rPr>
                <w:fldChar w:fldCharType="end"/>
              </w:r>
              <w:r>
                <w:rPr>
                  <w:szCs w:val="21"/>
                </w:rPr>
                <w:fldChar w:fldCharType="begin"/>
              </w:r>
              <w:r w:rsidR="003C2545">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3C2545" w:rsidRPr="00841C2F" w:rsidRDefault="003C2545" w:rsidP="003C2545">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对子公司、联营企业和合营企业的长期股权投资、采用成本模式进行后续计量的投资性房地产、固定资产、在建工程、无形资产、商誉、工程物资等（存货、按公允价值模式计量的投资性房地产、递延所得税资产、金融资产除外）的资产减值，按以下方法确定：</w:t>
              </w:r>
            </w:p>
            <w:p w:rsidR="003C2545" w:rsidRPr="00841C2F" w:rsidRDefault="003C2545" w:rsidP="003C2545">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于资产负债表</w:t>
              </w:r>
              <w:proofErr w:type="gramStart"/>
              <w:r w:rsidRPr="00841C2F">
                <w:rPr>
                  <w:rFonts w:asciiTheme="minorEastAsia" w:eastAsiaTheme="minorEastAsia" w:hAnsiTheme="minorEastAsia" w:hint="eastAsia"/>
                  <w:color w:val="000000" w:themeColor="text1"/>
                  <w:szCs w:val="21"/>
                </w:rPr>
                <w:t>日判断</w:t>
              </w:r>
              <w:proofErr w:type="gramEnd"/>
              <w:r w:rsidRPr="00841C2F">
                <w:rPr>
                  <w:rFonts w:asciiTheme="minorEastAsia" w:eastAsiaTheme="minorEastAsia" w:hAnsiTheme="minorEastAsia" w:hint="eastAsia"/>
                  <w:color w:val="000000" w:themeColor="text1"/>
                  <w:szCs w:val="21"/>
                </w:rPr>
                <w:t>资产是否存在可能发生减值的迹象，存在减值迹象的，本集团</w:t>
              </w:r>
              <w:proofErr w:type="gramStart"/>
              <w:r w:rsidRPr="00841C2F">
                <w:rPr>
                  <w:rFonts w:asciiTheme="minorEastAsia" w:eastAsiaTheme="minorEastAsia" w:hAnsiTheme="minorEastAsia" w:hint="eastAsia"/>
                  <w:color w:val="000000" w:themeColor="text1"/>
                  <w:szCs w:val="21"/>
                </w:rPr>
                <w:t>将估计</w:t>
              </w:r>
              <w:proofErr w:type="gramEnd"/>
              <w:r w:rsidRPr="00841C2F">
                <w:rPr>
                  <w:rFonts w:asciiTheme="minorEastAsia" w:eastAsiaTheme="minorEastAsia" w:hAnsiTheme="minorEastAsia" w:hint="eastAsia"/>
                  <w:color w:val="000000" w:themeColor="text1"/>
                  <w:szCs w:val="21"/>
                </w:rPr>
                <w:t>其可收回金额，进行减值测试。对因企业合并所形成的商誉、使用寿命不确定的无形资产和尚未达到可使用状态的无形资产无论是否存在减值迹象，每年都进行减值测试。</w:t>
              </w:r>
            </w:p>
            <w:p w:rsidR="003C2545" w:rsidRPr="00841C2F" w:rsidRDefault="003C2545" w:rsidP="003C2545">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w:t>
              </w:r>
              <w:proofErr w:type="gramStart"/>
              <w:r w:rsidRPr="00841C2F">
                <w:rPr>
                  <w:rFonts w:asciiTheme="minorEastAsia" w:eastAsiaTheme="minorEastAsia" w:hAnsiTheme="minorEastAsia" w:hint="eastAsia"/>
                  <w:color w:val="000000" w:themeColor="text1"/>
                  <w:szCs w:val="21"/>
                </w:rPr>
                <w:t>组产生</w:t>
              </w:r>
              <w:proofErr w:type="gramEnd"/>
              <w:r w:rsidRPr="00841C2F">
                <w:rPr>
                  <w:rFonts w:asciiTheme="minorEastAsia" w:eastAsiaTheme="minorEastAsia" w:hAnsiTheme="minorEastAsia" w:hint="eastAsia"/>
                  <w:color w:val="000000" w:themeColor="text1"/>
                  <w:szCs w:val="21"/>
                </w:rPr>
                <w:t>的主要现金流入是否独立于其他资产或者资产组的现金流入为依据。</w:t>
              </w:r>
            </w:p>
            <w:p w:rsidR="003C2545" w:rsidRPr="00841C2F" w:rsidRDefault="003C2545" w:rsidP="003C2545">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lastRenderedPageBreak/>
                <w:t>当资产或资产组的可收回金额低于其账面价值时，本集团将其账面价值</w:t>
              </w:r>
              <w:proofErr w:type="gramStart"/>
              <w:r w:rsidRPr="00841C2F">
                <w:rPr>
                  <w:rFonts w:asciiTheme="minorEastAsia" w:eastAsiaTheme="minorEastAsia" w:hAnsiTheme="minorEastAsia" w:hint="eastAsia"/>
                  <w:color w:val="000000" w:themeColor="text1"/>
                  <w:szCs w:val="21"/>
                </w:rPr>
                <w:t>减记至</w:t>
              </w:r>
              <w:proofErr w:type="gramEnd"/>
              <w:r w:rsidRPr="00841C2F">
                <w:rPr>
                  <w:rFonts w:asciiTheme="minorEastAsia" w:eastAsiaTheme="minorEastAsia" w:hAnsiTheme="minorEastAsia" w:hint="eastAsia"/>
                  <w:color w:val="000000" w:themeColor="text1"/>
                  <w:szCs w:val="21"/>
                </w:rPr>
                <w:t>可收回金额，</w:t>
              </w:r>
              <w:proofErr w:type="gramStart"/>
              <w:r w:rsidRPr="00841C2F">
                <w:rPr>
                  <w:rFonts w:asciiTheme="minorEastAsia" w:eastAsiaTheme="minorEastAsia" w:hAnsiTheme="minorEastAsia" w:hint="eastAsia"/>
                  <w:color w:val="000000" w:themeColor="text1"/>
                  <w:szCs w:val="21"/>
                </w:rPr>
                <w:t>减记的</w:t>
              </w:r>
              <w:proofErr w:type="gramEnd"/>
              <w:r w:rsidRPr="00841C2F">
                <w:rPr>
                  <w:rFonts w:asciiTheme="minorEastAsia" w:eastAsiaTheme="minorEastAsia" w:hAnsiTheme="minorEastAsia" w:hint="eastAsia"/>
                  <w:color w:val="000000" w:themeColor="text1"/>
                  <w:szCs w:val="21"/>
                </w:rPr>
                <w:t>金额计入当期损益，同时计提相应的资产减值准备。</w:t>
              </w:r>
            </w:p>
            <w:p w:rsidR="003C2545" w:rsidRPr="00841C2F" w:rsidRDefault="003C2545" w:rsidP="003C2545">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集团确定的报告分部。</w:t>
              </w:r>
            </w:p>
            <w:p w:rsidR="003C2545" w:rsidRPr="00841C2F" w:rsidRDefault="003C2545" w:rsidP="003C2545">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25056E" w:rsidRPr="00CF0B14" w:rsidRDefault="003C2545" w:rsidP="00CF0B14">
              <w:pPr>
                <w:adjustRightInd w:val="0"/>
                <w:snapToGrid w:val="0"/>
                <w:spacing w:beforeLines="50" w:before="120" w:afterLines="90" w:after="216"/>
                <w:rPr>
                  <w:rFonts w:ascii="Arial Narrow" w:eastAsia="仿宋_GB2312" w:hAnsi="Arial Narrow"/>
                  <w:color w:val="000000" w:themeColor="text1"/>
                  <w:sz w:val="24"/>
                </w:rPr>
              </w:pPr>
              <w:r w:rsidRPr="00841C2F">
                <w:rPr>
                  <w:rFonts w:asciiTheme="minorEastAsia" w:eastAsiaTheme="minorEastAsia" w:hAnsiTheme="minorEastAsia" w:hint="eastAsia"/>
                  <w:color w:val="000000" w:themeColor="text1"/>
                  <w:szCs w:val="21"/>
                </w:rPr>
                <w:t>资产减值损失一经确认，在以后会计期间不再转回。</w:t>
              </w:r>
            </w:p>
          </w:sdtContent>
        </w:sdt>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25056E" w:rsidRDefault="009B705E">
          <w:pPr>
            <w:pStyle w:val="3"/>
            <w:numPr>
              <w:ilvl w:val="0"/>
              <w:numId w:val="40"/>
            </w:numPr>
          </w:pPr>
          <w:r>
            <w:t>长期待摊费用</w:t>
          </w:r>
        </w:p>
        <w:sdt>
          <w:sdtPr>
            <w:rPr>
              <w:rFonts w:hint="eastAsia"/>
              <w:szCs w:val="21"/>
            </w:rPr>
            <w:alias w:val="是否适用：长期待摊费用_重要会计政策和估计[双击切换]"/>
            <w:tag w:val="_GBC_285460052d954f1e8417bf2295b41abe"/>
            <w:id w:val="-1081980370"/>
            <w:lock w:val="sdtContentLocked"/>
            <w:placeholder>
              <w:docPart w:val="GBC22222222222222222222222222222"/>
            </w:placeholder>
          </w:sdtPr>
          <w:sdtEndPr/>
          <w:sdtContent>
            <w:p w:rsidR="0025056E" w:rsidRDefault="009B705E">
              <w:pPr>
                <w:rPr>
                  <w:szCs w:val="21"/>
                </w:rPr>
              </w:pPr>
              <w:r>
                <w:rPr>
                  <w:szCs w:val="21"/>
                </w:rPr>
                <w:fldChar w:fldCharType="begin"/>
              </w:r>
              <w:r w:rsidR="003C2545">
                <w:rPr>
                  <w:szCs w:val="21"/>
                </w:rPr>
                <w:instrText xml:space="preserve"> MACROBUTTON  SnrToggleCheckbox √适用 </w:instrText>
              </w:r>
              <w:r>
                <w:rPr>
                  <w:szCs w:val="21"/>
                </w:rPr>
                <w:fldChar w:fldCharType="end"/>
              </w:r>
              <w:r>
                <w:rPr>
                  <w:szCs w:val="21"/>
                </w:rPr>
                <w:fldChar w:fldCharType="begin"/>
              </w:r>
              <w:r w:rsidR="003C2545">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EndPr>
            <w:rPr>
              <w:rFonts w:asciiTheme="minorEastAsia" w:eastAsiaTheme="minorEastAsia" w:hAnsiTheme="minorEastAsia"/>
            </w:rPr>
          </w:sdtEndPr>
          <w:sdtContent>
            <w:p w:rsidR="0025056E" w:rsidRPr="00841C2F" w:rsidRDefault="003C2545" w:rsidP="004610BD">
              <w:pPr>
                <w:snapToGrid w:val="0"/>
                <w:spacing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本集团发生的长期待摊费用按实际成本计价，并按预计受益期限平均摊销。对不能使以后会计期间受益的长期待摊费用项目，其摊余价值全部计入当期损益。</w:t>
              </w:r>
            </w:p>
          </w:sdtContent>
        </w:sdt>
      </w:sdtContent>
    </w:sdt>
    <w:p w:rsidR="0025056E" w:rsidRDefault="0025056E">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Theme="minorEastAsia" w:eastAsiaTheme="minorEastAsia" w:hAnsiTheme="minorEastAsia" w:cs="Times New Roman"/>
          <w:szCs w:val="21"/>
        </w:rPr>
      </w:sdtEndPr>
      <w:sdtContent>
        <w:p w:rsidR="0025056E" w:rsidRDefault="009B705E">
          <w:pPr>
            <w:pStyle w:val="3"/>
            <w:numPr>
              <w:ilvl w:val="0"/>
              <w:numId w:val="40"/>
            </w:numPr>
          </w:pPr>
          <w:r>
            <w:rPr>
              <w:rFonts w:hint="eastAsia"/>
            </w:rPr>
            <w:t>职工薪</w:t>
          </w:r>
          <w:proofErr w:type="gramStart"/>
          <w:r>
            <w:rPr>
              <w:rFonts w:hint="eastAsia"/>
            </w:rPr>
            <w:t>酬</w:t>
          </w:r>
          <w:proofErr w:type="gramEnd"/>
        </w:p>
        <w:p w:rsidR="0025056E" w:rsidRDefault="009B705E">
          <w:pPr>
            <w:pStyle w:val="4"/>
            <w:numPr>
              <w:ilvl w:val="0"/>
              <w:numId w:val="45"/>
            </w:numPr>
          </w:pPr>
          <w:r>
            <w:rPr>
              <w:rFonts w:hint="eastAsia"/>
            </w:rPr>
            <w:t>短期薪酬的会计处理方法</w:t>
          </w:r>
        </w:p>
        <w:sdt>
          <w:sdtPr>
            <w:alias w:val="是否适用：短期薪酬的会计处理方法[双击切换]"/>
            <w:tag w:val="_GBC_eefed2a465e349b6a35598930bd9541d"/>
            <w:id w:val="-826658562"/>
            <w:lock w:val="sdtContentLocked"/>
            <w:placeholder>
              <w:docPart w:val="GBC22222222222222222222222222222"/>
            </w:placeholder>
          </w:sdtPr>
          <w:sdtEndPr/>
          <w:sdtContent>
            <w:p w:rsidR="0025056E" w:rsidRDefault="009B705E">
              <w:r>
                <w:fldChar w:fldCharType="begin"/>
              </w:r>
              <w:r w:rsidR="004610BD">
                <w:instrText xml:space="preserve"> MACROBUTTON  SnrToggleCheckbox √适用 </w:instrText>
              </w:r>
              <w:r>
                <w:fldChar w:fldCharType="end"/>
              </w:r>
              <w:r>
                <w:fldChar w:fldCharType="begin"/>
              </w:r>
              <w:r w:rsidR="004610BD">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rPr>
              <w:rFonts w:asciiTheme="minorEastAsia" w:eastAsiaTheme="minorEastAsia" w:hAnsiTheme="minorEastAsia"/>
            </w:rPr>
          </w:sdtEndPr>
          <w:sdtContent>
            <w:p w:rsidR="0025056E" w:rsidRPr="00CF0B14" w:rsidRDefault="004610BD" w:rsidP="00CF0B14">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在职工提供服务的会计期间，将实际发生的职工工资、奖金、按规定的基准和比例为职工缴纳的医疗保险费、工伤保险费和生育保险费等社会保险费和住房公积金，确认为负债，并计入当期损益或相关资产成本。如果该负债预期在职工提供相关服务的年度报告期结束后十二个月内不能完全支付，且财务影响重大的，则该负债将以折现后的金额计量。</w:t>
              </w:r>
            </w:p>
          </w:sdtContent>
        </w:sdt>
        <w:p w:rsidR="0025056E" w:rsidRDefault="009B705E">
          <w:pPr>
            <w:pStyle w:val="4"/>
            <w:numPr>
              <w:ilvl w:val="0"/>
              <w:numId w:val="45"/>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rPr>
              <w:rFonts w:asciiTheme="minorEastAsia" w:eastAsiaTheme="minorEastAsia" w:hAnsiTheme="minorEastAsia"/>
            </w:rPr>
          </w:sdtEndPr>
          <w:sdtContent>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设定提存计划</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设定提存计划包括基本养老保险、失业保险以及企业年金计划等。</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在职工提供服务的会计期间，根据设定提存计划计算的应缴存金额确认为负债，并计入当期损益或相关资产成本。</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设定受益计划</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对于设定受益计划，在年度资产负债表日由独立精算师进行精算估值，以预期累积福利单位法确定提供福利的成本。本集团设定受益计划导致的职工薪</w:t>
              </w:r>
              <w:proofErr w:type="gramStart"/>
              <w:r w:rsidRPr="00841C2F">
                <w:rPr>
                  <w:rFonts w:asciiTheme="minorEastAsia" w:eastAsiaTheme="minorEastAsia" w:hAnsiTheme="minorEastAsia" w:hint="eastAsia"/>
                  <w:color w:val="000000" w:themeColor="text1"/>
                  <w:szCs w:val="21"/>
                </w:rPr>
                <w:t>酬</w:t>
              </w:r>
              <w:proofErr w:type="gramEnd"/>
              <w:r w:rsidRPr="00841C2F">
                <w:rPr>
                  <w:rFonts w:asciiTheme="minorEastAsia" w:eastAsiaTheme="minorEastAsia" w:hAnsiTheme="minorEastAsia" w:hint="eastAsia"/>
                  <w:color w:val="000000" w:themeColor="text1"/>
                  <w:szCs w:val="21"/>
                </w:rPr>
                <w:t>成本包括下列组成部分：</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①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lastRenderedPageBreak/>
                <w:t>②设定受益计划净负债或净资产的利息净额，包括计划资产的利息收益、设定受益计划义务的利息费用以及资产上限影响的利息。</w:t>
              </w:r>
            </w:p>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③重新计量设定受益计划净负债或净资产所产生的变动。</w:t>
              </w:r>
            </w:p>
            <w:p w:rsidR="0025056E" w:rsidRPr="00841C2F" w:rsidRDefault="004610BD" w:rsidP="00D66E4F">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除非其他会计准则要求或允许职工福利成本计入资产成本，本集团将上述第①和②项计入当期损益；第③项计入其他综合收益且不会在后续会计期间转回至损益，在原设定受益计划终止时在权益范围内将原计入其他综合收益的部分全部结转至未分配利润。</w:t>
              </w:r>
            </w:p>
          </w:sdtContent>
        </w:sdt>
        <w:p w:rsidR="0025056E" w:rsidRDefault="009B705E">
          <w:pPr>
            <w:pStyle w:val="4"/>
            <w:numPr>
              <w:ilvl w:val="0"/>
              <w:numId w:val="45"/>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sdtContent>
            <w:p w:rsidR="004610BD" w:rsidRPr="00841C2F" w:rsidRDefault="004610BD" w:rsidP="004610BD">
              <w:pPr>
                <w:adjustRightInd w:val="0"/>
                <w:snapToGrid w:val="0"/>
                <w:spacing w:beforeLines="50" w:before="120"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本集团向职工提供辞退福利的，在下列两者</w:t>
              </w:r>
              <w:proofErr w:type="gramStart"/>
              <w:r w:rsidRPr="00841C2F">
                <w:rPr>
                  <w:rFonts w:asciiTheme="minorEastAsia" w:eastAsiaTheme="minorEastAsia" w:hAnsiTheme="minorEastAsia" w:hint="eastAsia"/>
                  <w:color w:val="000000" w:themeColor="text1"/>
                  <w:szCs w:val="21"/>
                </w:rPr>
                <w:t>孰</w:t>
              </w:r>
              <w:proofErr w:type="gramEnd"/>
              <w:r w:rsidRPr="00841C2F">
                <w:rPr>
                  <w:rFonts w:asciiTheme="minorEastAsia" w:eastAsiaTheme="minorEastAsia" w:hAnsiTheme="minorEastAsia" w:hint="eastAsia"/>
                  <w:color w:val="000000" w:themeColor="text1"/>
                  <w:szCs w:val="21"/>
                </w:rPr>
                <w:t>早日确认辞退福利产生的职工薪</w:t>
              </w:r>
              <w:proofErr w:type="gramStart"/>
              <w:r w:rsidRPr="00841C2F">
                <w:rPr>
                  <w:rFonts w:asciiTheme="minorEastAsia" w:eastAsiaTheme="minorEastAsia" w:hAnsiTheme="minorEastAsia" w:hint="eastAsia"/>
                  <w:color w:val="000000" w:themeColor="text1"/>
                  <w:szCs w:val="21"/>
                </w:rPr>
                <w:t>酬</w:t>
              </w:r>
              <w:proofErr w:type="gramEnd"/>
              <w:r w:rsidRPr="00841C2F">
                <w:rPr>
                  <w:rFonts w:asciiTheme="minorEastAsia" w:eastAsiaTheme="minorEastAsia" w:hAnsiTheme="minorEastAsia" w:hint="eastAsia"/>
                  <w:color w:val="000000" w:themeColor="text1"/>
                  <w:szCs w:val="21"/>
                </w:rPr>
                <w:t>负债，并计入当期损益：本集团不能单方面撤回因解除劳动关系计划或裁减建议所提供的辞退福利时；本集团确认与涉及支付辞退福利的重组相关的成本或费用时。</w:t>
              </w:r>
            </w:p>
            <w:p w:rsidR="0025056E" w:rsidRPr="00D66E4F" w:rsidRDefault="004610BD" w:rsidP="00D66E4F">
              <w:pPr>
                <w:adjustRightInd w:val="0"/>
                <w:snapToGrid w:val="0"/>
                <w:spacing w:beforeLines="50" w:before="120" w:afterLines="90" w:after="216"/>
                <w:rPr>
                  <w:rFonts w:ascii="Arial Narrow" w:eastAsia="仿宋_GB2312" w:hAnsi="Arial Narrow"/>
                  <w:color w:val="000000" w:themeColor="text1"/>
                  <w:sz w:val="24"/>
                </w:rPr>
              </w:pPr>
              <w:r w:rsidRPr="00841C2F">
                <w:rPr>
                  <w:rFonts w:asciiTheme="minorEastAsia" w:eastAsiaTheme="minorEastAsia" w:hAnsiTheme="minorEastAsia" w:hint="eastAsia"/>
                  <w:color w:val="000000" w:themeColor="text1"/>
                  <w:szCs w:val="21"/>
                </w:rPr>
                <w:t>实行职工内部退休计划的，在正式退休日之前的经济补偿，属于辞退福利，</w:t>
              </w:r>
              <w:proofErr w:type="gramStart"/>
              <w:r w:rsidRPr="00841C2F">
                <w:rPr>
                  <w:rFonts w:asciiTheme="minorEastAsia" w:eastAsiaTheme="minorEastAsia" w:hAnsiTheme="minorEastAsia" w:hint="eastAsia"/>
                  <w:color w:val="000000" w:themeColor="text1"/>
                  <w:szCs w:val="21"/>
                </w:rPr>
                <w:t>自职工</w:t>
              </w:r>
              <w:proofErr w:type="gramEnd"/>
              <w:r w:rsidRPr="00841C2F">
                <w:rPr>
                  <w:rFonts w:asciiTheme="minorEastAsia" w:eastAsiaTheme="minorEastAsia" w:hAnsiTheme="minorEastAsia" w:hint="eastAsia"/>
                  <w:color w:val="000000" w:themeColor="text1"/>
                  <w:szCs w:val="21"/>
                </w:rPr>
                <w:t>停止提供服务日至正常退休日期间，</w:t>
              </w:r>
              <w:proofErr w:type="gramStart"/>
              <w:r w:rsidRPr="00841C2F">
                <w:rPr>
                  <w:rFonts w:asciiTheme="minorEastAsia" w:eastAsiaTheme="minorEastAsia" w:hAnsiTheme="minorEastAsia" w:hint="eastAsia"/>
                  <w:color w:val="000000" w:themeColor="text1"/>
                  <w:szCs w:val="21"/>
                </w:rPr>
                <w:t>拟支付</w:t>
              </w:r>
              <w:proofErr w:type="gramEnd"/>
              <w:r w:rsidRPr="00841C2F">
                <w:rPr>
                  <w:rFonts w:asciiTheme="minorEastAsia" w:eastAsiaTheme="minorEastAsia" w:hAnsiTheme="minorEastAsia" w:hint="eastAsia"/>
                  <w:color w:val="000000" w:themeColor="text1"/>
                  <w:szCs w:val="21"/>
                </w:rPr>
                <w:t>的内退职工工资和缴纳的社会保险费等一次性计入当期损益。正式退休日期之后的经济补偿（如正常养老退休金），按照离职后福利处理。</w:t>
              </w:r>
            </w:p>
          </w:sdtContent>
        </w:sdt>
        <w:p w:rsidR="0025056E" w:rsidRDefault="009B705E">
          <w:pPr>
            <w:pStyle w:val="4"/>
            <w:numPr>
              <w:ilvl w:val="0"/>
              <w:numId w:val="45"/>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EndPr>
            <w:rPr>
              <w:rFonts w:asciiTheme="minorEastAsia" w:eastAsiaTheme="minorEastAsia" w:hAnsiTheme="minorEastAsia"/>
            </w:rPr>
          </w:sdtEndPr>
          <w:sdtContent>
            <w:p w:rsidR="0025056E" w:rsidRDefault="004610BD">
              <w:pPr>
                <w:rPr>
                  <w:rFonts w:cs="Times New Roman"/>
                  <w:szCs w:val="21"/>
                </w:rPr>
              </w:pPr>
              <w:r w:rsidRPr="00841C2F">
                <w:rPr>
                  <w:rFonts w:asciiTheme="minorEastAsia" w:eastAsiaTheme="minorEastAsia" w:hAnsiTheme="minorEastAsia" w:hint="eastAsia"/>
                  <w:color w:val="000000" w:themeColor="text1"/>
                  <w:szCs w:val="21"/>
                </w:rPr>
                <w:t>本集团向职工提供的其他长期职工福利，符合设定提存计划条件的，按照上述关于设定提存计划的有关规定进行处理。符合设定受益计划的，按照上述关于设定受益计划的有关规定进行处理，但相关职工薪</w:t>
              </w:r>
              <w:proofErr w:type="gramStart"/>
              <w:r w:rsidRPr="00841C2F">
                <w:rPr>
                  <w:rFonts w:asciiTheme="minorEastAsia" w:eastAsiaTheme="minorEastAsia" w:hAnsiTheme="minorEastAsia" w:hint="eastAsia"/>
                  <w:color w:val="000000" w:themeColor="text1"/>
                  <w:szCs w:val="21"/>
                </w:rPr>
                <w:t>酬</w:t>
              </w:r>
              <w:proofErr w:type="gramEnd"/>
              <w:r w:rsidRPr="00841C2F">
                <w:rPr>
                  <w:rFonts w:asciiTheme="minorEastAsia" w:eastAsiaTheme="minorEastAsia" w:hAnsiTheme="minorEastAsia" w:hint="eastAsia"/>
                  <w:color w:val="000000" w:themeColor="text1"/>
                  <w:szCs w:val="21"/>
                </w:rPr>
                <w:t>成本中“重新计量设定受益计划净负债或净资产所产生的变动”部分计入当期损益或相关资产成本。</w:t>
              </w:r>
            </w:p>
          </w:sdtContent>
        </w:sdt>
      </w:sdtContent>
    </w:sdt>
    <w:p w:rsidR="0025056E" w:rsidRDefault="0025056E">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25056E" w:rsidRDefault="009B705E">
          <w:pPr>
            <w:pStyle w:val="3"/>
            <w:numPr>
              <w:ilvl w:val="0"/>
              <w:numId w:val="40"/>
            </w:numPr>
          </w:pPr>
          <w:r>
            <w:t>预计负债</w:t>
          </w:r>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如果与或有事项相关的义务同时符合以下条件，本集团将其确认为预计负债：</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（1）该义务是本集团承担的现时义务；</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（2）该义务的履行很可能导致经济利益流出本集团；</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（3）该义务的金额能够可靠地计量。</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集团于资产负债表日对预计负债的账面价值进行复核，并对账面价值进行调整以反映当前最佳估计数。</w:t>
              </w:r>
            </w:p>
            <w:p w:rsidR="0025056E" w:rsidRPr="00841C2F" w:rsidRDefault="004610BD" w:rsidP="00841C2F">
              <w:pPr>
                <w:snapToGrid w:val="0"/>
                <w:spacing w:afterLines="90" w:after="216" w:line="340" w:lineRule="atLeast"/>
                <w:rPr>
                  <w:rFonts w:ascii="Arial Narrow" w:eastAsia="仿宋_GB2312" w:hAnsi="Arial Narrow"/>
                  <w:color w:val="000000" w:themeColor="text1"/>
                  <w:sz w:val="24"/>
                </w:rPr>
              </w:pPr>
              <w:r w:rsidRPr="00841C2F">
                <w:rPr>
                  <w:rFonts w:asciiTheme="minorEastAsia" w:eastAsiaTheme="minorEastAsia" w:hAnsiTheme="minorEastAsia" w:hint="eastAsia"/>
                  <w:color w:val="000000" w:themeColor="text1"/>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25056E" w:rsidRDefault="009B705E">
          <w:pPr>
            <w:pStyle w:val="3"/>
            <w:numPr>
              <w:ilvl w:val="0"/>
              <w:numId w:val="40"/>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szCs w:val="21"/>
            </w:rPr>
            <w:alias w:val="股份支付的核算方法"/>
            <w:tag w:val="_GBC_99e197c555ed4cf8aa00bbd5da2fe98b"/>
            <w:id w:val="-713584356"/>
            <w:lock w:val="sdtLocked"/>
            <w:placeholder>
              <w:docPart w:val="GBC22222222222222222222222222222"/>
            </w:placeholder>
          </w:sdtPr>
          <w:sdtEndPr/>
          <w:sdtContent>
            <w:p w:rsidR="004610BD" w:rsidRPr="00841C2F" w:rsidRDefault="004610BD" w:rsidP="00230241">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（1）股份支付的种类</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本集团股份支付分为以权益结算的股份支付和以现金结算的股份支付。</w:t>
              </w:r>
            </w:p>
            <w:p w:rsidR="004610BD" w:rsidRPr="00841C2F" w:rsidRDefault="004610BD" w:rsidP="00230241">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lastRenderedPageBreak/>
                <w:t>（2）权益工具公允价值的确定方法</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对于授予的存在活跃市场的期权等权益工具，按照活跃市场中的报价确定其公允价值。对于授予的不存在活跃市场的期权等权益工具，采用期权定价模型等确定其公允价值。选用的期权定价模型考虑以下因素：A、期权的行权价格；B、期权的有效期；C、标的股份的现行价格；D、股价预计波动率；E、股份的预计股利；F、期权有效期内的无风险利率。</w:t>
              </w:r>
            </w:p>
            <w:p w:rsidR="004610BD" w:rsidRPr="00841C2F" w:rsidRDefault="004610BD" w:rsidP="00230241">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（3）确认可行权权益工具最佳估计的依据</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等待期内每个资产负债表日，本集团根据最新取得的可行</w:t>
              </w:r>
              <w:proofErr w:type="gramStart"/>
              <w:r w:rsidRPr="00841C2F">
                <w:rPr>
                  <w:rFonts w:asciiTheme="minorEastAsia" w:eastAsiaTheme="minorEastAsia" w:hAnsiTheme="minorEastAsia" w:hint="eastAsia"/>
                  <w:color w:val="000000" w:themeColor="text1"/>
                  <w:szCs w:val="21"/>
                </w:rPr>
                <w:t>权职工</w:t>
              </w:r>
              <w:proofErr w:type="gramEnd"/>
              <w:r w:rsidRPr="00841C2F">
                <w:rPr>
                  <w:rFonts w:asciiTheme="minorEastAsia" w:eastAsiaTheme="minorEastAsia" w:hAnsiTheme="minorEastAsia" w:hint="eastAsia"/>
                  <w:color w:val="000000" w:themeColor="text1"/>
                  <w:szCs w:val="21"/>
                </w:rPr>
                <w:t>人数变动等后续信息</w:t>
              </w:r>
              <w:proofErr w:type="gramStart"/>
              <w:r w:rsidRPr="00841C2F">
                <w:rPr>
                  <w:rFonts w:asciiTheme="minorEastAsia" w:eastAsiaTheme="minorEastAsia" w:hAnsiTheme="minorEastAsia" w:hint="eastAsia"/>
                  <w:color w:val="000000" w:themeColor="text1"/>
                  <w:szCs w:val="21"/>
                </w:rPr>
                <w:t>作出</w:t>
              </w:r>
              <w:proofErr w:type="gramEnd"/>
              <w:r w:rsidRPr="00841C2F">
                <w:rPr>
                  <w:rFonts w:asciiTheme="minorEastAsia" w:eastAsiaTheme="minorEastAsia" w:hAnsiTheme="minorEastAsia" w:hint="eastAsia"/>
                  <w:color w:val="000000" w:themeColor="text1"/>
                  <w:szCs w:val="21"/>
                </w:rPr>
                <w:t>最佳估计，修正预计可行权的权益工具数量。在可行权日，最终预计可行权权益工具的数量应当与实际可行权数量一致。</w:t>
              </w:r>
            </w:p>
            <w:p w:rsidR="004610BD" w:rsidRPr="00841C2F" w:rsidRDefault="004610BD" w:rsidP="00230241">
              <w:pPr>
                <w:snapToGrid w:val="0"/>
                <w:spacing w:afterLines="90" w:after="216"/>
                <w:ind w:leftChars="-50" w:left="-55" w:hangingChars="24" w:hanging="50"/>
                <w:outlineLvl w:val="2"/>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（4）实施、修改、终止股份支付计划的相关会计处理</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以权益结算的股份支付，按授予职工权益工具的公允价值计量。授予后立即可行权的，在授予</w:t>
              </w:r>
              <w:proofErr w:type="gramStart"/>
              <w:r w:rsidRPr="00841C2F">
                <w:rPr>
                  <w:rFonts w:asciiTheme="minorEastAsia" w:eastAsiaTheme="minorEastAsia" w:hAnsiTheme="minorEastAsia" w:hint="eastAsia"/>
                  <w:color w:val="000000" w:themeColor="text1"/>
                  <w:szCs w:val="21"/>
                </w:rPr>
                <w:t>日按照</w:t>
              </w:r>
              <w:proofErr w:type="gramEnd"/>
              <w:r w:rsidRPr="00841C2F">
                <w:rPr>
                  <w:rFonts w:asciiTheme="minorEastAsia" w:eastAsiaTheme="minorEastAsia" w:hAnsiTheme="minorEastAsia" w:hint="eastAsia"/>
                  <w:color w:val="000000" w:themeColor="text1"/>
                  <w:szCs w:val="21"/>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以现金结算的股份支付，按照本集团承担的以股份或其他权益工具为基础计算确定的负债的公允价值计量。授予后立即可行权的，在授予日以本集团承担负债的公允价值计入相关成本或费用，相应增加负债。在完成等待期内的服务或达到规定业绩条件以后才可行权的以现金结算的股份支付，在等待期内的每个资产负债表日，以对可行</w:t>
              </w:r>
              <w:proofErr w:type="gramStart"/>
              <w:r w:rsidRPr="00841C2F">
                <w:rPr>
                  <w:rFonts w:asciiTheme="minorEastAsia" w:eastAsiaTheme="minorEastAsia" w:hAnsiTheme="minorEastAsia" w:hint="eastAsia"/>
                  <w:color w:val="000000" w:themeColor="text1"/>
                  <w:szCs w:val="21"/>
                </w:rPr>
                <w:t>权情况</w:t>
              </w:r>
              <w:proofErr w:type="gramEnd"/>
              <w:r w:rsidRPr="00841C2F">
                <w:rPr>
                  <w:rFonts w:asciiTheme="minorEastAsia" w:eastAsiaTheme="minorEastAsia" w:hAnsiTheme="minorEastAsia" w:hint="eastAsia"/>
                  <w:color w:val="000000" w:themeColor="text1"/>
                  <w:szCs w:val="21"/>
                </w:rPr>
                <w:t>的最佳估计为基础，按照本集团承担负债的公允价值金额，将当期取得的服务计入成本或费用和相应的负债。在相关负债结算前的每个资产负债表日以及结算日，对负债的公允价值重新计量，其变动计入当期损益。</w:t>
              </w:r>
            </w:p>
            <w:p w:rsidR="004610BD" w:rsidRPr="00841C2F" w:rsidRDefault="004610BD" w:rsidP="004610BD">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若修改减少了股份支付公允价值总额或采用了其他不利于职工的方式修改股份支付计划的条款和条件，则仍继续对取得的服务进行会计处理，视同该变更从未发生，除非本集团取消了部分或全部已授予的权益工具。</w:t>
              </w:r>
            </w:p>
            <w:p w:rsidR="0025056E" w:rsidRPr="00CF0B14" w:rsidRDefault="004610BD" w:rsidP="00CF0B14">
              <w:pPr>
                <w:snapToGrid w:val="0"/>
                <w:spacing w:afterLines="90" w:after="216" w:line="340" w:lineRule="atLeast"/>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在等待期内，如果取消了授予的权益工具（因未满足可行</w:t>
              </w:r>
              <w:proofErr w:type="gramStart"/>
              <w:r w:rsidRPr="00841C2F">
                <w:rPr>
                  <w:rFonts w:asciiTheme="minorEastAsia" w:eastAsiaTheme="minorEastAsia" w:hAnsiTheme="minorEastAsia" w:hint="eastAsia"/>
                  <w:color w:val="000000" w:themeColor="text1"/>
                  <w:szCs w:val="21"/>
                </w:rPr>
                <w:t>权条件</w:t>
              </w:r>
              <w:proofErr w:type="gramEnd"/>
              <w:r w:rsidRPr="00841C2F">
                <w:rPr>
                  <w:rFonts w:asciiTheme="minorEastAsia" w:eastAsiaTheme="minorEastAsia" w:hAnsiTheme="minorEastAsia" w:hint="eastAsia"/>
                  <w:color w:val="000000" w:themeColor="text1"/>
                  <w:szCs w:val="21"/>
                </w:rPr>
                <w:t>的非市场条件而被取消的除外），本集团对取消所授予的权益性工具作为加速行权处理，将剩余等待期内应确认的金额立即计入当期损益，同时确认资本公积。职工或其他方能够选择满足非可行</w:t>
              </w:r>
              <w:proofErr w:type="gramStart"/>
              <w:r w:rsidRPr="00841C2F">
                <w:rPr>
                  <w:rFonts w:asciiTheme="minorEastAsia" w:eastAsiaTheme="minorEastAsia" w:hAnsiTheme="minorEastAsia" w:hint="eastAsia"/>
                  <w:color w:val="000000" w:themeColor="text1"/>
                  <w:szCs w:val="21"/>
                </w:rPr>
                <w:t>权条件</w:t>
              </w:r>
              <w:proofErr w:type="gramEnd"/>
              <w:r w:rsidRPr="00841C2F">
                <w:rPr>
                  <w:rFonts w:asciiTheme="minorEastAsia" w:eastAsiaTheme="minorEastAsia" w:hAnsiTheme="minorEastAsia" w:hint="eastAsia"/>
                  <w:color w:val="000000" w:themeColor="text1"/>
                  <w:szCs w:val="21"/>
                </w:rPr>
                <w:t>但在等待期内未满足的，本集团将其作为授予权益工具的取消处理。</w:t>
              </w:r>
            </w:p>
          </w:sdtContent>
        </w:sdt>
      </w:sdtContent>
    </w:sdt>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25056E" w:rsidRDefault="009B705E">
          <w:pPr>
            <w:pStyle w:val="3"/>
            <w:numPr>
              <w:ilvl w:val="0"/>
              <w:numId w:val="40"/>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ContentLocked"/>
            <w:placeholder>
              <w:docPart w:val="GBC22222222222222222222222222222"/>
            </w:placeholder>
          </w:sdtPr>
          <w:sdtEndPr/>
          <w:sdtContent>
            <w:p w:rsidR="0025056E" w:rsidRDefault="009B705E" w:rsidP="004610BD">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25056E" w:rsidRDefault="009B705E">
          <w:pPr>
            <w:pStyle w:val="3"/>
            <w:numPr>
              <w:ilvl w:val="0"/>
              <w:numId w:val="40"/>
            </w:numPr>
          </w:pPr>
          <w:r>
            <w:t>收入</w:t>
          </w:r>
        </w:p>
        <w:sdt>
          <w:sdtPr>
            <w:rPr>
              <w:rFonts w:hint="eastAsia"/>
              <w:szCs w:val="21"/>
            </w:rPr>
            <w:alias w:val="是否适用：收入_重要会计政策和估计[双击切换]"/>
            <w:tag w:val="_GBC_0e5e3767d66c49cf85e220c4213118bd"/>
            <w:id w:val="-1608268607"/>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484785555"/>
            <w:lock w:val="sdtLocked"/>
            <w:placeholder>
              <w:docPart w:val="GBC22222222222222222222222222222"/>
            </w:placeholder>
          </w:sdtPr>
          <w:sdtEndPr/>
          <w:sdtContent>
            <w:p w:rsidR="004610BD" w:rsidRPr="00AD3966" w:rsidRDefault="004610BD" w:rsidP="00AD3966">
              <w:pPr>
                <w:adjustRightInd w:val="0"/>
                <w:snapToGrid w:val="0"/>
                <w:ind w:leftChars="-100" w:left="-210" w:firstLineChars="100" w:firstLine="21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（1）一般原则</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①销售商品</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②提供劳务</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对在提供劳务交易的结果能够可靠估计的情况下，本集团于资产负债表日按完工百分比法确认收入。</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劳务交易的完工进度按已经发生的劳务成本</w:t>
              </w:r>
              <w:proofErr w:type="gramStart"/>
              <w:r w:rsidRPr="00AD3966">
                <w:rPr>
                  <w:rFonts w:asciiTheme="minorEastAsia" w:eastAsiaTheme="minorEastAsia" w:hAnsiTheme="minorEastAsia" w:hint="eastAsia"/>
                  <w:color w:val="000000" w:themeColor="text1"/>
                  <w:szCs w:val="21"/>
                </w:rPr>
                <w:t>占估计</w:t>
              </w:r>
              <w:proofErr w:type="gramEnd"/>
              <w:r w:rsidRPr="00AD3966">
                <w:rPr>
                  <w:rFonts w:asciiTheme="minorEastAsia" w:eastAsiaTheme="minorEastAsia" w:hAnsiTheme="minorEastAsia" w:hint="eastAsia"/>
                  <w:color w:val="000000" w:themeColor="text1"/>
                  <w:szCs w:val="21"/>
                </w:rPr>
                <w:t>总成本的比例确定。</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提供劳务交易的结果能够可靠估计是指同时满足：A、收入的金额能够可靠地计量；B、相关的经济利益很可能流入企业；C、交易的完工程度能够可靠地确定；D、交易中已发生和将发生的成本能够可靠地计量。</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③让渡资产使用权</w:t>
              </w:r>
            </w:p>
            <w:p w:rsidR="004610BD"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与资产使用权让渡相关的经济利益能够流入及收入的金额能够可靠地计量时，本集团确认收入。</w:t>
              </w:r>
            </w:p>
            <w:p w:rsidR="00AD3966" w:rsidRPr="00AD3966" w:rsidRDefault="00AD3966" w:rsidP="00AD3966">
              <w:pPr>
                <w:adjustRightInd w:val="0"/>
                <w:snapToGrid w:val="0"/>
                <w:rPr>
                  <w:rFonts w:asciiTheme="minorEastAsia" w:eastAsiaTheme="minorEastAsia" w:hAnsiTheme="minorEastAsia"/>
                  <w:color w:val="000000" w:themeColor="text1"/>
                  <w:szCs w:val="21"/>
                </w:rPr>
              </w:pPr>
            </w:p>
            <w:p w:rsidR="004610BD" w:rsidRPr="00AD3966" w:rsidRDefault="004610BD" w:rsidP="00AD3966">
              <w:pPr>
                <w:adjustRightInd w:val="0"/>
                <w:snapToGrid w:val="0"/>
                <w:ind w:leftChars="-100" w:left="-210" w:firstLineChars="100" w:firstLine="21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（2）收入确认的具体方法</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color w:val="000000" w:themeColor="text1"/>
                  <w:szCs w:val="21"/>
                </w:rPr>
                <w:t>有线电视收看维护收入在劳务已提供，</w:t>
              </w:r>
              <w:r w:rsidRPr="00AD3966">
                <w:rPr>
                  <w:rFonts w:asciiTheme="minorEastAsia" w:eastAsiaTheme="minorEastAsia" w:hAnsiTheme="minorEastAsia" w:hint="eastAsia"/>
                  <w:color w:val="000000" w:themeColor="text1"/>
                  <w:szCs w:val="21"/>
                </w:rPr>
                <w:t>收款权利</w:t>
              </w:r>
              <w:r w:rsidRPr="00AD3966">
                <w:rPr>
                  <w:rFonts w:asciiTheme="minorEastAsia" w:eastAsiaTheme="minorEastAsia" w:hAnsiTheme="minorEastAsia"/>
                  <w:color w:val="000000" w:themeColor="text1"/>
                  <w:szCs w:val="21"/>
                </w:rPr>
                <w:t>已经取得时确认为收入。</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color w:val="000000" w:themeColor="text1"/>
                  <w:szCs w:val="21"/>
                </w:rPr>
                <w:t>工程建设收入，有线电视网络工程建设收入在已经取得收入并为用户开通有线电视收视服务时确认收入，信息业务网络工程收入在取得客户确认的工程验收报告时确认收入。</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color w:val="000000" w:themeColor="text1"/>
                  <w:szCs w:val="21"/>
                </w:rPr>
                <w:t>有线电视入网收入于收到时计入递延收益，并按10年期限分期确认收入。</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cs="仿宋_GB2312"/>
                  <w:color w:val="000000" w:themeColor="text1"/>
                  <w:szCs w:val="21"/>
                </w:rPr>
                <w:t>信息业务收入主要包括安装服务、传输及维护收入，安装服务在劳务已经提供并取得客户的确认单时确认收入；传输及维护收入，</w:t>
              </w:r>
              <w:r w:rsidRPr="00AD3966">
                <w:rPr>
                  <w:rFonts w:asciiTheme="minorEastAsia" w:eastAsiaTheme="minorEastAsia" w:hAnsiTheme="minorEastAsia"/>
                  <w:color w:val="000000" w:themeColor="text1"/>
                  <w:szCs w:val="21"/>
                </w:rPr>
                <w:t>协议中明确规定了未来提供服务的期限的，按合同中规定的期限分期确认，协议中没有明确规定未来提供服务的期限，但能够合理确定服务期限的，在该期限内分期确认。</w:t>
              </w:r>
            </w:p>
            <w:p w:rsidR="004610BD" w:rsidRPr="00AD3966" w:rsidRDefault="004610BD" w:rsidP="00AD3966">
              <w:pPr>
                <w:adjustRightInd w:val="0"/>
                <w:snapToGrid w:val="0"/>
                <w:rPr>
                  <w:rFonts w:asciiTheme="minorEastAsia" w:eastAsiaTheme="minorEastAsia" w:hAnsiTheme="minorEastAsia" w:cs="仿宋_GB2312"/>
                  <w:color w:val="000000" w:themeColor="text1"/>
                  <w:szCs w:val="21"/>
                </w:rPr>
              </w:pPr>
              <w:r w:rsidRPr="00AD3966">
                <w:rPr>
                  <w:rFonts w:asciiTheme="minorEastAsia" w:eastAsiaTheme="minorEastAsia" w:hAnsiTheme="minorEastAsia" w:cs="仿宋_GB2312"/>
                  <w:color w:val="000000" w:themeColor="text1"/>
                  <w:szCs w:val="21"/>
                </w:rPr>
                <w:t>频道收转收入，按协议约定的服务期限，分期确认。</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color w:val="000000" w:themeColor="text1"/>
                  <w:szCs w:val="21"/>
                </w:rPr>
                <w:t>销售材料收入，于取得材料销售确认单时确认为收入。</w:t>
              </w:r>
            </w:p>
            <w:p w:rsidR="004610BD" w:rsidRPr="00AD3966" w:rsidRDefault="004610BD" w:rsidP="00AD3966">
              <w:pPr>
                <w:adjustRightInd w:val="0"/>
                <w:snapToGrid w:val="0"/>
                <w:rPr>
                  <w:rFonts w:asciiTheme="minorEastAsia" w:eastAsiaTheme="minorEastAsia" w:hAnsiTheme="minorEastAsia"/>
                  <w:color w:val="000000" w:themeColor="text1"/>
                  <w:szCs w:val="21"/>
                </w:rPr>
              </w:pPr>
              <w:r w:rsidRPr="00AD3966">
                <w:rPr>
                  <w:rFonts w:asciiTheme="minorEastAsia" w:eastAsiaTheme="minorEastAsia" w:hAnsiTheme="minorEastAsia"/>
                  <w:color w:val="000000" w:themeColor="text1"/>
                  <w:szCs w:val="21"/>
                </w:rPr>
                <w:t>广告费收入，按协议约定的服务期限，分期确认。</w:t>
              </w:r>
            </w:p>
            <w:p w:rsidR="0025056E" w:rsidRDefault="004610BD" w:rsidP="00AD3966">
              <w:pPr>
                <w:adjustRightInd w:val="0"/>
                <w:snapToGrid w:val="0"/>
                <w:rPr>
                  <w:szCs w:val="21"/>
                </w:rPr>
              </w:pPr>
              <w:r w:rsidRPr="00AD3966">
                <w:rPr>
                  <w:rFonts w:asciiTheme="minorEastAsia" w:eastAsiaTheme="minorEastAsia" w:hAnsiTheme="minorEastAsia"/>
                  <w:color w:val="000000" w:themeColor="text1"/>
                  <w:szCs w:val="21"/>
                </w:rPr>
                <w:t>设备使用费收入，按协议约定设备使用期限，分期确认。</w:t>
              </w:r>
            </w:p>
          </w:sdtContent>
        </w:sdt>
      </w:sdtContent>
    </w:sdt>
    <w:p w:rsidR="0025056E" w:rsidRDefault="0025056E">
      <w:pPr>
        <w:rPr>
          <w:szCs w:val="21"/>
        </w:rPr>
      </w:pPr>
    </w:p>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szCs w:val="21"/>
        </w:rPr>
      </w:sdtEndPr>
      <w:sdtContent>
        <w:p w:rsidR="0025056E" w:rsidRDefault="009B705E">
          <w:pPr>
            <w:pStyle w:val="3"/>
            <w:numPr>
              <w:ilvl w:val="0"/>
              <w:numId w:val="40"/>
            </w:numPr>
          </w:pPr>
          <w:r>
            <w:t>政府补助</w:t>
          </w:r>
        </w:p>
        <w:p w:rsidR="0025056E" w:rsidRDefault="009B705E">
          <w:pPr>
            <w:pStyle w:val="4"/>
            <w:numPr>
              <w:ilvl w:val="0"/>
              <w:numId w:val="46"/>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042824586"/>
            <w:lock w:val="sdtContentLocked"/>
            <w:placeholder>
              <w:docPart w:val="GBC22222222222222222222222222222"/>
            </w:placeholder>
          </w:sdtPr>
          <w:sdtEndPr/>
          <w:sdtContent>
            <w:p w:rsidR="0025056E" w:rsidRDefault="009B705E">
              <w:r>
                <w:fldChar w:fldCharType="begin"/>
              </w:r>
              <w:r w:rsidR="004610BD">
                <w:instrText xml:space="preserve"> MACROBUTTON  SnrToggleCheckbox √适用 </w:instrText>
              </w:r>
              <w:r>
                <w:fldChar w:fldCharType="end"/>
              </w:r>
              <w:r>
                <w:fldChar w:fldCharType="begin"/>
              </w:r>
              <w:r w:rsidR="004610BD">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572896321"/>
            <w:lock w:val="sdtLocked"/>
            <w:placeholder>
              <w:docPart w:val="GBC22222222222222222222222222222"/>
            </w:placeholder>
          </w:sdtPr>
          <w:sdtEndPr/>
          <w:sdtContent>
            <w:p w:rsidR="004610BD" w:rsidRPr="00AD3966" w:rsidRDefault="004610BD" w:rsidP="004610BD">
              <w:pPr>
                <w:snapToGrid w:val="0"/>
                <w:spacing w:afterLines="90" w:after="216"/>
                <w:rPr>
                  <w:color w:val="000000" w:themeColor="text1"/>
                  <w:szCs w:val="21"/>
                </w:rPr>
              </w:pPr>
              <w:r w:rsidRPr="00AD3966">
                <w:rPr>
                  <w:rFonts w:hint="eastAsia"/>
                  <w:color w:val="000000" w:themeColor="text1"/>
                  <w:szCs w:val="21"/>
                </w:rPr>
                <w:t>政府补助在满足政府补助所附条件并能够收到时确认。</w:t>
              </w:r>
            </w:p>
            <w:p w:rsidR="004610BD" w:rsidRPr="00AD3966" w:rsidRDefault="004610BD" w:rsidP="004610BD">
              <w:pPr>
                <w:snapToGrid w:val="0"/>
                <w:spacing w:afterLines="90" w:after="216"/>
                <w:rPr>
                  <w:color w:val="000000" w:themeColor="text1"/>
                  <w:szCs w:val="21"/>
                </w:rPr>
              </w:pPr>
              <w:r w:rsidRPr="00AD3966">
                <w:rPr>
                  <w:rFonts w:hint="eastAsia"/>
                  <w:color w:val="000000" w:themeColor="text1"/>
                  <w:szCs w:val="21"/>
                </w:rPr>
                <w:t>对于货币性资产的政府补助，按照收到或应收的金额计量。对于非货币性资产的政府补助，按照公允价值计量；公允价值不能够可靠取得的，按照名义金额1元计量。</w:t>
              </w:r>
            </w:p>
            <w:p w:rsidR="004610BD" w:rsidRPr="00AD3966" w:rsidRDefault="004610BD" w:rsidP="004610BD">
              <w:pPr>
                <w:snapToGrid w:val="0"/>
                <w:spacing w:afterLines="90" w:after="216"/>
                <w:rPr>
                  <w:color w:val="000000" w:themeColor="text1"/>
                  <w:szCs w:val="21"/>
                </w:rPr>
              </w:pPr>
              <w:r w:rsidRPr="00AD3966">
                <w:rPr>
                  <w:rFonts w:hint="eastAsia"/>
                  <w:color w:val="000000" w:themeColor="text1"/>
                  <w:szCs w:val="21"/>
                </w:rPr>
                <w:t>与资产相关的政府补助，是指本集团取得的、用于购建或以其他方式形成长期资产的政府补助；除此之外，作为与收益相关的政府补助。</w:t>
              </w:r>
            </w:p>
            <w:p w:rsidR="004610BD" w:rsidRPr="00AD3966" w:rsidRDefault="004610BD" w:rsidP="004610BD">
              <w:pPr>
                <w:snapToGrid w:val="0"/>
                <w:spacing w:afterLines="90" w:after="216"/>
                <w:rPr>
                  <w:color w:val="000000" w:themeColor="text1"/>
                  <w:szCs w:val="21"/>
                </w:rPr>
              </w:pPr>
              <w:r w:rsidRPr="00AD3966">
                <w:rPr>
                  <w:rFonts w:hint="eastAsia"/>
                  <w:color w:val="000000" w:themeColor="text1"/>
                  <w:szCs w:val="21"/>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rsidR="004610BD" w:rsidRPr="00AD3966" w:rsidRDefault="004610BD" w:rsidP="00841C2F">
              <w:pPr>
                <w:snapToGrid w:val="0"/>
                <w:spacing w:afterLines="90" w:after="216"/>
                <w:rPr>
                  <w:color w:val="000000" w:themeColor="text1"/>
                  <w:szCs w:val="21"/>
                </w:rPr>
              </w:pPr>
              <w:r w:rsidRPr="00AD3966">
                <w:rPr>
                  <w:rFonts w:hint="eastAsia"/>
                  <w:color w:val="000000" w:themeColor="text1"/>
                  <w:szCs w:val="21"/>
                </w:rPr>
                <w:t>与资产相关的政府补助，冲减相关资产的账面价值，或者</w:t>
              </w:r>
              <w:proofErr w:type="gramStart"/>
              <w:r w:rsidRPr="00AD3966">
                <w:rPr>
                  <w:rFonts w:hint="eastAsia"/>
                  <w:color w:val="000000" w:themeColor="text1"/>
                  <w:szCs w:val="21"/>
                </w:rPr>
                <w:t>确认为递延</w:t>
              </w:r>
              <w:proofErr w:type="gramEnd"/>
              <w:r w:rsidRPr="00AD3966">
                <w:rPr>
                  <w:rFonts w:hint="eastAsia"/>
                  <w:color w:val="000000" w:themeColor="text1"/>
                  <w:szCs w:val="21"/>
                </w:rPr>
                <w:t>收益在相关资产使用期限内按照合理、系统的方法分期计入损益。</w:t>
              </w:r>
            </w:p>
            <w:p w:rsidR="0025056E" w:rsidRPr="00AD3966" w:rsidRDefault="004610BD" w:rsidP="004610BD">
              <w:pPr>
                <w:rPr>
                  <w:szCs w:val="21"/>
                </w:rPr>
              </w:pPr>
              <w:r w:rsidRPr="00AD3966">
                <w:rPr>
                  <w:rFonts w:hint="eastAsia"/>
                  <w:color w:val="000000" w:themeColor="text1"/>
                  <w:szCs w:val="21"/>
                </w:rPr>
                <w:lastRenderedPageBreak/>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p w:rsidR="0025056E" w:rsidRDefault="0025056E">
          <w:pPr>
            <w:rPr>
              <w:szCs w:val="21"/>
            </w:rPr>
          </w:pPr>
        </w:p>
        <w:p w:rsidR="0025056E" w:rsidRDefault="009B705E">
          <w:pPr>
            <w:pStyle w:val="4"/>
            <w:numPr>
              <w:ilvl w:val="0"/>
              <w:numId w:val="46"/>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893189080"/>
            <w:lock w:val="sdtContentLocked"/>
            <w:placeholder>
              <w:docPart w:val="GBC22222222222222222222222222222"/>
            </w:placeholder>
          </w:sdtPr>
          <w:sdtEndPr/>
          <w:sdtContent>
            <w:p w:rsidR="00841C2F" w:rsidRDefault="009B705E" w:rsidP="004610BD">
              <w:pPr>
                <w:rPr>
                  <w:szCs w:val="21"/>
                </w:rPr>
              </w:pPr>
              <w:r>
                <w:rPr>
                  <w:szCs w:val="21"/>
                </w:rPr>
                <w:fldChar w:fldCharType="begin"/>
              </w:r>
              <w:r w:rsidR="00841C2F">
                <w:rPr>
                  <w:szCs w:val="21"/>
                </w:rPr>
                <w:instrText xml:space="preserve"> MACROBUTTON  SnrToggleCheckbox √适用 </w:instrText>
              </w:r>
              <w:r>
                <w:rPr>
                  <w:szCs w:val="21"/>
                </w:rPr>
                <w:fldChar w:fldCharType="end"/>
              </w:r>
              <w:r>
                <w:rPr>
                  <w:szCs w:val="21"/>
                </w:rPr>
                <w:fldChar w:fldCharType="begin"/>
              </w:r>
              <w:r w:rsidR="00841C2F">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551428921"/>
            <w:lock w:val="sdtLocked"/>
          </w:sdtPr>
          <w:sdtEndPr/>
          <w:sdtContent>
            <w:p w:rsidR="00841C2F" w:rsidRPr="00841C2F" w:rsidRDefault="00841C2F" w:rsidP="00841C2F">
              <w:pPr>
                <w:rPr>
                  <w:szCs w:val="21"/>
                </w:rPr>
              </w:pPr>
              <w:r w:rsidRPr="00841C2F">
                <w:rPr>
                  <w:rFonts w:hint="eastAsia"/>
                  <w:szCs w:val="21"/>
                </w:rPr>
                <w:t>与收益相关的政府补助，用于补偿已发生的相关成本费用或损失的，计入当期损益或冲减相关成本；用于补偿以后期间的相关成本费用或损失的，则计入递延收益，于相关成本费用或损失确认期间计入当期损益或冲减相关成本。按照名义金额计量的政府补助，直接计入当期损益。本集团对相同或类似的政府补助业务，采用一致的方法处理。</w:t>
              </w:r>
            </w:p>
            <w:p w:rsidR="00841C2F" w:rsidRPr="00841C2F" w:rsidRDefault="00841C2F" w:rsidP="00841C2F">
              <w:pPr>
                <w:rPr>
                  <w:szCs w:val="21"/>
                </w:rPr>
              </w:pPr>
              <w:r w:rsidRPr="00841C2F">
                <w:rPr>
                  <w:rFonts w:hint="eastAsia"/>
                  <w:szCs w:val="21"/>
                </w:rPr>
                <w:t>与日常活动相关的政府补助，按照经济业务实质，计入其他收益或冲减相关成本费用。与日常活动无关的政府补助，计入营业外收支。</w:t>
              </w:r>
            </w:p>
            <w:p w:rsidR="00841C2F" w:rsidRDefault="00841C2F" w:rsidP="00841C2F">
              <w:pPr>
                <w:rPr>
                  <w:szCs w:val="21"/>
                </w:rPr>
              </w:pPr>
              <w:r w:rsidRPr="00841C2F">
                <w:rPr>
                  <w:rFonts w:hint="eastAsia"/>
                  <w:szCs w:val="21"/>
                </w:rPr>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p w:rsidR="0025056E" w:rsidRDefault="008C2A9B">
          <w:pPr>
            <w:rPr>
              <w:szCs w:val="21"/>
            </w:rPr>
          </w:pPr>
        </w:p>
      </w:sdtContent>
    </w:sd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25056E" w:rsidRDefault="009B705E">
          <w:pPr>
            <w:pStyle w:val="3"/>
            <w:numPr>
              <w:ilvl w:val="0"/>
              <w:numId w:val="40"/>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rPr>
              <w:rFonts w:asciiTheme="minorEastAsia" w:eastAsiaTheme="minorEastAsia" w:hAnsiTheme="minorEastAsia"/>
            </w:rPr>
          </w:sdtEndPr>
          <w:sdtContent>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所得税包括当期所得税和递延所得税。除由于企业合并产生的调整商誉，或与直接计入所有者权益的交易或者事项相关的递延所得税计入所有者权益外，均作为所得税费用计入当期损益。</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本集团根据资产、负债于资产负债表日的账面价值与计税基础之间的暂时性差异，采用资产负债表债务法确认递延所得税。</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各项应纳税暂时性差异均确认相关的递延所得税负债，除非该应纳税暂时性差异是在以下交易中产生的：</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（1）商誉的初始确认，或者具有以下特征的交易中产生的资产或负债的初始确认：该交易不是企业合并，并且交易发生时既不影响会计利润也不影响应纳税所得额；</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（2）对于与子公司、合营企业及联营企业投资相关的应纳税暂时性差异，该暂时性差异转回的时间能够控制并且该暂时性差异在可预见的未来很可能不会转回。</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对于可抵扣暂时性差异、能够结转以后年度的可抵扣亏损和税款抵减，本集团以很可能取得用来抵扣可抵扣暂时性差异、可抵扣亏损和税款抵减的未来应纳税所得额为限，确认由此产生的递延所得税资产，除非该可抵扣暂时性差异是在以下交易中产生的：</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（1）该交易不是企业合并，并且交易发生时既不影响会计利润也不影响应纳税所得额；</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2）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4610BD" w:rsidRPr="00AD3966" w:rsidRDefault="004610BD" w:rsidP="004610BD">
              <w:pPr>
                <w:snapToGrid w:val="0"/>
                <w:spacing w:afterLines="90" w:after="216"/>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于资产负债表日，本集团对递延所得税资产和递延所得税负债，按照预期收回该资产或清偿该负债期间的适用税率计量，并反映资产负债表日预期收回资产或清偿负债方式的所得税影响。</w:t>
              </w:r>
            </w:p>
            <w:p w:rsidR="0025056E" w:rsidRDefault="004610BD" w:rsidP="004610BD">
              <w:pPr>
                <w:rPr>
                  <w:szCs w:val="21"/>
                </w:rPr>
              </w:pPr>
              <w:r w:rsidRPr="00AD3966">
                <w:rPr>
                  <w:rFonts w:asciiTheme="minorEastAsia" w:eastAsiaTheme="minorEastAsia" w:hAnsiTheme="minorEastAsia" w:hint="eastAsia"/>
                  <w:color w:val="000000" w:themeColor="text1"/>
                  <w:szCs w:val="21"/>
                </w:rPr>
                <w:t>于资产负债表日，本集团对递延所得税资产的账面价值进行复核。如果未来期间很可能无法获得足够的应纳税所得额用以抵扣递延所得税资产的利益，</w:t>
              </w:r>
              <w:proofErr w:type="gramStart"/>
              <w:r w:rsidRPr="00AD3966">
                <w:rPr>
                  <w:rFonts w:asciiTheme="minorEastAsia" w:eastAsiaTheme="minorEastAsia" w:hAnsiTheme="minorEastAsia" w:hint="eastAsia"/>
                  <w:color w:val="000000" w:themeColor="text1"/>
                  <w:szCs w:val="21"/>
                </w:rPr>
                <w:t>减记递</w:t>
              </w:r>
              <w:proofErr w:type="gramEnd"/>
              <w:r w:rsidRPr="00AD3966">
                <w:rPr>
                  <w:rFonts w:asciiTheme="minorEastAsia" w:eastAsiaTheme="minorEastAsia" w:hAnsiTheme="minorEastAsia" w:hint="eastAsia"/>
                  <w:color w:val="000000" w:themeColor="text1"/>
                  <w:szCs w:val="21"/>
                </w:rPr>
                <w:t>延所得税资产的账面价值。在很可能获得足够的应纳税所得额时，</w:t>
              </w:r>
              <w:proofErr w:type="gramStart"/>
              <w:r w:rsidRPr="00AD3966">
                <w:rPr>
                  <w:rFonts w:asciiTheme="minorEastAsia" w:eastAsiaTheme="minorEastAsia" w:hAnsiTheme="minorEastAsia" w:hint="eastAsia"/>
                  <w:color w:val="000000" w:themeColor="text1"/>
                  <w:szCs w:val="21"/>
                </w:rPr>
                <w:t>减记的</w:t>
              </w:r>
              <w:proofErr w:type="gramEnd"/>
              <w:r w:rsidRPr="00AD3966">
                <w:rPr>
                  <w:rFonts w:asciiTheme="minorEastAsia" w:eastAsiaTheme="minorEastAsia" w:hAnsiTheme="minorEastAsia" w:hint="eastAsia"/>
                  <w:color w:val="000000" w:themeColor="text1"/>
                  <w:szCs w:val="21"/>
                </w:rPr>
                <w:t>金额予以转回。</w:t>
              </w:r>
            </w:p>
          </w:sdtContent>
        </w:sdt>
      </w:sdtContent>
    </w:sdt>
    <w:p w:rsidR="0025056E" w:rsidRDefault="0025056E">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asciiTheme="minorEastAsia" w:eastAsiaTheme="minorEastAsia" w:hAnsiTheme="minorEastAsia" w:hint="eastAsia"/>
          <w:szCs w:val="21"/>
        </w:rPr>
      </w:sdtEndPr>
      <w:sdtContent>
        <w:p w:rsidR="0025056E" w:rsidRDefault="009B705E">
          <w:pPr>
            <w:pStyle w:val="3"/>
            <w:numPr>
              <w:ilvl w:val="0"/>
              <w:numId w:val="40"/>
            </w:numPr>
          </w:pPr>
          <w:r>
            <w:t>租赁</w:t>
          </w:r>
        </w:p>
        <w:p w:rsidR="0025056E" w:rsidRDefault="009B705E">
          <w:pPr>
            <w:pStyle w:val="4"/>
            <w:numPr>
              <w:ilvl w:val="0"/>
              <w:numId w:val="47"/>
            </w:numPr>
          </w:pPr>
          <w:r>
            <w:rPr>
              <w:rFonts w:hint="eastAsia"/>
            </w:rPr>
            <w:t>经营租赁的会计处理方法</w:t>
          </w:r>
        </w:p>
        <w:sdt>
          <w:sdtPr>
            <w:alias w:val="是否适用：经营租赁的会计处理方法[双击切换]"/>
            <w:tag w:val="_GBC_e2074b0f384d4bba80c32083627e5bdd"/>
            <w:id w:val="1074312016"/>
            <w:lock w:val="sdtContentLocked"/>
            <w:placeholder>
              <w:docPart w:val="GBC22222222222222222222222222222"/>
            </w:placeholder>
          </w:sdtPr>
          <w:sdtEndPr/>
          <w:sdtContent>
            <w:p w:rsidR="0025056E" w:rsidRDefault="009B705E">
              <w:r>
                <w:fldChar w:fldCharType="begin"/>
              </w:r>
              <w:r w:rsidR="004610BD">
                <w:instrText xml:space="preserve"> MACROBUTTON  SnrToggleCheckbox √适用 </w:instrText>
              </w:r>
              <w:r>
                <w:fldChar w:fldCharType="end"/>
              </w:r>
              <w:r>
                <w:fldChar w:fldCharType="begin"/>
              </w:r>
              <w:r w:rsidR="004610BD">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sdtContent>
            <w:p w:rsidR="004610BD" w:rsidRPr="00AD3966" w:rsidRDefault="004610BD">
              <w:pPr>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融资租赁之外的其他租赁确认为经营租赁。</w:t>
              </w:r>
            </w:p>
            <w:p w:rsidR="004610BD" w:rsidRPr="00AD3966" w:rsidRDefault="004610BD">
              <w:pPr>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本集团作为出租人：经营租赁中的租金，本集团在租赁期内各个期间按照直线法确认当期损益。发生的初始直接费用，计入当期损益。</w:t>
              </w:r>
            </w:p>
            <w:p w:rsidR="0025056E" w:rsidRDefault="004610BD">
              <w:pPr>
                <w:rPr>
                  <w:szCs w:val="21"/>
                </w:rPr>
              </w:pPr>
              <w:r w:rsidRPr="00AD3966">
                <w:rPr>
                  <w:rFonts w:asciiTheme="minorEastAsia" w:eastAsiaTheme="minorEastAsia" w:hAnsiTheme="minorEastAsia" w:hint="eastAsia"/>
                  <w:color w:val="000000" w:themeColor="text1"/>
                  <w:szCs w:val="21"/>
                </w:rPr>
                <w:t>本集团作为承租人；经营租赁中的租金，本集团在租赁期内各个期间按照直线法计入相关资产成本或当期损益；发生的初始直接费用，计入当期损益。</w:t>
              </w:r>
            </w:p>
          </w:sdtContent>
        </w:sdt>
        <w:p w:rsidR="0025056E" w:rsidRDefault="0025056E">
          <w:pPr>
            <w:rPr>
              <w:szCs w:val="21"/>
            </w:rPr>
          </w:pPr>
        </w:p>
        <w:p w:rsidR="0025056E" w:rsidRDefault="009B705E">
          <w:pPr>
            <w:pStyle w:val="4"/>
            <w:numPr>
              <w:ilvl w:val="0"/>
              <w:numId w:val="47"/>
            </w:numPr>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ContentLocked"/>
            <w:placeholder>
              <w:docPart w:val="GBC22222222222222222222222222222"/>
            </w:placeholder>
          </w:sdtPr>
          <w:sdtEndPr/>
          <w:sdtContent>
            <w:p w:rsidR="0025056E" w:rsidRDefault="009B705E">
              <w:pPr>
                <w:rPr>
                  <w:szCs w:val="21"/>
                </w:rPr>
              </w:pPr>
              <w:r>
                <w:rPr>
                  <w:szCs w:val="21"/>
                </w:rPr>
                <w:fldChar w:fldCharType="begin"/>
              </w:r>
              <w:r w:rsidR="004610BD">
                <w:rPr>
                  <w:szCs w:val="21"/>
                </w:rPr>
                <w:instrText xml:space="preserve"> MACROBUTTON  SnrToggleCheckbox √适用 </w:instrText>
              </w:r>
              <w:r>
                <w:rPr>
                  <w:szCs w:val="21"/>
                </w:rPr>
                <w:fldChar w:fldCharType="end"/>
              </w:r>
              <w:r>
                <w:rPr>
                  <w:szCs w:val="21"/>
                </w:rPr>
                <w:fldChar w:fldCharType="begin"/>
              </w:r>
              <w:r w:rsidR="004610BD">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EndPr>
            <w:rPr>
              <w:rFonts w:asciiTheme="minorEastAsia" w:eastAsiaTheme="minorEastAsia" w:hAnsiTheme="minorEastAsia"/>
            </w:rPr>
          </w:sdtEndPr>
          <w:sdtContent>
            <w:p w:rsidR="004610BD" w:rsidRPr="00AD3966" w:rsidRDefault="004610BD">
              <w:pPr>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本集团将实质上转移了与资产所有权有关的全部风险和报酬的租赁确认为融资租赁。</w:t>
              </w:r>
            </w:p>
            <w:p w:rsidR="004610BD" w:rsidRPr="00AD3966" w:rsidRDefault="004610BD" w:rsidP="00AD3966">
              <w:pPr>
                <w:snapToGrid w:val="0"/>
                <w:spacing w:afterLines="90" w:after="216"/>
                <w:ind w:leftChars="-100" w:left="-210" w:firstLineChars="100" w:firstLine="210"/>
                <w:outlineLvl w:val="2"/>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本集团作为出租人：融资租赁中，在租赁期开始日本集团按最低</w:t>
              </w:r>
              <w:proofErr w:type="gramStart"/>
              <w:r w:rsidRPr="00AD3966">
                <w:rPr>
                  <w:rFonts w:asciiTheme="minorEastAsia" w:eastAsiaTheme="minorEastAsia" w:hAnsiTheme="minorEastAsia" w:hint="eastAsia"/>
                  <w:color w:val="000000" w:themeColor="text1"/>
                  <w:szCs w:val="21"/>
                </w:rPr>
                <w:t>租赁收</w:t>
              </w:r>
              <w:proofErr w:type="gramEnd"/>
              <w:r w:rsidRPr="00AD3966">
                <w:rPr>
                  <w:rFonts w:asciiTheme="minorEastAsia" w:eastAsiaTheme="minorEastAsia" w:hAnsiTheme="minorEastAsia" w:hint="eastAsia"/>
                  <w:color w:val="000000" w:themeColor="text1"/>
                  <w:szCs w:val="21"/>
                </w:rPr>
                <w:t>款额与初始直接费用之和作为应收融资租赁款的入账价值，同时记录未担保余值；将最低</w:t>
              </w:r>
              <w:proofErr w:type="gramStart"/>
              <w:r w:rsidRPr="00AD3966">
                <w:rPr>
                  <w:rFonts w:asciiTheme="minorEastAsia" w:eastAsiaTheme="minorEastAsia" w:hAnsiTheme="minorEastAsia" w:hint="eastAsia"/>
                  <w:color w:val="000000" w:themeColor="text1"/>
                  <w:szCs w:val="21"/>
                </w:rPr>
                <w:t>租赁收</w:t>
              </w:r>
              <w:proofErr w:type="gramEnd"/>
              <w:r w:rsidRPr="00AD3966">
                <w:rPr>
                  <w:rFonts w:asciiTheme="minorEastAsia" w:eastAsiaTheme="minorEastAsia" w:hAnsiTheme="minorEastAsia" w:hint="eastAsia"/>
                  <w:color w:val="000000" w:themeColor="text1"/>
                  <w:szCs w:val="21"/>
                </w:rPr>
                <w:t>款额、初始直接费用及未担保余值之和与其现值之和的差额确认为未实现融资收益。未实现融资收益在租赁期内各个期间采用实际利率法计算确认当期的融资收入。</w:t>
              </w:r>
            </w:p>
            <w:p w:rsidR="0025056E" w:rsidRPr="00230241" w:rsidRDefault="004610BD" w:rsidP="00230241">
              <w:pPr>
                <w:snapToGrid w:val="0"/>
                <w:spacing w:afterLines="90" w:after="216"/>
                <w:ind w:leftChars="-100" w:left="-210" w:firstLineChars="100" w:firstLine="210"/>
                <w:outlineLvl w:val="2"/>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本集团作为承租人；融资租赁中，在租赁期开始日本集团将租赁资产公允价值与最低租赁付款额现值两者中较低者作为租入资产的入账价值，将最低租赁付款额作为长期应付款的入账价值，其差额作为未确认融资费用。初始直接费用计入租入资产价值。未确认融资费用在租赁期内各个期间采用实际利率法计算确认当期的融资费用。本集团采用与自有固定资产相一致的折旧政策计提租赁资产折旧。</w:t>
              </w:r>
            </w:p>
          </w:sdtContent>
        </w:sdt>
      </w:sdtContent>
    </w:sdt>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25056E" w:rsidRDefault="009B705E">
          <w:pPr>
            <w:pStyle w:val="3"/>
            <w:numPr>
              <w:ilvl w:val="0"/>
              <w:numId w:val="40"/>
            </w:numPr>
          </w:pPr>
          <w:r>
            <w:rPr>
              <w:rFonts w:hint="eastAsia"/>
            </w:rPr>
            <w:t>其他重要的会计政策和会计估计</w:t>
          </w:r>
        </w:p>
        <w:sdt>
          <w:sdtPr>
            <w:alias w:val="是否适用：其他重要的会计政策和会计估计[双击切换]"/>
            <w:tag w:val="_GBC_b4281f4538de4623a036697d3903e1f8"/>
            <w:id w:val="-244107212"/>
            <w:lock w:val="sdtContentLocked"/>
            <w:placeholder>
              <w:docPart w:val="GBC22222222222222222222222222222"/>
            </w:placeholder>
          </w:sdtPr>
          <w:sdtEndPr/>
          <w:sdtContent>
            <w:p w:rsidR="0025056E" w:rsidRDefault="009B705E">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EndPr/>
          <w:sdtContent>
            <w:p w:rsidR="00841C2F" w:rsidRPr="007A0B90" w:rsidRDefault="00841C2F" w:rsidP="00841C2F">
              <w:pPr>
                <w:snapToGrid w:val="0"/>
                <w:spacing w:afterLines="90" w:after="216"/>
                <w:ind w:leftChars="-100" w:left="-210" w:firstLineChars="100" w:firstLine="210"/>
                <w:outlineLvl w:val="1"/>
                <w:rPr>
                  <w:rFonts w:asciiTheme="minorEastAsia" w:eastAsiaTheme="minorEastAsia" w:hAnsiTheme="minorEastAsia"/>
                  <w:color w:val="000000" w:themeColor="text1"/>
                  <w:szCs w:val="21"/>
                </w:rPr>
              </w:pPr>
              <w:r w:rsidRPr="007A0B90">
                <w:rPr>
                  <w:rFonts w:asciiTheme="minorEastAsia" w:eastAsiaTheme="minorEastAsia" w:hAnsiTheme="minorEastAsia" w:hint="eastAsia"/>
                  <w:szCs w:val="21"/>
                </w:rPr>
                <w:t>（1）</w:t>
              </w:r>
              <w:r w:rsidRPr="007A0B90">
                <w:rPr>
                  <w:rFonts w:asciiTheme="minorEastAsia" w:eastAsiaTheme="minorEastAsia" w:hAnsiTheme="minorEastAsia" w:hint="eastAsia"/>
                  <w:color w:val="000000" w:themeColor="text1"/>
                  <w:szCs w:val="21"/>
                </w:rPr>
                <w:t>工程物资</w:t>
              </w:r>
            </w:p>
            <w:p w:rsidR="00841C2F" w:rsidRPr="007A0B90" w:rsidRDefault="00841C2F" w:rsidP="00841C2F">
              <w:pPr>
                <w:spacing w:afterLines="90" w:after="216"/>
                <w:rPr>
                  <w:rFonts w:asciiTheme="minorEastAsia" w:eastAsiaTheme="minorEastAsia" w:hAnsiTheme="minorEastAsia"/>
                  <w:szCs w:val="21"/>
                </w:rPr>
              </w:pPr>
              <w:r w:rsidRPr="007A0B90">
                <w:rPr>
                  <w:rFonts w:asciiTheme="minorEastAsia" w:eastAsiaTheme="minorEastAsia" w:hAnsiTheme="minorEastAsia" w:hint="eastAsia"/>
                  <w:szCs w:val="21"/>
                </w:rPr>
                <w:t>本集团工程物资采用实际成本法核算，实行永续盘存制，定期盘点。工程物资购</w:t>
              </w:r>
              <w:proofErr w:type="gramStart"/>
              <w:r w:rsidRPr="007A0B90">
                <w:rPr>
                  <w:rFonts w:asciiTheme="minorEastAsia" w:eastAsiaTheme="minorEastAsia" w:hAnsiTheme="minorEastAsia" w:hint="eastAsia"/>
                  <w:szCs w:val="21"/>
                </w:rPr>
                <w:t>入时以</w:t>
              </w:r>
              <w:proofErr w:type="gramEnd"/>
              <w:r w:rsidRPr="007A0B90">
                <w:rPr>
                  <w:rFonts w:asciiTheme="minorEastAsia" w:eastAsiaTheme="minorEastAsia" w:hAnsiTheme="minorEastAsia" w:hint="eastAsia"/>
                  <w:szCs w:val="21"/>
                </w:rPr>
                <w:t>实际取得成本计价，领用时采用加权平均法计价，依据用途分别转入其实际投入项目的工程成本或转入维护成本计入当期损益。</w:t>
              </w:r>
            </w:p>
            <w:p w:rsidR="00841C2F" w:rsidRPr="007A0B90" w:rsidRDefault="00841C2F" w:rsidP="00841C2F">
              <w:pPr>
                <w:rPr>
                  <w:rFonts w:asciiTheme="minorEastAsia" w:eastAsiaTheme="minorEastAsia" w:hAnsiTheme="minorEastAsia"/>
                  <w:szCs w:val="21"/>
                </w:rPr>
              </w:pPr>
              <w:r w:rsidRPr="007A0B90">
                <w:rPr>
                  <w:rFonts w:asciiTheme="minorEastAsia" w:eastAsiaTheme="minorEastAsia" w:hAnsiTheme="minorEastAsia" w:hint="eastAsia"/>
                  <w:szCs w:val="21"/>
                </w:rPr>
                <w:t>工程物资计提减值方法见附注</w:t>
              </w:r>
              <w:r>
                <w:rPr>
                  <w:rFonts w:asciiTheme="minorEastAsia" w:eastAsiaTheme="minorEastAsia" w:hAnsiTheme="minorEastAsia" w:hint="eastAsia"/>
                  <w:szCs w:val="21"/>
                </w:rPr>
                <w:t>五</w:t>
              </w:r>
              <w:r w:rsidRPr="007A0B90">
                <w:rPr>
                  <w:rFonts w:asciiTheme="minorEastAsia" w:eastAsiaTheme="minorEastAsia" w:hAnsiTheme="minorEastAsia" w:hint="eastAsia"/>
                  <w:szCs w:val="21"/>
                </w:rPr>
                <w:t>、22。</w:t>
              </w:r>
            </w:p>
            <w:p w:rsidR="00841C2F" w:rsidRPr="007A0B90" w:rsidRDefault="00841C2F" w:rsidP="00841C2F">
              <w:pPr>
                <w:rPr>
                  <w:rFonts w:asciiTheme="minorEastAsia" w:eastAsiaTheme="minorEastAsia" w:hAnsiTheme="minorEastAsia"/>
                  <w:color w:val="FF0000"/>
                  <w:szCs w:val="21"/>
                </w:rPr>
              </w:pPr>
            </w:p>
            <w:p w:rsidR="00841C2F" w:rsidRPr="007A0B90" w:rsidRDefault="00841C2F" w:rsidP="00841C2F">
              <w:pPr>
                <w:snapToGrid w:val="0"/>
                <w:spacing w:afterLines="50" w:after="120"/>
                <w:ind w:leftChars="-100" w:left="-210" w:firstLineChars="100" w:firstLine="210"/>
                <w:outlineLvl w:val="1"/>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sidRPr="007A0B90">
                <w:rPr>
                  <w:rFonts w:asciiTheme="minorEastAsia" w:eastAsiaTheme="minorEastAsia" w:hAnsiTheme="minorEastAsia" w:hint="eastAsia"/>
                  <w:color w:val="000000" w:themeColor="text1"/>
                  <w:szCs w:val="21"/>
                </w:rPr>
                <w:t>）回购股份</w:t>
              </w:r>
            </w:p>
            <w:p w:rsidR="00841C2F" w:rsidRPr="007A0B90" w:rsidRDefault="00841C2F" w:rsidP="00841C2F">
              <w:pPr>
                <w:snapToGrid w:val="0"/>
                <w:spacing w:afterLines="50" w:after="120"/>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本公司回购的股份在注销或者转让之前，作为库存股管理，回购股份的全部支出转作库存股成本。股份回购中支付的对价和交易费用减少所有者权益，回购、转让或注销本公司股份时，不确认利得或损失。</w:t>
              </w:r>
            </w:p>
            <w:p w:rsidR="00841C2F" w:rsidRPr="007A0B90" w:rsidRDefault="00841C2F" w:rsidP="00841C2F">
              <w:pPr>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转让库存股，按实际收到的金额与库存股账面金额的差额，计入资本公积，资本公</w:t>
              </w:r>
              <w:proofErr w:type="gramStart"/>
              <w:r w:rsidRPr="007A0B90">
                <w:rPr>
                  <w:rFonts w:asciiTheme="minorEastAsia" w:eastAsiaTheme="minorEastAsia" w:hAnsiTheme="minorEastAsia" w:hint="eastAsia"/>
                  <w:color w:val="000000" w:themeColor="text1"/>
                  <w:szCs w:val="21"/>
                </w:rPr>
                <w:t>积不足</w:t>
              </w:r>
              <w:proofErr w:type="gramEnd"/>
              <w:r w:rsidRPr="007A0B90">
                <w:rPr>
                  <w:rFonts w:asciiTheme="minorEastAsia" w:eastAsiaTheme="minorEastAsia" w:hAnsiTheme="minorEastAsia" w:hint="eastAsia"/>
                  <w:color w:val="000000" w:themeColor="text1"/>
                  <w:szCs w:val="21"/>
                </w:rPr>
                <w:t>冲减的，冲减盈余公积和未分配利润。注销库存股，按股票面值和注销股数减少股本，按注销库存股的账面余额与面值的差额，冲减资本公积，资本公</w:t>
              </w:r>
              <w:proofErr w:type="gramStart"/>
              <w:r w:rsidRPr="007A0B90">
                <w:rPr>
                  <w:rFonts w:asciiTheme="minorEastAsia" w:eastAsiaTheme="minorEastAsia" w:hAnsiTheme="minorEastAsia" w:hint="eastAsia"/>
                  <w:color w:val="000000" w:themeColor="text1"/>
                  <w:szCs w:val="21"/>
                </w:rPr>
                <w:t>积不足</w:t>
              </w:r>
              <w:proofErr w:type="gramEnd"/>
              <w:r w:rsidRPr="007A0B90">
                <w:rPr>
                  <w:rFonts w:asciiTheme="minorEastAsia" w:eastAsiaTheme="minorEastAsia" w:hAnsiTheme="minorEastAsia" w:hint="eastAsia"/>
                  <w:color w:val="000000" w:themeColor="text1"/>
                  <w:szCs w:val="21"/>
                </w:rPr>
                <w:t>冲减的，冲减盈余公积和未分配利润。</w:t>
              </w:r>
            </w:p>
            <w:p w:rsidR="00841C2F" w:rsidRPr="007A0B90" w:rsidRDefault="00841C2F" w:rsidP="00841C2F">
              <w:pPr>
                <w:rPr>
                  <w:rFonts w:asciiTheme="minorEastAsia" w:eastAsiaTheme="minorEastAsia" w:hAnsiTheme="minorEastAsia"/>
                  <w:color w:val="000000" w:themeColor="text1"/>
                  <w:szCs w:val="21"/>
                </w:rPr>
              </w:pPr>
            </w:p>
            <w:p w:rsidR="00841C2F" w:rsidRPr="007A0B90" w:rsidRDefault="00841C2F" w:rsidP="00841C2F">
              <w:pPr>
                <w:snapToGrid w:val="0"/>
                <w:spacing w:afterLines="90" w:after="216"/>
                <w:ind w:leftChars="-100" w:left="-210" w:firstLineChars="100" w:firstLine="210"/>
                <w:outlineLvl w:val="1"/>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sidRPr="007A0B90">
                <w:rPr>
                  <w:rFonts w:asciiTheme="minorEastAsia" w:eastAsiaTheme="minorEastAsia" w:hAnsiTheme="minorEastAsia" w:hint="eastAsia"/>
                  <w:color w:val="000000" w:themeColor="text1"/>
                  <w:szCs w:val="21"/>
                </w:rPr>
                <w:t>）公允价值计量</w:t>
              </w:r>
            </w:p>
            <w:p w:rsidR="00841C2F" w:rsidRPr="007A0B90" w:rsidRDefault="00841C2F" w:rsidP="00841C2F">
              <w:pPr>
                <w:snapToGrid w:val="0"/>
                <w:spacing w:afterLines="90" w:after="216"/>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公允价值是指市场参与者在计量日发生的有序交易中，出售一项资产所能收到或者转移一项负债所需支付的价格。</w:t>
              </w:r>
            </w:p>
            <w:p w:rsidR="00841C2F" w:rsidRPr="007A0B90" w:rsidRDefault="00841C2F" w:rsidP="00841C2F">
              <w:pPr>
                <w:snapToGrid w:val="0"/>
                <w:spacing w:afterLines="90" w:after="216"/>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本集团以公允价值计量相关资产或负债，假定出售资产或者转移负债的有序交易在相关资产或负债的主要市场进行；不存在主要市场的，本集团假定该交易在相关资产或负债的最有利市场进行。主要市场（或最有利市场）是本集团在计量</w:t>
              </w:r>
              <w:proofErr w:type="gramStart"/>
              <w:r w:rsidRPr="007A0B90">
                <w:rPr>
                  <w:rFonts w:asciiTheme="minorEastAsia" w:eastAsiaTheme="minorEastAsia" w:hAnsiTheme="minorEastAsia" w:hint="eastAsia"/>
                  <w:color w:val="000000" w:themeColor="text1"/>
                  <w:szCs w:val="21"/>
                </w:rPr>
                <w:t>日能够</w:t>
              </w:r>
              <w:proofErr w:type="gramEnd"/>
              <w:r w:rsidRPr="007A0B90">
                <w:rPr>
                  <w:rFonts w:asciiTheme="minorEastAsia" w:eastAsiaTheme="minorEastAsia" w:hAnsiTheme="minorEastAsia" w:hint="eastAsia"/>
                  <w:color w:val="000000" w:themeColor="text1"/>
                  <w:szCs w:val="21"/>
                </w:rPr>
                <w:t>进入的交易市场。本集团采用市场参与者在对该资产或负债定价时为实现其经济利益最大化所使用的假设。</w:t>
              </w:r>
            </w:p>
            <w:p w:rsidR="00841C2F" w:rsidRPr="007A0B90" w:rsidRDefault="00841C2F" w:rsidP="00841C2F">
              <w:pPr>
                <w:snapToGrid w:val="0"/>
                <w:spacing w:afterLines="90" w:after="216"/>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lastRenderedPageBreak/>
                <w:t>存在活跃市场的金融资产或金融负债，本集团采用活跃市场中的报价确定其公允价值。金融工具不存在活跃市场的，本集团采用估值技术确定其公允价值。</w:t>
              </w:r>
            </w:p>
            <w:p w:rsidR="00841C2F" w:rsidRPr="007A0B90" w:rsidRDefault="00841C2F" w:rsidP="00841C2F">
              <w:pPr>
                <w:snapToGrid w:val="0"/>
                <w:spacing w:afterLines="90" w:after="216"/>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以公允价值计量非金融资产的，考虑市场参与者将该资产用于最佳用途产生经济利益的能力，或者将该资产出售给能够用于最佳用途的其他市场参与者产生经济利益的能力。</w:t>
              </w:r>
            </w:p>
            <w:p w:rsidR="00841C2F" w:rsidRPr="007A0B90" w:rsidRDefault="00841C2F" w:rsidP="00841C2F">
              <w:pPr>
                <w:snapToGrid w:val="0"/>
                <w:spacing w:afterLines="90" w:after="216"/>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本集团采用在当前情况下适用并且有足够可利用数据和其他信息支持的估值技术，优先使用相关可观察输入值，只有在可观察输入值无法取得或取得不切实可行的情况下，才使用不可观察输入值。</w:t>
              </w:r>
            </w:p>
            <w:p w:rsidR="00841C2F" w:rsidRPr="007A0B90" w:rsidRDefault="00841C2F" w:rsidP="00841C2F">
              <w:pPr>
                <w:snapToGrid w:val="0"/>
                <w:spacing w:afterLines="90" w:after="216"/>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在财务报表中以公允价值计量或披露的资产和负债，根据对公允价值计量整体而言具有重要意义的最低层次输入值，确定所属的公允价值层次：第一层次输入值，是在计量</w:t>
              </w:r>
              <w:proofErr w:type="gramStart"/>
              <w:r w:rsidRPr="007A0B90">
                <w:rPr>
                  <w:rFonts w:asciiTheme="minorEastAsia" w:eastAsiaTheme="minorEastAsia" w:hAnsiTheme="minorEastAsia" w:hint="eastAsia"/>
                  <w:color w:val="000000" w:themeColor="text1"/>
                  <w:szCs w:val="21"/>
                </w:rPr>
                <w:t>日能够</w:t>
              </w:r>
              <w:proofErr w:type="gramEnd"/>
              <w:r w:rsidRPr="007A0B90">
                <w:rPr>
                  <w:rFonts w:asciiTheme="minorEastAsia" w:eastAsiaTheme="minorEastAsia" w:hAnsiTheme="minorEastAsia" w:hint="eastAsia"/>
                  <w:color w:val="000000" w:themeColor="text1"/>
                  <w:szCs w:val="21"/>
                </w:rPr>
                <w:t>取得的相同资产或负债在活跃市场上未经调整的报价；第二层次输入值，是除第一层次输入</w:t>
              </w:r>
              <w:proofErr w:type="gramStart"/>
              <w:r w:rsidRPr="007A0B90">
                <w:rPr>
                  <w:rFonts w:asciiTheme="minorEastAsia" w:eastAsiaTheme="minorEastAsia" w:hAnsiTheme="minorEastAsia" w:hint="eastAsia"/>
                  <w:color w:val="000000" w:themeColor="text1"/>
                  <w:szCs w:val="21"/>
                </w:rPr>
                <w:t>值外相关</w:t>
              </w:r>
              <w:proofErr w:type="gramEnd"/>
              <w:r w:rsidRPr="007A0B90">
                <w:rPr>
                  <w:rFonts w:asciiTheme="minorEastAsia" w:eastAsiaTheme="minorEastAsia" w:hAnsiTheme="minorEastAsia" w:hint="eastAsia"/>
                  <w:color w:val="000000" w:themeColor="text1"/>
                  <w:szCs w:val="21"/>
                </w:rPr>
                <w:t>资产或负债直接或</w:t>
              </w:r>
              <w:proofErr w:type="gramStart"/>
              <w:r w:rsidRPr="007A0B90">
                <w:rPr>
                  <w:rFonts w:asciiTheme="minorEastAsia" w:eastAsiaTheme="minorEastAsia" w:hAnsiTheme="minorEastAsia" w:hint="eastAsia"/>
                  <w:color w:val="000000" w:themeColor="text1"/>
                  <w:szCs w:val="21"/>
                </w:rPr>
                <w:t>间接可</w:t>
              </w:r>
              <w:proofErr w:type="gramEnd"/>
              <w:r w:rsidRPr="007A0B90">
                <w:rPr>
                  <w:rFonts w:asciiTheme="minorEastAsia" w:eastAsiaTheme="minorEastAsia" w:hAnsiTheme="minorEastAsia" w:hint="eastAsia"/>
                  <w:color w:val="000000" w:themeColor="text1"/>
                  <w:szCs w:val="21"/>
                </w:rPr>
                <w:t>观察的输入值；第三层次输入值，是相关资产或负债的不可观察输入值。</w:t>
              </w:r>
            </w:p>
            <w:p w:rsidR="0025056E" w:rsidRPr="00841C2F" w:rsidRDefault="00841C2F">
              <w:pPr>
                <w:rPr>
                  <w:rFonts w:asciiTheme="minorEastAsia" w:eastAsiaTheme="minorEastAsia" w:hAnsiTheme="minorEastAsia"/>
                  <w:color w:val="000000" w:themeColor="text1"/>
                  <w:szCs w:val="21"/>
                </w:rPr>
              </w:pPr>
              <w:r w:rsidRPr="007A0B90">
                <w:rPr>
                  <w:rFonts w:asciiTheme="minorEastAsia" w:eastAsiaTheme="minorEastAsia" w:hAnsiTheme="minorEastAsia" w:hint="eastAsia"/>
                  <w:color w:val="000000" w:themeColor="text1"/>
                  <w:szCs w:val="21"/>
                </w:rPr>
                <w:t>每个资产负债表日，本集团对在财务报表中确认的持续以公允价值计量的资产和负债进行重新评估，以确定是否在公允价值计量层次之间发生转换。</w:t>
              </w:r>
            </w:p>
          </w:sdtContent>
        </w:sdt>
      </w:sdtContent>
    </w:sdt>
    <w:p w:rsidR="0025056E" w:rsidRDefault="009B705E">
      <w:pPr>
        <w:pStyle w:val="3"/>
        <w:numPr>
          <w:ilvl w:val="0"/>
          <w:numId w:val="40"/>
        </w:numPr>
      </w:pPr>
      <w:r>
        <w:rPr>
          <w:rFonts w:hint="eastAsia"/>
        </w:rPr>
        <w:t>重要</w:t>
      </w:r>
      <w:r>
        <w:t>会计政策</w:t>
      </w:r>
      <w:r>
        <w:rPr>
          <w:rFonts w:hint="eastAsia"/>
        </w:rPr>
        <w:t>和</w:t>
      </w:r>
      <w:r>
        <w:t>会计估计的变更</w:t>
      </w:r>
    </w:p>
    <w:p w:rsidR="0025056E" w:rsidRDefault="009B705E">
      <w:pPr>
        <w:pStyle w:val="4"/>
        <w:numPr>
          <w:ilvl w:val="0"/>
          <w:numId w:val="48"/>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25056E" w:rsidRDefault="009B705E">
          <w:pPr>
            <w:rPr>
              <w:szCs w:val="21"/>
            </w:rPr>
          </w:pPr>
          <w:r>
            <w:rPr>
              <w:szCs w:val="21"/>
            </w:rPr>
            <w:fldChar w:fldCharType="begin"/>
          </w:r>
          <w:r w:rsidR="00691E30">
            <w:rPr>
              <w:szCs w:val="21"/>
            </w:rPr>
            <w:instrText xml:space="preserve"> MACROBUTTON  SnrToggleCheckbox □适用 </w:instrText>
          </w:r>
          <w:r>
            <w:rPr>
              <w:szCs w:val="21"/>
            </w:rPr>
            <w:fldChar w:fldCharType="end"/>
          </w:r>
          <w:r>
            <w:rPr>
              <w:szCs w:val="21"/>
            </w:rPr>
            <w:fldChar w:fldCharType="begin"/>
          </w:r>
          <w:r w:rsidR="00691E30">
            <w:rPr>
              <w:szCs w:val="21"/>
            </w:rPr>
            <w:instrText xml:space="preserve"> MACROBUTTON  SnrToggleCheckbox √不适用 </w:instrText>
          </w:r>
          <w:r>
            <w:rPr>
              <w:szCs w:val="21"/>
            </w:rPr>
            <w:fldChar w:fldCharType="end"/>
          </w:r>
        </w:p>
      </w:sdtContent>
    </w:sdt>
    <w:p w:rsidR="0025056E" w:rsidRDefault="009B705E">
      <w:pPr>
        <w:pStyle w:val="4"/>
        <w:numPr>
          <w:ilvl w:val="0"/>
          <w:numId w:val="48"/>
        </w:numPr>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EndPr/>
      <w:sdtContent>
        <w:p w:rsidR="00691E30" w:rsidRDefault="009B705E" w:rsidP="00691E30">
          <w:pPr>
            <w:rPr>
              <w:szCs w:val="21"/>
            </w:rPr>
          </w:pPr>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p w:rsidR="0025056E" w:rsidRDefault="0025056E">
      <w:pPr>
        <w:rPr>
          <w:szCs w:val="21"/>
        </w:rPr>
      </w:pPr>
    </w:p>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25056E" w:rsidRDefault="009B705E">
          <w:pPr>
            <w:pStyle w:val="3"/>
            <w:numPr>
              <w:ilvl w:val="0"/>
              <w:numId w:val="40"/>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ContentLocked"/>
            <w:placeholder>
              <w:docPart w:val="GBC22222222222222222222222222222"/>
            </w:placeholder>
          </w:sdtPr>
          <w:sdtEndPr/>
          <w:sdtContent>
            <w:p w:rsidR="0025056E" w:rsidRDefault="009B705E">
              <w:pPr>
                <w:rPr>
                  <w:szCs w:val="21"/>
                </w:rPr>
              </w:pPr>
              <w:r>
                <w:rPr>
                  <w:szCs w:val="21"/>
                </w:rPr>
                <w:fldChar w:fldCharType="begin"/>
              </w:r>
              <w:r w:rsidR="00691E30">
                <w:rPr>
                  <w:szCs w:val="21"/>
                </w:rPr>
                <w:instrText xml:space="preserve"> MACROBUTTON  SnrToggleCheckbox √适用 </w:instrText>
              </w:r>
              <w:r>
                <w:rPr>
                  <w:szCs w:val="21"/>
                </w:rPr>
                <w:fldChar w:fldCharType="end"/>
              </w:r>
              <w:r>
                <w:rPr>
                  <w:szCs w:val="21"/>
                </w:rPr>
                <w:fldChar w:fldCharType="begin"/>
              </w:r>
              <w:r w:rsidR="00691E30">
                <w:rPr>
                  <w:szCs w:val="21"/>
                </w:rPr>
                <w:instrText xml:space="preserve"> MACROBUTTON  SnrToggleCheckbox □不适用 </w:instrText>
              </w:r>
              <w:r>
                <w:rPr>
                  <w:szCs w:val="21"/>
                </w:rPr>
                <w:fldChar w:fldCharType="end"/>
              </w:r>
            </w:p>
          </w:sdtContent>
        </w:sdt>
        <w:sdt>
          <w:sdtPr>
            <w:rPr>
              <w:szCs w:val="21"/>
            </w:rPr>
            <w:alias w:val="公司主要会计政策、会计估计和前期差错的其他说明"/>
            <w:tag w:val="_GBC_c92422e9f0294891888f1127365f4bbf"/>
            <w:id w:val="-1419943773"/>
            <w:lock w:val="sdtLocked"/>
            <w:placeholder>
              <w:docPart w:val="GBC22222222222222222222222222222"/>
            </w:placeholder>
          </w:sdtPr>
          <w:sdtEndPr>
            <w:rPr>
              <w:rFonts w:asciiTheme="minorEastAsia" w:eastAsiaTheme="minorEastAsia" w:hAnsiTheme="minorEastAsia"/>
            </w:rPr>
          </w:sdtEndPr>
          <w:sdtContent>
            <w:p w:rsidR="00841C2F" w:rsidRPr="00841C2F" w:rsidRDefault="00841C2F" w:rsidP="00841C2F">
              <w:pPr>
                <w:snapToGrid w:val="0"/>
                <w:spacing w:afterLines="90" w:after="216"/>
                <w:outlineLvl w:val="1"/>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本集团根据历史经验和其它因素，包括对未来事项的合理预期，对所采用的重要会计估计和关键假设进行持续的评价。</w:t>
              </w:r>
            </w:p>
            <w:p w:rsidR="00841C2F" w:rsidRPr="00841C2F" w:rsidRDefault="00841C2F" w:rsidP="00841C2F">
              <w:pPr>
                <w:adjustRightInd w:val="0"/>
                <w:snapToGrid w:val="0"/>
                <w:spacing w:afterLines="50" w:after="120"/>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很可能导致下一会计年度资产和负债的账面价值出现重大调整风险的重要会计估计和关键假设列示如下：</w:t>
              </w:r>
            </w:p>
            <w:p w:rsidR="00841C2F" w:rsidRPr="00841C2F" w:rsidRDefault="00841C2F" w:rsidP="00841C2F">
              <w:pPr>
                <w:adjustRightInd w:val="0"/>
                <w:snapToGrid w:val="0"/>
                <w:spacing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商誉减值</w:t>
              </w:r>
            </w:p>
            <w:p w:rsidR="00841C2F" w:rsidRPr="00841C2F" w:rsidRDefault="00841C2F" w:rsidP="00841C2F">
              <w:pPr>
                <w:adjustRightInd w:val="0"/>
                <w:snapToGrid w:val="0"/>
                <w:spacing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本集团至少每年评估商誉是否发生减值。这要求对分配了商誉的资产组的使用价值进行估计。估计使用价值时，本集团需要估计未来来自资产组的现金流量，同时选择恰当的折现率计算未来现金流量的现值。</w:t>
              </w:r>
            </w:p>
            <w:p w:rsidR="00841C2F" w:rsidRPr="00841C2F" w:rsidRDefault="00841C2F" w:rsidP="00841C2F">
              <w:pPr>
                <w:adjustRightInd w:val="0"/>
                <w:snapToGrid w:val="0"/>
                <w:spacing w:afterLines="90" w:after="216"/>
                <w:rPr>
                  <w:rFonts w:asciiTheme="minorEastAsia" w:eastAsiaTheme="minorEastAsia" w:hAnsiTheme="minorEastAsia"/>
                  <w:color w:val="000000" w:themeColor="text1"/>
                  <w:szCs w:val="21"/>
                </w:rPr>
              </w:pPr>
              <w:r w:rsidRPr="00841C2F">
                <w:rPr>
                  <w:rFonts w:asciiTheme="minorEastAsia" w:eastAsiaTheme="minorEastAsia" w:hAnsiTheme="minorEastAsia" w:hint="eastAsia"/>
                  <w:color w:val="000000" w:themeColor="text1"/>
                  <w:szCs w:val="21"/>
                </w:rPr>
                <w:t>递延所得税资产</w:t>
              </w:r>
            </w:p>
            <w:p w:rsidR="0025056E" w:rsidRPr="00841C2F" w:rsidRDefault="00841C2F" w:rsidP="00841C2F">
              <w:pPr>
                <w:adjustRightInd w:val="0"/>
                <w:snapToGrid w:val="0"/>
                <w:spacing w:afterLines="90" w:after="216"/>
                <w:rPr>
                  <w:rFonts w:asciiTheme="minorEastAsia" w:eastAsiaTheme="minorEastAsia" w:hAnsiTheme="minorEastAsia"/>
                  <w:color w:val="000000" w:themeColor="text1"/>
                  <w:szCs w:val="21"/>
                </w:rPr>
              </w:pPr>
              <w:bookmarkStart w:id="51" w:name="OLE_LINK8"/>
              <w:bookmarkStart w:id="52" w:name="OLE_LINK7"/>
              <w:r w:rsidRPr="00841C2F">
                <w:rPr>
                  <w:rFonts w:asciiTheme="minorEastAsia" w:eastAsiaTheme="minorEastAsia" w:hAnsiTheme="minorEastAsia" w:hint="eastAsia"/>
                  <w:color w:val="000000" w:themeColor="text1"/>
                  <w:szCs w:val="21"/>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bookmarkEnd w:id="52" w:displacedByCustomXml="next"/>
            <w:bookmarkEnd w:id="51" w:displacedByCustomXml="next"/>
          </w:sdtContent>
        </w:sdt>
      </w:sdtContent>
    </w:sdt>
    <w:p w:rsidR="0025056E" w:rsidRDefault="009B705E">
      <w:pPr>
        <w:pStyle w:val="2"/>
        <w:numPr>
          <w:ilvl w:val="0"/>
          <w:numId w:val="38"/>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25056E" w:rsidRDefault="009B705E">
          <w:pPr>
            <w:pStyle w:val="3"/>
            <w:numPr>
              <w:ilvl w:val="0"/>
              <w:numId w:val="49"/>
            </w:numPr>
            <w:tabs>
              <w:tab w:val="left" w:pos="546"/>
            </w:tabs>
          </w:pPr>
          <w:r>
            <w:t>主要税种及税率</w:t>
          </w:r>
        </w:p>
        <w:p w:rsidR="0025056E" w:rsidRDefault="009B705E">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EndPr/>
          <w:sdtContent>
            <w:p w:rsidR="0025056E" w:rsidRDefault="009B705E">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691E30" w:rsidTr="00E831CE">
            <w:tc>
              <w:tcPr>
                <w:tcW w:w="1537" w:type="pct"/>
                <w:vAlign w:val="center"/>
              </w:tcPr>
              <w:p w:rsidR="00691E30" w:rsidRDefault="00691E30" w:rsidP="00E831CE">
                <w:pPr>
                  <w:jc w:val="center"/>
                  <w:rPr>
                    <w:szCs w:val="21"/>
                  </w:rPr>
                </w:pPr>
                <w:r>
                  <w:rPr>
                    <w:szCs w:val="21"/>
                  </w:rPr>
                  <w:t>税种</w:t>
                </w:r>
              </w:p>
            </w:tc>
            <w:tc>
              <w:tcPr>
                <w:tcW w:w="1738" w:type="pct"/>
                <w:vAlign w:val="center"/>
              </w:tcPr>
              <w:p w:rsidR="00691E30" w:rsidRDefault="00691E30" w:rsidP="00E831CE">
                <w:pPr>
                  <w:jc w:val="center"/>
                  <w:rPr>
                    <w:szCs w:val="21"/>
                  </w:rPr>
                </w:pPr>
                <w:r>
                  <w:rPr>
                    <w:szCs w:val="21"/>
                  </w:rPr>
                  <w:t>计税依据</w:t>
                </w:r>
              </w:p>
            </w:tc>
            <w:tc>
              <w:tcPr>
                <w:tcW w:w="1725" w:type="pct"/>
                <w:vAlign w:val="center"/>
              </w:tcPr>
              <w:p w:rsidR="00691E30" w:rsidRDefault="00691E30" w:rsidP="00E831CE">
                <w:pPr>
                  <w:jc w:val="center"/>
                  <w:rPr>
                    <w:szCs w:val="21"/>
                  </w:rPr>
                </w:pPr>
                <w:r>
                  <w:rPr>
                    <w:szCs w:val="21"/>
                  </w:rPr>
                  <w:t>税率</w:t>
                </w:r>
              </w:p>
            </w:tc>
          </w:tr>
          <w:tr w:rsidR="00691E30" w:rsidTr="00E831CE">
            <w:tc>
              <w:tcPr>
                <w:tcW w:w="1537" w:type="pct"/>
              </w:tcPr>
              <w:p w:rsidR="00691E30" w:rsidRDefault="00691E30" w:rsidP="00E831CE">
                <w:pPr>
                  <w:rPr>
                    <w:szCs w:val="21"/>
                  </w:rPr>
                </w:pPr>
                <w:r>
                  <w:rPr>
                    <w:szCs w:val="21"/>
                  </w:rPr>
                  <w:t>增值税</w:t>
                </w:r>
              </w:p>
            </w:tc>
            <w:sdt>
              <w:sdtPr>
                <w:rPr>
                  <w:szCs w:val="21"/>
                </w:rPr>
                <w:alias w:val="增值税的计缴标准"/>
                <w:tag w:val="_GBC_11f2a3832d244b0ab73a57a8c8a61bf2"/>
                <w:id w:val="469789655"/>
                <w:lock w:val="sdtLocked"/>
              </w:sdtPr>
              <w:sdtEndPr/>
              <w:sdtContent>
                <w:tc>
                  <w:tcPr>
                    <w:tcW w:w="1738" w:type="pct"/>
                  </w:tcPr>
                  <w:p w:rsidR="00691E30" w:rsidRDefault="00691E30" w:rsidP="00E831CE">
                    <w:pPr>
                      <w:rPr>
                        <w:szCs w:val="21"/>
                      </w:rPr>
                    </w:pPr>
                    <w:r>
                      <w:rPr>
                        <w:szCs w:val="21"/>
                      </w:rPr>
                      <w:t>应税收入</w:t>
                    </w:r>
                  </w:p>
                </w:tc>
              </w:sdtContent>
            </w:sdt>
            <w:sdt>
              <w:sdtPr>
                <w:rPr>
                  <w:szCs w:val="21"/>
                </w:rPr>
                <w:alias w:val="增值税税率"/>
                <w:tag w:val="_GBC_ba800c47453f4253a4567179200d7fdf"/>
                <w:id w:val="2038003302"/>
                <w:lock w:val="sdtLocked"/>
              </w:sdtPr>
              <w:sdtEndPr/>
              <w:sdtContent>
                <w:tc>
                  <w:tcPr>
                    <w:tcW w:w="1725" w:type="pct"/>
                  </w:tcPr>
                  <w:p w:rsidR="00691E30" w:rsidRDefault="00691E30" w:rsidP="00230241">
                    <w:pPr>
                      <w:jc w:val="right"/>
                      <w:rPr>
                        <w:szCs w:val="21"/>
                      </w:rPr>
                    </w:pPr>
                    <w:r>
                      <w:rPr>
                        <w:szCs w:val="21"/>
                      </w:rPr>
                      <w:t>6</w:t>
                    </w:r>
                    <w:r w:rsidR="00841C2F">
                      <w:rPr>
                        <w:rFonts w:hint="eastAsia"/>
                        <w:szCs w:val="21"/>
                      </w:rPr>
                      <w:t>%</w:t>
                    </w:r>
                    <w:r>
                      <w:rPr>
                        <w:szCs w:val="21"/>
                      </w:rPr>
                      <w:t>、11</w:t>
                    </w:r>
                    <w:r w:rsidR="00841C2F">
                      <w:rPr>
                        <w:rFonts w:hint="eastAsia"/>
                        <w:szCs w:val="21"/>
                      </w:rPr>
                      <w:t>%</w:t>
                    </w:r>
                    <w:r>
                      <w:rPr>
                        <w:szCs w:val="21"/>
                      </w:rPr>
                      <w:t>、17</w:t>
                    </w:r>
                    <w:r w:rsidR="00841C2F">
                      <w:rPr>
                        <w:rFonts w:hint="eastAsia"/>
                        <w:szCs w:val="21"/>
                      </w:rPr>
                      <w:t>%</w:t>
                    </w:r>
                  </w:p>
                </w:tc>
              </w:sdtContent>
            </w:sdt>
          </w:tr>
          <w:tr w:rsidR="00691E30" w:rsidTr="00E831CE">
            <w:tc>
              <w:tcPr>
                <w:tcW w:w="1537" w:type="pct"/>
              </w:tcPr>
              <w:p w:rsidR="00691E30" w:rsidRDefault="00691E30" w:rsidP="00E831CE">
                <w:pPr>
                  <w:rPr>
                    <w:szCs w:val="21"/>
                  </w:rPr>
                </w:pPr>
                <w:r>
                  <w:rPr>
                    <w:szCs w:val="21"/>
                  </w:rPr>
                  <w:t>消费税</w:t>
                </w:r>
              </w:p>
            </w:tc>
            <w:sdt>
              <w:sdtPr>
                <w:rPr>
                  <w:szCs w:val="21"/>
                </w:rPr>
                <w:alias w:val="消费税的计缴标准"/>
                <w:tag w:val="_GBC_5b21ff7c61f6467daea3da8ae8e2ecce"/>
                <w:id w:val="-1839538607"/>
                <w:lock w:val="sdtLocked"/>
                <w:showingPlcHdr/>
              </w:sdtPr>
              <w:sdtEndPr/>
              <w:sdtContent>
                <w:tc>
                  <w:tcPr>
                    <w:tcW w:w="1738" w:type="pct"/>
                  </w:tcPr>
                  <w:p w:rsidR="00691E30" w:rsidRDefault="00691E30" w:rsidP="00E831CE">
                    <w:pPr>
                      <w:rPr>
                        <w:szCs w:val="21"/>
                      </w:rPr>
                    </w:pPr>
                    <w:r>
                      <w:rPr>
                        <w:rFonts w:hint="eastAsia"/>
                        <w:color w:val="333399"/>
                        <w:szCs w:val="21"/>
                      </w:rPr>
                      <w:t xml:space="preserve">　</w:t>
                    </w:r>
                  </w:p>
                </w:tc>
              </w:sdtContent>
            </w:sdt>
            <w:sdt>
              <w:sdtPr>
                <w:rPr>
                  <w:szCs w:val="21"/>
                </w:rPr>
                <w:alias w:val="消费税税率"/>
                <w:tag w:val="_GBC_bd8e8802e0474b94ab048bdd02fd4f47"/>
                <w:id w:val="1030377967"/>
                <w:lock w:val="sdtLocked"/>
                <w:showingPlcHdr/>
              </w:sdtPr>
              <w:sdtEndPr/>
              <w:sdtContent>
                <w:tc>
                  <w:tcPr>
                    <w:tcW w:w="1725" w:type="pct"/>
                  </w:tcPr>
                  <w:p w:rsidR="00691E30" w:rsidRDefault="00691E30" w:rsidP="00230241">
                    <w:pPr>
                      <w:jc w:val="right"/>
                      <w:rPr>
                        <w:szCs w:val="21"/>
                      </w:rPr>
                    </w:pPr>
                    <w:r>
                      <w:rPr>
                        <w:rFonts w:hint="eastAsia"/>
                        <w:color w:val="333399"/>
                        <w:szCs w:val="21"/>
                      </w:rPr>
                      <w:t xml:space="preserve">　</w:t>
                    </w:r>
                  </w:p>
                </w:tc>
              </w:sdtContent>
            </w:sdt>
          </w:tr>
          <w:tr w:rsidR="00691E30" w:rsidTr="00E831CE">
            <w:tc>
              <w:tcPr>
                <w:tcW w:w="1537" w:type="pct"/>
              </w:tcPr>
              <w:p w:rsidR="00691E30" w:rsidRDefault="00691E30" w:rsidP="00E831CE">
                <w:pPr>
                  <w:rPr>
                    <w:szCs w:val="21"/>
                  </w:rPr>
                </w:pPr>
                <w:r>
                  <w:rPr>
                    <w:szCs w:val="21"/>
                  </w:rPr>
                  <w:t>营业税</w:t>
                </w:r>
              </w:p>
            </w:tc>
            <w:sdt>
              <w:sdtPr>
                <w:rPr>
                  <w:szCs w:val="21"/>
                </w:rPr>
                <w:alias w:val="营业税的计缴标准"/>
                <w:tag w:val="_GBC_3c6a374f8b274931891b9142610590fe"/>
                <w:id w:val="-1997400671"/>
                <w:lock w:val="sdtLocked"/>
              </w:sdtPr>
              <w:sdtEndPr/>
              <w:sdtContent>
                <w:tc>
                  <w:tcPr>
                    <w:tcW w:w="1738" w:type="pct"/>
                  </w:tcPr>
                  <w:p w:rsidR="00691E30" w:rsidRDefault="00691E30" w:rsidP="00E831CE">
                    <w:pPr>
                      <w:rPr>
                        <w:szCs w:val="21"/>
                      </w:rPr>
                    </w:pPr>
                    <w:r>
                      <w:rPr>
                        <w:szCs w:val="21"/>
                      </w:rPr>
                      <w:t>应税收入</w:t>
                    </w:r>
                  </w:p>
                </w:tc>
              </w:sdtContent>
            </w:sdt>
            <w:sdt>
              <w:sdtPr>
                <w:rPr>
                  <w:szCs w:val="21"/>
                </w:rPr>
                <w:alias w:val="营业税税率"/>
                <w:tag w:val="_GBC_8cf00eb556844bc2b2211a1c76c8dc8f"/>
                <w:id w:val="227576215"/>
                <w:lock w:val="sdtLocked"/>
              </w:sdtPr>
              <w:sdtEndPr/>
              <w:sdtContent>
                <w:tc>
                  <w:tcPr>
                    <w:tcW w:w="1725" w:type="pct"/>
                  </w:tcPr>
                  <w:p w:rsidR="00691E30" w:rsidRDefault="00691E30" w:rsidP="00230241">
                    <w:pPr>
                      <w:jc w:val="right"/>
                      <w:rPr>
                        <w:szCs w:val="21"/>
                      </w:rPr>
                    </w:pPr>
                    <w:r>
                      <w:rPr>
                        <w:szCs w:val="21"/>
                      </w:rPr>
                      <w:t>3</w:t>
                    </w:r>
                    <w:r w:rsidR="00841C2F">
                      <w:rPr>
                        <w:rFonts w:hint="eastAsia"/>
                        <w:szCs w:val="21"/>
                      </w:rPr>
                      <w:t>%</w:t>
                    </w:r>
                    <w:r>
                      <w:rPr>
                        <w:szCs w:val="21"/>
                      </w:rPr>
                      <w:t>、5</w:t>
                    </w:r>
                    <w:r w:rsidR="00841C2F">
                      <w:rPr>
                        <w:rFonts w:hint="eastAsia"/>
                        <w:szCs w:val="21"/>
                      </w:rPr>
                      <w:t>%</w:t>
                    </w:r>
                  </w:p>
                </w:tc>
              </w:sdtContent>
            </w:sdt>
          </w:tr>
          <w:tr w:rsidR="00691E30" w:rsidTr="00E831CE">
            <w:tc>
              <w:tcPr>
                <w:tcW w:w="1537" w:type="pct"/>
              </w:tcPr>
              <w:p w:rsidR="00691E30" w:rsidRDefault="00691E30" w:rsidP="00E831CE">
                <w:pPr>
                  <w:rPr>
                    <w:szCs w:val="21"/>
                  </w:rPr>
                </w:pPr>
                <w:r>
                  <w:rPr>
                    <w:szCs w:val="21"/>
                  </w:rPr>
                  <w:lastRenderedPageBreak/>
                  <w:t>城市维护建设税</w:t>
                </w:r>
              </w:p>
            </w:tc>
            <w:sdt>
              <w:sdtPr>
                <w:rPr>
                  <w:szCs w:val="21"/>
                </w:rPr>
                <w:alias w:val="城建税的计缴标准"/>
                <w:tag w:val="_GBC_b8adb0d580af4d7cbe52b708530d870e"/>
                <w:id w:val="-1051533347"/>
                <w:lock w:val="sdtLocked"/>
              </w:sdtPr>
              <w:sdtEndPr/>
              <w:sdtContent>
                <w:tc>
                  <w:tcPr>
                    <w:tcW w:w="1738" w:type="pct"/>
                  </w:tcPr>
                  <w:p w:rsidR="00691E30" w:rsidRDefault="00691E30" w:rsidP="00E831CE">
                    <w:pPr>
                      <w:rPr>
                        <w:szCs w:val="21"/>
                      </w:rPr>
                    </w:pPr>
                    <w:r>
                      <w:rPr>
                        <w:szCs w:val="21"/>
                      </w:rPr>
                      <w:t>应纳流转税额</w:t>
                    </w:r>
                  </w:p>
                </w:tc>
              </w:sdtContent>
            </w:sdt>
            <w:sdt>
              <w:sdtPr>
                <w:rPr>
                  <w:szCs w:val="21"/>
                </w:rPr>
                <w:alias w:val="城建税税率"/>
                <w:tag w:val="_GBC_0bf2ebb5727a4af29d739eff67e0cd9c"/>
                <w:id w:val="-1981137781"/>
                <w:lock w:val="sdtLocked"/>
              </w:sdtPr>
              <w:sdtEndPr/>
              <w:sdtContent>
                <w:tc>
                  <w:tcPr>
                    <w:tcW w:w="1725" w:type="pct"/>
                  </w:tcPr>
                  <w:p w:rsidR="00691E30" w:rsidRDefault="00691E30" w:rsidP="00230241">
                    <w:pPr>
                      <w:jc w:val="right"/>
                      <w:rPr>
                        <w:szCs w:val="21"/>
                      </w:rPr>
                    </w:pPr>
                    <w:r>
                      <w:rPr>
                        <w:szCs w:val="21"/>
                      </w:rPr>
                      <w:t>1</w:t>
                    </w:r>
                    <w:r w:rsidR="00841C2F">
                      <w:rPr>
                        <w:rFonts w:hint="eastAsia"/>
                        <w:szCs w:val="21"/>
                      </w:rPr>
                      <w:t>%</w:t>
                    </w:r>
                    <w:r>
                      <w:rPr>
                        <w:szCs w:val="21"/>
                      </w:rPr>
                      <w:t>、5</w:t>
                    </w:r>
                    <w:r w:rsidR="00841C2F">
                      <w:rPr>
                        <w:rFonts w:hint="eastAsia"/>
                        <w:szCs w:val="21"/>
                      </w:rPr>
                      <w:t>%</w:t>
                    </w:r>
                    <w:r>
                      <w:rPr>
                        <w:szCs w:val="21"/>
                      </w:rPr>
                      <w:t>、7</w:t>
                    </w:r>
                    <w:r w:rsidR="00841C2F">
                      <w:rPr>
                        <w:rFonts w:hint="eastAsia"/>
                        <w:szCs w:val="21"/>
                      </w:rPr>
                      <w:t>%</w:t>
                    </w:r>
                  </w:p>
                </w:tc>
              </w:sdtContent>
            </w:sdt>
          </w:tr>
          <w:tr w:rsidR="00691E30" w:rsidTr="00E831CE">
            <w:tc>
              <w:tcPr>
                <w:tcW w:w="1537" w:type="pct"/>
              </w:tcPr>
              <w:p w:rsidR="00691E30" w:rsidRDefault="00691E30" w:rsidP="00E831CE">
                <w:pPr>
                  <w:rPr>
                    <w:szCs w:val="21"/>
                  </w:rPr>
                </w:pPr>
                <w:r>
                  <w:rPr>
                    <w:szCs w:val="21"/>
                  </w:rPr>
                  <w:t>企业所得税</w:t>
                </w:r>
              </w:p>
            </w:tc>
            <w:sdt>
              <w:sdtPr>
                <w:rPr>
                  <w:szCs w:val="21"/>
                </w:rPr>
                <w:alias w:val="所得税的计缴标准"/>
                <w:tag w:val="_GBC_fc8438529f7f47089c036c6f62ba0dc7"/>
                <w:id w:val="-20710890"/>
                <w:lock w:val="sdtLocked"/>
              </w:sdtPr>
              <w:sdtEndPr/>
              <w:sdtContent>
                <w:tc>
                  <w:tcPr>
                    <w:tcW w:w="1738" w:type="pct"/>
                  </w:tcPr>
                  <w:p w:rsidR="00691E30" w:rsidRDefault="00691E30" w:rsidP="00E831CE">
                    <w:pPr>
                      <w:rPr>
                        <w:szCs w:val="21"/>
                      </w:rPr>
                    </w:pPr>
                    <w:r>
                      <w:rPr>
                        <w:szCs w:val="21"/>
                      </w:rPr>
                      <w:t>应纳税所得额</w:t>
                    </w:r>
                  </w:p>
                </w:tc>
              </w:sdtContent>
            </w:sdt>
            <w:sdt>
              <w:sdtPr>
                <w:rPr>
                  <w:szCs w:val="21"/>
                </w:rPr>
                <w:alias w:val="企业所得税税率"/>
                <w:tag w:val="_GBC_10a877fdd8df46e98ec5e56db75c969a"/>
                <w:id w:val="-1802370862"/>
                <w:lock w:val="sdtLocked"/>
              </w:sdtPr>
              <w:sdtEndPr/>
              <w:sdtContent>
                <w:tc>
                  <w:tcPr>
                    <w:tcW w:w="1725" w:type="pct"/>
                  </w:tcPr>
                  <w:p w:rsidR="00691E30" w:rsidRDefault="00691E30" w:rsidP="00230241">
                    <w:pPr>
                      <w:jc w:val="right"/>
                      <w:rPr>
                        <w:szCs w:val="21"/>
                      </w:rPr>
                    </w:pPr>
                    <w:r>
                      <w:rPr>
                        <w:szCs w:val="21"/>
                      </w:rPr>
                      <w:t>25</w:t>
                    </w:r>
                  </w:p>
                </w:tc>
              </w:sdtContent>
            </w:sdt>
          </w:tr>
          <w:sdt>
            <w:sdtPr>
              <w:rPr>
                <w:szCs w:val="21"/>
              </w:rPr>
              <w:alias w:val="其他主要税种及税率"/>
              <w:tag w:val="_GBC_b4f10406bc8741879c7bff390b72f9b9"/>
              <w:id w:val="96992553"/>
              <w:lock w:val="sdtLocked"/>
            </w:sdtPr>
            <w:sdtEndPr/>
            <w:sdtContent>
              <w:tr w:rsidR="00691E30" w:rsidTr="00CF0B14">
                <w:sdt>
                  <w:sdtPr>
                    <w:rPr>
                      <w:szCs w:val="21"/>
                    </w:rPr>
                    <w:alias w:val="其他主要税种名称"/>
                    <w:tag w:val="_GBC_1223c460ad9643b2be25823841569b04"/>
                    <w:id w:val="-885023072"/>
                    <w:lock w:val="sdtLocked"/>
                  </w:sdtPr>
                  <w:sdtEndPr>
                    <w:rPr>
                      <w:rFonts w:cs="Times New Roman"/>
                      <w:sz w:val="20"/>
                    </w:rPr>
                  </w:sdtEndPr>
                  <w:sdtContent>
                    <w:tc>
                      <w:tcPr>
                        <w:tcW w:w="1537" w:type="pct"/>
                        <w:vAlign w:val="center"/>
                      </w:tcPr>
                      <w:p w:rsidR="00691E30" w:rsidRDefault="00691E30" w:rsidP="00CF0B14">
                        <w:pPr>
                          <w:jc w:val="both"/>
                          <w:rPr>
                            <w:szCs w:val="21"/>
                          </w:rPr>
                        </w:pPr>
                        <w:r>
                          <w:rPr>
                            <w:szCs w:val="21"/>
                          </w:rPr>
                          <w:t>房产税</w:t>
                        </w:r>
                      </w:p>
                    </w:tc>
                  </w:sdtContent>
                </w:sdt>
                <w:sdt>
                  <w:sdtPr>
                    <w:rPr>
                      <w:szCs w:val="21"/>
                    </w:rPr>
                    <w:alias w:val="其他主要税种计税依据"/>
                    <w:tag w:val="_GBC_36b43cfa1c5b4e56b53e56c3668c2985"/>
                    <w:id w:val="-809237632"/>
                    <w:lock w:val="sdtLocked"/>
                  </w:sdtPr>
                  <w:sdtEndPr/>
                  <w:sdtContent>
                    <w:tc>
                      <w:tcPr>
                        <w:tcW w:w="1738" w:type="pct"/>
                      </w:tcPr>
                      <w:p w:rsidR="00691E30" w:rsidRDefault="00691E30" w:rsidP="00E831CE">
                        <w:pPr>
                          <w:rPr>
                            <w:szCs w:val="21"/>
                          </w:rPr>
                        </w:pPr>
                        <w:r>
                          <w:rPr>
                            <w:szCs w:val="21"/>
                          </w:rPr>
                          <w:t>应税房产原值扣除一定比例后的余值、房产租金收入</w:t>
                        </w:r>
                      </w:p>
                    </w:tc>
                  </w:sdtContent>
                </w:sdt>
                <w:sdt>
                  <w:sdtPr>
                    <w:rPr>
                      <w:szCs w:val="21"/>
                    </w:rPr>
                    <w:alias w:val="其他主要税种税率"/>
                    <w:tag w:val="_GBC_ff09195391064ccb8c7ca98d11731bcc"/>
                    <w:id w:val="-1641180781"/>
                    <w:lock w:val="sdtLocked"/>
                  </w:sdtPr>
                  <w:sdtEndPr/>
                  <w:sdtContent>
                    <w:tc>
                      <w:tcPr>
                        <w:tcW w:w="1725" w:type="pct"/>
                        <w:vAlign w:val="center"/>
                      </w:tcPr>
                      <w:p w:rsidR="00691E30" w:rsidRDefault="00691E30" w:rsidP="00230241">
                        <w:pPr>
                          <w:jc w:val="right"/>
                          <w:rPr>
                            <w:szCs w:val="21"/>
                          </w:rPr>
                        </w:pPr>
                        <w:r>
                          <w:rPr>
                            <w:szCs w:val="21"/>
                          </w:rPr>
                          <w:t>1.2</w:t>
                        </w:r>
                        <w:r w:rsidR="00841C2F">
                          <w:rPr>
                            <w:rFonts w:hint="eastAsia"/>
                            <w:szCs w:val="21"/>
                          </w:rPr>
                          <w:t>%</w:t>
                        </w:r>
                        <w:r>
                          <w:rPr>
                            <w:szCs w:val="21"/>
                          </w:rPr>
                          <w:t>、12</w:t>
                        </w:r>
                        <w:r w:rsidR="00841C2F">
                          <w:rPr>
                            <w:rFonts w:hint="eastAsia"/>
                            <w:szCs w:val="21"/>
                          </w:rPr>
                          <w:t>%</w:t>
                        </w:r>
                      </w:p>
                    </w:tc>
                  </w:sdtContent>
                </w:sdt>
              </w:tr>
            </w:sdtContent>
          </w:sdt>
        </w:tbl>
        <w:p w:rsidR="00691E30" w:rsidRDefault="00691E30"/>
        <w:p w:rsidR="0025056E" w:rsidRDefault="009B705E">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EndPr/>
          <w:sdtContent>
            <w:p w:rsidR="0025056E" w:rsidRDefault="009B705E" w:rsidP="00691E30">
              <w:pPr>
                <w:rPr>
                  <w:szCs w:val="21"/>
                </w:rPr>
              </w:pPr>
              <w:r>
                <w:rPr>
                  <w:szCs w:val="21"/>
                </w:rPr>
                <w:fldChar w:fldCharType="begin"/>
              </w:r>
              <w:r w:rsidR="00691E30">
                <w:rPr>
                  <w:szCs w:val="21"/>
                </w:rPr>
                <w:instrText xml:space="preserve"> MACROBUTTON  SnrToggleCheckbox □适用 </w:instrText>
              </w:r>
              <w:r>
                <w:rPr>
                  <w:szCs w:val="21"/>
                </w:rPr>
                <w:fldChar w:fldCharType="end"/>
              </w:r>
              <w:r>
                <w:rPr>
                  <w:szCs w:val="21"/>
                </w:rPr>
                <w:fldChar w:fldCharType="begin"/>
              </w:r>
              <w:r w:rsidR="00691E30">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25056E" w:rsidRDefault="009B705E">
          <w:pPr>
            <w:pStyle w:val="3"/>
            <w:numPr>
              <w:ilvl w:val="0"/>
              <w:numId w:val="49"/>
            </w:numPr>
            <w:tabs>
              <w:tab w:val="left" w:pos="546"/>
            </w:tabs>
          </w:pPr>
          <w:r>
            <w:t>税收优惠</w:t>
          </w:r>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EndPr/>
          <w:sdtContent>
            <w:p w:rsidR="0025056E" w:rsidRDefault="009B705E">
              <w:pPr>
                <w:rPr>
                  <w:szCs w:val="21"/>
                </w:rPr>
              </w:pPr>
              <w:r>
                <w:rPr>
                  <w:szCs w:val="21"/>
                </w:rPr>
                <w:fldChar w:fldCharType="begin"/>
              </w:r>
              <w:r w:rsidR="00691E30">
                <w:rPr>
                  <w:szCs w:val="21"/>
                </w:rPr>
                <w:instrText xml:space="preserve"> MACROBUTTON  SnrToggleCheckbox √适用 </w:instrText>
              </w:r>
              <w:r>
                <w:rPr>
                  <w:szCs w:val="21"/>
                </w:rPr>
                <w:fldChar w:fldCharType="end"/>
              </w:r>
              <w:r>
                <w:rPr>
                  <w:szCs w:val="21"/>
                </w:rPr>
                <w:fldChar w:fldCharType="begin"/>
              </w:r>
              <w:r w:rsidR="00691E30">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sdtContent>
            <w:p w:rsidR="00691E30" w:rsidRPr="00AD3966" w:rsidRDefault="00691E30" w:rsidP="00691E30">
              <w:pPr>
                <w:snapToGrid w:val="0"/>
                <w:spacing w:afterLines="90" w:after="216"/>
                <w:ind w:leftChars="-50" w:left="-105"/>
                <w:outlineLvl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1）根据北京市财政局、北京市国家税务局、北京市地方税务局、北京市委宣传部以京财税[2014]2907号转发的财政部、国家税务总局、中宣部《关于继续实施文化体制改革中经营性文化事业单位转制为企业若干税收政策的通知》，本公司作为北京市转制文化企业，从</w:t>
              </w:r>
              <w:smartTag w:uri="urn:schemas-microsoft-com:office:smarttags" w:element="chsdate">
                <w:smartTagPr>
                  <w:attr w:name="IsROCDate" w:val="False"/>
                  <w:attr w:name="IsLunarDate" w:val="False"/>
                  <w:attr w:name="Day" w:val="1"/>
                  <w:attr w:name="Month" w:val="1"/>
                  <w:attr w:name="Year" w:val="2014"/>
                </w:smartTagPr>
                <w:r w:rsidRPr="00AD3966">
                  <w:rPr>
                    <w:rFonts w:asciiTheme="minorEastAsia" w:eastAsiaTheme="minorEastAsia" w:hAnsiTheme="minorEastAsia" w:hint="eastAsia"/>
                    <w:color w:val="000000" w:themeColor="text1"/>
                    <w:szCs w:val="21"/>
                  </w:rPr>
                  <w:t>2014年1月1日起</w:t>
                </w:r>
              </w:smartTag>
              <w:r w:rsidRPr="00AD3966">
                <w:rPr>
                  <w:rFonts w:asciiTheme="minorEastAsia" w:eastAsiaTheme="minorEastAsia" w:hAnsiTheme="minorEastAsia" w:hint="eastAsia"/>
                  <w:color w:val="000000" w:themeColor="text1"/>
                  <w:szCs w:val="21"/>
                </w:rPr>
                <w:t>至</w:t>
              </w:r>
              <w:smartTag w:uri="urn:schemas-microsoft-com:office:smarttags" w:element="chsdate">
                <w:smartTagPr>
                  <w:attr w:name="IsROCDate" w:val="False"/>
                  <w:attr w:name="IsLunarDate" w:val="False"/>
                  <w:attr w:name="Day" w:val="31"/>
                  <w:attr w:name="Month" w:val="12"/>
                  <w:attr w:name="Year" w:val="2018"/>
                </w:smartTagPr>
                <w:r w:rsidRPr="00AD3966">
                  <w:rPr>
                    <w:rFonts w:asciiTheme="minorEastAsia" w:eastAsiaTheme="minorEastAsia" w:hAnsiTheme="minorEastAsia" w:hint="eastAsia"/>
                    <w:color w:val="000000" w:themeColor="text1"/>
                    <w:szCs w:val="21"/>
                  </w:rPr>
                  <w:t>2018年12月31日</w:t>
                </w:r>
              </w:smartTag>
              <w:proofErr w:type="gramStart"/>
              <w:r w:rsidRPr="00AD3966">
                <w:rPr>
                  <w:rFonts w:asciiTheme="minorEastAsia" w:eastAsiaTheme="minorEastAsia" w:hAnsiTheme="minorEastAsia" w:hint="eastAsia"/>
                  <w:color w:val="000000" w:themeColor="text1"/>
                  <w:szCs w:val="21"/>
                </w:rPr>
                <w:t>止</w:t>
              </w:r>
              <w:proofErr w:type="gramEnd"/>
              <w:r w:rsidRPr="00AD3966">
                <w:rPr>
                  <w:rFonts w:asciiTheme="minorEastAsia" w:eastAsiaTheme="minorEastAsia" w:hAnsiTheme="minorEastAsia" w:hint="eastAsia"/>
                  <w:color w:val="000000" w:themeColor="text1"/>
                  <w:szCs w:val="21"/>
                </w:rPr>
                <w:t>免缴企业所得税。</w:t>
              </w:r>
            </w:p>
            <w:p w:rsidR="00691E30" w:rsidRPr="00AD3966" w:rsidRDefault="00691E30" w:rsidP="00691E30">
              <w:pPr>
                <w:snapToGrid w:val="0"/>
                <w:spacing w:afterLines="90" w:after="216"/>
                <w:ind w:leftChars="-50" w:left="-105"/>
                <w:outlineLvl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w:t>
              </w:r>
              <w:r w:rsidRPr="00AD3966">
                <w:rPr>
                  <w:rFonts w:asciiTheme="minorEastAsia" w:eastAsiaTheme="minorEastAsia" w:hAnsiTheme="minorEastAsia"/>
                  <w:color w:val="000000" w:themeColor="text1"/>
                  <w:szCs w:val="21"/>
                </w:rPr>
                <w:t>2</w:t>
              </w:r>
              <w:r w:rsidRPr="00AD3966">
                <w:rPr>
                  <w:rFonts w:asciiTheme="minorEastAsia" w:eastAsiaTheme="minorEastAsia" w:hAnsiTheme="minorEastAsia" w:hint="eastAsia"/>
                  <w:color w:val="000000" w:themeColor="text1"/>
                  <w:szCs w:val="21"/>
                </w:rPr>
                <w:t>）北京歌华有线数字媒体有限公司获得北京市科学技术委员会、北京市财政局、北京市国家税务局、北京市地方税务局于2015年11月24日联合颁发的《高新技术企业证书》，证书有效期：三年，所得税按应纳税所得额的</w:t>
              </w:r>
              <w:r w:rsidRPr="00AD3966">
                <w:rPr>
                  <w:rFonts w:asciiTheme="minorEastAsia" w:eastAsiaTheme="minorEastAsia" w:hAnsiTheme="minorEastAsia"/>
                  <w:color w:val="000000" w:themeColor="text1"/>
                  <w:szCs w:val="21"/>
                </w:rPr>
                <w:t>15%</w:t>
              </w:r>
              <w:r w:rsidRPr="00AD3966">
                <w:rPr>
                  <w:rFonts w:asciiTheme="minorEastAsia" w:eastAsiaTheme="minorEastAsia" w:hAnsiTheme="minorEastAsia" w:hint="eastAsia"/>
                  <w:color w:val="000000" w:themeColor="text1"/>
                  <w:szCs w:val="21"/>
                </w:rPr>
                <w:t>计缴。</w:t>
              </w:r>
            </w:p>
            <w:p w:rsidR="00691E30" w:rsidRPr="00AD3966" w:rsidRDefault="00691E30" w:rsidP="00691E30">
              <w:pPr>
                <w:snapToGrid w:val="0"/>
                <w:spacing w:afterLines="90" w:after="216"/>
                <w:ind w:leftChars="-50" w:left="-105"/>
                <w:outlineLvl w:val="0"/>
                <w:rPr>
                  <w:rFonts w:asciiTheme="minorEastAsia" w:eastAsiaTheme="minorEastAsia" w:hAnsiTheme="minorEastAsia"/>
                  <w:color w:val="000000" w:themeColor="text1"/>
                  <w:szCs w:val="21"/>
                </w:rPr>
              </w:pPr>
              <w:r w:rsidRPr="00AD3966">
                <w:rPr>
                  <w:rFonts w:asciiTheme="minorEastAsia" w:eastAsiaTheme="minorEastAsia" w:hAnsiTheme="minorEastAsia" w:hint="eastAsia"/>
                  <w:color w:val="000000" w:themeColor="text1"/>
                  <w:szCs w:val="21"/>
                </w:rPr>
                <w:t>（3）歌华有线投资管理有限公司及北京歌华益网广告有限公司根据财税（2015）34号规定，自2015年1月1日至2017年12月31日，对年应纳税所得额低于20万元（含20万元）的小型微利企业，其所得减按50%计入应纳税所得额，按20%所得税率缴纳企业所得税。</w:t>
              </w:r>
            </w:p>
            <w:p w:rsidR="0025056E" w:rsidRDefault="00691E30" w:rsidP="00841C2F">
              <w:pPr>
                <w:snapToGrid w:val="0"/>
                <w:spacing w:afterLines="90" w:after="216"/>
                <w:ind w:leftChars="-50" w:left="-105"/>
                <w:outlineLvl w:val="0"/>
                <w:rPr>
                  <w:szCs w:val="21"/>
                </w:rPr>
              </w:pPr>
              <w:r w:rsidRPr="00AD3966">
                <w:rPr>
                  <w:rFonts w:asciiTheme="minorEastAsia" w:eastAsiaTheme="minorEastAsia" w:hAnsiTheme="minorEastAsia" w:hint="eastAsia"/>
                  <w:color w:val="000000" w:themeColor="text1"/>
                  <w:szCs w:val="21"/>
                </w:rPr>
                <w:t>（4）根据财政部、国家税务总局下发的财税[2017]35号《关于继续执行有线电视收视费增值税政策的通知》，2017年1月1日至2019年12月31日，对广播电视运营服务企业收取的有线数字电视基本收视维护费和农村有线电视基本收视费，免征增值税。</w:t>
              </w:r>
            </w:p>
          </w:sdtContent>
        </w:sdt>
        <w:p w:rsidR="0025056E" w:rsidRDefault="008C2A9B">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25056E" w:rsidRDefault="009B705E">
          <w:pPr>
            <w:pStyle w:val="3"/>
            <w:numPr>
              <w:ilvl w:val="0"/>
              <w:numId w:val="49"/>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ContentLocked"/>
            <w:placeholder>
              <w:docPart w:val="GBC22222222222222222222222222222"/>
            </w:placeholder>
          </w:sdtPr>
          <w:sdtEndPr/>
          <w:sdtContent>
            <w:p w:rsidR="0025056E" w:rsidRDefault="009B705E" w:rsidP="00691E30">
              <w:pPr>
                <w:rPr>
                  <w:szCs w:val="21"/>
                </w:rPr>
              </w:pPr>
              <w:r>
                <w:rPr>
                  <w:szCs w:val="21"/>
                </w:rPr>
                <w:fldChar w:fldCharType="begin"/>
              </w:r>
              <w:r w:rsidR="00691E30">
                <w:rPr>
                  <w:szCs w:val="21"/>
                </w:rPr>
                <w:instrText xml:space="preserve"> MACROBUTTON  SnrToggleCheckbox □适用 </w:instrText>
              </w:r>
              <w:r>
                <w:rPr>
                  <w:szCs w:val="21"/>
                </w:rPr>
                <w:fldChar w:fldCharType="end"/>
              </w:r>
              <w:r>
                <w:rPr>
                  <w:szCs w:val="21"/>
                </w:rPr>
                <w:fldChar w:fldCharType="begin"/>
              </w:r>
              <w:r w:rsidR="00691E30">
                <w:rPr>
                  <w:szCs w:val="21"/>
                </w:rPr>
                <w:instrText xml:space="preserve"> MACROBUTTON  SnrToggleCheckbox √不适用 </w:instrText>
              </w:r>
              <w:r>
                <w:rPr>
                  <w:szCs w:val="21"/>
                </w:rPr>
                <w:fldChar w:fldCharType="end"/>
              </w:r>
            </w:p>
          </w:sdtContent>
        </w:sdt>
      </w:sdtContent>
    </w:sdt>
    <w:p w:rsidR="0025056E" w:rsidRDefault="0025056E"/>
    <w:p w:rsidR="0025056E" w:rsidRDefault="009B705E">
      <w:pPr>
        <w:pStyle w:val="2"/>
        <w:numPr>
          <w:ilvl w:val="0"/>
          <w:numId w:val="38"/>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25056E" w:rsidRDefault="009B705E">
          <w:pPr>
            <w:pStyle w:val="3"/>
            <w:numPr>
              <w:ilvl w:val="0"/>
              <w:numId w:val="22"/>
            </w:numPr>
          </w:pPr>
          <w:r>
            <w:rPr>
              <w:rFonts w:hint="eastAsia"/>
            </w:rPr>
            <w:t>货币资金</w:t>
          </w:r>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EndPr/>
          <w:sdtContent>
            <w:p w:rsidR="0025056E" w:rsidRDefault="009B705E">
              <w:pPr>
                <w:snapToGrid w:val="0"/>
                <w:spacing w:line="240" w:lineRule="atLeast"/>
                <w:rPr>
                  <w:szCs w:val="21"/>
                </w:rPr>
              </w:pPr>
              <w:r>
                <w:rPr>
                  <w:szCs w:val="21"/>
                </w:rPr>
                <w:fldChar w:fldCharType="begin"/>
              </w:r>
              <w:r w:rsidR="00C94C4C">
                <w:rPr>
                  <w:szCs w:val="21"/>
                </w:rPr>
                <w:instrText xml:space="preserve"> MACROBUTTON  SnrToggleCheckbox √适用 </w:instrText>
              </w:r>
              <w:r>
                <w:rPr>
                  <w:szCs w:val="21"/>
                </w:rPr>
                <w:fldChar w:fldCharType="end"/>
              </w:r>
              <w:r>
                <w:rPr>
                  <w:szCs w:val="21"/>
                </w:rPr>
                <w:fldChar w:fldCharType="begin"/>
              </w:r>
              <w:r w:rsidR="00C94C4C">
                <w:rPr>
                  <w:szCs w:val="21"/>
                </w:rPr>
                <w:instrText xml:space="preserve"> MACROBUTTON  SnrToggleCheckbox □不适用 </w:instrText>
              </w:r>
              <w:r>
                <w:rPr>
                  <w:szCs w:val="21"/>
                </w:rPr>
                <w:fldChar w:fldCharType="end"/>
              </w:r>
            </w:p>
          </w:sdtContent>
        </w:sdt>
        <w:p w:rsidR="0025056E" w:rsidRDefault="009B705E">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69"/>
            <w:gridCol w:w="2977"/>
            <w:gridCol w:w="2603"/>
          </w:tblGrid>
          <w:tr w:rsidR="00C94C4C" w:rsidTr="00CF0B14">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vAlign w:val="center"/>
              </w:tcPr>
              <w:p w:rsidR="00C94C4C" w:rsidRDefault="00C94C4C" w:rsidP="00C94C4C">
                <w:pPr>
                  <w:autoSpaceDE w:val="0"/>
                  <w:autoSpaceDN w:val="0"/>
                  <w:adjustRightInd w:val="0"/>
                  <w:snapToGrid w:val="0"/>
                  <w:spacing w:line="240" w:lineRule="atLeast"/>
                  <w:jc w:val="center"/>
                  <w:rPr>
                    <w:szCs w:val="21"/>
                  </w:rPr>
                </w:pPr>
                <w:r>
                  <w:rPr>
                    <w:rFonts w:hint="eastAsia"/>
                    <w:szCs w:val="21"/>
                  </w:rPr>
                  <w:t>项目</w:t>
                </w:r>
              </w:p>
            </w:tc>
            <w:tc>
              <w:tcPr>
                <w:tcW w:w="1682" w:type="pct"/>
                <w:tcBorders>
                  <w:top w:val="single" w:sz="6" w:space="0" w:color="auto"/>
                  <w:left w:val="single" w:sz="6" w:space="0" w:color="auto"/>
                  <w:bottom w:val="single" w:sz="6" w:space="0" w:color="auto"/>
                  <w:right w:val="single" w:sz="6" w:space="0" w:color="auto"/>
                </w:tcBorders>
                <w:shd w:val="clear" w:color="auto" w:fill="auto"/>
                <w:vAlign w:val="center"/>
              </w:tcPr>
              <w:p w:rsidR="00C94C4C" w:rsidRDefault="00C94C4C" w:rsidP="00C94C4C">
                <w:pPr>
                  <w:autoSpaceDE w:val="0"/>
                  <w:autoSpaceDN w:val="0"/>
                  <w:adjustRightInd w:val="0"/>
                  <w:snapToGrid w:val="0"/>
                  <w:spacing w:line="240" w:lineRule="atLeast"/>
                  <w:jc w:val="center"/>
                  <w:rPr>
                    <w:szCs w:val="21"/>
                  </w:rPr>
                </w:pPr>
                <w:r>
                  <w:rPr>
                    <w:rFonts w:hint="eastAsia"/>
                    <w:szCs w:val="21"/>
                  </w:rPr>
                  <w:t>期末余额</w:t>
                </w:r>
              </w:p>
            </w:tc>
            <w:tc>
              <w:tcPr>
                <w:tcW w:w="1471" w:type="pct"/>
                <w:tcBorders>
                  <w:top w:val="single" w:sz="6" w:space="0" w:color="auto"/>
                  <w:left w:val="single" w:sz="6" w:space="0" w:color="auto"/>
                  <w:bottom w:val="single" w:sz="6" w:space="0" w:color="auto"/>
                  <w:right w:val="single" w:sz="6" w:space="0" w:color="auto"/>
                </w:tcBorders>
                <w:shd w:val="clear" w:color="auto" w:fill="auto"/>
                <w:vAlign w:val="center"/>
              </w:tcPr>
              <w:p w:rsidR="00C94C4C" w:rsidRDefault="00C94C4C" w:rsidP="00C94C4C">
                <w:pPr>
                  <w:autoSpaceDE w:val="0"/>
                  <w:autoSpaceDN w:val="0"/>
                  <w:adjustRightInd w:val="0"/>
                  <w:snapToGrid w:val="0"/>
                  <w:spacing w:line="240" w:lineRule="atLeast"/>
                  <w:jc w:val="center"/>
                  <w:rPr>
                    <w:szCs w:val="21"/>
                  </w:rPr>
                </w:pPr>
                <w:r>
                  <w:rPr>
                    <w:rFonts w:hint="eastAsia"/>
                    <w:szCs w:val="21"/>
                  </w:rPr>
                  <w:t>期初余额</w:t>
                </w:r>
              </w:p>
            </w:tc>
          </w:tr>
          <w:tr w:rsidR="00C94C4C" w:rsidTr="00CF0B14">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1226287858"/>
                <w:lock w:val="sdtLocked"/>
              </w:sdtPr>
              <w:sdtEnd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159,714.89</w:t>
                    </w:r>
                  </w:p>
                </w:tc>
              </w:sdtContent>
            </w:sdt>
            <w:sdt>
              <w:sdtPr>
                <w:rPr>
                  <w:szCs w:val="21"/>
                </w:rPr>
                <w:alias w:val="现金合计"/>
                <w:tag w:val="_GBC_b308afb89aec462b9cd24da49f14cc4d"/>
                <w:id w:val="1066299155"/>
                <w:lock w:val="sdtLocked"/>
              </w:sdtPr>
              <w:sdtEndPr/>
              <w:sdtContent>
                <w:tc>
                  <w:tcPr>
                    <w:tcW w:w="1471"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228,216.47</w:t>
                    </w:r>
                  </w:p>
                </w:tc>
              </w:sdtContent>
            </w:sdt>
          </w:tr>
          <w:tr w:rsidR="00C94C4C" w:rsidTr="00CF0B14">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2135203739"/>
                <w:lock w:val="sdtLocked"/>
              </w:sdtPr>
              <w:sdtEnd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7,080,888,957.40</w:t>
                    </w:r>
                  </w:p>
                </w:tc>
              </w:sdtContent>
            </w:sdt>
            <w:sdt>
              <w:sdtPr>
                <w:rPr>
                  <w:szCs w:val="21"/>
                </w:rPr>
                <w:alias w:val="银行存款合计"/>
                <w:tag w:val="_GBC_6ab19b1d61884bfebf4579d95be5a835"/>
                <w:id w:val="1869016782"/>
                <w:lock w:val="sdtLocked"/>
              </w:sdtPr>
              <w:sdtEndPr/>
              <w:sdtContent>
                <w:tc>
                  <w:tcPr>
                    <w:tcW w:w="1471"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5,296,223,960.99</w:t>
                    </w:r>
                  </w:p>
                </w:tc>
              </w:sdtContent>
            </w:sdt>
          </w:tr>
          <w:tr w:rsidR="00C94C4C" w:rsidTr="00CF0B14">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1271083446"/>
                <w:lock w:val="sdtLocked"/>
              </w:sdtPr>
              <w:sdtEnd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3,064,421.63</w:t>
                    </w:r>
                  </w:p>
                </w:tc>
              </w:sdtContent>
            </w:sdt>
            <w:sdt>
              <w:sdtPr>
                <w:rPr>
                  <w:szCs w:val="21"/>
                </w:rPr>
                <w:alias w:val="其他货币资金合计"/>
                <w:tag w:val="_GBC_1da6ce6a8ba3438bb1226fbc27210c72"/>
                <w:id w:val="1427467074"/>
                <w:lock w:val="sdtLocked"/>
              </w:sdtPr>
              <w:sdtEndPr/>
              <w:sdtContent>
                <w:tc>
                  <w:tcPr>
                    <w:tcW w:w="1471"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3,349,560.79</w:t>
                    </w:r>
                  </w:p>
                </w:tc>
              </w:sdtContent>
            </w:sdt>
          </w:tr>
          <w:tr w:rsidR="00C94C4C" w:rsidTr="00CF0B14">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vAlign w:val="center"/>
              </w:tcPr>
              <w:p w:rsidR="00C94C4C" w:rsidRDefault="00C94C4C" w:rsidP="00C94C4C">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200832031"/>
                <w:lock w:val="sdtLocked"/>
              </w:sdtPr>
              <w:sdtEnd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color w:val="008000"/>
                        <w:szCs w:val="21"/>
                      </w:rPr>
                    </w:pPr>
                    <w:r w:rsidRPr="00C94C4C">
                      <w:rPr>
                        <w:rFonts w:asciiTheme="minorEastAsia" w:eastAsiaTheme="minorEastAsia" w:hAnsiTheme="minorEastAsia" w:cs="Times New Roman"/>
                        <w:color w:val="000000" w:themeColor="text1"/>
                        <w:kern w:val="2"/>
                        <w:szCs w:val="21"/>
                      </w:rPr>
                      <w:t>7,084,113,093.92</w:t>
                    </w:r>
                  </w:p>
                </w:tc>
              </w:sdtContent>
            </w:sdt>
            <w:sdt>
              <w:sdtPr>
                <w:rPr>
                  <w:szCs w:val="21"/>
                </w:rPr>
                <w:alias w:val="货币资金"/>
                <w:tag w:val="_GBC_94a1bc19567d4008a542ba6c6c68ddfc"/>
                <w:id w:val="710624941"/>
                <w:lock w:val="sdtLocked"/>
              </w:sdtPr>
              <w:sdtEndPr/>
              <w:sdtContent>
                <w:tc>
                  <w:tcPr>
                    <w:tcW w:w="1471"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szCs w:val="21"/>
                      </w:rPr>
                      <w:t>5,299,801,738.25</w:t>
                    </w:r>
                  </w:p>
                </w:tc>
              </w:sdtContent>
            </w:sdt>
          </w:tr>
          <w:tr w:rsidR="00C94C4C" w:rsidTr="00CF0B14">
            <w:trPr>
              <w:cantSplit/>
            </w:trPr>
            <w:tc>
              <w:tcPr>
                <w:tcW w:w="1847"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1082219798"/>
                <w:lock w:val="sdtLocked"/>
              </w:sdtPr>
              <w:sdtEnd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rFonts w:hint="eastAsia"/>
                        <w:szCs w:val="21"/>
                      </w:rPr>
                      <w:t>0</w:t>
                    </w:r>
                  </w:p>
                </w:tc>
              </w:sdtContent>
            </w:sdt>
            <w:sdt>
              <w:sdtPr>
                <w:rPr>
                  <w:szCs w:val="21"/>
                </w:rPr>
                <w:alias w:val="存放在境外的款项总额"/>
                <w:tag w:val="_GBC_a42759fecef0496688d88ab3d0db7b50"/>
                <w:id w:val="1160504546"/>
                <w:lock w:val="sdtLocked"/>
              </w:sdtPr>
              <w:sdtEndPr/>
              <w:sdtContent>
                <w:tc>
                  <w:tcPr>
                    <w:tcW w:w="1471" w:type="pct"/>
                    <w:tcBorders>
                      <w:top w:val="single" w:sz="6" w:space="0" w:color="auto"/>
                      <w:left w:val="single" w:sz="6" w:space="0" w:color="auto"/>
                      <w:bottom w:val="single" w:sz="6" w:space="0" w:color="auto"/>
                      <w:right w:val="single" w:sz="6" w:space="0" w:color="auto"/>
                    </w:tcBorders>
                    <w:shd w:val="clear" w:color="auto" w:fill="auto"/>
                  </w:tcPr>
                  <w:p w:rsidR="00C94C4C" w:rsidRDefault="00C94C4C" w:rsidP="00C94C4C">
                    <w:pPr>
                      <w:autoSpaceDE w:val="0"/>
                      <w:autoSpaceDN w:val="0"/>
                      <w:adjustRightInd w:val="0"/>
                      <w:snapToGrid w:val="0"/>
                      <w:spacing w:line="240" w:lineRule="atLeast"/>
                      <w:jc w:val="right"/>
                      <w:rPr>
                        <w:szCs w:val="21"/>
                      </w:rPr>
                    </w:pPr>
                    <w:r>
                      <w:rPr>
                        <w:rFonts w:hint="eastAsia"/>
                        <w:szCs w:val="21"/>
                      </w:rPr>
                      <w:t>0</w:t>
                    </w:r>
                  </w:p>
                </w:tc>
              </w:sdtContent>
            </w:sdt>
          </w:tr>
        </w:tbl>
        <w:p w:rsidR="00C94C4C" w:rsidRDefault="00C94C4C"/>
        <w:p w:rsidR="0025056E" w:rsidRDefault="009B705E">
          <w:pPr>
            <w:rPr>
              <w:szCs w:val="21"/>
            </w:rPr>
          </w:pPr>
          <w:r>
            <w:rPr>
              <w:rFonts w:hint="eastAsia"/>
              <w:szCs w:val="21"/>
            </w:rPr>
            <w:t>其他说明</w:t>
          </w:r>
        </w:p>
        <w:p w:rsidR="0025056E" w:rsidRPr="00841C2F" w:rsidRDefault="008C2A9B">
          <w:pPr>
            <w:rPr>
              <w:rFonts w:asciiTheme="minorEastAsia" w:eastAsiaTheme="minorEastAsia" w:hAnsiTheme="minorEastAsia"/>
              <w:szCs w:val="21"/>
            </w:rPr>
          </w:pPr>
          <w:sdt>
            <w:sdtPr>
              <w:rPr>
                <w:szCs w:val="21"/>
              </w:rPr>
              <w:alias w:val="货币资金的说明"/>
              <w:tag w:val="_GBC_672a863055084dfabbc1ba40f04a68b4"/>
              <w:id w:val="350304343"/>
              <w:lock w:val="sdtLocked"/>
              <w:placeholder>
                <w:docPart w:val="GBC22222222222222222222222222222"/>
              </w:placeholder>
            </w:sdtPr>
            <w:sdtEndPr>
              <w:rPr>
                <w:rFonts w:asciiTheme="minorEastAsia" w:eastAsiaTheme="minorEastAsia" w:hAnsiTheme="minorEastAsia"/>
              </w:rPr>
            </w:sdtEndPr>
            <w:sdtContent>
              <w:r w:rsidR="00C94C4C" w:rsidRPr="00841C2F">
                <w:rPr>
                  <w:rFonts w:asciiTheme="minorEastAsia" w:eastAsiaTheme="minorEastAsia" w:hAnsiTheme="minorEastAsia" w:hint="eastAsia"/>
                  <w:color w:val="000000" w:themeColor="text1"/>
                  <w:szCs w:val="21"/>
                </w:rPr>
                <w:t>期末，本集团其他货币资金</w:t>
              </w:r>
              <w:r w:rsidR="00C94C4C" w:rsidRPr="00841C2F">
                <w:rPr>
                  <w:rFonts w:asciiTheme="minorEastAsia" w:eastAsiaTheme="minorEastAsia" w:hAnsiTheme="minorEastAsia"/>
                  <w:color w:val="000000" w:themeColor="text1"/>
                  <w:szCs w:val="21"/>
                </w:rPr>
                <w:t>3,064,421.43</w:t>
              </w:r>
              <w:r w:rsidR="00C94C4C" w:rsidRPr="00841C2F">
                <w:rPr>
                  <w:rFonts w:asciiTheme="minorEastAsia" w:eastAsiaTheme="minorEastAsia" w:hAnsiTheme="minorEastAsia" w:hint="eastAsia"/>
                  <w:color w:val="000000" w:themeColor="text1"/>
                  <w:szCs w:val="21"/>
                </w:rPr>
                <w:t>元系保函保证金，属于受限资金。</w:t>
              </w:r>
            </w:sdtContent>
          </w:sdt>
        </w:p>
      </w:sdtContent>
    </w:sdt>
    <w:p w:rsidR="0025056E" w:rsidRDefault="009B705E">
      <w:pPr>
        <w:pStyle w:val="3"/>
        <w:numPr>
          <w:ilvl w:val="0"/>
          <w:numId w:val="22"/>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ContentLocked"/>
        <w:placeholder>
          <w:docPart w:val="GBC22222222222222222222222222222"/>
        </w:placeholder>
      </w:sdtPr>
      <w:sdtEndPr/>
      <w:sdtContent>
        <w:p w:rsidR="00691E30" w:rsidRDefault="009B705E" w:rsidP="00691E30">
          <w:pPr>
            <w:rPr>
              <w:szCs w:val="21"/>
            </w:rPr>
          </w:pPr>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p w:rsidR="0025056E" w:rsidRDefault="0025056E" w:rsidP="00691E30">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EndPr/>
      <w:sdtContent>
        <w:p w:rsidR="0025056E" w:rsidRDefault="009B705E">
          <w:pPr>
            <w:pStyle w:val="3"/>
            <w:numPr>
              <w:ilvl w:val="0"/>
              <w:numId w:val="22"/>
            </w:numPr>
            <w:rPr>
              <w:szCs w:val="21"/>
            </w:rPr>
          </w:pPr>
          <w:r>
            <w:rPr>
              <w:rFonts w:hint="eastAsia"/>
              <w:szCs w:val="21"/>
            </w:rPr>
            <w:t>衍生金融资产</w:t>
          </w:r>
        </w:p>
        <w:sdt>
          <w:sdtPr>
            <w:alias w:val="是否适用：衍生金融资产[双击切换]"/>
            <w:tag w:val="_GBC_7f1559f8ac9a442b81c5479563d9e8bb"/>
            <w:id w:val="-1284262689"/>
            <w:lock w:val="sdtContentLocked"/>
            <w:placeholder>
              <w:docPart w:val="GBC22222222222222222222222222222"/>
            </w:placeholder>
          </w:sdtPr>
          <w:sdtEndPr/>
          <w:sdtContent>
            <w:p w:rsidR="00691E30" w:rsidRDefault="009B705E" w:rsidP="00691E30">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p w:rsidR="0025056E" w:rsidRDefault="008C2A9B" w:rsidP="00691E30">
          <w:pPr>
            <w:snapToGrid w:val="0"/>
            <w:spacing w:line="240" w:lineRule="atLeast"/>
            <w:ind w:left="1470" w:rightChars="12" w:right="25" w:hangingChars="700" w:hanging="1470"/>
            <w:rPr>
              <w:szCs w:val="21"/>
            </w:rPr>
          </w:pPr>
        </w:p>
      </w:sdtContent>
    </w:sdt>
    <w:p w:rsidR="0025056E" w:rsidRDefault="009B705E">
      <w:pPr>
        <w:pStyle w:val="3"/>
        <w:numPr>
          <w:ilvl w:val="0"/>
          <w:numId w:val="22"/>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color w:val="008000"/>
          <w:kern w:val="2"/>
          <w:szCs w:val="24"/>
        </w:rPr>
      </w:sdtEndPr>
      <w:sdtContent>
        <w:p w:rsidR="0025056E" w:rsidRDefault="009B705E">
          <w:pPr>
            <w:pStyle w:val="4"/>
            <w:numPr>
              <w:ilvl w:val="3"/>
              <w:numId w:val="50"/>
            </w:numPr>
          </w:pPr>
          <w:r>
            <w:rPr>
              <w:rFonts w:hint="eastAsia"/>
            </w:rPr>
            <w:t>应收票据分类列示</w:t>
          </w:r>
        </w:p>
        <w:p w:rsidR="0025056E" w:rsidRDefault="008C2A9B" w:rsidP="00691E30">
          <w:pPr>
            <w:rPr>
              <w:szCs w:val="21"/>
            </w:rPr>
          </w:pPr>
          <w:sdt>
            <w:sdtPr>
              <w:alias w:val="是否适用：应收票据分类列示[双击切换]"/>
              <w:tag w:val="_GBC_3c32a2809ab3476a93b88a8155fb0be8"/>
              <w:id w:val="2030215109"/>
              <w:lock w:val="sdtContentLocked"/>
              <w:placeholder>
                <w:docPart w:val="GBC22222222222222222222222222222"/>
              </w:placeholder>
            </w:sdtPr>
            <w:sdtEndPr/>
            <w:sdtContent>
              <w:r w:rsidR="009B705E">
                <w:fldChar w:fldCharType="begin"/>
              </w:r>
              <w:r w:rsidR="00691E30">
                <w:instrText xml:space="preserve"> MACROBUTTON  SnrToggleCheckbox □适用 </w:instrText>
              </w:r>
              <w:r w:rsidR="009B705E">
                <w:fldChar w:fldCharType="end"/>
              </w:r>
              <w:r w:rsidR="009B705E">
                <w:fldChar w:fldCharType="begin"/>
              </w:r>
              <w:r w:rsidR="00691E30">
                <w:instrText xml:space="preserve"> MACROBUTTON  SnrToggleCheckbox √不适用 </w:instrText>
              </w:r>
              <w:r w:rsidR="009B705E">
                <w:fldChar w:fldCharType="end"/>
              </w:r>
            </w:sdtContent>
          </w:sdt>
        </w:p>
      </w:sdtContent>
    </w:sdt>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rsidR="0025056E" w:rsidRDefault="009B705E">
          <w:pPr>
            <w:pStyle w:val="4"/>
            <w:numPr>
              <w:ilvl w:val="3"/>
              <w:numId w:val="50"/>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EndPr/>
          <w:sdtContent>
            <w:p w:rsidR="0025056E" w:rsidRDefault="009B705E" w:rsidP="00691E30">
              <w:pPr>
                <w:rPr>
                  <w:szCs w:val="21"/>
                </w:rPr>
              </w:pPr>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rPr>
      </w:sdtEndPr>
      <w:sdtContent>
        <w:p w:rsidR="0025056E" w:rsidRDefault="009B705E">
          <w:pPr>
            <w:pStyle w:val="4"/>
            <w:numPr>
              <w:ilvl w:val="3"/>
              <w:numId w:val="5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EndPr/>
          <w:sdtContent>
            <w:p w:rsidR="0025056E" w:rsidRDefault="009B705E" w:rsidP="00691E30">
              <w:pPr>
                <w:rPr>
                  <w:rFonts w:ascii="Times New Roman" w:hAnsi="Times New Roman" w:cs="Times New Roman"/>
                  <w:kern w:val="2"/>
                </w:rPr>
              </w:pPr>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sdtContent>
        <w:p w:rsidR="0025056E" w:rsidRDefault="009B705E">
          <w:pPr>
            <w:pStyle w:val="4"/>
            <w:numPr>
              <w:ilvl w:val="3"/>
              <w:numId w:val="5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EndPr/>
          <w:sdtContent>
            <w:p w:rsidR="0025056E" w:rsidRDefault="009B705E" w:rsidP="00691E30">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25056E" w:rsidRDefault="009B705E">
          <w:r>
            <w:rPr>
              <w:rFonts w:hint="eastAsia"/>
            </w:rPr>
            <w:t>其他说明</w:t>
          </w:r>
        </w:p>
        <w:sdt>
          <w:sdtPr>
            <w:alias w:val="是否适用：应收票据的说明[双击切换]"/>
            <w:tag w:val="_GBC_704e24e70b65463883e10335ce93a1ac"/>
            <w:id w:val="-1626068550"/>
            <w:lock w:val="sdtContentLocked"/>
            <w:placeholder>
              <w:docPart w:val="GBC22222222222222222222222222222"/>
            </w:placeholder>
          </w:sdtPr>
          <w:sdtEndPr/>
          <w:sdtContent>
            <w:p w:rsidR="0025056E" w:rsidRDefault="009B705E" w:rsidP="00691E30">
              <w:pPr>
                <w:rPr>
                  <w:szCs w:val="21"/>
                </w:rPr>
              </w:pPr>
              <w:r>
                <w:fldChar w:fldCharType="begin"/>
              </w:r>
              <w:r w:rsidR="00691E30">
                <w:instrText xml:space="preserve"> MACROBUTTON  SnrToggleCheckbox □适用 </w:instrText>
              </w:r>
              <w:r>
                <w:fldChar w:fldCharType="end"/>
              </w:r>
              <w:r>
                <w:fldChar w:fldCharType="begin"/>
              </w:r>
              <w:r w:rsidR="00691E30">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3"/>
        <w:numPr>
          <w:ilvl w:val="0"/>
          <w:numId w:val="22"/>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25056E" w:rsidRDefault="009B705E">
          <w:pPr>
            <w:pStyle w:val="4"/>
            <w:numPr>
              <w:ilvl w:val="3"/>
              <w:numId w:val="53"/>
            </w:numPr>
            <w:tabs>
              <w:tab w:val="left" w:pos="574"/>
            </w:tabs>
          </w:pPr>
          <w:r>
            <w:rPr>
              <w:rFonts w:hint="eastAsia"/>
            </w:rPr>
            <w:t>应收账款分类披露</w:t>
          </w:r>
        </w:p>
        <w:sdt>
          <w:sdtPr>
            <w:alias w:val="是否适用：应收账款分类披露[双击切换]"/>
            <w:tag w:val="_GBC_fc55e6778e08412caa3e7b9e7a1a0f85"/>
            <w:id w:val="850998493"/>
            <w:lock w:val="sdtContentLocked"/>
            <w:placeholder>
              <w:docPart w:val="GBC22222222222222222222222222222"/>
            </w:placeholder>
          </w:sdtPr>
          <w:sdtEndPr/>
          <w:sdtContent>
            <w:p w:rsidR="0025056E" w:rsidRDefault="009B705E">
              <w:r>
                <w:fldChar w:fldCharType="begin"/>
              </w:r>
              <w:r w:rsidR="00C94C4C">
                <w:instrText xml:space="preserve"> MACROBUTTON  SnrToggleCheckbox √适用 </w:instrText>
              </w:r>
              <w:r>
                <w:fldChar w:fldCharType="end"/>
              </w:r>
              <w:r>
                <w:fldChar w:fldCharType="begin"/>
              </w:r>
              <w:r w:rsidR="00C94C4C">
                <w:instrText xml:space="preserve"> MACROBUTTON  SnrToggleCheckbox □不适用 </w:instrText>
              </w:r>
              <w:r>
                <w:fldChar w:fldCharType="end"/>
              </w:r>
            </w:p>
          </w:sdtContent>
        </w:sdt>
        <w:p w:rsidR="00C94C4C" w:rsidRDefault="009B705E">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381"/>
            <w:gridCol w:w="747"/>
            <w:gridCol w:w="738"/>
            <w:gridCol w:w="735"/>
            <w:gridCol w:w="756"/>
            <w:gridCol w:w="735"/>
            <w:gridCol w:w="776"/>
            <w:gridCol w:w="756"/>
            <w:gridCol w:w="770"/>
            <w:gridCol w:w="770"/>
            <w:gridCol w:w="731"/>
          </w:tblGrid>
          <w:tr w:rsidR="00C94C4C" w:rsidTr="00C94C4C">
            <w:trPr>
              <w:cantSplit/>
              <w:trHeight w:val="259"/>
            </w:trPr>
            <w:tc>
              <w:tcPr>
                <w:tcW w:w="776" w:type="pct"/>
                <w:vMerge w:val="restart"/>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类别</w:t>
                </w:r>
              </w:p>
            </w:tc>
            <w:tc>
              <w:tcPr>
                <w:tcW w:w="2086" w:type="pct"/>
                <w:gridSpan w:val="5"/>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期末余额</w:t>
                </w:r>
              </w:p>
            </w:tc>
            <w:tc>
              <w:tcPr>
                <w:tcW w:w="2138" w:type="pct"/>
                <w:gridSpan w:val="5"/>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期初余额</w:t>
                </w:r>
              </w:p>
            </w:tc>
          </w:tr>
          <w:tr w:rsidR="00C94C4C" w:rsidTr="00C94C4C">
            <w:trPr>
              <w:cantSplit/>
              <w:trHeight w:val="227"/>
            </w:trPr>
            <w:tc>
              <w:tcPr>
                <w:tcW w:w="776" w:type="pct"/>
                <w:vMerge/>
                <w:tcBorders>
                  <w:left w:val="single" w:sz="4" w:space="0" w:color="auto"/>
                  <w:right w:val="single" w:sz="4" w:space="0" w:color="auto"/>
                </w:tcBorders>
                <w:vAlign w:val="center"/>
              </w:tcPr>
              <w:p w:rsidR="00C94C4C" w:rsidRPr="00841C2F" w:rsidRDefault="00C94C4C" w:rsidP="00C94C4C">
                <w:pPr>
                  <w:rPr>
                    <w:sz w:val="18"/>
                    <w:szCs w:val="18"/>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坏账准备</w:t>
                </w:r>
              </w:p>
            </w:tc>
            <w:tc>
              <w:tcPr>
                <w:tcW w:w="413" w:type="pct"/>
                <w:vMerge w:val="restart"/>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账面</w:t>
                </w:r>
              </w:p>
              <w:p w:rsidR="00C94C4C" w:rsidRPr="00841C2F" w:rsidRDefault="00C94C4C" w:rsidP="00C94C4C">
                <w:pPr>
                  <w:jc w:val="center"/>
                  <w:rPr>
                    <w:sz w:val="18"/>
                    <w:szCs w:val="18"/>
                  </w:rPr>
                </w:pPr>
                <w:r w:rsidRPr="00841C2F">
                  <w:rPr>
                    <w:rFonts w:hint="eastAsia"/>
                    <w:sz w:val="18"/>
                    <w:szCs w:val="18"/>
                  </w:rPr>
                  <w:t>价值</w:t>
                </w:r>
              </w:p>
            </w:tc>
            <w:tc>
              <w:tcPr>
                <w:tcW w:w="861" w:type="pct"/>
                <w:gridSpan w:val="2"/>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账面余额</w:t>
                </w:r>
              </w:p>
            </w:tc>
            <w:tc>
              <w:tcPr>
                <w:tcW w:w="866" w:type="pct"/>
                <w:gridSpan w:val="2"/>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坏账准备</w:t>
                </w:r>
              </w:p>
            </w:tc>
            <w:tc>
              <w:tcPr>
                <w:tcW w:w="411" w:type="pct"/>
                <w:vMerge w:val="restart"/>
                <w:tcBorders>
                  <w:top w:val="single" w:sz="4" w:space="0" w:color="auto"/>
                  <w:left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账面</w:t>
                </w:r>
              </w:p>
              <w:p w:rsidR="00C94C4C" w:rsidRPr="00841C2F" w:rsidRDefault="00C94C4C" w:rsidP="00C94C4C">
                <w:pPr>
                  <w:jc w:val="center"/>
                  <w:rPr>
                    <w:sz w:val="18"/>
                    <w:szCs w:val="18"/>
                  </w:rPr>
                </w:pPr>
                <w:r w:rsidRPr="00841C2F">
                  <w:rPr>
                    <w:rFonts w:hint="eastAsia"/>
                    <w:sz w:val="18"/>
                    <w:szCs w:val="18"/>
                  </w:rPr>
                  <w:t>价值</w:t>
                </w:r>
              </w:p>
            </w:tc>
          </w:tr>
          <w:tr w:rsidR="00C94C4C" w:rsidTr="00C94C4C">
            <w:trPr>
              <w:cantSplit/>
              <w:trHeight w:val="375"/>
            </w:trPr>
            <w:tc>
              <w:tcPr>
                <w:tcW w:w="776" w:type="pct"/>
                <w:vMerge/>
                <w:tcBorders>
                  <w:left w:val="single" w:sz="4" w:space="0" w:color="auto"/>
                  <w:bottom w:val="single" w:sz="4" w:space="0" w:color="auto"/>
                  <w:right w:val="single" w:sz="4" w:space="0" w:color="auto"/>
                </w:tcBorders>
                <w:vAlign w:val="center"/>
              </w:tcPr>
              <w:p w:rsidR="00C94C4C" w:rsidRPr="00841C2F" w:rsidRDefault="00C94C4C" w:rsidP="00C94C4C">
                <w:pPr>
                  <w:rPr>
                    <w:sz w:val="18"/>
                    <w:szCs w:val="18"/>
                  </w:rPr>
                </w:pPr>
              </w:p>
            </w:tc>
            <w:tc>
              <w:tcPr>
                <w:tcW w:w="420"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金额</w:t>
                </w:r>
              </w:p>
            </w:tc>
            <w:tc>
              <w:tcPr>
                <w:tcW w:w="415"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比例</w:t>
                </w:r>
                <w:r w:rsidRPr="00841C2F">
                  <w:rPr>
                    <w:sz w:val="18"/>
                    <w:szCs w:val="18"/>
                  </w:rPr>
                  <w:t>(%)</w:t>
                </w:r>
              </w:p>
            </w:tc>
            <w:tc>
              <w:tcPr>
                <w:tcW w:w="413"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金额</w:t>
                </w:r>
              </w:p>
            </w:tc>
            <w:tc>
              <w:tcPr>
                <w:tcW w:w="425"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计提比例</w:t>
                </w:r>
                <w:r w:rsidRPr="00841C2F">
                  <w:rPr>
                    <w:sz w:val="18"/>
                    <w:szCs w:val="18"/>
                  </w:rPr>
                  <w:t>(%)</w:t>
                </w:r>
              </w:p>
            </w:tc>
            <w:tc>
              <w:tcPr>
                <w:tcW w:w="413" w:type="pct"/>
                <w:vMerge/>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p>
            </w:tc>
            <w:tc>
              <w:tcPr>
                <w:tcW w:w="436"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金额</w:t>
                </w:r>
              </w:p>
            </w:tc>
            <w:tc>
              <w:tcPr>
                <w:tcW w:w="425"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比例</w:t>
                </w:r>
                <w:r w:rsidRPr="00841C2F">
                  <w:rPr>
                    <w:sz w:val="18"/>
                    <w:szCs w:val="18"/>
                  </w:rPr>
                  <w:t>(%)</w:t>
                </w:r>
              </w:p>
            </w:tc>
            <w:tc>
              <w:tcPr>
                <w:tcW w:w="433"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金额</w:t>
                </w:r>
              </w:p>
            </w:tc>
            <w:tc>
              <w:tcPr>
                <w:tcW w:w="433" w:type="pct"/>
                <w:tcBorders>
                  <w:left w:val="single" w:sz="4" w:space="0" w:color="auto"/>
                  <w:bottom w:val="single" w:sz="4" w:space="0" w:color="auto"/>
                  <w:right w:val="single" w:sz="4" w:space="0" w:color="auto"/>
                </w:tcBorders>
                <w:vAlign w:val="center"/>
              </w:tcPr>
              <w:p w:rsidR="00C94C4C" w:rsidRPr="00841C2F" w:rsidRDefault="00C94C4C" w:rsidP="00C94C4C">
                <w:pPr>
                  <w:jc w:val="center"/>
                  <w:rPr>
                    <w:sz w:val="18"/>
                    <w:szCs w:val="18"/>
                  </w:rPr>
                </w:pPr>
                <w:r w:rsidRPr="00841C2F">
                  <w:rPr>
                    <w:rFonts w:hint="eastAsia"/>
                    <w:sz w:val="18"/>
                    <w:szCs w:val="18"/>
                  </w:rPr>
                  <w:t>计提比例</w:t>
                </w:r>
                <w:r w:rsidRPr="00841C2F">
                  <w:rPr>
                    <w:sz w:val="18"/>
                    <w:szCs w:val="18"/>
                  </w:rPr>
                  <w:t>(%)</w:t>
                </w:r>
              </w:p>
            </w:tc>
            <w:tc>
              <w:tcPr>
                <w:tcW w:w="411" w:type="pct"/>
                <w:vMerge/>
                <w:tcBorders>
                  <w:left w:val="single" w:sz="4" w:space="0" w:color="auto"/>
                  <w:bottom w:val="single" w:sz="4" w:space="0" w:color="auto"/>
                  <w:right w:val="single" w:sz="4" w:space="0" w:color="auto"/>
                </w:tcBorders>
              </w:tcPr>
              <w:p w:rsidR="00C94C4C" w:rsidRPr="00841C2F" w:rsidRDefault="00C94C4C" w:rsidP="00C94C4C">
                <w:pPr>
                  <w:jc w:val="center"/>
                  <w:rPr>
                    <w:sz w:val="18"/>
                    <w:szCs w:val="18"/>
                  </w:rPr>
                </w:pPr>
              </w:p>
            </w:tc>
          </w:tr>
          <w:tr w:rsidR="00C94C4C" w:rsidTr="00C94C4C">
            <w:trPr>
              <w:cantSplit/>
            </w:trPr>
            <w:tc>
              <w:tcPr>
                <w:tcW w:w="77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rPr>
                    <w:sz w:val="18"/>
                    <w:szCs w:val="18"/>
                  </w:rPr>
                </w:pPr>
                <w:r w:rsidRPr="00841C2F">
                  <w:rPr>
                    <w:rFonts w:hint="eastAsia"/>
                    <w:sz w:val="18"/>
                    <w:szCs w:val="18"/>
                  </w:rPr>
                  <w:t>单项金额重大并单独计提坏账准备的应收账款</w:t>
                </w:r>
              </w:p>
            </w:tc>
            <w:sdt>
              <w:sdtPr>
                <w:rPr>
                  <w:sz w:val="18"/>
                  <w:szCs w:val="18"/>
                </w:rPr>
                <w:alias w:val="单项金额重大的应收款项金额合计"/>
                <w:tag w:val="_GBC_f1053982414b4cf2badb33b186752ced"/>
                <w:id w:val="-1018702114"/>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比例"/>
                <w:tag w:val="_GBC_2c65deab7e1f42c0bd8ee161d9be894c"/>
                <w:id w:val="1985042027"/>
                <w:lock w:val="sdtLocked"/>
                <w:showingPlcHdr/>
              </w:sdtPr>
              <w:sdtEndPr/>
              <w:sdtContent>
                <w:tc>
                  <w:tcPr>
                    <w:tcW w:w="41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坏账准备金额"/>
                <w:tag w:val="_GBC_152d7cf1684446c5ae13ee837726a640"/>
                <w:id w:val="-411472113"/>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坏账准备比例"/>
                <w:tag w:val="_GBC_98149a0a22e5407da0228bb6178bd31a"/>
                <w:id w:val="-313728714"/>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并单独计提坏账准备的应收账款账面价值"/>
                <w:tag w:val="_GBC_9a2331ea9f6b4a4b8152e003900b4ccc"/>
                <w:id w:val="1271118217"/>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金额合计"/>
                <w:tag w:val="_GBC_cc2c829064d341a3b5a331c7f66b69ea"/>
                <w:id w:val="524136320"/>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比例"/>
                <w:tag w:val="_GBC_d8580719e0094e4696c5f61f6eaee369"/>
                <w:id w:val="374200285"/>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坏账准备金额"/>
                <w:tag w:val="_GBC_b809ba070d714285926daf3fb82e8bc3"/>
                <w:id w:val="-1642258708"/>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的应收款项坏账准备比例"/>
                <w:tag w:val="_GBC_4fb5d7491c274cc580e9341dbc4f995c"/>
                <w:id w:val="-2110270849"/>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重大并单独计提坏账准备的应收账款账面价值"/>
                <w:tag w:val="_GBC_b1bf5f538a024baab8f26d6339ef1aa4"/>
                <w:id w:val="-994175990"/>
                <w:lock w:val="sdtLocked"/>
                <w:showingPlcHdr/>
              </w:sdtPr>
              <w:sdtEndPr/>
              <w:sdtContent>
                <w:tc>
                  <w:tcPr>
                    <w:tcW w:w="411"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tr>
          <w:tr w:rsidR="00C94C4C" w:rsidTr="00C94C4C">
            <w:trPr>
              <w:cantSplit/>
            </w:trPr>
            <w:tc>
              <w:tcPr>
                <w:tcW w:w="77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rPr>
                    <w:sz w:val="18"/>
                    <w:szCs w:val="18"/>
                  </w:rPr>
                </w:pPr>
                <w:r w:rsidRPr="00841C2F">
                  <w:rPr>
                    <w:rFonts w:hint="eastAsia"/>
                    <w:sz w:val="18"/>
                    <w:szCs w:val="18"/>
                  </w:rPr>
                  <w:t>按信用风险特征组合计提坏账准备的应收账款</w:t>
                </w:r>
              </w:p>
            </w:tc>
            <w:sdt>
              <w:sdtPr>
                <w:rPr>
                  <w:sz w:val="18"/>
                  <w:szCs w:val="18"/>
                </w:rPr>
                <w:alias w:val="按信用风险特征组合计提坏账准备的应收款项金额"/>
                <w:tag w:val="_GBC_d7d822d8984b432aaea4f78bd27c8d7c"/>
                <w:id w:val="431328352"/>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411,584,510.93</w:t>
                    </w:r>
                  </w:p>
                </w:tc>
              </w:sdtContent>
            </w:sdt>
            <w:sdt>
              <w:sdtPr>
                <w:rPr>
                  <w:sz w:val="18"/>
                  <w:szCs w:val="18"/>
                </w:rPr>
                <w:alias w:val="按信用风险特征组合计提坏账准备的应收款项比例"/>
                <w:tag w:val="_GBC_34e437c3124948c8a02802972697f2c1"/>
                <w:id w:val="-1884549966"/>
                <w:lock w:val="sdtLocked"/>
              </w:sdtPr>
              <w:sdtEndPr/>
              <w:sdtContent>
                <w:tc>
                  <w:tcPr>
                    <w:tcW w:w="41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100.00</w:t>
                    </w:r>
                  </w:p>
                </w:tc>
              </w:sdtContent>
            </w:sdt>
            <w:sdt>
              <w:sdtPr>
                <w:rPr>
                  <w:sz w:val="18"/>
                  <w:szCs w:val="18"/>
                </w:rPr>
                <w:alias w:val="按信用风险特征组合计提坏账准备的应收款项坏账准备金额"/>
                <w:tag w:val="_GBC_7cc165d3d8f94e3cb382657a50838675"/>
                <w:id w:val="1190803270"/>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59,709,856.25</w:t>
                    </w:r>
                  </w:p>
                </w:tc>
              </w:sdtContent>
            </w:sdt>
            <w:sdt>
              <w:sdtPr>
                <w:rPr>
                  <w:sz w:val="18"/>
                  <w:szCs w:val="18"/>
                </w:rPr>
                <w:alias w:val="按信用风险特征组合计提坏账准备的应收款项坏账准备比例"/>
                <w:tag w:val="_GBC_158bb35596c14502a3706e29ec3bd437"/>
                <w:id w:val="-621616188"/>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14.51</w:t>
                    </w:r>
                  </w:p>
                </w:tc>
              </w:sdtContent>
            </w:sdt>
            <w:sdt>
              <w:sdtPr>
                <w:rPr>
                  <w:sz w:val="18"/>
                  <w:szCs w:val="18"/>
                </w:rPr>
                <w:alias w:val="按信用风险特征组合计提坏账准备的应收账款账面价值"/>
                <w:tag w:val="_GBC_9422f9af7e374fdea927f902a69aaaaa"/>
                <w:id w:val="786155491"/>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351,874,654.68</w:t>
                    </w:r>
                  </w:p>
                </w:tc>
              </w:sdtContent>
            </w:sdt>
            <w:sdt>
              <w:sdtPr>
                <w:rPr>
                  <w:sz w:val="18"/>
                  <w:szCs w:val="18"/>
                </w:rPr>
                <w:alias w:val="按信用风险特征组合计提坏账准备的应收款项金额"/>
                <w:tag w:val="_GBC_89c624af9009486baa09af82b0ea4cd8"/>
                <w:id w:val="-1193301630"/>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304,861,658.90</w:t>
                    </w:r>
                  </w:p>
                </w:tc>
              </w:sdtContent>
            </w:sdt>
            <w:sdt>
              <w:sdtPr>
                <w:rPr>
                  <w:sz w:val="18"/>
                  <w:szCs w:val="18"/>
                </w:rPr>
                <w:alias w:val="按信用风险特征组合计提坏账准备的应收款项比例"/>
                <w:tag w:val="_GBC_cf583935e8f34755b0474868c2594487"/>
                <w:id w:val="1066998364"/>
                <w:lock w:val="sdtLocked"/>
              </w:sdtPr>
              <w:sdtEndPr/>
              <w:sdtConten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100.00</w:t>
                    </w:r>
                  </w:p>
                </w:tc>
              </w:sdtContent>
            </w:sdt>
            <w:sdt>
              <w:sdtPr>
                <w:rPr>
                  <w:sz w:val="18"/>
                  <w:szCs w:val="18"/>
                </w:rPr>
                <w:alias w:val="按信用风险特征组合计提坏账准备的应收款项坏账准备金额"/>
                <w:tag w:val="_GBC_b5a9493e182847c0bcd004655e3bf511"/>
                <w:id w:val="-1779019480"/>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44,031,275.31</w:t>
                    </w:r>
                  </w:p>
                </w:tc>
              </w:sdtContent>
            </w:sdt>
            <w:sdt>
              <w:sdtPr>
                <w:rPr>
                  <w:sz w:val="18"/>
                  <w:szCs w:val="18"/>
                </w:rPr>
                <w:alias w:val="按信用风险特征组合计提坏账准备的应收款项坏账准备比例"/>
                <w:tag w:val="_GBC_29e7b4d01b0b41adb5a7323c98791dc8"/>
                <w:id w:val="-874853600"/>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14.44</w:t>
                    </w:r>
                  </w:p>
                </w:tc>
              </w:sdtContent>
            </w:sdt>
            <w:sdt>
              <w:sdtPr>
                <w:rPr>
                  <w:sz w:val="18"/>
                  <w:szCs w:val="18"/>
                </w:rPr>
                <w:alias w:val="按信用风险特征组合计提坏账准备的应收账款账面价值"/>
                <w:tag w:val="_GBC_0b72b8158d834aa6b56cd13ab8476672"/>
                <w:id w:val="-101802978"/>
                <w:lock w:val="sdtLocked"/>
              </w:sdtPr>
              <w:sdtEndPr/>
              <w:sdtContent>
                <w:tc>
                  <w:tcPr>
                    <w:tcW w:w="411"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sz w:val="18"/>
                        <w:szCs w:val="18"/>
                      </w:rPr>
                      <w:t>260,830,383.59</w:t>
                    </w:r>
                  </w:p>
                </w:tc>
              </w:sdtContent>
            </w:sdt>
          </w:tr>
          <w:tr w:rsidR="00C94C4C" w:rsidTr="00C94C4C">
            <w:trPr>
              <w:cantSplit/>
            </w:trPr>
            <w:tc>
              <w:tcPr>
                <w:tcW w:w="77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rPr>
                    <w:sz w:val="18"/>
                    <w:szCs w:val="18"/>
                  </w:rPr>
                </w:pPr>
                <w:r w:rsidRPr="00841C2F">
                  <w:rPr>
                    <w:rFonts w:hint="eastAsia"/>
                    <w:sz w:val="18"/>
                    <w:szCs w:val="18"/>
                  </w:rPr>
                  <w:t>单项金额不重大但单独计提坏账准备的应收账款</w:t>
                </w:r>
              </w:p>
            </w:tc>
            <w:sdt>
              <w:sdtPr>
                <w:rPr>
                  <w:sz w:val="18"/>
                  <w:szCs w:val="18"/>
                </w:rPr>
                <w:alias w:val="单项金额不重大但按信用风险特征组合后该组合的风险较大的应收款项金额合计"/>
                <w:tag w:val="_GBC_221315b743754a279e823248e5c5f12b"/>
                <w:id w:val="-2136015361"/>
                <w:lock w:val="sdtLocked"/>
                <w:showingPlcHdr/>
              </w:sdtPr>
              <w:sdtEndPr/>
              <w:sdtContent>
                <w:tc>
                  <w:tcPr>
                    <w:tcW w:w="420"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比例"/>
                <w:tag w:val="_GBC_e08f7365fc524f4db073e693a308f248"/>
                <w:id w:val="-1869681268"/>
                <w:lock w:val="sdtLocked"/>
                <w:showingPlcHdr/>
              </w:sdtPr>
              <w:sdtEndPr/>
              <w:sdtContent>
                <w:tc>
                  <w:tcPr>
                    <w:tcW w:w="41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坏账准备金额"/>
                <w:tag w:val="_GBC_ea31d5813b274a6ebe8a30fec696d289"/>
                <w:id w:val="-2100780945"/>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坏账准备比例"/>
                <w:tag w:val="_GBC_a67a20d87ab04e4fbb78b8145a14375d"/>
                <w:id w:val="287477438"/>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单独计提坏账准备的应收账款账面价值"/>
                <w:tag w:val="_GBC_417ecc7da0af42b594a54f0ac5a1a79c"/>
                <w:id w:val="1602213700"/>
                <w:lock w:val="sdtLocked"/>
                <w:showingPlcHdr/>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金额合计"/>
                <w:tag w:val="_GBC_53e00baff1cf4306a3fbb4af80e51c5b"/>
                <w:id w:val="-965118476"/>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比例"/>
                <w:tag w:val="_GBC_f2e672f472cc4e13948617ce2c140060"/>
                <w:id w:val="1879588549"/>
                <w:lock w:val="sdtLocked"/>
                <w:showingPlcHdr/>
              </w:sdtPr>
              <w:sdtEndPr/>
              <w:sdtConten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坏账准备金额"/>
                <w:tag w:val="_GBC_696b39907ecc4d9193f3b195bf47a47f"/>
                <w:id w:val="1655874758"/>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按信用风险特征组合后该组合的风险较大的应收款项坏账准备比例"/>
                <w:tag w:val="_GBC_b2132d8ce5a4492d9812df7d9e16f01e"/>
                <w:id w:val="-1745018000"/>
                <w:lock w:val="sdtLocked"/>
                <w:showingPlcHdr/>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sdt>
              <w:sdtPr>
                <w:rPr>
                  <w:sz w:val="18"/>
                  <w:szCs w:val="18"/>
                </w:rPr>
                <w:alias w:val="单项金额不重大但单独计提坏账准备的应收账款账面价值"/>
                <w:tag w:val="_GBC_b6fe1677c5064f2b8fc0299469e8096f"/>
                <w:id w:val="-872069218"/>
                <w:lock w:val="sdtLocked"/>
                <w:showingPlcHdr/>
              </w:sdtPr>
              <w:sdtEndPr/>
              <w:sdtContent>
                <w:tc>
                  <w:tcPr>
                    <w:tcW w:w="411"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sz w:val="18"/>
                        <w:szCs w:val="18"/>
                      </w:rPr>
                    </w:pPr>
                    <w:r w:rsidRPr="00841C2F">
                      <w:rPr>
                        <w:rFonts w:hint="eastAsia"/>
                        <w:color w:val="333399"/>
                        <w:sz w:val="18"/>
                        <w:szCs w:val="18"/>
                      </w:rPr>
                      <w:t xml:space="preserve">　</w:t>
                    </w:r>
                  </w:p>
                </w:tc>
              </w:sdtContent>
            </w:sdt>
          </w:tr>
          <w:tr w:rsidR="00C94C4C" w:rsidRPr="00C94C4C" w:rsidTr="00C94C4C">
            <w:trPr>
              <w:cantSplit/>
            </w:trPr>
            <w:tc>
              <w:tcPr>
                <w:tcW w:w="776" w:type="pct"/>
                <w:tcBorders>
                  <w:top w:val="single" w:sz="4" w:space="0" w:color="auto"/>
                  <w:left w:val="single" w:sz="4" w:space="0" w:color="auto"/>
                  <w:bottom w:val="single" w:sz="4" w:space="0" w:color="auto"/>
                  <w:right w:val="single" w:sz="4" w:space="0" w:color="auto"/>
                </w:tcBorders>
                <w:vAlign w:val="center"/>
              </w:tcPr>
              <w:p w:rsidR="00C94C4C" w:rsidRPr="00841C2F" w:rsidRDefault="00C94C4C" w:rsidP="00C94C4C">
                <w:pPr>
                  <w:autoSpaceDE w:val="0"/>
                  <w:autoSpaceDN w:val="0"/>
                  <w:adjustRightInd w:val="0"/>
                  <w:jc w:val="center"/>
                  <w:rPr>
                    <w:sz w:val="18"/>
                    <w:szCs w:val="18"/>
                  </w:rPr>
                </w:pPr>
                <w:r w:rsidRPr="00841C2F">
                  <w:rPr>
                    <w:rFonts w:hint="eastAsia"/>
                    <w:sz w:val="18"/>
                    <w:szCs w:val="18"/>
                  </w:rPr>
                  <w:t>合计</w:t>
                </w:r>
              </w:p>
            </w:tc>
            <w:sdt>
              <w:sdtPr>
                <w:rPr>
                  <w:rFonts w:asciiTheme="minorEastAsia" w:eastAsiaTheme="minorEastAsia" w:hAnsiTheme="minorEastAsia"/>
                  <w:sz w:val="18"/>
                  <w:szCs w:val="18"/>
                </w:rPr>
                <w:alias w:val="应收账款合计"/>
                <w:tag w:val="_GBC_27ea1d85030a40b780d01353a81e990f"/>
                <w:id w:val="-775090047"/>
                <w:lock w:val="sdtLocked"/>
              </w:sdtPr>
              <w:sdtEndPr/>
              <w:sdtContent>
                <w:tc>
                  <w:tcPr>
                    <w:tcW w:w="420"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rFonts w:asciiTheme="minorEastAsia" w:eastAsiaTheme="minorEastAsia" w:hAnsiTheme="minorEastAsia"/>
                        <w:sz w:val="18"/>
                        <w:szCs w:val="18"/>
                      </w:rPr>
                    </w:pPr>
                    <w:r w:rsidRPr="00841C2F">
                      <w:rPr>
                        <w:rFonts w:asciiTheme="minorEastAsia" w:eastAsiaTheme="minorEastAsia" w:hAnsiTheme="minorEastAsia"/>
                        <w:bCs/>
                        <w:color w:val="000000" w:themeColor="text1"/>
                        <w:sz w:val="18"/>
                        <w:szCs w:val="18"/>
                      </w:rPr>
                      <w:t>411,584,510.93</w:t>
                    </w:r>
                  </w:p>
                </w:tc>
              </w:sdtContent>
            </w:sdt>
            <w:tc>
              <w:tcPr>
                <w:tcW w:w="41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center"/>
                  <w:rPr>
                    <w:rFonts w:asciiTheme="minorEastAsia" w:eastAsiaTheme="minorEastAsia" w:hAnsiTheme="minorEastAsia"/>
                    <w:sz w:val="18"/>
                    <w:szCs w:val="18"/>
                  </w:rPr>
                </w:pPr>
                <w:r w:rsidRPr="00841C2F">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应收账款计提的坏账准备余额"/>
                <w:tag w:val="_GBC_f9c0c25da51b461eaa5a81b192b27a64"/>
                <w:id w:val="1702902922"/>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rFonts w:asciiTheme="minorEastAsia" w:eastAsiaTheme="minorEastAsia" w:hAnsiTheme="minorEastAsia"/>
                        <w:sz w:val="18"/>
                        <w:szCs w:val="18"/>
                      </w:rPr>
                    </w:pPr>
                    <w:r w:rsidRPr="00841C2F">
                      <w:rPr>
                        <w:rFonts w:asciiTheme="minorEastAsia" w:eastAsiaTheme="minorEastAsia" w:hAnsiTheme="minorEastAsia"/>
                        <w:bCs/>
                        <w:color w:val="000000" w:themeColor="text1"/>
                        <w:sz w:val="18"/>
                        <w:szCs w:val="18"/>
                      </w:rPr>
                      <w:t>59,709,856.25</w:t>
                    </w:r>
                  </w:p>
                </w:tc>
              </w:sdtContent>
            </w:sd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center"/>
                  <w:rPr>
                    <w:rFonts w:asciiTheme="minorEastAsia" w:eastAsiaTheme="minorEastAsia" w:hAnsiTheme="minorEastAsia"/>
                    <w:sz w:val="18"/>
                    <w:szCs w:val="18"/>
                  </w:rPr>
                </w:pPr>
                <w:r w:rsidRPr="00841C2F">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应收账款账面价值合计"/>
                <w:tag w:val="_GBC_79d00a04119f466e86e3f634095d3dcf"/>
                <w:id w:val="-556702705"/>
                <w:lock w:val="sdtLocked"/>
              </w:sdtPr>
              <w:sdtEndPr/>
              <w:sdtContent>
                <w:tc>
                  <w:tcPr>
                    <w:tcW w:w="41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rFonts w:asciiTheme="minorEastAsia" w:eastAsiaTheme="minorEastAsia" w:hAnsiTheme="minorEastAsia"/>
                        <w:sz w:val="18"/>
                        <w:szCs w:val="18"/>
                      </w:rPr>
                    </w:pPr>
                    <w:r w:rsidRPr="00841C2F">
                      <w:rPr>
                        <w:rFonts w:asciiTheme="minorEastAsia" w:eastAsiaTheme="minorEastAsia" w:hAnsiTheme="minorEastAsia"/>
                        <w:bCs/>
                        <w:color w:val="000000" w:themeColor="text1"/>
                        <w:sz w:val="18"/>
                        <w:szCs w:val="18"/>
                      </w:rPr>
                      <w:t>351,874,654.68</w:t>
                    </w:r>
                  </w:p>
                </w:tc>
              </w:sdtContent>
            </w:sdt>
            <w:sdt>
              <w:sdtPr>
                <w:rPr>
                  <w:rFonts w:asciiTheme="minorEastAsia" w:eastAsiaTheme="minorEastAsia" w:hAnsiTheme="minorEastAsia"/>
                  <w:sz w:val="18"/>
                  <w:szCs w:val="18"/>
                </w:rPr>
                <w:alias w:val="应收账款合计"/>
                <w:tag w:val="_GBC_8082a0af8f564f1a85ea4633b841f9e9"/>
                <w:id w:val="-559169124"/>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rFonts w:asciiTheme="minorEastAsia" w:eastAsiaTheme="minorEastAsia" w:hAnsiTheme="minorEastAsia"/>
                        <w:sz w:val="18"/>
                        <w:szCs w:val="18"/>
                      </w:rPr>
                    </w:pPr>
                    <w:r w:rsidRPr="00841C2F">
                      <w:rPr>
                        <w:rFonts w:asciiTheme="minorEastAsia" w:eastAsiaTheme="minorEastAsia" w:hAnsiTheme="minorEastAsia"/>
                        <w:color w:val="000000" w:themeColor="text1"/>
                        <w:sz w:val="18"/>
                        <w:szCs w:val="18"/>
                      </w:rPr>
                      <w:t>304,861,658.90</w:t>
                    </w:r>
                  </w:p>
                </w:tc>
              </w:sdtContent>
            </w:sdt>
            <w:tc>
              <w:tcPr>
                <w:tcW w:w="425"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center"/>
                  <w:rPr>
                    <w:rFonts w:asciiTheme="minorEastAsia" w:eastAsiaTheme="minorEastAsia" w:hAnsiTheme="minorEastAsia"/>
                    <w:sz w:val="18"/>
                    <w:szCs w:val="18"/>
                  </w:rPr>
                </w:pPr>
                <w:r w:rsidRPr="00841C2F">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应收账款计提的坏账准备余额"/>
                <w:tag w:val="_GBC_14ff6f784b5345be960ba009f398c60d"/>
                <w:id w:val="-716962377"/>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rFonts w:asciiTheme="minorEastAsia" w:eastAsiaTheme="minorEastAsia" w:hAnsiTheme="minorEastAsia"/>
                        <w:sz w:val="18"/>
                        <w:szCs w:val="18"/>
                      </w:rPr>
                    </w:pPr>
                    <w:r w:rsidRPr="00841C2F">
                      <w:rPr>
                        <w:rFonts w:asciiTheme="minorEastAsia" w:eastAsiaTheme="minorEastAsia" w:hAnsiTheme="minorEastAsia"/>
                        <w:color w:val="000000" w:themeColor="text1"/>
                        <w:sz w:val="18"/>
                        <w:szCs w:val="18"/>
                      </w:rPr>
                      <w:t>44,031,275.31</w:t>
                    </w:r>
                  </w:p>
                </w:tc>
              </w:sdtContent>
            </w:sdt>
            <w:tc>
              <w:tcPr>
                <w:tcW w:w="433"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center"/>
                  <w:rPr>
                    <w:rFonts w:asciiTheme="minorEastAsia" w:eastAsiaTheme="minorEastAsia" w:hAnsiTheme="minorEastAsia"/>
                    <w:sz w:val="18"/>
                    <w:szCs w:val="18"/>
                  </w:rPr>
                </w:pPr>
                <w:r w:rsidRPr="00841C2F">
                  <w:rPr>
                    <w:rFonts w:asciiTheme="minorEastAsia" w:eastAsiaTheme="minorEastAsia" w:hAnsiTheme="minorEastAsia" w:hint="eastAsia"/>
                    <w:sz w:val="18"/>
                    <w:szCs w:val="18"/>
                  </w:rPr>
                  <w:t>/</w:t>
                </w:r>
              </w:p>
            </w:tc>
            <w:sdt>
              <w:sdtPr>
                <w:rPr>
                  <w:rFonts w:asciiTheme="minorEastAsia" w:eastAsiaTheme="minorEastAsia" w:hAnsiTheme="minorEastAsia"/>
                  <w:sz w:val="18"/>
                  <w:szCs w:val="18"/>
                </w:rPr>
                <w:alias w:val="应收账款账面价值合计"/>
                <w:tag w:val="_GBC_45173a21cbaa4c9ab64ed5a10f62919e"/>
                <w:id w:val="-1868983022"/>
                <w:lock w:val="sdtLocked"/>
              </w:sdtPr>
              <w:sdtEndPr/>
              <w:sdtContent>
                <w:tc>
                  <w:tcPr>
                    <w:tcW w:w="411" w:type="pct"/>
                    <w:tcBorders>
                      <w:top w:val="single" w:sz="4" w:space="0" w:color="auto"/>
                      <w:left w:val="single" w:sz="4" w:space="0" w:color="auto"/>
                      <w:bottom w:val="single" w:sz="4" w:space="0" w:color="auto"/>
                      <w:right w:val="single" w:sz="4" w:space="0" w:color="auto"/>
                    </w:tcBorders>
                  </w:tcPr>
                  <w:p w:rsidR="00C94C4C" w:rsidRPr="00841C2F" w:rsidRDefault="00C94C4C" w:rsidP="00C94C4C">
                    <w:pPr>
                      <w:jc w:val="right"/>
                      <w:rPr>
                        <w:rFonts w:asciiTheme="minorEastAsia" w:eastAsiaTheme="minorEastAsia" w:hAnsiTheme="minorEastAsia"/>
                        <w:sz w:val="18"/>
                        <w:szCs w:val="18"/>
                      </w:rPr>
                    </w:pPr>
                    <w:r w:rsidRPr="00841C2F">
                      <w:rPr>
                        <w:rFonts w:asciiTheme="minorEastAsia" w:eastAsiaTheme="minorEastAsia" w:hAnsiTheme="minorEastAsia"/>
                        <w:color w:val="000000" w:themeColor="text1"/>
                        <w:sz w:val="18"/>
                        <w:szCs w:val="18"/>
                      </w:rPr>
                      <w:t>260,830,383.59</w:t>
                    </w:r>
                  </w:p>
                </w:tc>
              </w:sdtContent>
            </w:sdt>
          </w:tr>
        </w:tbl>
        <w:p w:rsidR="0025056E" w:rsidRDefault="008C2A9B"/>
      </w:sdtContent>
    </w:sdt>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EndPr/>
      <w:sdtContent>
        <w:p w:rsidR="0025056E" w:rsidRDefault="009B705E">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ContentLocked"/>
            <w:placeholder>
              <w:docPart w:val="GBC22222222222222222222222222222"/>
            </w:placeholder>
          </w:sdtPr>
          <w:sdtEndPr/>
          <w:sdtContent>
            <w:p w:rsidR="0025056E" w:rsidRDefault="009B705E" w:rsidP="00C94C4C">
              <w:pPr>
                <w:rPr>
                  <w:szCs w:val="21"/>
                </w:rPr>
              </w:pPr>
              <w:r>
                <w:rPr>
                  <w:szCs w:val="21"/>
                </w:rPr>
                <w:fldChar w:fldCharType="begin"/>
              </w:r>
              <w:r w:rsidR="00C94C4C">
                <w:rPr>
                  <w:szCs w:val="21"/>
                </w:rPr>
                <w:instrText xml:space="preserve"> MACROBUTTON  SnrToggleCheckbox □适用 </w:instrText>
              </w:r>
              <w:r>
                <w:rPr>
                  <w:szCs w:val="21"/>
                </w:rPr>
                <w:fldChar w:fldCharType="end"/>
              </w:r>
              <w:r>
                <w:rPr>
                  <w:szCs w:val="21"/>
                </w:rPr>
                <w:fldChar w:fldCharType="begin"/>
              </w:r>
              <w:r w:rsidR="00C94C4C">
                <w:rPr>
                  <w:szCs w:val="21"/>
                </w:rPr>
                <w:instrText xml:space="preserve"> MACROBUTTON  SnrToggleCheckbox √不适用 </w:instrText>
              </w:r>
              <w:r>
                <w:rPr>
                  <w:szCs w:val="21"/>
                </w:rPr>
                <w:fldChar w:fldCharType="end"/>
              </w:r>
            </w:p>
          </w:sdtContent>
        </w:sdt>
      </w:sdtContent>
    </w:sdt>
    <w:p w:rsidR="0025056E" w:rsidRDefault="009B705E">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ContentLocked"/>
        <w:placeholder>
          <w:docPart w:val="GBC22222222222222222222222222222"/>
        </w:placeholder>
      </w:sdtPr>
      <w:sdtEndPr/>
      <w:sdtContent>
        <w:p w:rsidR="0025056E" w:rsidRDefault="009B705E">
          <w:pPr>
            <w:rPr>
              <w:szCs w:val="21"/>
            </w:rPr>
          </w:pPr>
          <w:r>
            <w:rPr>
              <w:szCs w:val="21"/>
            </w:rPr>
            <w:fldChar w:fldCharType="begin"/>
          </w:r>
          <w:r w:rsidR="00C94C4C">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89752490"/>
        <w:lock w:val="sdtLocked"/>
        <w:placeholder>
          <w:docPart w:val="GBC22222222222222222222222222222"/>
        </w:placeholder>
      </w:sdtPr>
      <w:sdtEndPr>
        <w:rPr>
          <w:rFonts w:hint="default"/>
        </w:rPr>
      </w:sdtEndPr>
      <w:sdtContent>
        <w:p w:rsidR="0025056E" w:rsidRDefault="009B705E">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6762764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1537502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048"/>
            <w:gridCol w:w="2282"/>
            <w:gridCol w:w="2316"/>
            <w:gridCol w:w="2249"/>
          </w:tblGrid>
          <w:tr w:rsidR="00C94C4C" w:rsidTr="00C94C4C">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C94C4C" w:rsidRDefault="00C94C4C" w:rsidP="00C94C4C">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C94C4C" w:rsidRDefault="00C94C4C" w:rsidP="00C94C4C">
                <w:pPr>
                  <w:jc w:val="center"/>
                  <w:rPr>
                    <w:szCs w:val="21"/>
                  </w:rPr>
                </w:pPr>
                <w:r>
                  <w:rPr>
                    <w:rFonts w:hint="eastAsia"/>
                    <w:szCs w:val="21"/>
                  </w:rPr>
                  <w:t>期末余额</w:t>
                </w:r>
              </w:p>
            </w:tc>
          </w:tr>
          <w:tr w:rsidR="00C94C4C" w:rsidTr="00C94C4C">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C94C4C" w:rsidRDefault="00C94C4C" w:rsidP="00C94C4C">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C94C4C" w:rsidRDefault="00C94C4C" w:rsidP="00C94C4C">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C94C4C" w:rsidRDefault="00C94C4C" w:rsidP="00C94C4C">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C94C4C" w:rsidRDefault="00C94C4C" w:rsidP="00C94C4C">
                <w:pPr>
                  <w:jc w:val="center"/>
                  <w:rPr>
                    <w:szCs w:val="21"/>
                  </w:rPr>
                </w:pPr>
                <w:r>
                  <w:rPr>
                    <w:rFonts w:hint="eastAsia"/>
                    <w:szCs w:val="21"/>
                  </w:rPr>
                  <w:t>计提比例</w:t>
                </w:r>
              </w:p>
            </w:tc>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1年以内</w:t>
                </w:r>
              </w:p>
            </w:tc>
            <w:tc>
              <w:tcPr>
                <w:tcW w:w="3849" w:type="pct"/>
                <w:gridSpan w:val="3"/>
                <w:tcBorders>
                  <w:top w:val="single" w:sz="4" w:space="0" w:color="auto"/>
                  <w:left w:val="single" w:sz="4" w:space="0" w:color="auto"/>
                  <w:bottom w:val="single" w:sz="4" w:space="0" w:color="auto"/>
                  <w:right w:val="single" w:sz="4" w:space="0" w:color="auto"/>
                </w:tcBorders>
              </w:tcPr>
              <w:p w:rsidR="00C94C4C" w:rsidRDefault="00C94C4C" w:rsidP="00C94C4C">
                <w:pPr>
                  <w:rPr>
                    <w:color w:val="FF0000"/>
                    <w:szCs w:val="21"/>
                  </w:rPr>
                </w:pPr>
              </w:p>
            </w:tc>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其中：1年以内分项</w:t>
                </w:r>
              </w:p>
            </w:tc>
            <w:tc>
              <w:tcPr>
                <w:tcW w:w="3849" w:type="pct"/>
                <w:gridSpan w:val="3"/>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p>
            </w:tc>
          </w:tr>
          <w:sdt>
            <w:sdtPr>
              <w:rPr>
                <w:szCs w:val="21"/>
              </w:rPr>
              <w:alias w:val="一年以内应收账款金额明细"/>
              <w:tag w:val="_GBC_e954600a336942edacafbed97cc8a38b"/>
              <w:id w:val="-66731349"/>
              <w:lock w:val="sdtLocked"/>
            </w:sdtPr>
            <w:sdtEndPr/>
            <w:sdtContent>
              <w:tr w:rsidR="00C94C4C" w:rsidTr="00C94C4C">
                <w:trPr>
                  <w:cantSplit/>
                </w:trPr>
                <w:sdt>
                  <w:sdtPr>
                    <w:rPr>
                      <w:szCs w:val="21"/>
                    </w:rPr>
                    <w:alias w:val="一年以内应收账款金额明细－帐龄名称"/>
                    <w:tag w:val="_GBC_55aeb4b8394a4648a47e10b239365950"/>
                    <w:id w:val="1440572580"/>
                    <w:lock w:val="sdtLocked"/>
                    <w:showingPlcHdr/>
                  </w:sdtPr>
                  <w:sdtEndPr/>
                  <w:sdtContent>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color w:val="008000"/>
                            <w:szCs w:val="21"/>
                          </w:rPr>
                        </w:pPr>
                        <w:r>
                          <w:rPr>
                            <w:rFonts w:hint="eastAsia"/>
                            <w:color w:val="333399"/>
                          </w:rPr>
                          <w:t xml:space="preserve">　</w:t>
                        </w:r>
                      </w:p>
                    </w:tc>
                  </w:sdtContent>
                </w:sdt>
                <w:sdt>
                  <w:sdtPr>
                    <w:rPr>
                      <w:szCs w:val="21"/>
                    </w:rPr>
                    <w:alias w:val="一年以内应收账款金额明细－账面余额"/>
                    <w:tag w:val="_GBC_46030543913e4e16986951f92073c59e"/>
                    <w:id w:val="755409449"/>
                    <w:lock w:val="sdtLocked"/>
                    <w:showingPlcHdr/>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sdt>
                  <w:sdtPr>
                    <w:rPr>
                      <w:szCs w:val="21"/>
                    </w:rPr>
                    <w:alias w:val="一年以内应收账款金额明细－坏账准备"/>
                    <w:tag w:val="_GBC_3636d54cf29a4d48b1cbe824f89951af"/>
                    <w:id w:val="1369871790"/>
                    <w:lock w:val="sdtLocked"/>
                    <w:showingPlcHdr/>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sdt>
                  <w:sdtPr>
                    <w:rPr>
                      <w:szCs w:val="21"/>
                    </w:rPr>
                    <w:alias w:val="一年以内应收账款金额明细－坏账准备计提比例"/>
                    <w:tag w:val="_GBC_fc71c1bd54f74d2da22d77f3e4daa921"/>
                    <w:id w:val="-1882008452"/>
                    <w:lock w:val="sdtLocked"/>
                    <w:showingPlcHdr/>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tr>
            </w:sdtContent>
          </w:sdt>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1年以内小计</w:t>
                </w:r>
              </w:p>
            </w:tc>
            <w:sdt>
              <w:sdtPr>
                <w:rPr>
                  <w:rFonts w:asciiTheme="minorEastAsia" w:eastAsiaTheme="minorEastAsia" w:hAnsiTheme="minorEastAsia"/>
                  <w:szCs w:val="21"/>
                </w:rPr>
                <w:alias w:val="应收账款一年以内合计"/>
                <w:tag w:val="_GBC_9ebd1ab4639441e3ae0d0609b60f29a6"/>
                <w:id w:val="-286134790"/>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Pr="008661A0" w:rsidRDefault="00C94C4C" w:rsidP="00C94C4C">
                    <w:pPr>
                      <w:jc w:val="right"/>
                      <w:rPr>
                        <w:rFonts w:asciiTheme="minorEastAsia" w:eastAsiaTheme="minorEastAsia" w:hAnsiTheme="minorEastAsia"/>
                        <w:color w:val="008000"/>
                        <w:szCs w:val="21"/>
                      </w:rPr>
                    </w:pPr>
                    <w:r w:rsidRPr="008661A0">
                      <w:rPr>
                        <w:rFonts w:asciiTheme="minorEastAsia" w:eastAsiaTheme="minorEastAsia" w:hAnsiTheme="minorEastAsia"/>
                        <w:color w:val="000000" w:themeColor="text1"/>
                        <w:szCs w:val="21"/>
                      </w:rPr>
                      <w:t>249,179,620.63</w:t>
                    </w:r>
                  </w:p>
                </w:tc>
              </w:sdtContent>
            </w:sdt>
            <w:sdt>
              <w:sdtPr>
                <w:rPr>
                  <w:rFonts w:asciiTheme="minorEastAsia" w:eastAsiaTheme="minorEastAsia" w:hAnsiTheme="minorEastAsia"/>
                  <w:szCs w:val="21"/>
                </w:rPr>
                <w:alias w:val="应收账款一年以内坏账准备合计"/>
                <w:tag w:val="_GBC_2a90b8a66ab04a94b267a3a080795f52"/>
                <w:id w:val="-194777692"/>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Pr="008661A0" w:rsidRDefault="00C94C4C" w:rsidP="00C94C4C">
                    <w:pPr>
                      <w:jc w:val="right"/>
                      <w:rPr>
                        <w:rFonts w:asciiTheme="minorEastAsia" w:eastAsiaTheme="minorEastAsia" w:hAnsiTheme="minorEastAsia"/>
                        <w:color w:val="008000"/>
                        <w:szCs w:val="21"/>
                      </w:rPr>
                    </w:pPr>
                    <w:r w:rsidRPr="008661A0">
                      <w:rPr>
                        <w:rFonts w:asciiTheme="minorEastAsia" w:eastAsiaTheme="minorEastAsia" w:hAnsiTheme="minorEastAsia"/>
                        <w:color w:val="000000" w:themeColor="text1"/>
                        <w:szCs w:val="21"/>
                      </w:rPr>
                      <w:t>12,458,981.02</w:t>
                    </w:r>
                  </w:p>
                </w:tc>
              </w:sdtContent>
            </w:sdt>
            <w:sdt>
              <w:sdtPr>
                <w:rPr>
                  <w:rFonts w:asciiTheme="minorEastAsia" w:eastAsiaTheme="minorEastAsia" w:hAnsiTheme="minorEastAsia"/>
                  <w:szCs w:val="21"/>
                </w:rPr>
                <w:alias w:val="应收账款一年以内坏账准备比例"/>
                <w:tag w:val="_GBC_8644685e30fa42f38ef60b40ab7ea0d4"/>
                <w:id w:val="307212899"/>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C94C4C" w:rsidRPr="008661A0" w:rsidRDefault="00C94C4C" w:rsidP="00C94C4C">
                    <w:pPr>
                      <w:jc w:val="right"/>
                      <w:rPr>
                        <w:rFonts w:asciiTheme="minorEastAsia" w:eastAsiaTheme="minorEastAsia" w:hAnsiTheme="minorEastAsia"/>
                        <w:color w:val="008000"/>
                        <w:szCs w:val="21"/>
                      </w:rPr>
                    </w:pPr>
                    <w:r w:rsidRPr="008661A0">
                      <w:rPr>
                        <w:rFonts w:asciiTheme="minorEastAsia" w:eastAsiaTheme="minorEastAsia" w:hAnsiTheme="minorEastAsia"/>
                        <w:color w:val="000000" w:themeColor="text1"/>
                        <w:szCs w:val="21"/>
                      </w:rPr>
                      <w:t>5.00</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1至2年</w:t>
                </w:r>
              </w:p>
            </w:tc>
            <w:sdt>
              <w:sdtPr>
                <w:rPr>
                  <w:szCs w:val="21"/>
                </w:rPr>
                <w:alias w:val="应收账款一至二年合计"/>
                <w:tag w:val="_GBC_e0d59e6b5ee547188b12c7b44fbf2b9e"/>
                <w:id w:val="-323825612"/>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68,485,043.71</w:t>
                    </w:r>
                  </w:p>
                </w:tc>
              </w:sdtContent>
            </w:sdt>
            <w:sdt>
              <w:sdtPr>
                <w:rPr>
                  <w:szCs w:val="21"/>
                </w:rPr>
                <w:alias w:val="应收账款一至二年坏账准备合计"/>
                <w:tag w:val="_GBC_416eaa3f765a49f8809a780f34b9c6b8"/>
                <w:id w:val="-763920664"/>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6,848,504.37</w:t>
                    </w:r>
                  </w:p>
                </w:tc>
              </w:sdtContent>
            </w:sdt>
            <w:sdt>
              <w:sdtPr>
                <w:rPr>
                  <w:szCs w:val="21"/>
                </w:rPr>
                <w:alias w:val="应收账款一至二年坏账准备比例"/>
                <w:tag w:val="_GBC_07f37a3bd10049b895848e510c198a77"/>
                <w:id w:val="-457416827"/>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10.00</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2至3年</w:t>
                </w:r>
              </w:p>
            </w:tc>
            <w:sdt>
              <w:sdtPr>
                <w:rPr>
                  <w:szCs w:val="21"/>
                </w:rPr>
                <w:alias w:val="应收账款二至三年合计"/>
                <w:tag w:val="_GBC_56cce608e5964716b5aae345b80b6a30"/>
                <w:id w:val="-995026221"/>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41,025,858.64</w:t>
                    </w:r>
                  </w:p>
                </w:tc>
              </w:sdtContent>
            </w:sdt>
            <w:sdt>
              <w:sdtPr>
                <w:rPr>
                  <w:szCs w:val="21"/>
                </w:rPr>
                <w:alias w:val="应收账款二至三年坏账准备合计"/>
                <w:tag w:val="_GBC_c7740705f51a43c8bf7d30e55fcb4e64"/>
                <w:id w:val="1642843826"/>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8,205,171.74</w:t>
                    </w:r>
                  </w:p>
                </w:tc>
              </w:sdtContent>
            </w:sdt>
            <w:sdt>
              <w:sdtPr>
                <w:rPr>
                  <w:szCs w:val="21"/>
                </w:rPr>
                <w:alias w:val="应收账款二至三年坏账准备比例"/>
                <w:tag w:val="_GBC_5205815ca88e44a69fa5c416d526c006"/>
                <w:id w:val="-213977785"/>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20.00</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3年以上</w:t>
                </w:r>
              </w:p>
            </w:tc>
            <w:sdt>
              <w:sdtPr>
                <w:rPr>
                  <w:szCs w:val="21"/>
                </w:rPr>
                <w:alias w:val="应收账款三年以上合计"/>
                <w:tag w:val="_GBC_977b6038f1864d05a0465ffcff189a84"/>
                <w:id w:val="35096845"/>
                <w:lock w:val="sdtLocked"/>
                <w:showingPlcHdr/>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sdt>
              <w:sdtPr>
                <w:rPr>
                  <w:szCs w:val="21"/>
                </w:rPr>
                <w:alias w:val="应收账款三年以上坏账准备合计"/>
                <w:tag w:val="_GBC_d664c045ca3e4d10bae481f3d94b8f85"/>
                <w:id w:val="243932551"/>
                <w:lock w:val="sdtLocked"/>
                <w:showingPlcHdr/>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sdt>
              <w:sdtPr>
                <w:rPr>
                  <w:szCs w:val="21"/>
                </w:rPr>
                <w:alias w:val="应收账款三年以上坏账准备比例"/>
                <w:tag w:val="_GBC_d95258ada21e4163ba5d6b47d8e741a0"/>
                <w:id w:val="395169903"/>
                <w:lock w:val="sdtLocked"/>
                <w:showingPlcHdr/>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3至4年</w:t>
                </w:r>
              </w:p>
            </w:tc>
            <w:sdt>
              <w:sdtPr>
                <w:rPr>
                  <w:szCs w:val="21"/>
                </w:rPr>
                <w:alias w:val="应收账款三至四年账面余额"/>
                <w:tag w:val="_GBC_b432a0fa983b4fc7ab52e8654a3413f8"/>
                <w:id w:val="-1849086473"/>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40,072,203.76</w:t>
                    </w:r>
                  </w:p>
                </w:tc>
              </w:sdtContent>
            </w:sdt>
            <w:sdt>
              <w:sdtPr>
                <w:rPr>
                  <w:szCs w:val="21"/>
                </w:rPr>
                <w:alias w:val="应收账款三至四年坏账准备"/>
                <w:tag w:val="_GBC_7769213095564c6398e6f62b39d31348"/>
                <w:id w:val="-1564635046"/>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20,036,101.88</w:t>
                    </w:r>
                  </w:p>
                </w:tc>
              </w:sdtContent>
            </w:sdt>
            <w:sdt>
              <w:sdtPr>
                <w:rPr>
                  <w:szCs w:val="21"/>
                </w:rPr>
                <w:alias w:val="应收账款三至四年坏账准备比例"/>
                <w:tag w:val="_GBC_e2a6c1cbb2ff48b88c23d17ec9c42069"/>
                <w:id w:val="961843750"/>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50.00</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t>4至5年</w:t>
                </w:r>
              </w:p>
            </w:tc>
            <w:sdt>
              <w:sdtPr>
                <w:rPr>
                  <w:szCs w:val="21"/>
                </w:rPr>
                <w:alias w:val="应收账款四至五年账面余额"/>
                <w:tag w:val="_GBC_f89f49bedec24c6287b3e6679c55b4f8"/>
                <w:id w:val="141617331"/>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3,303,434.74</w:t>
                    </w:r>
                  </w:p>
                </w:tc>
              </w:sdtContent>
            </w:sdt>
            <w:sdt>
              <w:sdtPr>
                <w:rPr>
                  <w:szCs w:val="21"/>
                </w:rPr>
                <w:alias w:val="应收账款四至五年坏账准备"/>
                <w:tag w:val="_GBC_360b4a18ac3c465f8130441a60e3eb45"/>
                <w:id w:val="2068220798"/>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2,642,747.79</w:t>
                    </w:r>
                  </w:p>
                </w:tc>
              </w:sdtContent>
            </w:sdt>
            <w:sdt>
              <w:sdtPr>
                <w:rPr>
                  <w:szCs w:val="21"/>
                </w:rPr>
                <w:alias w:val="应收账款四至五年坏账准备比例"/>
                <w:tag w:val="_GBC_df07e5424890493cba1a7963c6b5e3cd"/>
                <w:id w:val="-1364744376"/>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80.00</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tcPr>
              <w:p w:rsidR="00C94C4C" w:rsidRDefault="00C94C4C" w:rsidP="00C94C4C">
                <w:pPr>
                  <w:rPr>
                    <w:szCs w:val="21"/>
                  </w:rPr>
                </w:pPr>
                <w:r>
                  <w:rPr>
                    <w:rFonts w:hint="eastAsia"/>
                    <w:szCs w:val="21"/>
                  </w:rPr>
                  <w:lastRenderedPageBreak/>
                  <w:t>5年以上</w:t>
                </w:r>
              </w:p>
            </w:tc>
            <w:sdt>
              <w:sdtPr>
                <w:rPr>
                  <w:szCs w:val="21"/>
                </w:rPr>
                <w:alias w:val="应收账款五年以上账面余额"/>
                <w:tag w:val="_GBC_ad9bbbb136cf439ca5f9b054c9768534"/>
                <w:id w:val="-791287231"/>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9,518,349.45</w:t>
                    </w:r>
                  </w:p>
                </w:tc>
              </w:sdtContent>
            </w:sdt>
            <w:sdt>
              <w:sdtPr>
                <w:rPr>
                  <w:szCs w:val="21"/>
                </w:rPr>
                <w:alias w:val="应收账款五年以上坏账准备"/>
                <w:tag w:val="_GBC_10db0d95b1e041abbdcf700f0b27157d"/>
                <w:id w:val="517661800"/>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9,518,349.45</w:t>
                    </w:r>
                  </w:p>
                </w:tc>
              </w:sdtContent>
            </w:sdt>
            <w:sdt>
              <w:sdtPr>
                <w:rPr>
                  <w:szCs w:val="21"/>
                </w:rPr>
                <w:alias w:val="应收账款五年以上坏账准备比例"/>
                <w:tag w:val="_GBC_d6be70a2732b408fbf14fe5c4ae7ea94"/>
                <w:id w:val="-511835841"/>
                <w:lock w:val="sdtLocked"/>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szCs w:val="21"/>
                      </w:rPr>
                    </w:pPr>
                    <w:r>
                      <w:rPr>
                        <w:szCs w:val="21"/>
                      </w:rPr>
                      <w:t>100.00</w:t>
                    </w:r>
                  </w:p>
                </w:tc>
              </w:sdtContent>
            </w:sdt>
          </w:tr>
          <w:tr w:rsidR="00C94C4C" w:rsidTr="00C94C4C">
            <w:trPr>
              <w:cantSplit/>
            </w:trPr>
            <w:tc>
              <w:tcPr>
                <w:tcW w:w="1151" w:type="pct"/>
                <w:tcBorders>
                  <w:top w:val="single" w:sz="4" w:space="0" w:color="auto"/>
                  <w:left w:val="single" w:sz="4" w:space="0" w:color="auto"/>
                  <w:bottom w:val="single" w:sz="4" w:space="0" w:color="auto"/>
                  <w:right w:val="single" w:sz="4" w:space="0" w:color="auto"/>
                </w:tcBorders>
                <w:vAlign w:val="center"/>
              </w:tcPr>
              <w:p w:rsidR="00C94C4C" w:rsidRDefault="00C94C4C" w:rsidP="00C94C4C">
                <w:pPr>
                  <w:jc w:val="center"/>
                  <w:rPr>
                    <w:szCs w:val="21"/>
                  </w:rPr>
                </w:pPr>
                <w:r>
                  <w:rPr>
                    <w:rFonts w:hint="eastAsia"/>
                    <w:szCs w:val="21"/>
                  </w:rPr>
                  <w:t>合计</w:t>
                </w:r>
              </w:p>
            </w:tc>
            <w:sdt>
              <w:sdtPr>
                <w:rPr>
                  <w:rFonts w:asciiTheme="minorEastAsia" w:eastAsiaTheme="minorEastAsia" w:hAnsiTheme="minorEastAsia"/>
                  <w:szCs w:val="21"/>
                </w:rPr>
                <w:alias w:val="单项金额不重大但按信用风险特征组合后该组合的风险较大的应收账款合计"/>
                <w:tag w:val="_GBC_e7d6e91e10d64327848b08d593fb6f58"/>
                <w:id w:val="-641960732"/>
                <w:lock w:val="sdtLocked"/>
              </w:sdtPr>
              <w:sdtEndPr/>
              <w:sdtContent>
                <w:tc>
                  <w:tcPr>
                    <w:tcW w:w="1283" w:type="pct"/>
                    <w:tcBorders>
                      <w:top w:val="single" w:sz="4" w:space="0" w:color="auto"/>
                      <w:left w:val="single" w:sz="4" w:space="0" w:color="auto"/>
                      <w:bottom w:val="single" w:sz="4" w:space="0" w:color="auto"/>
                      <w:right w:val="single" w:sz="4" w:space="0" w:color="auto"/>
                    </w:tcBorders>
                  </w:tcPr>
                  <w:p w:rsidR="00C94C4C" w:rsidRPr="008661A0" w:rsidRDefault="00C94C4C" w:rsidP="00C94C4C">
                    <w:pPr>
                      <w:jc w:val="right"/>
                      <w:rPr>
                        <w:rFonts w:asciiTheme="minorEastAsia" w:eastAsiaTheme="minorEastAsia" w:hAnsiTheme="minorEastAsia"/>
                        <w:color w:val="008000"/>
                        <w:szCs w:val="21"/>
                      </w:rPr>
                    </w:pPr>
                    <w:r w:rsidRPr="008661A0">
                      <w:rPr>
                        <w:rFonts w:asciiTheme="minorEastAsia" w:eastAsiaTheme="minorEastAsia" w:hAnsiTheme="minorEastAsia"/>
                        <w:bCs/>
                        <w:color w:val="000000" w:themeColor="text1"/>
                        <w:szCs w:val="21"/>
                      </w:rPr>
                      <w:t>411,584,510.93</w:t>
                    </w:r>
                  </w:p>
                </w:tc>
              </w:sdtContent>
            </w:sdt>
            <w:sdt>
              <w:sdtPr>
                <w:rPr>
                  <w:rFonts w:asciiTheme="minorEastAsia" w:eastAsiaTheme="minorEastAsia" w:hAnsiTheme="minorEastAsia"/>
                  <w:szCs w:val="21"/>
                </w:rPr>
                <w:alias w:val="单项金额不重大但按信用风险特征组合后该组合的风险较大的应收账款计提的坏账准备合计"/>
                <w:tag w:val="_GBC_81bf79c0006048f0b51f09dba582ba69"/>
                <w:id w:val="-1437749446"/>
                <w:lock w:val="sdtLocked"/>
              </w:sdtPr>
              <w:sdtEndPr/>
              <w:sdtContent>
                <w:tc>
                  <w:tcPr>
                    <w:tcW w:w="1302" w:type="pct"/>
                    <w:tcBorders>
                      <w:top w:val="single" w:sz="4" w:space="0" w:color="auto"/>
                      <w:left w:val="single" w:sz="4" w:space="0" w:color="auto"/>
                      <w:bottom w:val="single" w:sz="4" w:space="0" w:color="auto"/>
                      <w:right w:val="single" w:sz="4" w:space="0" w:color="auto"/>
                    </w:tcBorders>
                  </w:tcPr>
                  <w:p w:rsidR="00C94C4C" w:rsidRPr="008661A0" w:rsidRDefault="00C94C4C" w:rsidP="00C94C4C">
                    <w:pPr>
                      <w:jc w:val="right"/>
                      <w:rPr>
                        <w:rFonts w:asciiTheme="minorEastAsia" w:eastAsiaTheme="minorEastAsia" w:hAnsiTheme="minorEastAsia"/>
                        <w:color w:val="008000"/>
                        <w:szCs w:val="21"/>
                      </w:rPr>
                    </w:pPr>
                    <w:r w:rsidRPr="008661A0">
                      <w:rPr>
                        <w:rFonts w:asciiTheme="minorEastAsia" w:eastAsiaTheme="minorEastAsia" w:hAnsiTheme="minorEastAsia"/>
                        <w:bCs/>
                        <w:color w:val="000000" w:themeColor="text1"/>
                        <w:szCs w:val="21"/>
                      </w:rPr>
                      <w:t>59,709,856.25</w:t>
                    </w:r>
                  </w:p>
                </w:tc>
              </w:sdtContent>
            </w:sdt>
            <w:sdt>
              <w:sdtPr>
                <w:rPr>
                  <w:szCs w:val="21"/>
                </w:rPr>
                <w:alias w:val="应收账款坏账准备合计比例"/>
                <w:tag w:val="_GBC_641c966be2ef4840bd80c610f80dfc01"/>
                <w:id w:val="-1217507044"/>
                <w:lock w:val="sdtLocked"/>
                <w:showingPlcHdr/>
              </w:sdtPr>
              <w:sdtEndPr/>
              <w:sdtContent>
                <w:tc>
                  <w:tcPr>
                    <w:tcW w:w="1264" w:type="pct"/>
                    <w:tcBorders>
                      <w:top w:val="single" w:sz="4" w:space="0" w:color="auto"/>
                      <w:left w:val="single" w:sz="4" w:space="0" w:color="auto"/>
                      <w:bottom w:val="single" w:sz="4" w:space="0" w:color="auto"/>
                      <w:right w:val="single" w:sz="4" w:space="0" w:color="auto"/>
                    </w:tcBorders>
                  </w:tcPr>
                  <w:p w:rsidR="00C94C4C" w:rsidRDefault="00C94C4C" w:rsidP="00C94C4C">
                    <w:pPr>
                      <w:jc w:val="right"/>
                      <w:rPr>
                        <w:color w:val="008000"/>
                        <w:szCs w:val="21"/>
                      </w:rPr>
                    </w:pPr>
                    <w:r>
                      <w:rPr>
                        <w:rFonts w:hint="eastAsia"/>
                        <w:color w:val="333399"/>
                      </w:rPr>
                      <w:t xml:space="preserve">　</w:t>
                    </w:r>
                  </w:p>
                </w:tc>
              </w:sdtContent>
            </w:sdt>
          </w:tr>
        </w:tbl>
        <w:p w:rsidR="0025056E" w:rsidRDefault="008C2A9B">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EndPr/>
      <w:sdtContent>
        <w:p w:rsidR="0025056E" w:rsidRDefault="009B705E">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ContentLocked"/>
            <w:placeholder>
              <w:docPart w:val="GBC22222222222222222222222222222"/>
            </w:placeholder>
          </w:sdtPr>
          <w:sdtEndPr/>
          <w:sdtContent>
            <w:p w:rsidR="00737789" w:rsidRDefault="009B705E" w:rsidP="00737789">
              <w:pPr>
                <w:tabs>
                  <w:tab w:val="left" w:pos="8280"/>
                </w:tabs>
                <w:ind w:rightChars="12" w:right="25"/>
                <w:rPr>
                  <w:szCs w:val="21"/>
                </w:rPr>
              </w:pPr>
              <w:r>
                <w:rPr>
                  <w:szCs w:val="21"/>
                </w:rPr>
                <w:fldChar w:fldCharType="begin"/>
              </w:r>
              <w:r w:rsidR="00737789">
                <w:rPr>
                  <w:szCs w:val="21"/>
                </w:rPr>
                <w:instrText>MACROBUTTON  SnrToggleCheckbox □适用</w:instrText>
              </w:r>
              <w:r>
                <w:rPr>
                  <w:szCs w:val="21"/>
                </w:rPr>
                <w:fldChar w:fldCharType="end"/>
              </w:r>
              <w:r>
                <w:rPr>
                  <w:szCs w:val="21"/>
                </w:rPr>
                <w:fldChar w:fldCharType="begin"/>
              </w:r>
              <w:r w:rsidR="00737789">
                <w:rPr>
                  <w:szCs w:val="21"/>
                </w:rPr>
                <w:instrText xml:space="preserve"> MACROBUTTON  SnrToggleCheckbox √不适用 </w:instrText>
              </w:r>
              <w:r>
                <w:rPr>
                  <w:szCs w:val="21"/>
                </w:rPr>
                <w:fldChar w:fldCharType="end"/>
              </w:r>
            </w:p>
          </w:sdtContent>
        </w:sdt>
        <w:p w:rsidR="0025056E" w:rsidRDefault="008C2A9B">
          <w:pPr>
            <w:rPr>
              <w:szCs w:val="21"/>
            </w:rPr>
          </w:pPr>
        </w:p>
      </w:sdtContent>
    </w:sdt>
    <w:sdt>
      <w:sdtPr>
        <w:rPr>
          <w:rFonts w:hint="eastAsia"/>
        </w:rPr>
        <w:alias w:val="模块:组合中，采用其他方法计提坏账准备的应收账款："/>
        <w:tag w:val="_GBC_0172a0777c544492a6f2d09515188c47"/>
        <w:id w:val="1350680288"/>
        <w:lock w:val="sdtLocked"/>
        <w:placeholder>
          <w:docPart w:val="GBC22222222222222222222222222222"/>
        </w:placeholder>
      </w:sdtPr>
      <w:sdtEndPr>
        <w:rPr>
          <w:szCs w:val="21"/>
        </w:rPr>
      </w:sdtEndPr>
      <w:sdtContent>
        <w:p w:rsidR="0025056E" w:rsidRDefault="009B705E">
          <w:r>
            <w:rPr>
              <w:rFonts w:hint="eastAsia"/>
            </w:rPr>
            <w:t>组合中，采用其他方法计提坏账准备的应收账款：</w:t>
          </w:r>
        </w:p>
        <w:sdt>
          <w:sdtPr>
            <w:alias w:val="是否适用：组合中采用其他方法计提坏账准备的应收账款[双击切换]"/>
            <w:tag w:val="_GBC_b295f04719aa49b6a49bfb34913ab5e2"/>
            <w:id w:val="2109068664"/>
            <w:lock w:val="sdtContentLocked"/>
            <w:placeholder>
              <w:docPart w:val="GBC22222222222222222222222222222"/>
            </w:placeholder>
          </w:sdtPr>
          <w:sdtEndPr/>
          <w:sdtContent>
            <w:p w:rsidR="0025056E" w:rsidRDefault="009B705E" w:rsidP="00737789">
              <w:pPr>
                <w:rPr>
                  <w:szCs w:val="21"/>
                </w:rPr>
              </w:pPr>
              <w:r>
                <w:fldChar w:fldCharType="begin"/>
              </w:r>
              <w:r w:rsidR="00737789">
                <w:instrText xml:space="preserve"> MACROBUTTON  SnrToggleCheckbox □适用 </w:instrText>
              </w:r>
              <w:r>
                <w:fldChar w:fldCharType="end"/>
              </w:r>
              <w:r>
                <w:fldChar w:fldCharType="begin"/>
              </w:r>
              <w:r w:rsidR="00737789">
                <w:instrText xml:space="preserve"> MACROBUTTON  SnrToggleCheckbox √不适用 </w:instrText>
              </w:r>
              <w:r>
                <w:fldChar w:fldCharType="end"/>
              </w:r>
            </w:p>
          </w:sdtContent>
        </w:sdt>
        <w:p w:rsidR="0025056E" w:rsidRDefault="008C2A9B">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EndPr/>
      <w:sdtContent>
        <w:p w:rsidR="0025056E" w:rsidRDefault="009B705E">
          <w:pPr>
            <w:pStyle w:val="4"/>
            <w:numPr>
              <w:ilvl w:val="3"/>
              <w:numId w:val="53"/>
            </w:numPr>
            <w:tabs>
              <w:tab w:val="left" w:pos="574"/>
            </w:tabs>
            <w:rPr>
              <w:szCs w:val="21"/>
            </w:rPr>
          </w:pPr>
          <w:r>
            <w:rPr>
              <w:rFonts w:hint="eastAsia"/>
              <w:szCs w:val="21"/>
            </w:rPr>
            <w:t>本期计提、收回或转回的坏账准备情况：</w:t>
          </w:r>
        </w:p>
        <w:p w:rsidR="0025056E" w:rsidRDefault="009B705E">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EndPr/>
            <w:sdtContent>
              <w:r w:rsidR="00737789" w:rsidRPr="00654629">
                <w:rPr>
                  <w:rFonts w:ascii="Arial Narrow" w:eastAsia="仿宋_GB2312" w:hAnsi="Arial Narrow"/>
                  <w:color w:val="000000" w:themeColor="text1"/>
                  <w:sz w:val="24"/>
                </w:rPr>
                <w:t>15,678,580.94</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EndPr/>
            <w:sdtContent>
              <w:r w:rsidR="00737789">
                <w:rPr>
                  <w:rFonts w:hint="eastAsia"/>
                  <w:szCs w:val="21"/>
                </w:rPr>
                <w:t>0</w:t>
              </w:r>
            </w:sdtContent>
          </w:sdt>
          <w:r>
            <w:rPr>
              <w:szCs w:val="21"/>
            </w:rPr>
            <w:t>元。</w:t>
          </w:r>
        </w:p>
      </w:sdtContent>
    </w:sdt>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Times New Roman" w:hAnsi="Times New Roman" w:cs="Times New Roman"/>
          <w:b w:val="0"/>
          <w:bCs w:val="0"/>
          <w:kern w:val="2"/>
          <w:szCs w:val="24"/>
        </w:rPr>
      </w:sdtEndPr>
      <w:sdtContent>
        <w:p w:rsidR="0025056E" w:rsidRDefault="009B705E">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EndPr/>
          <w:sdtContent>
            <w:p w:rsidR="00737789" w:rsidRDefault="009B705E" w:rsidP="00737789">
              <w:r>
                <w:fldChar w:fldCharType="begin"/>
              </w:r>
              <w:r w:rsidR="00737789">
                <w:instrText xml:space="preserve"> MACROBUTTON  SnrToggleCheckbox □适用 </w:instrText>
              </w:r>
              <w:r>
                <w:fldChar w:fldCharType="end"/>
              </w:r>
              <w:r>
                <w:fldChar w:fldCharType="begin"/>
              </w:r>
              <w:r w:rsidR="00737789">
                <w:instrText xml:space="preserve"> MACROBUTTON  SnrToggleCheckbox √不适用 </w:instrText>
              </w:r>
              <w:r>
                <w:fldChar w:fldCharType="end"/>
              </w:r>
            </w:p>
          </w:sdtContent>
        </w:sdt>
        <w:p w:rsidR="0025056E" w:rsidRDefault="008C2A9B" w:rsidP="00C5544A">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25056E" w:rsidRDefault="009B705E">
          <w:pPr>
            <w:pStyle w:val="4"/>
            <w:numPr>
              <w:ilvl w:val="3"/>
              <w:numId w:val="53"/>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EndPr/>
          <w:sdtContent>
            <w:p w:rsidR="0025056E" w:rsidRDefault="009B705E">
              <w:r>
                <w:fldChar w:fldCharType="begin"/>
              </w:r>
              <w:r w:rsidR="00737789">
                <w:instrText xml:space="preserve"> MACROBUTTON  SnrToggleCheckbox □适用 </w:instrText>
              </w:r>
              <w:r>
                <w:fldChar w:fldCharType="end"/>
              </w:r>
              <w:r>
                <w:fldChar w:fldCharType="begin"/>
              </w:r>
              <w:r w:rsidR="00737789">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Theme="minorEastAsia" w:eastAsiaTheme="minorEastAsia" w:hAnsiTheme="minorEastAsia"/>
          <w:szCs w:val="21"/>
        </w:rPr>
      </w:sdtEndPr>
      <w:sdtContent>
        <w:p w:rsidR="0025056E" w:rsidRDefault="009B705E">
          <w:pPr>
            <w:pStyle w:val="4"/>
            <w:numPr>
              <w:ilvl w:val="3"/>
              <w:numId w:val="53"/>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ContentLocked"/>
            <w:placeholder>
              <w:docPart w:val="GBC22222222222222222222222222222"/>
            </w:placeholder>
          </w:sdtPr>
          <w:sdtEndPr/>
          <w:sdtContent>
            <w:p w:rsidR="0025056E" w:rsidRDefault="009B705E">
              <w:pPr>
                <w:snapToGrid w:val="0"/>
                <w:spacing w:line="240" w:lineRule="atLeast"/>
                <w:rPr>
                  <w:szCs w:val="21"/>
                </w:rPr>
              </w:pPr>
              <w:r>
                <w:rPr>
                  <w:szCs w:val="21"/>
                </w:rPr>
                <w:fldChar w:fldCharType="begin"/>
              </w:r>
              <w:r w:rsidR="00737789">
                <w:rPr>
                  <w:szCs w:val="21"/>
                </w:rPr>
                <w:instrText xml:space="preserve"> MACROBUTTON  SnrToggleCheckbox √适用 </w:instrText>
              </w:r>
              <w:r>
                <w:rPr>
                  <w:szCs w:val="21"/>
                </w:rPr>
                <w:fldChar w:fldCharType="end"/>
              </w:r>
              <w:r>
                <w:rPr>
                  <w:szCs w:val="21"/>
                </w:rPr>
                <w:fldChar w:fldCharType="begin"/>
              </w:r>
              <w:r w:rsidR="00737789">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rFonts w:asciiTheme="minorEastAsia" w:eastAsiaTheme="minorEastAsia" w:hAnsiTheme="minorEastAsia"/>
            </w:rPr>
          </w:sdtEndPr>
          <w:sdtContent>
            <w:p w:rsidR="0025056E" w:rsidRPr="00E21C65" w:rsidRDefault="00737789">
              <w:pPr>
                <w:snapToGrid w:val="0"/>
                <w:spacing w:line="240" w:lineRule="atLeast"/>
                <w:rPr>
                  <w:rFonts w:asciiTheme="minorEastAsia" w:eastAsiaTheme="minorEastAsia" w:hAnsiTheme="minorEastAsia"/>
                  <w:szCs w:val="21"/>
                </w:rPr>
              </w:pPr>
              <w:r w:rsidRPr="00E21C65">
                <w:rPr>
                  <w:rFonts w:asciiTheme="minorEastAsia" w:eastAsiaTheme="minorEastAsia" w:hAnsiTheme="minorEastAsia" w:hint="eastAsia"/>
                  <w:color w:val="000000" w:themeColor="text1"/>
                  <w:szCs w:val="21"/>
                </w:rPr>
                <w:t>本期按欠款方归集的期末余额前五名应收账款汇总金额</w:t>
              </w:r>
              <w:r w:rsidRPr="00E21C65">
                <w:rPr>
                  <w:rFonts w:asciiTheme="minorEastAsia" w:eastAsiaTheme="minorEastAsia" w:hAnsiTheme="minorEastAsia"/>
                  <w:color w:val="000000" w:themeColor="text1"/>
                  <w:szCs w:val="21"/>
                </w:rPr>
                <w:t>66,940,537.51</w:t>
              </w:r>
              <w:r w:rsidRPr="00E21C65">
                <w:rPr>
                  <w:rFonts w:asciiTheme="minorEastAsia" w:eastAsiaTheme="minorEastAsia" w:hAnsiTheme="minorEastAsia" w:hint="eastAsia"/>
                  <w:color w:val="000000" w:themeColor="text1"/>
                  <w:szCs w:val="21"/>
                </w:rPr>
                <w:t>元，占应收账款期末余额合计数的比例16.26%，相应计提的坏账准备期末余额汇总金额</w:t>
              </w:r>
              <w:r w:rsidRPr="00E21C65">
                <w:rPr>
                  <w:rFonts w:asciiTheme="minorEastAsia" w:eastAsiaTheme="minorEastAsia" w:hAnsiTheme="minorEastAsia"/>
                  <w:color w:val="000000" w:themeColor="text1"/>
                  <w:szCs w:val="21"/>
                </w:rPr>
                <w:t>5,059,981.79</w:t>
              </w:r>
              <w:r w:rsidRPr="00E21C65">
                <w:rPr>
                  <w:rFonts w:asciiTheme="minorEastAsia" w:eastAsiaTheme="minorEastAsia" w:hAnsiTheme="minorEastAsia" w:hint="eastAsia"/>
                  <w:color w:val="000000" w:themeColor="text1"/>
                  <w:szCs w:val="21"/>
                </w:rPr>
                <w:t>元。</w:t>
              </w:r>
            </w:p>
          </w:sdtContent>
        </w:sdt>
      </w:sdtContent>
    </w:sdt>
    <w:p w:rsidR="0025056E" w:rsidRDefault="0025056E">
      <w:pPr>
        <w:snapToGrid w:val="0"/>
        <w:spacing w:line="240" w:lineRule="atLeast"/>
        <w:ind w:leftChars="-50" w:left="-105"/>
        <w:rPr>
          <w:szCs w:val="21"/>
        </w:rPr>
      </w:pPr>
    </w:p>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sdtContent>
        <w:p w:rsidR="0025056E" w:rsidRDefault="009B705E">
          <w:pPr>
            <w:pStyle w:val="4"/>
            <w:numPr>
              <w:ilvl w:val="3"/>
              <w:numId w:val="53"/>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ContentLocked"/>
            <w:placeholder>
              <w:docPart w:val="GBC22222222222222222222222222222"/>
            </w:placeholder>
          </w:sdtPr>
          <w:sdtEndPr/>
          <w:sdtContent>
            <w:p w:rsidR="0025056E" w:rsidRPr="00CF0B14" w:rsidRDefault="009B705E">
              <w:pPr>
                <w:snapToGrid w:val="0"/>
                <w:spacing w:line="240" w:lineRule="atLeast"/>
                <w:rPr>
                  <w:szCs w:val="21"/>
                </w:rPr>
              </w:pPr>
              <w:r>
                <w:rPr>
                  <w:szCs w:val="21"/>
                </w:rPr>
                <w:fldChar w:fldCharType="begin"/>
              </w:r>
              <w:r w:rsidR="00737789">
                <w:rPr>
                  <w:szCs w:val="21"/>
                </w:rPr>
                <w:instrText xml:space="preserve"> MACROBUTTON  SnrToggleCheckbox □适用 </w:instrText>
              </w:r>
              <w:r>
                <w:rPr>
                  <w:szCs w:val="21"/>
                </w:rPr>
                <w:fldChar w:fldCharType="end"/>
              </w:r>
              <w:r>
                <w:rPr>
                  <w:szCs w:val="21"/>
                </w:rPr>
                <w:fldChar w:fldCharType="begin"/>
              </w:r>
              <w:r w:rsidR="00737789">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sdtContent>
        <w:p w:rsidR="0025056E" w:rsidRDefault="009B705E">
          <w:pPr>
            <w:pStyle w:val="4"/>
            <w:numPr>
              <w:ilvl w:val="3"/>
              <w:numId w:val="5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1827119120"/>
            <w:lock w:val="sdtContentLocked"/>
            <w:placeholder>
              <w:docPart w:val="GBC22222222222222222222222222222"/>
            </w:placeholder>
          </w:sdtPr>
          <w:sdtEndPr/>
          <w:sdtContent>
            <w:p w:rsidR="0025056E" w:rsidRDefault="009B705E" w:rsidP="00737789">
              <w:pPr>
                <w:snapToGrid w:val="0"/>
                <w:spacing w:line="240" w:lineRule="atLeast"/>
                <w:rPr>
                  <w:rFonts w:ascii="Times New Roman" w:hAnsi="Times New Roman"/>
                </w:rPr>
              </w:pPr>
              <w:r>
                <w:fldChar w:fldCharType="begin"/>
              </w:r>
              <w:r w:rsidR="00737789">
                <w:instrText xml:space="preserve"> MACROBUTTON  SnrToggleCheckbox □适用 </w:instrText>
              </w:r>
              <w:r>
                <w:fldChar w:fldCharType="end"/>
              </w:r>
              <w:r>
                <w:fldChar w:fldCharType="begin"/>
              </w:r>
              <w:r w:rsidR="00737789">
                <w:instrText xml:space="preserve"> MACROBUTTON  SnrToggleCheckbox √不适用 </w:instrText>
              </w:r>
              <w:r>
                <w:fldChar w:fldCharType="end"/>
              </w:r>
            </w:p>
          </w:sdtContent>
        </w:sdt>
      </w:sdtContent>
    </w:sdt>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25056E" w:rsidRDefault="009B705E">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ContentLocked"/>
            <w:placeholder>
              <w:docPart w:val="GBC22222222222222222222222222222"/>
            </w:placeholder>
          </w:sdtPr>
          <w:sdtEndPr/>
          <w:sdtContent>
            <w:p w:rsidR="0025056E" w:rsidRDefault="009B705E" w:rsidP="00737789">
              <w:pPr>
                <w:snapToGrid w:val="0"/>
                <w:spacing w:line="240" w:lineRule="atLeast"/>
              </w:pPr>
              <w:r>
                <w:fldChar w:fldCharType="begin"/>
              </w:r>
              <w:r w:rsidR="00737789">
                <w:instrText xml:space="preserve"> MACROBUTTON  SnrToggleCheckbox □适用 </w:instrText>
              </w:r>
              <w:r>
                <w:fldChar w:fldCharType="end"/>
              </w:r>
              <w:r>
                <w:fldChar w:fldCharType="begin"/>
              </w:r>
              <w:r w:rsidR="00737789">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3"/>
        <w:numPr>
          <w:ilvl w:val="0"/>
          <w:numId w:val="22"/>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hint="default"/>
          <w:szCs w:val="24"/>
        </w:rPr>
      </w:sdtEndPr>
      <w:sdtContent>
        <w:p w:rsidR="0025056E" w:rsidRDefault="009B705E">
          <w:pPr>
            <w:pStyle w:val="4"/>
            <w:numPr>
              <w:ilvl w:val="0"/>
              <w:numId w:val="56"/>
            </w:numPr>
            <w:tabs>
              <w:tab w:val="left" w:pos="616"/>
            </w:tabs>
          </w:pPr>
          <w:r>
            <w:rPr>
              <w:rFonts w:hint="eastAsia"/>
            </w:rPr>
            <w:t>预付款项按账龄列示</w:t>
          </w:r>
        </w:p>
        <w:sdt>
          <w:sdtPr>
            <w:alias w:val="是否适用：预付款项按账龄列示[双击切换]"/>
            <w:tag w:val="_GBC_af3b3e24767e48f7a70a5cfa609407a2"/>
            <w:id w:val="-86780672"/>
            <w:lock w:val="sdtContentLocked"/>
            <w:placeholder>
              <w:docPart w:val="GBC22222222222222222222222222222"/>
            </w:placeholder>
          </w:sdtPr>
          <w:sdtEndPr/>
          <w:sdtContent>
            <w:p w:rsidR="0025056E" w:rsidRDefault="009B705E">
              <w:r>
                <w:fldChar w:fldCharType="begin"/>
              </w:r>
              <w:r w:rsidR="00737789">
                <w:instrText xml:space="preserve"> MACROBUTTON  SnrToggleCheckbox √适用 </w:instrText>
              </w:r>
              <w:r>
                <w:fldChar w:fldCharType="end"/>
              </w:r>
              <w:r>
                <w:fldChar w:fldCharType="begin"/>
              </w:r>
              <w:r w:rsidR="00737789">
                <w:instrText xml:space="preserve"> MACROBUTTON  SnrToggleCheckbox □不适用 </w:instrText>
              </w:r>
              <w:r>
                <w:fldChar w:fldCharType="end"/>
              </w:r>
            </w:p>
          </w:sdtContent>
        </w:sdt>
        <w:p w:rsidR="0025056E" w:rsidRDefault="009B705E">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737789" w:rsidTr="00D613C3">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期初余额</w:t>
                </w:r>
              </w:p>
            </w:tc>
          </w:tr>
          <w:tr w:rsidR="00737789" w:rsidTr="00D613C3">
            <w:trPr>
              <w:cantSplit/>
            </w:trPr>
            <w:tc>
              <w:tcPr>
                <w:tcW w:w="765" w:type="pct"/>
                <w:vMerge/>
                <w:tcBorders>
                  <w:top w:val="single" w:sz="6" w:space="0" w:color="auto"/>
                  <w:left w:val="single" w:sz="6" w:space="0" w:color="auto"/>
                  <w:bottom w:val="single" w:sz="6" w:space="0" w:color="auto"/>
                  <w:right w:val="single" w:sz="6" w:space="0" w:color="auto"/>
                </w:tcBorders>
              </w:tcPr>
              <w:p w:rsidR="00737789" w:rsidRDefault="00737789" w:rsidP="00D613C3">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737789" w:rsidRDefault="00737789" w:rsidP="00D613C3">
                <w:pPr>
                  <w:ind w:right="5"/>
                  <w:jc w:val="center"/>
                  <w:rPr>
                    <w:szCs w:val="21"/>
                  </w:rPr>
                </w:pPr>
                <w:r>
                  <w:rPr>
                    <w:rFonts w:hint="eastAsia"/>
                    <w:szCs w:val="21"/>
                  </w:rPr>
                  <w:t>比例</w:t>
                </w:r>
                <w:r>
                  <w:rPr>
                    <w:szCs w:val="21"/>
                  </w:rPr>
                  <w:t>(%)</w:t>
                </w:r>
              </w:p>
            </w:tc>
          </w:tr>
          <w:tr w:rsidR="00737789" w:rsidTr="00D613C3">
            <w:trPr>
              <w:cantSplit/>
            </w:trPr>
            <w:tc>
              <w:tcPr>
                <w:tcW w:w="765" w:type="pct"/>
                <w:tcBorders>
                  <w:top w:val="single" w:sz="6" w:space="0" w:color="auto"/>
                  <w:left w:val="single" w:sz="6" w:space="0" w:color="auto"/>
                  <w:bottom w:val="single" w:sz="6" w:space="0" w:color="auto"/>
                  <w:right w:val="single" w:sz="6" w:space="0" w:color="auto"/>
                </w:tcBorders>
              </w:tcPr>
              <w:p w:rsidR="00737789" w:rsidRDefault="00737789" w:rsidP="00D613C3">
                <w:pPr>
                  <w:ind w:right="5"/>
                  <w:rPr>
                    <w:szCs w:val="21"/>
                  </w:rPr>
                </w:pPr>
                <w:r>
                  <w:rPr>
                    <w:rFonts w:hint="eastAsia"/>
                    <w:szCs w:val="21"/>
                  </w:rPr>
                  <w:t>1年以内</w:t>
                </w:r>
              </w:p>
            </w:tc>
            <w:sdt>
              <w:sdtPr>
                <w:rPr>
                  <w:szCs w:val="21"/>
                </w:rPr>
                <w:alias w:val="预付帐款一年以内合计"/>
                <w:tag w:val="_GBC_85ea1b97951e45bcbaeb9723a3ff1cc0"/>
                <w:id w:val="2017418639"/>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66,268,801.08</w:t>
                    </w:r>
                  </w:p>
                </w:tc>
              </w:sdtContent>
            </w:sdt>
            <w:sdt>
              <w:sdtPr>
                <w:rPr>
                  <w:szCs w:val="21"/>
                </w:rPr>
                <w:alias w:val="预付帐款一年以内合计比例"/>
                <w:tag w:val="_GBC_8b235830e9864ba5bca3efe05dcbf46a"/>
                <w:id w:val="-1811166822"/>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95.68</w:t>
                    </w:r>
                  </w:p>
                </w:tc>
              </w:sdtContent>
            </w:sdt>
            <w:sdt>
              <w:sdtPr>
                <w:rPr>
                  <w:szCs w:val="21"/>
                </w:rPr>
                <w:alias w:val="预付帐款一年以内合计"/>
                <w:tag w:val="_GBC_bbd78862ec444f758f7c1a800e150875"/>
                <w:id w:val="1952502742"/>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38,897,592.65</w:t>
                    </w:r>
                  </w:p>
                </w:tc>
              </w:sdtContent>
            </w:sdt>
            <w:sdt>
              <w:sdtPr>
                <w:rPr>
                  <w:szCs w:val="21"/>
                </w:rPr>
                <w:alias w:val="预付帐款一年以内合计比例"/>
                <w:tag w:val="_GBC_9846c577c24d4dc096a025306fe6d1fa"/>
                <w:id w:val="732885125"/>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97.41</w:t>
                    </w:r>
                  </w:p>
                </w:tc>
              </w:sdtContent>
            </w:sdt>
          </w:tr>
          <w:tr w:rsidR="00737789" w:rsidTr="00D613C3">
            <w:trPr>
              <w:cantSplit/>
            </w:trPr>
            <w:tc>
              <w:tcPr>
                <w:tcW w:w="765" w:type="pct"/>
                <w:tcBorders>
                  <w:top w:val="single" w:sz="6" w:space="0" w:color="auto"/>
                  <w:left w:val="single" w:sz="6" w:space="0" w:color="auto"/>
                  <w:bottom w:val="single" w:sz="6" w:space="0" w:color="auto"/>
                  <w:right w:val="single" w:sz="6" w:space="0" w:color="auto"/>
                </w:tcBorders>
              </w:tcPr>
              <w:p w:rsidR="00737789" w:rsidRDefault="00737789" w:rsidP="00D613C3">
                <w:pPr>
                  <w:ind w:right="5"/>
                  <w:rPr>
                    <w:szCs w:val="21"/>
                  </w:rPr>
                </w:pPr>
                <w:r>
                  <w:rPr>
                    <w:rFonts w:hint="eastAsia"/>
                    <w:szCs w:val="21"/>
                  </w:rPr>
                  <w:t>1至2年</w:t>
                </w:r>
              </w:p>
            </w:tc>
            <w:sdt>
              <w:sdtPr>
                <w:rPr>
                  <w:szCs w:val="21"/>
                </w:rPr>
                <w:alias w:val="预付帐款一至二年合计"/>
                <w:tag w:val="_GBC_3b2cd7ab40ac45b88f0c487f91f25b2b"/>
                <w:id w:val="-1781178889"/>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2,724,200.49</w:t>
                    </w:r>
                  </w:p>
                </w:tc>
              </w:sdtContent>
            </w:sdt>
            <w:sdt>
              <w:sdtPr>
                <w:rPr>
                  <w:szCs w:val="21"/>
                </w:rPr>
                <w:alias w:val="预付帐款一至二年合计比例"/>
                <w:tag w:val="_GBC_9ee1d875731c44639dc9efc88b64b2a4"/>
                <w:id w:val="351455697"/>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3.93</w:t>
                    </w:r>
                  </w:p>
                </w:tc>
              </w:sdtContent>
            </w:sdt>
            <w:sdt>
              <w:sdtPr>
                <w:rPr>
                  <w:szCs w:val="21"/>
                </w:rPr>
                <w:alias w:val="预付帐款一至二年合计"/>
                <w:tag w:val="_GBC_a2258d9b3e504a289938134354aeae67"/>
                <w:id w:val="-960728365"/>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741,508.35</w:t>
                    </w:r>
                  </w:p>
                </w:tc>
              </w:sdtContent>
            </w:sdt>
            <w:sdt>
              <w:sdtPr>
                <w:rPr>
                  <w:szCs w:val="21"/>
                </w:rPr>
                <w:alias w:val="预付帐款一至二年合计比例"/>
                <w:tag w:val="_GBC_b0e6db75a3434d1d93f2a3b9becc8d4d"/>
                <w:id w:val="1888213211"/>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1.86</w:t>
                    </w:r>
                  </w:p>
                </w:tc>
              </w:sdtContent>
            </w:sdt>
          </w:tr>
          <w:tr w:rsidR="00737789" w:rsidTr="00D613C3">
            <w:trPr>
              <w:cantSplit/>
            </w:trPr>
            <w:tc>
              <w:tcPr>
                <w:tcW w:w="765" w:type="pct"/>
                <w:tcBorders>
                  <w:top w:val="single" w:sz="6" w:space="0" w:color="auto"/>
                  <w:left w:val="single" w:sz="6" w:space="0" w:color="auto"/>
                  <w:bottom w:val="single" w:sz="6" w:space="0" w:color="auto"/>
                  <w:right w:val="single" w:sz="6" w:space="0" w:color="auto"/>
                </w:tcBorders>
              </w:tcPr>
              <w:p w:rsidR="00737789" w:rsidRDefault="00737789" w:rsidP="00D613C3">
                <w:pPr>
                  <w:ind w:right="5"/>
                  <w:rPr>
                    <w:szCs w:val="21"/>
                  </w:rPr>
                </w:pPr>
                <w:r>
                  <w:rPr>
                    <w:rFonts w:hint="eastAsia"/>
                    <w:szCs w:val="21"/>
                  </w:rPr>
                  <w:t>2至3年</w:t>
                </w:r>
              </w:p>
            </w:tc>
            <w:sdt>
              <w:sdtPr>
                <w:rPr>
                  <w:szCs w:val="21"/>
                </w:rPr>
                <w:alias w:val="预付帐款二至三年合计"/>
                <w:tag w:val="_GBC_5be2d39f1d244a57948cff5295b1d9da"/>
                <w:id w:val="-1137644831"/>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95,599.49</w:t>
                    </w:r>
                  </w:p>
                </w:tc>
              </w:sdtContent>
            </w:sdt>
            <w:sdt>
              <w:sdtPr>
                <w:rPr>
                  <w:szCs w:val="21"/>
                </w:rPr>
                <w:alias w:val="预付帐款二至三年合计比例"/>
                <w:tag w:val="_GBC_d90660541cce46f9ac339627cdff3dac"/>
                <w:id w:val="493697798"/>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0.14</w:t>
                    </w:r>
                  </w:p>
                </w:tc>
              </w:sdtContent>
            </w:sdt>
            <w:sdt>
              <w:sdtPr>
                <w:rPr>
                  <w:szCs w:val="21"/>
                </w:rPr>
                <w:alias w:val="预付帐款二至三年合计"/>
                <w:tag w:val="_GBC_f824494c0b1449c0af62f414dd63b575"/>
                <w:id w:val="-1708947926"/>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55,146.50</w:t>
                    </w:r>
                  </w:p>
                </w:tc>
              </w:sdtContent>
            </w:sdt>
            <w:sdt>
              <w:sdtPr>
                <w:rPr>
                  <w:szCs w:val="21"/>
                </w:rPr>
                <w:alias w:val="预付帐款二至三年合计比例"/>
                <w:tag w:val="_GBC_da339d911f284e67b8980c9f8e0cca60"/>
                <w:id w:val="1505782767"/>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0.14</w:t>
                    </w:r>
                  </w:p>
                </w:tc>
              </w:sdtContent>
            </w:sdt>
          </w:tr>
          <w:tr w:rsidR="00737789" w:rsidTr="00D613C3">
            <w:trPr>
              <w:cantSplit/>
            </w:trPr>
            <w:tc>
              <w:tcPr>
                <w:tcW w:w="765" w:type="pct"/>
                <w:tcBorders>
                  <w:top w:val="single" w:sz="6" w:space="0" w:color="auto"/>
                  <w:left w:val="single" w:sz="6" w:space="0" w:color="auto"/>
                  <w:bottom w:val="single" w:sz="6" w:space="0" w:color="auto"/>
                  <w:right w:val="single" w:sz="6" w:space="0" w:color="auto"/>
                </w:tcBorders>
              </w:tcPr>
              <w:p w:rsidR="00737789" w:rsidRDefault="00737789" w:rsidP="00D613C3">
                <w:pPr>
                  <w:ind w:right="5"/>
                  <w:rPr>
                    <w:szCs w:val="21"/>
                  </w:rPr>
                </w:pPr>
                <w:r>
                  <w:rPr>
                    <w:rFonts w:hint="eastAsia"/>
                    <w:szCs w:val="21"/>
                  </w:rPr>
                  <w:t>3年以上</w:t>
                </w:r>
              </w:p>
            </w:tc>
            <w:sdt>
              <w:sdtPr>
                <w:rPr>
                  <w:szCs w:val="21"/>
                </w:rPr>
                <w:alias w:val="预付帐款三年以上合计"/>
                <w:tag w:val="_GBC_a0e54d8bcc89464e801e2c3df5ba9bb3"/>
                <w:id w:val="370891778"/>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171,251.67</w:t>
                    </w:r>
                  </w:p>
                </w:tc>
              </w:sdtContent>
            </w:sdt>
            <w:sdt>
              <w:sdtPr>
                <w:rPr>
                  <w:szCs w:val="21"/>
                </w:rPr>
                <w:alias w:val="预付帐款三年以上合计比例"/>
                <w:tag w:val="_GBC_c967ec0f31184047b8f683376f1364cc"/>
                <w:id w:val="217329079"/>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0.25</w:t>
                    </w:r>
                  </w:p>
                </w:tc>
              </w:sdtContent>
            </w:sdt>
            <w:sdt>
              <w:sdtPr>
                <w:rPr>
                  <w:szCs w:val="21"/>
                </w:rPr>
                <w:alias w:val="预付帐款三年以上合计"/>
                <w:tag w:val="_GBC_6f427dc5548d4f5ba2b250b026e1bc65"/>
                <w:id w:val="316001388"/>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235,825.17</w:t>
                    </w:r>
                  </w:p>
                </w:tc>
              </w:sdtContent>
            </w:sdt>
            <w:sdt>
              <w:sdtPr>
                <w:rPr>
                  <w:szCs w:val="21"/>
                </w:rPr>
                <w:alias w:val="预付帐款三年以上合计比例"/>
                <w:tag w:val="_GBC_2499693354d64307b01ed9e279b39ece"/>
                <w:id w:val="-1565486383"/>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0.59</w:t>
                    </w:r>
                  </w:p>
                </w:tc>
              </w:sdtContent>
            </w:sdt>
          </w:tr>
          <w:tr w:rsidR="00737789" w:rsidTr="00D613C3">
            <w:trPr>
              <w:cantSplit/>
            </w:trPr>
            <w:tc>
              <w:tcPr>
                <w:tcW w:w="765"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center"/>
                  <w:rPr>
                    <w:szCs w:val="21"/>
                  </w:rPr>
                </w:pPr>
                <w:r>
                  <w:rPr>
                    <w:rFonts w:hint="eastAsia"/>
                    <w:szCs w:val="21"/>
                  </w:rPr>
                  <w:t>合计</w:t>
                </w:r>
              </w:p>
            </w:tc>
            <w:sdt>
              <w:sdtPr>
                <w:rPr>
                  <w:szCs w:val="21"/>
                </w:rPr>
                <w:alias w:val="预付账款账面余额"/>
                <w:tag w:val="_GBC_2913509521a44efcaeedc578ca1a89a0"/>
                <w:id w:val="499773040"/>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69,259,852.73</w:t>
                    </w:r>
                  </w:p>
                </w:tc>
              </w:sdtContent>
            </w:sdt>
            <w:sdt>
              <w:sdtPr>
                <w:rPr>
                  <w:szCs w:val="21"/>
                </w:rPr>
                <w:alias w:val="预付帐款合计比例"/>
                <w:tag w:val="_GBC_5bbf1eb9ecd945b3abeacd1bb23d1367"/>
                <w:id w:val="-1520316596"/>
                <w:lock w:val="sdtLocked"/>
              </w:sdtPr>
              <w:sdtEndPr/>
              <w:sdtContent>
                <w:tc>
                  <w:tcPr>
                    <w:tcW w:w="1055"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100.00</w:t>
                    </w:r>
                  </w:p>
                </w:tc>
              </w:sdtContent>
            </w:sdt>
            <w:sdt>
              <w:sdtPr>
                <w:rPr>
                  <w:szCs w:val="21"/>
                </w:rPr>
                <w:alias w:val="预付账款账面余额"/>
                <w:tag w:val="_GBC_dd4e96c34ece407c96496e85e3e7e23c"/>
                <w:id w:val="219252596"/>
                <w:lock w:val="sdtLocked"/>
              </w:sdtPr>
              <w:sdtEndPr/>
              <w:sdtContent>
                <w:tc>
                  <w:tcPr>
                    <w:tcW w:w="1054"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39,930,072.67</w:t>
                    </w:r>
                  </w:p>
                </w:tc>
              </w:sdtContent>
            </w:sdt>
            <w:sdt>
              <w:sdtPr>
                <w:rPr>
                  <w:szCs w:val="21"/>
                </w:rPr>
                <w:alias w:val="预付帐款合计比例"/>
                <w:tag w:val="_GBC_b3506b01d1554356a9d40423e3881ba8"/>
                <w:id w:val="-1134639860"/>
                <w:lock w:val="sdtLocked"/>
              </w:sdtPr>
              <w:sdtEndPr/>
              <w:sdtContent>
                <w:tc>
                  <w:tcPr>
                    <w:tcW w:w="1063" w:type="pct"/>
                    <w:tcBorders>
                      <w:top w:val="single" w:sz="6" w:space="0" w:color="auto"/>
                      <w:left w:val="single" w:sz="6" w:space="0" w:color="auto"/>
                      <w:bottom w:val="single" w:sz="6" w:space="0" w:color="auto"/>
                      <w:right w:val="single" w:sz="6" w:space="0" w:color="auto"/>
                    </w:tcBorders>
                  </w:tcPr>
                  <w:p w:rsidR="00737789" w:rsidRDefault="00737789" w:rsidP="00D613C3">
                    <w:pPr>
                      <w:ind w:right="5"/>
                      <w:jc w:val="right"/>
                      <w:rPr>
                        <w:szCs w:val="21"/>
                      </w:rPr>
                    </w:pPr>
                    <w:r>
                      <w:rPr>
                        <w:szCs w:val="21"/>
                      </w:rPr>
                      <w:t>100.00</w:t>
                    </w:r>
                  </w:p>
                </w:tc>
              </w:sdtContent>
            </w:sdt>
          </w:tr>
        </w:tbl>
        <w:p w:rsidR="0025056E" w:rsidRPr="00C5544A" w:rsidRDefault="008C2A9B"/>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25056E" w:rsidRDefault="009B705E">
          <w:pPr>
            <w:pStyle w:val="4"/>
            <w:numPr>
              <w:ilvl w:val="0"/>
              <w:numId w:val="5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EndPr/>
          <w:sdtContent>
            <w:p w:rsidR="0025056E" w:rsidRDefault="009B705E">
              <w:pPr>
                <w:snapToGrid w:val="0"/>
                <w:spacing w:line="240" w:lineRule="atLeast"/>
                <w:rPr>
                  <w:szCs w:val="21"/>
                </w:rPr>
              </w:pPr>
              <w:r>
                <w:rPr>
                  <w:szCs w:val="21"/>
                </w:rPr>
                <w:fldChar w:fldCharType="begin"/>
              </w:r>
              <w:r w:rsidR="00E0726F">
                <w:rPr>
                  <w:szCs w:val="21"/>
                </w:rPr>
                <w:instrText xml:space="preserve"> MACROBUTTON  SnrToggleCheckbox √适用 </w:instrText>
              </w:r>
              <w:r>
                <w:rPr>
                  <w:szCs w:val="21"/>
                </w:rPr>
                <w:fldChar w:fldCharType="end"/>
              </w:r>
              <w:r>
                <w:rPr>
                  <w:szCs w:val="21"/>
                </w:rPr>
                <w:fldChar w:fldCharType="begin"/>
              </w:r>
              <w:r w:rsidR="00E0726F">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sdtContent>
            <w:p w:rsidR="0025056E" w:rsidRPr="00C5544A" w:rsidRDefault="00C5199E" w:rsidP="00C5544A">
              <w:pPr>
                <w:tabs>
                  <w:tab w:val="left" w:pos="9030"/>
                </w:tabs>
                <w:snapToGrid w:val="0"/>
                <w:spacing w:afterLines="90" w:after="216"/>
                <w:ind w:leftChars="-1" w:left="-2" w:rightChars="-33" w:right="-69"/>
                <w:rPr>
                  <w:rFonts w:ascii="Arial Narrow" w:eastAsia="仿宋_GB2312" w:hAnsi="Arial Narrow"/>
                  <w:color w:val="000000" w:themeColor="text1"/>
                  <w:sz w:val="24"/>
                </w:rPr>
              </w:pPr>
              <w:r w:rsidRPr="00E21C65">
                <w:rPr>
                  <w:rFonts w:asciiTheme="minorEastAsia" w:eastAsiaTheme="minorEastAsia" w:hAnsiTheme="minorEastAsia" w:hint="eastAsia"/>
                  <w:color w:val="000000" w:themeColor="text1"/>
                  <w:szCs w:val="21"/>
                </w:rPr>
                <w:t>本期按预付对象归集的期末余额前五名预付款项汇总金额</w:t>
              </w:r>
              <w:r w:rsidRPr="00E21C65">
                <w:rPr>
                  <w:rFonts w:asciiTheme="minorEastAsia" w:eastAsiaTheme="minorEastAsia" w:hAnsiTheme="minorEastAsia"/>
                  <w:color w:val="000000" w:themeColor="text1"/>
                  <w:szCs w:val="21"/>
                </w:rPr>
                <w:t>30,588,274.75</w:t>
              </w:r>
              <w:r w:rsidRPr="00E21C65">
                <w:rPr>
                  <w:rFonts w:asciiTheme="minorEastAsia" w:eastAsiaTheme="minorEastAsia" w:hAnsiTheme="minorEastAsia" w:hint="eastAsia"/>
                  <w:color w:val="000000" w:themeColor="text1"/>
                  <w:szCs w:val="21"/>
                </w:rPr>
                <w:t>元，占预付款项期末余额合计数的比例44.16%。</w:t>
              </w:r>
            </w:p>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25056E" w:rsidRDefault="009B705E">
          <w:r>
            <w:rPr>
              <w:rFonts w:hint="eastAsia"/>
            </w:rPr>
            <w:t>其他说明</w:t>
          </w:r>
        </w:p>
        <w:sdt>
          <w:sdtPr>
            <w:alias w:val="是否适用：预付帐款的说明[双击切换]"/>
            <w:tag w:val="_GBC_c712ee6483d44c77b1f563e552689c6d"/>
            <w:id w:val="2562398"/>
            <w:lock w:val="sdtContentLocked"/>
            <w:placeholder>
              <w:docPart w:val="GBC22222222222222222222222222222"/>
            </w:placeholder>
          </w:sdtPr>
          <w:sdtEndPr/>
          <w:sdtContent>
            <w:p w:rsidR="0025056E" w:rsidRDefault="009B705E" w:rsidP="00C5199E">
              <w:pPr>
                <w:rPr>
                  <w:szCs w:val="21"/>
                </w:rPr>
              </w:pPr>
              <w:r>
                <w:fldChar w:fldCharType="begin"/>
              </w:r>
              <w:r w:rsidR="00C5199E">
                <w:instrText xml:space="preserve"> MACROBUTTON  SnrToggleCheckbox □适用 </w:instrText>
              </w:r>
              <w:r>
                <w:fldChar w:fldCharType="end"/>
              </w:r>
              <w:r>
                <w:fldChar w:fldCharType="begin"/>
              </w:r>
              <w:r w:rsidR="00C5199E">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3"/>
        <w:numPr>
          <w:ilvl w:val="0"/>
          <w:numId w:val="22"/>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25056E" w:rsidRDefault="009B705E">
          <w:pPr>
            <w:pStyle w:val="4"/>
            <w:numPr>
              <w:ilvl w:val="3"/>
              <w:numId w:val="51"/>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EndPr/>
          <w:sdtContent>
            <w:p w:rsidR="0025056E" w:rsidRDefault="009B705E" w:rsidP="00C5199E">
              <w:pPr>
                <w:rPr>
                  <w:szCs w:val="21"/>
                </w:rPr>
              </w:pPr>
              <w:r>
                <w:fldChar w:fldCharType="begin"/>
              </w:r>
              <w:r w:rsidR="00C5199E">
                <w:instrText xml:space="preserve"> MACROBUTTON  SnrToggleCheckbox □适用 </w:instrText>
              </w:r>
              <w:r>
                <w:fldChar w:fldCharType="end"/>
              </w:r>
              <w:r>
                <w:fldChar w:fldCharType="begin"/>
              </w:r>
              <w:r w:rsidR="00C5199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25056E" w:rsidRDefault="009B705E">
          <w:pPr>
            <w:pStyle w:val="4"/>
            <w:numPr>
              <w:ilvl w:val="3"/>
              <w:numId w:val="51"/>
            </w:numPr>
            <w:tabs>
              <w:tab w:val="left" w:pos="546"/>
            </w:tabs>
          </w:pPr>
          <w:r>
            <w:rPr>
              <w:rFonts w:hint="eastAsia"/>
            </w:rPr>
            <w:t>重要逾期利息</w:t>
          </w:r>
        </w:p>
        <w:sdt>
          <w:sdtPr>
            <w:alias w:val="是否适用：重要逾期利息[双击切换]"/>
            <w:tag w:val="_GBC_4554f307ef2241a583829b74df8ef0c3"/>
            <w:id w:val="-1449771947"/>
            <w:lock w:val="sdtContentLocked"/>
            <w:placeholder>
              <w:docPart w:val="GBC22222222222222222222222222222"/>
            </w:placeholder>
          </w:sdtPr>
          <w:sdtEndPr/>
          <w:sdtContent>
            <w:p w:rsidR="0025056E" w:rsidRDefault="009B705E" w:rsidP="00C5199E">
              <w:pPr>
                <w:rPr>
                  <w:szCs w:val="21"/>
                </w:rPr>
              </w:pPr>
              <w:r>
                <w:fldChar w:fldCharType="begin"/>
              </w:r>
              <w:r w:rsidR="00C5199E">
                <w:instrText xml:space="preserve"> MACROBUTTON  SnrToggleCheckbox □适用 </w:instrText>
              </w:r>
              <w:r>
                <w:fldChar w:fldCharType="end"/>
              </w:r>
              <w:r>
                <w:fldChar w:fldCharType="begin"/>
              </w:r>
              <w:r w:rsidR="00C5199E">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25056E" w:rsidRDefault="009B705E">
          <w:r>
            <w:rPr>
              <w:rFonts w:hint="eastAsia"/>
            </w:rPr>
            <w:t>其他说明：</w:t>
          </w:r>
        </w:p>
        <w:sdt>
          <w:sdtPr>
            <w:alias w:val="是否适用：应收利息的说明[双击切换]"/>
            <w:tag w:val="_GBC_9fcbab94f58048baace4761ca17ae925"/>
            <w:id w:val="-315038920"/>
            <w:lock w:val="sdtContentLocked"/>
            <w:placeholder>
              <w:docPart w:val="GBC22222222222222222222222222222"/>
            </w:placeholder>
          </w:sdtPr>
          <w:sdtEndPr/>
          <w:sdtContent>
            <w:p w:rsidR="0025056E" w:rsidRDefault="009B705E" w:rsidP="00C5199E">
              <w:pPr>
                <w:rPr>
                  <w:szCs w:val="21"/>
                </w:rPr>
              </w:pPr>
              <w:r>
                <w:fldChar w:fldCharType="begin"/>
              </w:r>
              <w:r w:rsidR="00C5199E">
                <w:instrText xml:space="preserve"> MACROBUTTON  SnrToggleCheckbox □适用 </w:instrText>
              </w:r>
              <w:r>
                <w:fldChar w:fldCharType="end"/>
              </w:r>
              <w:r>
                <w:fldChar w:fldCharType="begin"/>
              </w:r>
              <w:r w:rsidR="00C5199E">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3"/>
        <w:numPr>
          <w:ilvl w:val="0"/>
          <w:numId w:val="22"/>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25056E" w:rsidRDefault="009B705E">
          <w:pPr>
            <w:pStyle w:val="4"/>
            <w:numPr>
              <w:ilvl w:val="3"/>
              <w:numId w:val="52"/>
            </w:numPr>
            <w:tabs>
              <w:tab w:val="left" w:pos="560"/>
            </w:tabs>
          </w:pPr>
          <w:r>
            <w:rPr>
              <w:rFonts w:hint="eastAsia"/>
            </w:rPr>
            <w:t>应收股利</w:t>
          </w:r>
        </w:p>
        <w:sdt>
          <w:sdtPr>
            <w:alias w:val="是否适用：应收股利[双击切换]"/>
            <w:tag w:val="_GBC_002b8ba295db406eb34a179aa27a4801"/>
            <w:id w:val="-165866164"/>
            <w:lock w:val="sdtContentLocked"/>
            <w:placeholder>
              <w:docPart w:val="GBC22222222222222222222222222222"/>
            </w:placeholder>
          </w:sdtPr>
          <w:sdtEndPr/>
          <w:sdtContent>
            <w:p w:rsidR="0025056E" w:rsidRDefault="009B705E">
              <w:r>
                <w:fldChar w:fldCharType="begin"/>
              </w:r>
              <w:r w:rsidR="00C5199E">
                <w:instrText xml:space="preserve"> MACROBUTTON  SnrToggleCheckbox √适用 </w:instrText>
              </w:r>
              <w:r>
                <w:fldChar w:fldCharType="end"/>
              </w:r>
              <w:r>
                <w:fldChar w:fldCharType="begin"/>
              </w:r>
              <w:r w:rsidR="00C5199E">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应收股利"/>
              <w:tag w:val="_GBC_21cf7178837042889094b06d89cb1845"/>
              <w:id w:val="-165892105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股利"/>
              <w:tag w:val="_GBC_d4486348b4bd4056afd97c6bb061623e"/>
              <w:id w:val="20837940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11"/>
            <w:gridCol w:w="2825"/>
          </w:tblGrid>
          <w:tr w:rsidR="00C5199E" w:rsidTr="00D613C3">
            <w:tc>
              <w:tcPr>
                <w:tcW w:w="1886" w:type="pct"/>
                <w:vAlign w:val="center"/>
              </w:tcPr>
              <w:p w:rsidR="00C5199E" w:rsidRDefault="00C5199E" w:rsidP="00D613C3">
                <w:pPr>
                  <w:jc w:val="center"/>
                  <w:rPr>
                    <w:szCs w:val="21"/>
                  </w:rPr>
                </w:pPr>
                <w:r>
                  <w:rPr>
                    <w:rFonts w:hint="eastAsia"/>
                    <w:szCs w:val="21"/>
                  </w:rPr>
                  <w:t>项目(或被投资单位)</w:t>
                </w:r>
              </w:p>
            </w:tc>
            <w:tc>
              <w:tcPr>
                <w:tcW w:w="1553" w:type="pct"/>
                <w:vAlign w:val="center"/>
              </w:tcPr>
              <w:p w:rsidR="00C5199E" w:rsidRDefault="00C5199E" w:rsidP="00D613C3">
                <w:pPr>
                  <w:jc w:val="center"/>
                  <w:rPr>
                    <w:szCs w:val="21"/>
                  </w:rPr>
                </w:pPr>
                <w:r>
                  <w:rPr>
                    <w:rFonts w:hint="eastAsia"/>
                    <w:szCs w:val="21"/>
                  </w:rPr>
                  <w:t>期末余额</w:t>
                </w:r>
              </w:p>
            </w:tc>
            <w:tc>
              <w:tcPr>
                <w:tcW w:w="1561" w:type="pct"/>
                <w:vAlign w:val="center"/>
              </w:tcPr>
              <w:p w:rsidR="00C5199E" w:rsidRDefault="00C5199E" w:rsidP="00D613C3">
                <w:pPr>
                  <w:jc w:val="center"/>
                  <w:rPr>
                    <w:szCs w:val="21"/>
                  </w:rPr>
                </w:pPr>
                <w:r>
                  <w:rPr>
                    <w:rFonts w:hint="eastAsia"/>
                    <w:szCs w:val="21"/>
                  </w:rPr>
                  <w:t>期初余额</w:t>
                </w:r>
              </w:p>
            </w:tc>
          </w:tr>
          <w:sdt>
            <w:sdtPr>
              <w:rPr>
                <w:rFonts w:hint="eastAsia"/>
                <w:szCs w:val="21"/>
              </w:rPr>
              <w:alias w:val="应收股利明细"/>
              <w:tag w:val="_GBC_dd589831432e474f9c53c063c7fff9a0"/>
              <w:id w:val="629129233"/>
              <w:lock w:val="sdtLocked"/>
            </w:sdtPr>
            <w:sdtEndPr/>
            <w:sdtContent>
              <w:tr w:rsidR="00C5199E" w:rsidTr="00D613C3">
                <w:sdt>
                  <w:sdtPr>
                    <w:rPr>
                      <w:rFonts w:hint="eastAsia"/>
                      <w:szCs w:val="21"/>
                    </w:rPr>
                    <w:alias w:val="应收股利项目"/>
                    <w:tag w:val="_GBC_a58406f1fe44443c87e3c6a752936ec0"/>
                    <w:id w:val="1232501838"/>
                    <w:lock w:val="sdtLocked"/>
                    <w:text/>
                  </w:sdtPr>
                  <w:sdtEndPr>
                    <w:rPr>
                      <w:rFonts w:cs="Times New Roman"/>
                      <w:sz w:val="20"/>
                    </w:rPr>
                  </w:sdtEndPr>
                  <w:sdtContent>
                    <w:tc>
                      <w:tcPr>
                        <w:tcW w:w="1886" w:type="pct"/>
                      </w:tcPr>
                      <w:p w:rsidR="00C5199E" w:rsidRDefault="00C5199E" w:rsidP="00D613C3">
                        <w:pPr>
                          <w:rPr>
                            <w:szCs w:val="21"/>
                          </w:rPr>
                        </w:pPr>
                        <w:r>
                          <w:rPr>
                            <w:rFonts w:hint="eastAsia"/>
                            <w:szCs w:val="21"/>
                          </w:rPr>
                          <w:t>深圳市茁壮网络股份有限公司</w:t>
                        </w:r>
                      </w:p>
                    </w:tc>
                  </w:sdtContent>
                </w:sdt>
                <w:sdt>
                  <w:sdtPr>
                    <w:rPr>
                      <w:rFonts w:hint="eastAsia"/>
                      <w:szCs w:val="21"/>
                    </w:rPr>
                    <w:alias w:val="应收股利金额"/>
                    <w:tag w:val="_GBC_53d661cd85994c3bb4e84d5e03279192"/>
                    <w:id w:val="142318742"/>
                    <w:lock w:val="sdtLocked"/>
                  </w:sdtPr>
                  <w:sdtEndPr/>
                  <w:sdtContent>
                    <w:tc>
                      <w:tcPr>
                        <w:tcW w:w="1553" w:type="pct"/>
                      </w:tcPr>
                      <w:p w:rsidR="00C5199E" w:rsidRDefault="00C5199E" w:rsidP="00D613C3">
                        <w:pPr>
                          <w:jc w:val="right"/>
                          <w:rPr>
                            <w:szCs w:val="21"/>
                          </w:rPr>
                        </w:pPr>
                        <w:r>
                          <w:rPr>
                            <w:rFonts w:hint="eastAsia"/>
                            <w:szCs w:val="21"/>
                          </w:rPr>
                          <w:t>3,375,540.00</w:t>
                        </w:r>
                      </w:p>
                    </w:tc>
                  </w:sdtContent>
                </w:sdt>
                <w:sdt>
                  <w:sdtPr>
                    <w:rPr>
                      <w:rFonts w:hint="eastAsia"/>
                      <w:szCs w:val="21"/>
                    </w:rPr>
                    <w:alias w:val="应收股利金额"/>
                    <w:tag w:val="_GBC_e487495f15744da3ace6b2afcbc0829e"/>
                    <w:id w:val="-2115197350"/>
                    <w:lock w:val="sdtLocked"/>
                  </w:sdtPr>
                  <w:sdtEndPr/>
                  <w:sdtContent>
                    <w:tc>
                      <w:tcPr>
                        <w:tcW w:w="1561" w:type="pct"/>
                      </w:tcPr>
                      <w:p w:rsidR="00C5199E" w:rsidRDefault="00C5199E" w:rsidP="00C5199E">
                        <w:pPr>
                          <w:jc w:val="right"/>
                          <w:rPr>
                            <w:szCs w:val="21"/>
                          </w:rPr>
                        </w:pPr>
                        <w:r>
                          <w:rPr>
                            <w:rFonts w:hint="eastAsia"/>
                            <w:szCs w:val="21"/>
                          </w:rPr>
                          <w:t>0</w:t>
                        </w:r>
                      </w:p>
                    </w:tc>
                  </w:sdtContent>
                </w:sdt>
              </w:tr>
            </w:sdtContent>
          </w:sdt>
          <w:sdt>
            <w:sdtPr>
              <w:rPr>
                <w:rFonts w:hint="eastAsia"/>
                <w:szCs w:val="21"/>
              </w:rPr>
              <w:alias w:val="应收股利明细"/>
              <w:tag w:val="_GBC_dd589831432e474f9c53c063c7fff9a0"/>
              <w:id w:val="1539231421"/>
              <w:lock w:val="sdtLocked"/>
            </w:sdtPr>
            <w:sdtEndPr/>
            <w:sdtContent>
              <w:tr w:rsidR="00C5199E" w:rsidTr="00D613C3">
                <w:sdt>
                  <w:sdtPr>
                    <w:rPr>
                      <w:rFonts w:hint="eastAsia"/>
                      <w:szCs w:val="21"/>
                    </w:rPr>
                    <w:alias w:val="应收股利项目"/>
                    <w:tag w:val="_GBC_a58406f1fe44443c87e3c6a752936ec0"/>
                    <w:id w:val="-1470510312"/>
                    <w:lock w:val="sdtLocked"/>
                    <w:text/>
                  </w:sdtPr>
                  <w:sdtEndPr>
                    <w:rPr>
                      <w:rFonts w:cs="Times New Roman"/>
                      <w:sz w:val="20"/>
                    </w:rPr>
                  </w:sdtEndPr>
                  <w:sdtContent>
                    <w:tc>
                      <w:tcPr>
                        <w:tcW w:w="1886" w:type="pct"/>
                      </w:tcPr>
                      <w:p w:rsidR="00C5199E" w:rsidRDefault="00C5199E" w:rsidP="00D613C3">
                        <w:pPr>
                          <w:rPr>
                            <w:szCs w:val="21"/>
                          </w:rPr>
                        </w:pPr>
                        <w:r>
                          <w:rPr>
                            <w:rFonts w:hint="eastAsia"/>
                            <w:szCs w:val="21"/>
                          </w:rPr>
                          <w:t>中国电影股份有限公司</w:t>
                        </w:r>
                      </w:p>
                    </w:tc>
                  </w:sdtContent>
                </w:sdt>
                <w:sdt>
                  <w:sdtPr>
                    <w:rPr>
                      <w:rFonts w:hint="eastAsia"/>
                      <w:szCs w:val="21"/>
                    </w:rPr>
                    <w:alias w:val="应收股利金额"/>
                    <w:tag w:val="_GBC_53d661cd85994c3bb4e84d5e03279192"/>
                    <w:id w:val="-1293831445"/>
                    <w:lock w:val="sdtLocked"/>
                  </w:sdtPr>
                  <w:sdtEndPr/>
                  <w:sdtContent>
                    <w:tc>
                      <w:tcPr>
                        <w:tcW w:w="1553" w:type="pct"/>
                      </w:tcPr>
                      <w:p w:rsidR="00C5199E" w:rsidRDefault="00C5199E" w:rsidP="00D613C3">
                        <w:pPr>
                          <w:jc w:val="right"/>
                          <w:rPr>
                            <w:szCs w:val="21"/>
                          </w:rPr>
                        </w:pPr>
                        <w:r>
                          <w:rPr>
                            <w:rFonts w:hint="eastAsia"/>
                            <w:szCs w:val="21"/>
                          </w:rPr>
                          <w:t>2,982,000.00</w:t>
                        </w:r>
                      </w:p>
                    </w:tc>
                  </w:sdtContent>
                </w:sdt>
                <w:sdt>
                  <w:sdtPr>
                    <w:rPr>
                      <w:rFonts w:hint="eastAsia"/>
                      <w:szCs w:val="21"/>
                    </w:rPr>
                    <w:alias w:val="应收股利金额"/>
                    <w:tag w:val="_GBC_e487495f15744da3ace6b2afcbc0829e"/>
                    <w:id w:val="869959904"/>
                    <w:lock w:val="sdtLocked"/>
                  </w:sdtPr>
                  <w:sdtEndPr/>
                  <w:sdtContent>
                    <w:tc>
                      <w:tcPr>
                        <w:tcW w:w="1561" w:type="pct"/>
                      </w:tcPr>
                      <w:p w:rsidR="00C5199E" w:rsidRDefault="00C5199E" w:rsidP="00C5199E">
                        <w:pPr>
                          <w:jc w:val="right"/>
                          <w:rPr>
                            <w:szCs w:val="21"/>
                          </w:rPr>
                        </w:pPr>
                        <w:r>
                          <w:rPr>
                            <w:rFonts w:hint="eastAsia"/>
                            <w:szCs w:val="21"/>
                          </w:rPr>
                          <w:t>0</w:t>
                        </w:r>
                      </w:p>
                    </w:tc>
                  </w:sdtContent>
                </w:sdt>
              </w:tr>
            </w:sdtContent>
          </w:sdt>
          <w:tr w:rsidR="00C5199E" w:rsidTr="00D613C3">
            <w:tc>
              <w:tcPr>
                <w:tcW w:w="1886" w:type="pct"/>
                <w:vAlign w:val="center"/>
              </w:tcPr>
              <w:p w:rsidR="00C5199E" w:rsidRDefault="00C5199E" w:rsidP="00D613C3">
                <w:pPr>
                  <w:jc w:val="center"/>
                  <w:rPr>
                    <w:szCs w:val="21"/>
                  </w:rPr>
                </w:pPr>
                <w:r>
                  <w:rPr>
                    <w:rFonts w:hint="eastAsia"/>
                    <w:szCs w:val="21"/>
                  </w:rPr>
                  <w:t>合计</w:t>
                </w:r>
              </w:p>
            </w:tc>
            <w:sdt>
              <w:sdtPr>
                <w:rPr>
                  <w:szCs w:val="21"/>
                </w:rPr>
                <w:alias w:val="应收股利"/>
                <w:tag w:val="_GBC_5b48e8862567445ba12d58fd2d463eba"/>
                <w:id w:val="-1579363520"/>
                <w:lock w:val="sdtLocked"/>
              </w:sdtPr>
              <w:sdtEndPr/>
              <w:sdtContent>
                <w:tc>
                  <w:tcPr>
                    <w:tcW w:w="1553" w:type="pct"/>
                  </w:tcPr>
                  <w:p w:rsidR="00C5199E" w:rsidRDefault="00C5199E" w:rsidP="00D613C3">
                    <w:pPr>
                      <w:jc w:val="right"/>
                      <w:rPr>
                        <w:szCs w:val="21"/>
                      </w:rPr>
                    </w:pPr>
                    <w:r w:rsidRPr="00C5199E">
                      <w:rPr>
                        <w:rFonts w:asciiTheme="minorEastAsia" w:eastAsiaTheme="minorEastAsia" w:hAnsiTheme="minorEastAsia"/>
                        <w:color w:val="000000" w:themeColor="text1"/>
                        <w:szCs w:val="21"/>
                      </w:rPr>
                      <w:t>6,357,540.00</w:t>
                    </w:r>
                  </w:p>
                </w:tc>
              </w:sdtContent>
            </w:sdt>
            <w:sdt>
              <w:sdtPr>
                <w:rPr>
                  <w:szCs w:val="21"/>
                </w:rPr>
                <w:alias w:val="应收股利"/>
                <w:tag w:val="_GBC_7ecfad51f0b64aedaa56099a2168a21f"/>
                <w:id w:val="-1220364236"/>
                <w:lock w:val="sdtLocked"/>
              </w:sdtPr>
              <w:sdtEndPr/>
              <w:sdtContent>
                <w:tc>
                  <w:tcPr>
                    <w:tcW w:w="1561" w:type="pct"/>
                  </w:tcPr>
                  <w:p w:rsidR="00C5199E" w:rsidRDefault="00C5199E" w:rsidP="00C5199E">
                    <w:pPr>
                      <w:jc w:val="right"/>
                      <w:rPr>
                        <w:szCs w:val="21"/>
                      </w:rPr>
                    </w:pPr>
                    <w:r>
                      <w:rPr>
                        <w:rFonts w:hint="eastAsia"/>
                        <w:szCs w:val="21"/>
                      </w:rPr>
                      <w:t>0</w:t>
                    </w:r>
                  </w:p>
                </w:tc>
              </w:sdtContent>
            </w:sdt>
          </w:tr>
        </w:tbl>
        <w:p w:rsidR="0025056E" w:rsidRDefault="008C2A9B">
          <w:pPr>
            <w:rPr>
              <w:szCs w:val="21"/>
            </w:rPr>
          </w:pPr>
        </w:p>
      </w:sdtContent>
    </w:sdt>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25056E" w:rsidRDefault="009B705E">
          <w:pPr>
            <w:pStyle w:val="4"/>
            <w:numPr>
              <w:ilvl w:val="3"/>
              <w:numId w:val="52"/>
            </w:numPr>
            <w:tabs>
              <w:tab w:val="left" w:pos="560"/>
            </w:tabs>
          </w:pPr>
          <w:r>
            <w:rPr>
              <w:rFonts w:hint="eastAsia"/>
            </w:rPr>
            <w:t>重要的账龄超过</w:t>
          </w:r>
          <w:r>
            <w:rPr>
              <w:rFonts w:hint="eastAsia"/>
            </w:rPr>
            <w:t>1</w:t>
          </w:r>
          <w:r>
            <w:rPr>
              <w:rFonts w:hint="eastAsia"/>
            </w:rPr>
            <w:t>年的应收股利：</w:t>
          </w:r>
        </w:p>
        <w:p w:rsidR="0025056E" w:rsidRDefault="008C2A9B" w:rsidP="00CB58BC">
          <w:sdt>
            <w:sdtPr>
              <w:rPr>
                <w:rFonts w:hint="eastAsia"/>
                <w:szCs w:val="21"/>
              </w:rPr>
              <w:alias w:val="是否适用：重要的账龄超过1年的应收股利[双击切换]"/>
              <w:tag w:val="_GBC_9aa7ef4a3c0c40638901a5b7f6224231"/>
              <w:id w:val="100460296"/>
              <w:lock w:val="sdtContentLocked"/>
              <w:placeholder>
                <w:docPart w:val="GBC22222222222222222222222222222"/>
              </w:placeholder>
            </w:sdtPr>
            <w:sdtEndPr/>
            <w:sdtContent>
              <w:r w:rsidR="009B705E">
                <w:rPr>
                  <w:szCs w:val="21"/>
                </w:rPr>
                <w:fldChar w:fldCharType="begin"/>
              </w:r>
              <w:r w:rsidR="00CB58BC">
                <w:rPr>
                  <w:szCs w:val="21"/>
                </w:rPr>
                <w:instrText xml:space="preserve"> MACROBUTTON  SnrToggleCheckbox □适用 </w:instrText>
              </w:r>
              <w:r w:rsidR="009B705E">
                <w:rPr>
                  <w:szCs w:val="21"/>
                </w:rPr>
                <w:fldChar w:fldCharType="end"/>
              </w:r>
              <w:r w:rsidR="009B705E">
                <w:rPr>
                  <w:szCs w:val="21"/>
                </w:rPr>
                <w:fldChar w:fldCharType="begin"/>
              </w:r>
              <w:r w:rsidR="00CB58BC">
                <w:rPr>
                  <w:szCs w:val="21"/>
                </w:rPr>
                <w:instrText xml:space="preserve"> MACROBUTTON  SnrToggleCheckbox √不适用 </w:instrText>
              </w:r>
              <w:r w:rsidR="009B705E">
                <w:rPr>
                  <w:szCs w:val="21"/>
                </w:rPr>
                <w:fldChar w:fldCharType="end"/>
              </w:r>
            </w:sdtContent>
          </w:sdt>
        </w:p>
      </w:sdtContent>
    </w:sdt>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25056E" w:rsidRDefault="009B705E">
          <w:pPr>
            <w:rPr>
              <w:szCs w:val="21"/>
            </w:rPr>
          </w:pPr>
          <w:r>
            <w:rPr>
              <w:rFonts w:hint="eastAsia"/>
              <w:szCs w:val="21"/>
            </w:rPr>
            <w:t>其他说明：</w:t>
          </w:r>
        </w:p>
        <w:sdt>
          <w:sdtPr>
            <w:rPr>
              <w:szCs w:val="21"/>
            </w:rPr>
            <w:alias w:val="是否适用：应收股利的说明[双击切换]"/>
            <w:tag w:val="_GBC_108dd924d7ca4fa78961046db5cd354e"/>
            <w:id w:val="-1149594989"/>
            <w:lock w:val="sdtContentLocked"/>
            <w:placeholder>
              <w:docPart w:val="GBC22222222222222222222222222222"/>
            </w:placeholder>
          </w:sdtPr>
          <w:sdtEndPr/>
          <w:sdtContent>
            <w:p w:rsidR="0025056E" w:rsidRDefault="009B705E" w:rsidP="00CB58BC">
              <w:pPr>
                <w:rPr>
                  <w:szCs w:val="21"/>
                </w:rPr>
              </w:pPr>
              <w:r>
                <w:rPr>
                  <w:szCs w:val="21"/>
                </w:rPr>
                <w:fldChar w:fldCharType="begin"/>
              </w:r>
              <w:r w:rsidR="00CB58BC">
                <w:rPr>
                  <w:szCs w:val="21"/>
                </w:rPr>
                <w:instrText xml:space="preserve"> MACROBUTTON  SnrToggleCheckbox □适用 </w:instrText>
              </w:r>
              <w:r>
                <w:rPr>
                  <w:szCs w:val="21"/>
                </w:rPr>
                <w:fldChar w:fldCharType="end"/>
              </w:r>
              <w:r>
                <w:rPr>
                  <w:szCs w:val="21"/>
                </w:rPr>
                <w:fldChar w:fldCharType="begin"/>
              </w:r>
              <w:r w:rsidR="00CB58BC">
                <w:rPr>
                  <w:szCs w:val="21"/>
                </w:rPr>
                <w:instrText xml:space="preserve"> MACROBUTTON  SnrToggleCheckbox √不适用 </w:instrText>
              </w:r>
              <w:r>
                <w:rPr>
                  <w:szCs w:val="21"/>
                </w:rPr>
                <w:fldChar w:fldCharType="end"/>
              </w:r>
            </w:p>
          </w:sdtContent>
        </w:sdt>
      </w:sdtContent>
    </w:sdt>
    <w:p w:rsidR="0025056E" w:rsidRDefault="0025056E">
      <w:pPr>
        <w:snapToGrid w:val="0"/>
        <w:spacing w:line="240" w:lineRule="atLeast"/>
        <w:ind w:rightChars="12" w:right="25"/>
        <w:rPr>
          <w:color w:val="FF0000"/>
          <w:szCs w:val="21"/>
        </w:rPr>
      </w:pPr>
    </w:p>
    <w:p w:rsidR="0025056E" w:rsidRDefault="009B705E">
      <w:pPr>
        <w:pStyle w:val="3"/>
        <w:numPr>
          <w:ilvl w:val="0"/>
          <w:numId w:val="22"/>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sz w:val="16"/>
          <w:szCs w:val="16"/>
        </w:rPr>
      </w:sdtEndPr>
      <w:sdtContent>
        <w:p w:rsidR="0025056E" w:rsidRDefault="009B705E">
          <w:pPr>
            <w:pStyle w:val="4"/>
            <w:numPr>
              <w:ilvl w:val="3"/>
              <w:numId w:val="54"/>
            </w:numPr>
            <w:tabs>
              <w:tab w:val="left" w:pos="588"/>
            </w:tabs>
          </w:pPr>
          <w:r>
            <w:rPr>
              <w:rFonts w:hint="eastAsia"/>
            </w:rPr>
            <w:t>其他应收款分类披露</w:t>
          </w:r>
        </w:p>
        <w:sdt>
          <w:sdtPr>
            <w:alias w:val="是否适用：其他应收款分类披露[双击切换]"/>
            <w:tag w:val="_GBC_9eef10db3ef84b04bfc3c604cff35853"/>
            <w:id w:val="31542497"/>
            <w:lock w:val="sdtContentLocked"/>
            <w:placeholder>
              <w:docPart w:val="GBC22222222222222222222222222222"/>
            </w:placeholder>
          </w:sdtPr>
          <w:sdtEndPr/>
          <w:sdtContent>
            <w:p w:rsidR="0025056E" w:rsidRDefault="009B705E">
              <w:r>
                <w:fldChar w:fldCharType="begin"/>
              </w:r>
              <w:r w:rsidR="00CB58BC">
                <w:instrText xml:space="preserve"> MACROBUTTON  SnrToggleCheckbox √适用 </w:instrText>
              </w:r>
              <w:r>
                <w:fldChar w:fldCharType="end"/>
              </w:r>
              <w:r>
                <w:fldChar w:fldCharType="begin"/>
              </w:r>
              <w:r w:rsidR="00CB58BC">
                <w:instrText xml:space="preserve"> MACROBUTTON  SnrToggleCheckbox □不适用 </w:instrText>
              </w:r>
              <w:r>
                <w:fldChar w:fldCharType="end"/>
              </w:r>
            </w:p>
          </w:sdtContent>
        </w:sdt>
        <w:p w:rsidR="00CB58BC" w:rsidRDefault="009B705E">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00"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120"/>
            <w:gridCol w:w="1102"/>
            <w:gridCol w:w="665"/>
            <w:gridCol w:w="1022"/>
            <w:gridCol w:w="694"/>
            <w:gridCol w:w="1120"/>
            <w:gridCol w:w="1120"/>
            <w:gridCol w:w="666"/>
            <w:gridCol w:w="1022"/>
            <w:gridCol w:w="555"/>
            <w:gridCol w:w="1054"/>
          </w:tblGrid>
          <w:tr w:rsidR="00CB58BC" w:rsidTr="008661A0">
            <w:trPr>
              <w:cantSplit/>
              <w:trHeight w:val="283"/>
            </w:trPr>
            <w:tc>
              <w:tcPr>
                <w:tcW w:w="559" w:type="pct"/>
                <w:vMerge w:val="restart"/>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类别</w:t>
                </w:r>
              </w:p>
            </w:tc>
            <w:tc>
              <w:tcPr>
                <w:tcW w:w="2237" w:type="pct"/>
                <w:gridSpan w:val="5"/>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期末余额</w:t>
                </w:r>
              </w:p>
            </w:tc>
            <w:tc>
              <w:tcPr>
                <w:tcW w:w="2204" w:type="pct"/>
                <w:gridSpan w:val="5"/>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期初余额</w:t>
                </w:r>
              </w:p>
            </w:tc>
          </w:tr>
          <w:tr w:rsidR="008661A0" w:rsidTr="008661A0">
            <w:trPr>
              <w:cantSplit/>
              <w:trHeight w:val="150"/>
            </w:trPr>
            <w:tc>
              <w:tcPr>
                <w:tcW w:w="559" w:type="pct"/>
                <w:vMerge/>
                <w:tcBorders>
                  <w:left w:val="single" w:sz="4" w:space="0" w:color="auto"/>
                  <w:right w:val="single" w:sz="4" w:space="0" w:color="auto"/>
                </w:tcBorders>
                <w:vAlign w:val="center"/>
              </w:tcPr>
              <w:p w:rsidR="00CB58BC" w:rsidRPr="008661A0" w:rsidRDefault="00CB58BC" w:rsidP="00D613C3">
                <w:pPr>
                  <w:rPr>
                    <w:rFonts w:asciiTheme="minorEastAsia" w:eastAsiaTheme="minorEastAsia" w:hAnsiTheme="minorEastAsia"/>
                    <w:sz w:val="16"/>
                    <w:szCs w:val="16"/>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账面余额</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坏账准备</w:t>
                </w:r>
              </w:p>
            </w:tc>
            <w:tc>
              <w:tcPr>
                <w:tcW w:w="559" w:type="pct"/>
                <w:vMerge w:val="restart"/>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账面</w:t>
                </w:r>
              </w:p>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价值</w:t>
                </w:r>
              </w:p>
            </w:tc>
            <w:tc>
              <w:tcPr>
                <w:tcW w:w="894" w:type="pct"/>
                <w:gridSpan w:val="2"/>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账面余额</w:t>
                </w:r>
              </w:p>
            </w:tc>
            <w:tc>
              <w:tcPr>
                <w:tcW w:w="784" w:type="pct"/>
                <w:gridSpan w:val="2"/>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坏账准备</w:t>
                </w:r>
              </w:p>
            </w:tc>
            <w:tc>
              <w:tcPr>
                <w:tcW w:w="526" w:type="pct"/>
                <w:vMerge w:val="restart"/>
                <w:tcBorders>
                  <w:top w:val="single" w:sz="4" w:space="0" w:color="auto"/>
                  <w:left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账面</w:t>
                </w:r>
              </w:p>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价值</w:t>
                </w:r>
              </w:p>
            </w:tc>
          </w:tr>
          <w:tr w:rsidR="008661A0" w:rsidRPr="008661A0" w:rsidTr="008661A0">
            <w:trPr>
              <w:cantSplit/>
              <w:trHeight w:val="135"/>
            </w:trPr>
            <w:tc>
              <w:tcPr>
                <w:tcW w:w="559" w:type="pct"/>
                <w:vMerge/>
                <w:tcBorders>
                  <w:left w:val="single" w:sz="4" w:space="0" w:color="auto"/>
                  <w:bottom w:val="single" w:sz="4" w:space="0" w:color="auto"/>
                  <w:right w:val="single" w:sz="4" w:space="0" w:color="auto"/>
                </w:tcBorders>
                <w:vAlign w:val="center"/>
              </w:tcPr>
              <w:p w:rsidR="00CB58BC" w:rsidRPr="008661A0" w:rsidRDefault="00CB58BC" w:rsidP="00D613C3">
                <w:pPr>
                  <w:rPr>
                    <w:rFonts w:asciiTheme="minorEastAsia" w:eastAsiaTheme="minorEastAsia" w:hAnsiTheme="minorEastAsia"/>
                    <w:sz w:val="16"/>
                    <w:szCs w:val="16"/>
                  </w:rPr>
                </w:pPr>
              </w:p>
            </w:tc>
            <w:tc>
              <w:tcPr>
                <w:tcW w:w="490" w:type="pct"/>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金额</w:t>
                </w:r>
              </w:p>
            </w:tc>
            <w:tc>
              <w:tcPr>
                <w:tcW w:w="335" w:type="pct"/>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比例</w:t>
                </w:r>
                <w:r w:rsidRPr="008661A0">
                  <w:rPr>
                    <w:rFonts w:asciiTheme="minorEastAsia" w:eastAsiaTheme="minorEastAsia" w:hAnsiTheme="minorEastAsia"/>
                    <w:sz w:val="16"/>
                    <w:szCs w:val="16"/>
                  </w:rPr>
                  <w:t>(%)</w:t>
                </w:r>
              </w:p>
            </w:tc>
            <w:tc>
              <w:tcPr>
                <w:tcW w:w="504" w:type="pct"/>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金额</w:t>
                </w:r>
              </w:p>
            </w:tc>
            <w:tc>
              <w:tcPr>
                <w:tcW w:w="349" w:type="pct"/>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计提比例</w:t>
                </w:r>
                <w:r w:rsidRPr="008661A0">
                  <w:rPr>
                    <w:rFonts w:asciiTheme="minorEastAsia" w:eastAsiaTheme="minorEastAsia" w:hAnsiTheme="minorEastAsia"/>
                    <w:sz w:val="16"/>
                    <w:szCs w:val="16"/>
                  </w:rPr>
                  <w:t>(%)</w:t>
                </w:r>
              </w:p>
            </w:tc>
            <w:tc>
              <w:tcPr>
                <w:tcW w:w="559" w:type="pct"/>
                <w:vMerge/>
                <w:tcBorders>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p>
            </w:tc>
            <w:tc>
              <w:tcPr>
                <w:tcW w:w="559" w:type="pct"/>
                <w:tcBorders>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金额</w:t>
                </w:r>
              </w:p>
            </w:tc>
            <w:tc>
              <w:tcPr>
                <w:tcW w:w="335" w:type="pct"/>
                <w:tcBorders>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比例</w:t>
                </w:r>
                <w:r w:rsidRPr="008661A0">
                  <w:rPr>
                    <w:rFonts w:asciiTheme="minorEastAsia" w:eastAsiaTheme="minorEastAsia" w:hAnsiTheme="minorEastAsia"/>
                    <w:sz w:val="16"/>
                    <w:szCs w:val="16"/>
                  </w:rPr>
                  <w:t>(%)</w:t>
                </w:r>
              </w:p>
            </w:tc>
            <w:tc>
              <w:tcPr>
                <w:tcW w:w="504" w:type="pct"/>
                <w:tcBorders>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金额</w:t>
                </w:r>
              </w:p>
            </w:tc>
            <w:tc>
              <w:tcPr>
                <w:tcW w:w="280" w:type="pct"/>
                <w:tcBorders>
                  <w:left w:val="single" w:sz="4" w:space="0" w:color="auto"/>
                  <w:bottom w:val="single" w:sz="4" w:space="0" w:color="auto"/>
                  <w:right w:val="single" w:sz="4" w:space="0" w:color="auto"/>
                </w:tcBorders>
                <w:vAlign w:val="center"/>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计提比例</w:t>
                </w:r>
                <w:r w:rsidRPr="008661A0">
                  <w:rPr>
                    <w:rFonts w:asciiTheme="minorEastAsia" w:eastAsiaTheme="minorEastAsia" w:hAnsiTheme="minorEastAsia"/>
                    <w:sz w:val="16"/>
                    <w:szCs w:val="16"/>
                  </w:rPr>
                  <w:t>(%)</w:t>
                </w:r>
              </w:p>
            </w:tc>
            <w:tc>
              <w:tcPr>
                <w:tcW w:w="526" w:type="pct"/>
                <w:vMerge/>
                <w:tcBorders>
                  <w:left w:val="single" w:sz="4" w:space="0" w:color="auto"/>
                  <w:bottom w:val="single" w:sz="4" w:space="0" w:color="auto"/>
                  <w:right w:val="single" w:sz="4" w:space="0" w:color="auto"/>
                </w:tcBorders>
              </w:tcPr>
              <w:p w:rsidR="00CB58BC" w:rsidRPr="008661A0" w:rsidRDefault="00CB58BC" w:rsidP="00D613C3">
                <w:pPr>
                  <w:jc w:val="center"/>
                  <w:rPr>
                    <w:rFonts w:asciiTheme="minorEastAsia" w:eastAsiaTheme="minorEastAsia" w:hAnsiTheme="minorEastAsia"/>
                    <w:sz w:val="16"/>
                    <w:szCs w:val="16"/>
                  </w:rPr>
                </w:pPr>
              </w:p>
            </w:tc>
          </w:tr>
          <w:tr w:rsidR="008661A0" w:rsidRPr="008661A0" w:rsidTr="008661A0">
            <w:trPr>
              <w:cantSplit/>
            </w:trPr>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autoSpaceDE w:val="0"/>
                  <w:autoSpaceDN w:val="0"/>
                  <w:adjustRightInd w:val="0"/>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单项金额重大并单独计提坏账准备的其他应收款</w:t>
                </w:r>
              </w:p>
            </w:tc>
            <w:sdt>
              <w:sdtPr>
                <w:rPr>
                  <w:rFonts w:asciiTheme="minorEastAsia" w:eastAsiaTheme="minorEastAsia" w:hAnsiTheme="minorEastAsia"/>
                  <w:sz w:val="16"/>
                  <w:szCs w:val="16"/>
                </w:rPr>
                <w:alias w:val="单项金额重大的其他应收款项金额合计"/>
                <w:tag w:val="_GBC_78ec2693823340db88d116119d1fecee"/>
                <w:id w:val="254105903"/>
                <w:lock w:val="sdtLocked"/>
                <w:showingPlcHdr/>
              </w:sdtPr>
              <w:sdtEndPr/>
              <w:sdtContent>
                <w:tc>
                  <w:tcPr>
                    <w:tcW w:w="49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比例"/>
                <w:tag w:val="_GBC_7bb0db4a6e9b433e94aee97cd4853e3e"/>
                <w:id w:val="-1378384994"/>
                <w:lock w:val="sdtLocked"/>
                <w:showingPlcHdr/>
              </w:sdtPr>
              <w:sdtEndPr/>
              <w:sdtConten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坏账准备金额"/>
                <w:tag w:val="_GBC_ef3e31b6203a4b75aaccb31273474602"/>
                <w:id w:val="-1642421659"/>
                <w:lock w:val="sdtLocked"/>
                <w:showingPlcHdr/>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坏账准备比例"/>
                <w:tag w:val="_GBC_18eb195914934df19afa8ed8a5d9a82c"/>
                <w:id w:val="1512798406"/>
                <w:lock w:val="sdtLocked"/>
                <w:showingPlcHdr/>
              </w:sdtPr>
              <w:sdtEndPr/>
              <w:sdtContent>
                <w:tc>
                  <w:tcPr>
                    <w:tcW w:w="34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并单独计提坏账准备的其他应收款账面价值"/>
                <w:tag w:val="_GBC_d32bee3883be440f9bcb7f0edf93012f"/>
                <w:id w:val="-1413626229"/>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金额合计"/>
                <w:tag w:val="_GBC_9b81dd642ff14f3ab1f3492c73a6892d"/>
                <w:id w:val="873581308"/>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比例"/>
                <w:tag w:val="_GBC_d69cbd9f270c4911a0e13b45e5ebaa1e"/>
                <w:id w:val="-1778242103"/>
                <w:lock w:val="sdtLocked"/>
                <w:showingPlcHdr/>
              </w:sdtPr>
              <w:sdtEndPr/>
              <w:sdtConten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坏账准备金额"/>
                <w:tag w:val="_GBC_cf9318d7395c4efcaeaa0028f092cdfe"/>
                <w:id w:val="-837617048"/>
                <w:lock w:val="sdtLocked"/>
                <w:showingPlcHdr/>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的其他应收款项坏账准备比例"/>
                <w:tag w:val="_GBC_93d4974c715d4a8b915bfd7f73748fb2"/>
                <w:id w:val="-924651890"/>
                <w:lock w:val="sdtLocked"/>
                <w:showingPlcHdr/>
              </w:sdtPr>
              <w:sdtEndPr/>
              <w:sdtContent>
                <w:tc>
                  <w:tcPr>
                    <w:tcW w:w="28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重大并单独计提坏账准备的其他应收款账面价值"/>
                <w:tag w:val="_GBC_b84db094638942cb8f4f865ab6ca5f79"/>
                <w:id w:val="568549507"/>
                <w:lock w:val="sdtLocked"/>
                <w:showingPlcHdr/>
              </w:sdtPr>
              <w:sdtEndPr/>
              <w:sdtContent>
                <w:tc>
                  <w:tcPr>
                    <w:tcW w:w="526"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tr>
          <w:tr w:rsidR="008661A0" w:rsidRPr="008661A0" w:rsidTr="008661A0">
            <w:trPr>
              <w:cantSplit/>
            </w:trPr>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autoSpaceDE w:val="0"/>
                  <w:autoSpaceDN w:val="0"/>
                  <w:adjustRightInd w:val="0"/>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按信用风险特征组合计提坏账准备的其他应收款</w:t>
                </w:r>
              </w:p>
            </w:tc>
            <w:sdt>
              <w:sdtPr>
                <w:rPr>
                  <w:rFonts w:asciiTheme="minorEastAsia" w:eastAsiaTheme="minorEastAsia" w:hAnsiTheme="minorEastAsia"/>
                  <w:sz w:val="16"/>
                  <w:szCs w:val="16"/>
                </w:rPr>
                <w:alias w:val="按信用风险特征组合计提坏账准备的其他应收款项"/>
                <w:tag w:val="_GBC_ca6ebc9e386b49c08077e170987310d8"/>
                <w:id w:val="-384187100"/>
                <w:lock w:val="sdtLocked"/>
              </w:sdtPr>
              <w:sdtEndPr/>
              <w:sdtContent>
                <w:tc>
                  <w:tcPr>
                    <w:tcW w:w="49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22,378,048.71</w:t>
                    </w:r>
                  </w:p>
                </w:tc>
              </w:sdtContent>
            </w:sdt>
            <w:sdt>
              <w:sdtPr>
                <w:rPr>
                  <w:rFonts w:asciiTheme="minorEastAsia" w:eastAsiaTheme="minorEastAsia" w:hAnsiTheme="minorEastAsia"/>
                  <w:sz w:val="16"/>
                  <w:szCs w:val="16"/>
                </w:rPr>
                <w:alias w:val="按信用风险特征组合计提坏账准备的其他应收款项比例"/>
                <w:tag w:val="_GBC_0c3c9b28c65945f482cb79873f9ec7df"/>
                <w:id w:val="1484043574"/>
                <w:lock w:val="sdtLocked"/>
              </w:sdtPr>
              <w:sdtEndPr/>
              <w:sdtConten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100.00</w:t>
                    </w:r>
                  </w:p>
                </w:tc>
              </w:sdtContent>
            </w:sdt>
            <w:sdt>
              <w:sdtPr>
                <w:rPr>
                  <w:rFonts w:asciiTheme="minorEastAsia" w:eastAsiaTheme="minorEastAsia" w:hAnsiTheme="minorEastAsia"/>
                  <w:sz w:val="16"/>
                  <w:szCs w:val="16"/>
                </w:rPr>
                <w:alias w:val="按信用风险特征组合计提坏账准备的其他应收款项坏账准备金额"/>
                <w:tag w:val="_GBC_06acb1f3e1bf44ce815b2d63239d2bf2"/>
                <w:id w:val="1296942625"/>
                <w:lock w:val="sdtLocked"/>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2,530,309.27</w:t>
                    </w:r>
                  </w:p>
                </w:tc>
              </w:sdtContent>
            </w:sdt>
            <w:sdt>
              <w:sdtPr>
                <w:rPr>
                  <w:rFonts w:asciiTheme="minorEastAsia" w:eastAsiaTheme="minorEastAsia" w:hAnsiTheme="minorEastAsia"/>
                  <w:sz w:val="16"/>
                  <w:szCs w:val="16"/>
                </w:rPr>
                <w:alias w:val="按信用风险特征组合计提坏账准备的其他应收款项坏账准备比例"/>
                <w:tag w:val="_GBC_45786aa0dcb74527901d7a58d45a24b7"/>
                <w:id w:val="1314916496"/>
                <w:lock w:val="sdtLocked"/>
              </w:sdtPr>
              <w:sdtEndPr/>
              <w:sdtContent>
                <w:tc>
                  <w:tcPr>
                    <w:tcW w:w="34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11.31</w:t>
                    </w:r>
                  </w:p>
                </w:tc>
              </w:sdtContent>
            </w:sdt>
            <w:sdt>
              <w:sdtPr>
                <w:rPr>
                  <w:rFonts w:asciiTheme="minorEastAsia" w:eastAsiaTheme="minorEastAsia" w:hAnsiTheme="minorEastAsia"/>
                  <w:sz w:val="16"/>
                  <w:szCs w:val="16"/>
                </w:rPr>
                <w:alias w:val="按信用风险特征组合计提坏账准备的其他应收款账面价值"/>
                <w:tag w:val="_GBC_045ced879ace401fac4ac50fc0c15064"/>
                <w:id w:val="-846018283"/>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19,847,739.44</w:t>
                    </w:r>
                  </w:p>
                </w:tc>
              </w:sdtContent>
            </w:sdt>
            <w:sdt>
              <w:sdtPr>
                <w:rPr>
                  <w:rFonts w:asciiTheme="minorEastAsia" w:eastAsiaTheme="minorEastAsia" w:hAnsiTheme="minorEastAsia"/>
                  <w:sz w:val="16"/>
                  <w:szCs w:val="16"/>
                </w:rPr>
                <w:alias w:val="按信用风险特征组合计提坏账准备的其他应收款项"/>
                <w:tag w:val="_GBC_c768983cf4324407990cbf3d361a5b23"/>
                <w:id w:val="-1678191447"/>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11,574,235.17</w:t>
                    </w:r>
                  </w:p>
                </w:tc>
              </w:sdtContent>
            </w:sdt>
            <w:sdt>
              <w:sdtPr>
                <w:rPr>
                  <w:rFonts w:asciiTheme="minorEastAsia" w:eastAsiaTheme="minorEastAsia" w:hAnsiTheme="minorEastAsia"/>
                  <w:sz w:val="16"/>
                  <w:szCs w:val="16"/>
                </w:rPr>
                <w:alias w:val="按信用风险特征组合计提坏账准备的其他应收款项比例"/>
                <w:tag w:val="_GBC_b7b857aaef584c52a8ff0ad42c8fec5e"/>
                <w:id w:val="-1070880777"/>
                <w:lock w:val="sdtLocked"/>
              </w:sdtPr>
              <w:sdtEndPr/>
              <w:sdtConten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99.69</w:t>
                    </w:r>
                  </w:p>
                </w:tc>
              </w:sdtContent>
            </w:sdt>
            <w:sdt>
              <w:sdtPr>
                <w:rPr>
                  <w:rFonts w:asciiTheme="minorEastAsia" w:eastAsiaTheme="minorEastAsia" w:hAnsiTheme="minorEastAsia"/>
                  <w:sz w:val="16"/>
                  <w:szCs w:val="16"/>
                </w:rPr>
                <w:alias w:val="按信用风险特征组合计提坏账准备的其他应收款项坏账准备金额"/>
                <w:tag w:val="_GBC_00512c95b80b43d8aa6447f1f9aa056f"/>
                <w:id w:val="10267192"/>
                <w:lock w:val="sdtLocked"/>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1,933,713.16</w:t>
                    </w:r>
                  </w:p>
                </w:tc>
              </w:sdtContent>
            </w:sdt>
            <w:sdt>
              <w:sdtPr>
                <w:rPr>
                  <w:rFonts w:asciiTheme="minorEastAsia" w:eastAsiaTheme="minorEastAsia" w:hAnsiTheme="minorEastAsia"/>
                  <w:sz w:val="16"/>
                  <w:szCs w:val="16"/>
                </w:rPr>
                <w:alias w:val="按信用风险特征组合计提坏账准备的其他应收款项坏账准备比例"/>
                <w:tag w:val="_GBC_8d6d039dd727440d8b27060f14f6ef6f"/>
                <w:id w:val="-1908601781"/>
                <w:lock w:val="sdtLocked"/>
              </w:sdtPr>
              <w:sdtEndPr/>
              <w:sdtContent>
                <w:tc>
                  <w:tcPr>
                    <w:tcW w:w="28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16.71</w:t>
                    </w:r>
                  </w:p>
                </w:tc>
              </w:sdtContent>
            </w:sdt>
            <w:sdt>
              <w:sdtPr>
                <w:rPr>
                  <w:rFonts w:asciiTheme="minorEastAsia" w:eastAsiaTheme="minorEastAsia" w:hAnsiTheme="minorEastAsia"/>
                  <w:sz w:val="16"/>
                  <w:szCs w:val="16"/>
                </w:rPr>
                <w:alias w:val="按信用风险特征组合计提坏账准备的其他应收款账面价值"/>
                <w:tag w:val="_GBC_26805e0ba5d34e359705befb550652c0"/>
                <w:id w:val="-291985859"/>
                <w:lock w:val="sdtLocked"/>
              </w:sdtPr>
              <w:sdtEndPr/>
              <w:sdtContent>
                <w:tc>
                  <w:tcPr>
                    <w:tcW w:w="526"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9,640,522.01</w:t>
                    </w:r>
                  </w:p>
                </w:tc>
              </w:sdtContent>
            </w:sdt>
          </w:tr>
          <w:tr w:rsidR="008661A0" w:rsidRPr="008661A0" w:rsidTr="008661A0">
            <w:trPr>
              <w:cantSplit/>
            </w:trPr>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autoSpaceDE w:val="0"/>
                  <w:autoSpaceDN w:val="0"/>
                  <w:adjustRightInd w:val="0"/>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单项金额不重大但单独计提坏账准备的其他应收款</w:t>
                </w:r>
              </w:p>
            </w:tc>
            <w:sdt>
              <w:sdtPr>
                <w:rPr>
                  <w:rFonts w:asciiTheme="minorEastAsia" w:eastAsiaTheme="minorEastAsia" w:hAnsiTheme="minorEastAsia"/>
                  <w:sz w:val="16"/>
                  <w:szCs w:val="16"/>
                </w:rPr>
                <w:alias w:val="单项金额不重大但按信用风险特征组合后该组合的风险较大的其他应收款项金额合计"/>
                <w:tag w:val="_GBC_1fb5129403734a55b2492b10631c7dfa"/>
                <w:id w:val="-700859750"/>
                <w:lock w:val="sdtLocked"/>
                <w:showingPlcHdr/>
              </w:sdtPr>
              <w:sdtEndPr/>
              <w:sdtContent>
                <w:tc>
                  <w:tcPr>
                    <w:tcW w:w="49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不重大但按信用风险特征组合后该组合的风险较大的其他应收款项比例"/>
                <w:tag w:val="_GBC_fd4f024a825842a3a3d8ba2adbbde1e9"/>
                <w:id w:val="345834957"/>
                <w:lock w:val="sdtLocked"/>
                <w:showingPlcHdr/>
              </w:sdtPr>
              <w:sdtEndPr/>
              <w:sdtConten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不重大但按信用风险特征组合后该组合的风险较大的其他应收款项坏账准备金额"/>
                <w:tag w:val="_GBC_4e08279e47934571b9124b2bae3bc178"/>
                <w:id w:val="-516079021"/>
                <w:lock w:val="sdtLocked"/>
                <w:showingPlcHdr/>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不重大但按信用风险特征组合后该组合的风险较大的其他应收款项坏账准备比例"/>
                <w:tag w:val="_GBC_47697f7b52aa4c76b819e062801b5a96"/>
                <w:id w:val="-859497478"/>
                <w:lock w:val="sdtLocked"/>
                <w:showingPlcHdr/>
              </w:sdtPr>
              <w:sdtEndPr/>
              <w:sdtContent>
                <w:tc>
                  <w:tcPr>
                    <w:tcW w:w="34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不重大但单独计提坏账准备的其他应收款账面价值"/>
                <w:tag w:val="_GBC_44777549bf5940ff9031fea3c5f363f2"/>
                <w:id w:val="-1759059849"/>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sdt>
              <w:sdtPr>
                <w:rPr>
                  <w:rFonts w:asciiTheme="minorEastAsia" w:eastAsiaTheme="minorEastAsia" w:hAnsiTheme="minorEastAsia"/>
                  <w:sz w:val="16"/>
                  <w:szCs w:val="16"/>
                </w:rPr>
                <w:alias w:val="单项金额不重大但按信用风险特征组合后该组合的风险较大的其他应收款项金额合计"/>
                <w:tag w:val="_GBC_b1af1dbcd26a455090442cb93f6b9a11"/>
                <w:id w:val="-1716570645"/>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36,000.00</w:t>
                    </w:r>
                  </w:p>
                </w:tc>
              </w:sdtContent>
            </w:sdt>
            <w:sdt>
              <w:sdtPr>
                <w:rPr>
                  <w:rFonts w:asciiTheme="minorEastAsia" w:eastAsiaTheme="minorEastAsia" w:hAnsiTheme="minorEastAsia"/>
                  <w:sz w:val="16"/>
                  <w:szCs w:val="16"/>
                </w:rPr>
                <w:alias w:val="单项金额不重大但按信用风险特征组合后该组合的风险较大的其他应收款项比例"/>
                <w:tag w:val="_GBC_5658620d1da44fc29d2b967a9c4f2ded"/>
                <w:id w:val="-1142337055"/>
                <w:lock w:val="sdtLocked"/>
              </w:sdtPr>
              <w:sdtEndPr/>
              <w:sdtConten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0.31</w:t>
                    </w:r>
                  </w:p>
                </w:tc>
              </w:sdtContent>
            </w:sdt>
            <w:sdt>
              <w:sdtPr>
                <w:rPr>
                  <w:rFonts w:asciiTheme="minorEastAsia" w:eastAsiaTheme="minorEastAsia" w:hAnsiTheme="minorEastAsia"/>
                  <w:sz w:val="16"/>
                  <w:szCs w:val="16"/>
                </w:rPr>
                <w:alias w:val="单项金额不重大但按信用风险特征组合后该组合的风险较大的其他应收款项坏账准备金额"/>
                <w:tag w:val="_GBC_f9523c1b6fa648c0bd093082d1e5f547"/>
                <w:id w:val="-2078197370"/>
                <w:lock w:val="sdtLocked"/>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36,000.00</w:t>
                    </w:r>
                  </w:p>
                </w:tc>
              </w:sdtContent>
            </w:sdt>
            <w:sdt>
              <w:sdtPr>
                <w:rPr>
                  <w:rFonts w:asciiTheme="minorEastAsia" w:eastAsiaTheme="minorEastAsia" w:hAnsiTheme="minorEastAsia"/>
                  <w:sz w:val="16"/>
                  <w:szCs w:val="16"/>
                </w:rPr>
                <w:alias w:val="单项金额不重大但按信用风险特征组合后该组合的风险较大的其他应收款项坏账准备比例"/>
                <w:tag w:val="_GBC_28eff3edcb2245ea934b33f3c8bdcf30"/>
                <w:id w:val="563300144"/>
                <w:lock w:val="sdtLocked"/>
              </w:sdtPr>
              <w:sdtEndPr/>
              <w:sdtContent>
                <w:tc>
                  <w:tcPr>
                    <w:tcW w:w="28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100.00</w:t>
                    </w:r>
                  </w:p>
                </w:tc>
              </w:sdtContent>
            </w:sdt>
            <w:sdt>
              <w:sdtPr>
                <w:rPr>
                  <w:rFonts w:asciiTheme="minorEastAsia" w:eastAsiaTheme="minorEastAsia" w:hAnsiTheme="minorEastAsia"/>
                  <w:sz w:val="16"/>
                  <w:szCs w:val="16"/>
                </w:rPr>
                <w:alias w:val="单项金额不重大但单独计提坏账准备的其他应收款账面价值"/>
                <w:tag w:val="_GBC_f50277f91d19429d8b57518494c42d2b"/>
                <w:id w:val="1053585275"/>
                <w:lock w:val="sdtLocked"/>
                <w:showingPlcHdr/>
              </w:sdtPr>
              <w:sdtEndPr/>
              <w:sdtContent>
                <w:tc>
                  <w:tcPr>
                    <w:tcW w:w="526"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hint="eastAsia"/>
                        <w:color w:val="333399"/>
                        <w:sz w:val="16"/>
                        <w:szCs w:val="16"/>
                      </w:rPr>
                      <w:t xml:space="preserve">　</w:t>
                    </w:r>
                  </w:p>
                </w:tc>
              </w:sdtContent>
            </w:sdt>
          </w:tr>
          <w:tr w:rsidR="008661A0" w:rsidRPr="008661A0" w:rsidTr="008661A0">
            <w:trPr>
              <w:cantSplit/>
            </w:trPr>
            <w:tc>
              <w:tcPr>
                <w:tcW w:w="559" w:type="pct"/>
                <w:tcBorders>
                  <w:top w:val="single" w:sz="4" w:space="0" w:color="auto"/>
                  <w:left w:val="single" w:sz="4" w:space="0" w:color="auto"/>
                  <w:bottom w:val="single" w:sz="4" w:space="0" w:color="auto"/>
                  <w:right w:val="single" w:sz="4" w:space="0" w:color="auto"/>
                </w:tcBorders>
                <w:vAlign w:val="center"/>
              </w:tcPr>
              <w:p w:rsidR="00CB58BC" w:rsidRPr="008661A0" w:rsidRDefault="00CB58BC" w:rsidP="00D613C3">
                <w:pPr>
                  <w:autoSpaceDE w:val="0"/>
                  <w:autoSpaceDN w:val="0"/>
                  <w:adjustRightInd w:val="0"/>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合计</w:t>
                </w:r>
              </w:p>
            </w:tc>
            <w:sdt>
              <w:sdtPr>
                <w:rPr>
                  <w:rFonts w:asciiTheme="minorEastAsia" w:eastAsiaTheme="minorEastAsia" w:hAnsiTheme="minorEastAsia"/>
                  <w:sz w:val="16"/>
                  <w:szCs w:val="16"/>
                </w:rPr>
                <w:alias w:val="其他应收款合计"/>
                <w:tag w:val="_GBC_fb21072403534d1d85af5d047b577c5e"/>
                <w:id w:val="702370587"/>
                <w:lock w:val="sdtLocked"/>
              </w:sdtPr>
              <w:sdtEndPr/>
              <w:sdtContent>
                <w:tc>
                  <w:tcPr>
                    <w:tcW w:w="49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22,378,048.71</w:t>
                    </w:r>
                  </w:p>
                </w:tc>
              </w:sdtContent>
            </w:sd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100.00</w:t>
                </w:r>
              </w:p>
            </w:tc>
            <w:sdt>
              <w:sdtPr>
                <w:rPr>
                  <w:rFonts w:asciiTheme="minorEastAsia" w:eastAsiaTheme="minorEastAsia" w:hAnsiTheme="minorEastAsia"/>
                  <w:sz w:val="16"/>
                  <w:szCs w:val="16"/>
                </w:rPr>
                <w:alias w:val="其他应收款计提的坏账准备余额"/>
                <w:tag w:val="_GBC_5478af0f8bfd491fa6bd33676c8dfd9a"/>
                <w:id w:val="-1853567149"/>
                <w:lock w:val="sdtLocked"/>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2,530,309.27</w:t>
                    </w:r>
                  </w:p>
                </w:tc>
              </w:sdtContent>
            </w:sdt>
            <w:tc>
              <w:tcPr>
                <w:tcW w:w="34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11.31</w:t>
                </w:r>
              </w:p>
            </w:tc>
            <w:sdt>
              <w:sdtPr>
                <w:rPr>
                  <w:rFonts w:asciiTheme="minorEastAsia" w:eastAsiaTheme="minorEastAsia" w:hAnsiTheme="minorEastAsia"/>
                  <w:sz w:val="16"/>
                  <w:szCs w:val="16"/>
                </w:rPr>
                <w:alias w:val="其他应收款账面价值合计"/>
                <w:tag w:val="_GBC_edb3e99ed5eb4e51b1f41408c46be2c1"/>
                <w:id w:val="394168401"/>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19,847,739.44</w:t>
                    </w:r>
                  </w:p>
                </w:tc>
              </w:sdtContent>
            </w:sdt>
            <w:sdt>
              <w:sdtPr>
                <w:rPr>
                  <w:rFonts w:asciiTheme="minorEastAsia" w:eastAsiaTheme="minorEastAsia" w:hAnsiTheme="minorEastAsia"/>
                  <w:sz w:val="16"/>
                  <w:szCs w:val="16"/>
                </w:rPr>
                <w:alias w:val="其他应收款合计"/>
                <w:tag w:val="_GBC_dbb4c2cf8b64449891da6c4d3330714c"/>
                <w:id w:val="-258135236"/>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11,610,235.17</w:t>
                    </w:r>
                  </w:p>
                </w:tc>
              </w:sdtContent>
            </w:sdt>
            <w:tc>
              <w:tcPr>
                <w:tcW w:w="335"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100.00</w:t>
                </w:r>
              </w:p>
            </w:tc>
            <w:sdt>
              <w:sdtPr>
                <w:rPr>
                  <w:rFonts w:asciiTheme="minorEastAsia" w:eastAsiaTheme="minorEastAsia" w:hAnsiTheme="minorEastAsia"/>
                  <w:sz w:val="16"/>
                  <w:szCs w:val="16"/>
                </w:rPr>
                <w:alias w:val="其他应收款计提的坏账准备余额"/>
                <w:tag w:val="_GBC_a31fc8b284784ea096cb0f5b3a1053e0"/>
                <w:id w:val="-91088187"/>
                <w:lock w:val="sdtLocked"/>
              </w:sdtPr>
              <w:sdtEndPr/>
              <w:sdtContent>
                <w:tc>
                  <w:tcPr>
                    <w:tcW w:w="504"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1,969,713.16</w:t>
                    </w:r>
                  </w:p>
                </w:tc>
              </w:sdtContent>
            </w:sdt>
            <w:tc>
              <w:tcPr>
                <w:tcW w:w="280"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center"/>
                  <w:rPr>
                    <w:rFonts w:asciiTheme="minorEastAsia" w:eastAsiaTheme="minorEastAsia" w:hAnsiTheme="minorEastAsia"/>
                    <w:sz w:val="16"/>
                    <w:szCs w:val="16"/>
                  </w:rPr>
                </w:pPr>
                <w:r w:rsidRPr="008661A0">
                  <w:rPr>
                    <w:rFonts w:asciiTheme="minorEastAsia" w:eastAsiaTheme="minorEastAsia" w:hAnsiTheme="minorEastAsia" w:hint="eastAsia"/>
                    <w:sz w:val="16"/>
                    <w:szCs w:val="16"/>
                  </w:rPr>
                  <w:t>16.97</w:t>
                </w:r>
              </w:p>
            </w:tc>
            <w:sdt>
              <w:sdtPr>
                <w:rPr>
                  <w:rFonts w:asciiTheme="minorEastAsia" w:eastAsiaTheme="minorEastAsia" w:hAnsiTheme="minorEastAsia"/>
                  <w:sz w:val="16"/>
                  <w:szCs w:val="16"/>
                </w:rPr>
                <w:alias w:val="其他应收款账面价值合计"/>
                <w:tag w:val="_GBC_2ef5953413f44ebaa655c099a7134200"/>
                <w:id w:val="1271043354"/>
                <w:lock w:val="sdtLocked"/>
              </w:sdtPr>
              <w:sdtEndPr/>
              <w:sdtContent>
                <w:tc>
                  <w:tcPr>
                    <w:tcW w:w="526" w:type="pct"/>
                    <w:tcBorders>
                      <w:top w:val="single" w:sz="4" w:space="0" w:color="auto"/>
                      <w:left w:val="single" w:sz="4" w:space="0" w:color="auto"/>
                      <w:bottom w:val="single" w:sz="4" w:space="0" w:color="auto"/>
                      <w:right w:val="single" w:sz="4" w:space="0" w:color="auto"/>
                    </w:tcBorders>
                  </w:tcPr>
                  <w:p w:rsidR="00CB58BC" w:rsidRPr="008661A0" w:rsidRDefault="00CB58BC" w:rsidP="00D613C3">
                    <w:pPr>
                      <w:jc w:val="right"/>
                      <w:rPr>
                        <w:rFonts w:asciiTheme="minorEastAsia" w:eastAsiaTheme="minorEastAsia" w:hAnsiTheme="minorEastAsia"/>
                        <w:sz w:val="16"/>
                        <w:szCs w:val="16"/>
                      </w:rPr>
                    </w:pPr>
                    <w:r w:rsidRPr="008661A0">
                      <w:rPr>
                        <w:rFonts w:asciiTheme="minorEastAsia" w:eastAsiaTheme="minorEastAsia" w:hAnsiTheme="minorEastAsia"/>
                        <w:sz w:val="16"/>
                        <w:szCs w:val="16"/>
                      </w:rPr>
                      <w:t>9,640,522.01</w:t>
                    </w:r>
                  </w:p>
                </w:tc>
              </w:sdtContent>
            </w:sdt>
          </w:tr>
        </w:tbl>
        <w:p w:rsidR="0025056E" w:rsidRPr="008661A0" w:rsidRDefault="008C2A9B" w:rsidP="00CB58BC">
          <w:pPr>
            <w:rPr>
              <w:sz w:val="16"/>
              <w:szCs w:val="16"/>
            </w:rPr>
          </w:pPr>
        </w:p>
      </w:sdtContent>
    </w:sdt>
    <w:p w:rsidR="0025056E" w:rsidRPr="008661A0" w:rsidRDefault="0025056E">
      <w:pPr>
        <w:rPr>
          <w:sz w:val="16"/>
          <w:szCs w:val="16"/>
        </w:rPr>
      </w:pPr>
    </w:p>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EndPr/>
      <w:sdtContent>
        <w:p w:rsidR="0025056E" w:rsidRDefault="009B705E">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ContentLocked"/>
            <w:placeholder>
              <w:docPart w:val="GBC22222222222222222222222222222"/>
            </w:placeholder>
          </w:sdtPr>
          <w:sdtEndPr/>
          <w:sdtContent>
            <w:p w:rsidR="0025056E" w:rsidRDefault="009B705E" w:rsidP="00CB58BC">
              <w:pPr>
                <w:rPr>
                  <w:szCs w:val="21"/>
                </w:rPr>
              </w:pPr>
              <w:r>
                <w:rPr>
                  <w:szCs w:val="21"/>
                </w:rPr>
                <w:fldChar w:fldCharType="begin"/>
              </w:r>
              <w:r w:rsidR="00CB58BC">
                <w:rPr>
                  <w:szCs w:val="21"/>
                </w:rPr>
                <w:instrText xml:space="preserve"> MACROBUTTON  SnrToggleCheckbox □适用 </w:instrText>
              </w:r>
              <w:r>
                <w:rPr>
                  <w:szCs w:val="21"/>
                </w:rPr>
                <w:fldChar w:fldCharType="end"/>
              </w:r>
              <w:r>
                <w:rPr>
                  <w:szCs w:val="21"/>
                </w:rPr>
                <w:fldChar w:fldCharType="begin"/>
              </w:r>
              <w:r w:rsidR="00CB58BC">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25056E" w:rsidRDefault="009B705E">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ContentLocked"/>
            <w:placeholder>
              <w:docPart w:val="GBC22222222222222222222222222222"/>
            </w:placeholder>
          </w:sdtPr>
          <w:sdtEndPr/>
          <w:sdtContent>
            <w:p w:rsidR="0025056E" w:rsidRDefault="009B705E">
              <w:pPr>
                <w:rPr>
                  <w:szCs w:val="21"/>
                </w:rPr>
              </w:pPr>
              <w:r>
                <w:rPr>
                  <w:szCs w:val="21"/>
                </w:rPr>
                <w:fldChar w:fldCharType="begin"/>
              </w:r>
              <w:r w:rsidR="00CB58BC">
                <w:rPr>
                  <w:szCs w:val="21"/>
                </w:rPr>
                <w:instrText>MACROBUTTON  SnrToggleCheckbox √适用</w:instrText>
              </w:r>
              <w:r>
                <w:rPr>
                  <w:szCs w:val="21"/>
                </w:rPr>
                <w:fldChar w:fldCharType="end"/>
              </w:r>
              <w:r>
                <w:rPr>
                  <w:szCs w:val="21"/>
                </w:rPr>
                <w:fldChar w:fldCharType="begin"/>
              </w:r>
              <w:r w:rsidR="00CB58BC">
                <w:rPr>
                  <w:szCs w:val="21"/>
                </w:rPr>
                <w:instrText xml:space="preserve"> MACROBUTTON  SnrToggleCheckbox □不适用 </w:instrText>
              </w:r>
              <w:r>
                <w:rPr>
                  <w:szCs w:val="21"/>
                </w:rP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374"/>
            <w:gridCol w:w="2202"/>
            <w:gridCol w:w="2131"/>
            <w:gridCol w:w="2188"/>
          </w:tblGrid>
          <w:tr w:rsidR="00590532" w:rsidTr="00D613C3">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590532" w:rsidRDefault="00590532" w:rsidP="00D613C3">
                <w:pPr>
                  <w:jc w:val="center"/>
                  <w:rPr>
                    <w:szCs w:val="21"/>
                  </w:rPr>
                </w:pPr>
              </w:p>
              <w:p w:rsidR="00590532" w:rsidRDefault="00590532" w:rsidP="00D613C3">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590532" w:rsidRDefault="00590532" w:rsidP="00D613C3">
                <w:pPr>
                  <w:jc w:val="center"/>
                  <w:rPr>
                    <w:szCs w:val="21"/>
                  </w:rPr>
                </w:pPr>
                <w:r>
                  <w:rPr>
                    <w:rFonts w:hint="eastAsia"/>
                    <w:szCs w:val="21"/>
                  </w:rPr>
                  <w:t>期末余额</w:t>
                </w:r>
              </w:p>
            </w:tc>
          </w:tr>
          <w:tr w:rsidR="00590532" w:rsidTr="00D613C3">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590532" w:rsidRDefault="00590532" w:rsidP="00D613C3">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590532" w:rsidRDefault="00590532" w:rsidP="00D613C3">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590532" w:rsidRDefault="00590532" w:rsidP="00D613C3">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590532" w:rsidRDefault="00590532" w:rsidP="00D613C3">
                <w:pPr>
                  <w:jc w:val="center"/>
                  <w:rPr>
                    <w:szCs w:val="21"/>
                  </w:rPr>
                </w:pPr>
                <w:r>
                  <w:rPr>
                    <w:rFonts w:hint="eastAsia"/>
                    <w:szCs w:val="21"/>
                  </w:rPr>
                  <w:t>计提比例</w:t>
                </w:r>
              </w:p>
            </w:tc>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1年以内</w:t>
                </w:r>
              </w:p>
            </w:tc>
            <w:tc>
              <w:tcPr>
                <w:tcW w:w="3666" w:type="pct"/>
                <w:gridSpan w:val="3"/>
                <w:tcBorders>
                  <w:top w:val="single" w:sz="4" w:space="0" w:color="auto"/>
                  <w:left w:val="single" w:sz="4" w:space="0" w:color="auto"/>
                  <w:bottom w:val="single" w:sz="4" w:space="0" w:color="auto"/>
                  <w:right w:val="single" w:sz="4" w:space="0" w:color="auto"/>
                </w:tcBorders>
              </w:tcPr>
              <w:p w:rsidR="00590532" w:rsidRDefault="00590532" w:rsidP="00D613C3">
                <w:pPr>
                  <w:rPr>
                    <w:color w:val="FF0000"/>
                    <w:szCs w:val="21"/>
                  </w:rPr>
                </w:pPr>
              </w:p>
            </w:tc>
          </w:tr>
          <w:tr w:rsidR="00590532" w:rsidTr="00D613C3">
            <w:trPr>
              <w:cantSplit/>
            </w:trPr>
            <w:tc>
              <w:tcPr>
                <w:tcW w:w="5000" w:type="pct"/>
                <w:gridSpan w:val="4"/>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其中：1年以内分项</w:t>
                </w:r>
              </w:p>
            </w:tc>
          </w:tr>
          <w:sdt>
            <w:sdtPr>
              <w:rPr>
                <w:rFonts w:hint="eastAsia"/>
                <w:szCs w:val="21"/>
              </w:rPr>
              <w:alias w:val="一年以内其他应收款金额明细"/>
              <w:tag w:val="_GBC_a6562d028ce54205883f8c568b4fccf8"/>
              <w:id w:val="-535970114"/>
              <w:lock w:val="sdtLocked"/>
            </w:sdtPr>
            <w:sdtEndPr/>
            <w:sdtContent>
              <w:tr w:rsidR="00590532" w:rsidTr="00D613C3">
                <w:trPr>
                  <w:cantSplit/>
                </w:trPr>
                <w:sdt>
                  <w:sdtPr>
                    <w:rPr>
                      <w:rFonts w:hint="eastAsia"/>
                      <w:szCs w:val="21"/>
                    </w:rPr>
                    <w:alias w:val="一年以内其他应收款金额明细－帐龄名称"/>
                    <w:tag w:val="_GBC_5e6d2a8402f94c44bee824d452b7f77c"/>
                    <w:id w:val="-134565170"/>
                    <w:lock w:val="sdtLocked"/>
                    <w:showingPlcHdr/>
                  </w:sdtPr>
                  <w:sdtEndPr/>
                  <w:sdtContent>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color w:val="008000"/>
                            <w:szCs w:val="21"/>
                          </w:rPr>
                        </w:pPr>
                        <w:r>
                          <w:rPr>
                            <w:rFonts w:hint="eastAsia"/>
                            <w:color w:val="333399"/>
                            <w:szCs w:val="21"/>
                          </w:rPr>
                          <w:t xml:space="preserve">　</w:t>
                        </w:r>
                      </w:p>
                    </w:tc>
                  </w:sdtContent>
                </w:sdt>
                <w:sdt>
                  <w:sdtPr>
                    <w:rPr>
                      <w:szCs w:val="21"/>
                    </w:rPr>
                    <w:alias w:val="一年以内其他应收款金额明细－账面余额"/>
                    <w:tag w:val="_GBC_8be6bd7e9d024f738499e7a063a53721"/>
                    <w:id w:val="-110369666"/>
                    <w:lock w:val="sdtLocked"/>
                    <w:showingPlcHdr/>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sdt>
                  <w:sdtPr>
                    <w:rPr>
                      <w:szCs w:val="21"/>
                    </w:rPr>
                    <w:alias w:val="一年以内其他应收款金额明细－坏账准备"/>
                    <w:tag w:val="_GBC_425228b266614ccd99f5a5c419aab06c"/>
                    <w:id w:val="413292167"/>
                    <w:lock w:val="sdtLocked"/>
                    <w:showingPlcHdr/>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sdt>
                  <w:sdtPr>
                    <w:rPr>
                      <w:szCs w:val="21"/>
                    </w:rPr>
                    <w:alias w:val="一年以内其他应收款金额明细－坏账准备计提比例"/>
                    <w:tag w:val="_GBC_efe9c4ee32524873bb16f4068df1e787"/>
                    <w:id w:val="-544760046"/>
                    <w:lock w:val="sdtLocked"/>
                    <w:showingPlcHdr/>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tr>
            </w:sdtContent>
          </w:sdt>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1年以内小计</w:t>
                </w:r>
              </w:p>
            </w:tc>
            <w:sdt>
              <w:sdtPr>
                <w:rPr>
                  <w:szCs w:val="21"/>
                </w:rPr>
                <w:alias w:val="其他应收款一年以内合计"/>
                <w:tag w:val="_GBC_fdb22b22c04b4839979a8010f5ca1f54"/>
                <w:id w:val="-213203834"/>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16,138,858.65</w:t>
                    </w:r>
                  </w:p>
                </w:tc>
              </w:sdtContent>
            </w:sdt>
            <w:sdt>
              <w:sdtPr>
                <w:rPr>
                  <w:szCs w:val="21"/>
                </w:rPr>
                <w:alias w:val="其他应收款一年以内坏账准备合计"/>
                <w:tag w:val="_GBC_8ab7854abf074dd2a8b9907de1095cf2"/>
                <w:id w:val="-1168935715"/>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806,942.92</w:t>
                    </w:r>
                  </w:p>
                </w:tc>
              </w:sdtContent>
            </w:sdt>
            <w:sdt>
              <w:sdtPr>
                <w:rPr>
                  <w:szCs w:val="21"/>
                </w:rPr>
                <w:alias w:val="其他应收款一年以内坏账准备比例"/>
                <w:tag w:val="_GBC_745fefe891874dc087852ec1e3b7df3f"/>
                <w:id w:val="-1533722000"/>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5.00</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1至2年</w:t>
                </w:r>
              </w:p>
            </w:tc>
            <w:sdt>
              <w:sdtPr>
                <w:rPr>
                  <w:szCs w:val="21"/>
                </w:rPr>
                <w:alias w:val="其他应收款一至二年合计"/>
                <w:tag w:val="_GBC_599aefc3b558497c99615aa68d0ac4b7"/>
                <w:id w:val="642086197"/>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2,889,014.13</w:t>
                    </w:r>
                  </w:p>
                </w:tc>
              </w:sdtContent>
            </w:sdt>
            <w:sdt>
              <w:sdtPr>
                <w:rPr>
                  <w:szCs w:val="21"/>
                </w:rPr>
                <w:alias w:val="其他应收款一至二年坏账准备合计"/>
                <w:tag w:val="_GBC_c5f0f09343e946cb888401cbc875de19"/>
                <w:id w:val="-639875412"/>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288,901.42</w:t>
                    </w:r>
                  </w:p>
                </w:tc>
              </w:sdtContent>
            </w:sdt>
            <w:sdt>
              <w:sdtPr>
                <w:rPr>
                  <w:szCs w:val="21"/>
                </w:rPr>
                <w:alias w:val="其他应收款一至二年坏账准备比例"/>
                <w:tag w:val="_GBC_847448f551dd44fdb86bba9f2c3414ba"/>
                <w:id w:val="-1770850269"/>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10.00</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2至3年</w:t>
                </w:r>
              </w:p>
            </w:tc>
            <w:sdt>
              <w:sdtPr>
                <w:rPr>
                  <w:szCs w:val="21"/>
                </w:rPr>
                <w:alias w:val="其他应收款二至三年合计"/>
                <w:tag w:val="_GBC_c47f1fb0200d46a8844b1bdf318e73ce"/>
                <w:id w:val="-868840687"/>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1,743,048.27</w:t>
                    </w:r>
                  </w:p>
                </w:tc>
              </w:sdtContent>
            </w:sdt>
            <w:sdt>
              <w:sdtPr>
                <w:rPr>
                  <w:szCs w:val="21"/>
                </w:rPr>
                <w:alias w:val="其他应收款二至三年坏账准备合计"/>
                <w:tag w:val="_GBC_7e082f552eb74db9b3609cd392ad9b79"/>
                <w:id w:val="1769580305"/>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348,609.65</w:t>
                    </w:r>
                  </w:p>
                </w:tc>
              </w:sdtContent>
            </w:sdt>
            <w:sdt>
              <w:sdtPr>
                <w:rPr>
                  <w:szCs w:val="21"/>
                </w:rPr>
                <w:alias w:val="其他应收款二至三年坏账准备比例"/>
                <w:tag w:val="_GBC_192d1de7cac64ba1ad35e1e03e7b2557"/>
                <w:id w:val="-1435892320"/>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20.00</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3年以上</w:t>
                </w:r>
              </w:p>
            </w:tc>
            <w:sdt>
              <w:sdtPr>
                <w:rPr>
                  <w:szCs w:val="21"/>
                </w:rPr>
                <w:alias w:val="其他应收款三年以上合计"/>
                <w:tag w:val="_GBC_f4d519b2c89f491eac4ecfdffb920b53"/>
                <w:id w:val="656263033"/>
                <w:lock w:val="sdtLocked"/>
                <w:showingPlcHdr/>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sdt>
              <w:sdtPr>
                <w:rPr>
                  <w:szCs w:val="21"/>
                </w:rPr>
                <w:alias w:val="其他应收款三年以上坏账准备合计"/>
                <w:tag w:val="_GBC_06cb5147882147bdb59833256fb0303e"/>
                <w:id w:val="-964269065"/>
                <w:lock w:val="sdtLocked"/>
                <w:showingPlcHdr/>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sdt>
              <w:sdtPr>
                <w:rPr>
                  <w:szCs w:val="21"/>
                </w:rPr>
                <w:alias w:val="其他应收款三年以上坏账准备比例"/>
                <w:tag w:val="_GBC_8a2719aac54b463e87552a5fb88e969b"/>
                <w:id w:val="1131900777"/>
                <w:lock w:val="sdtLocked"/>
                <w:showingPlcHdr/>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3至4年</w:t>
                </w:r>
              </w:p>
            </w:tc>
            <w:sdt>
              <w:sdtPr>
                <w:rPr>
                  <w:szCs w:val="21"/>
                </w:rPr>
                <w:alias w:val="其他应收款三至四年账面余额"/>
                <w:tag w:val="_GBC_d3ea57e82522496b94311321cbe4bb6c"/>
                <w:id w:val="1885367197"/>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766,666.18</w:t>
                    </w:r>
                  </w:p>
                </w:tc>
              </w:sdtContent>
            </w:sdt>
            <w:sdt>
              <w:sdtPr>
                <w:rPr>
                  <w:szCs w:val="21"/>
                </w:rPr>
                <w:alias w:val="其他应收款三至四年坏账准备"/>
                <w:tag w:val="_GBC_98537c96735b4e53a664f177a766a684"/>
                <w:id w:val="-1383795333"/>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383,333.10</w:t>
                    </w:r>
                  </w:p>
                </w:tc>
              </w:sdtContent>
            </w:sdt>
            <w:sdt>
              <w:sdtPr>
                <w:rPr>
                  <w:szCs w:val="21"/>
                </w:rPr>
                <w:alias w:val="其他应收款三至四年坏账准备比例"/>
                <w:tag w:val="_GBC_aef44ca84c9042a28f08ace0e7542d04"/>
                <w:id w:val="-288515385"/>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50.00</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4至5年</w:t>
                </w:r>
              </w:p>
            </w:tc>
            <w:sdt>
              <w:sdtPr>
                <w:rPr>
                  <w:szCs w:val="21"/>
                </w:rPr>
                <w:alias w:val="其他应收款四至五年账面余额"/>
                <w:tag w:val="_GBC_996c82625fa74067a668b04385e12586"/>
                <w:id w:val="538643665"/>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689,696.48</w:t>
                    </w:r>
                  </w:p>
                </w:tc>
              </w:sdtContent>
            </w:sdt>
            <w:sdt>
              <w:sdtPr>
                <w:rPr>
                  <w:szCs w:val="21"/>
                </w:rPr>
                <w:alias w:val="其他应收款四至五年坏账准备"/>
                <w:tag w:val="_GBC_a915654637a74d8f980618c9885883a1"/>
                <w:id w:val="197752037"/>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551,757.18</w:t>
                    </w:r>
                  </w:p>
                </w:tc>
              </w:sdtContent>
            </w:sdt>
            <w:sdt>
              <w:sdtPr>
                <w:rPr>
                  <w:szCs w:val="21"/>
                </w:rPr>
                <w:alias w:val="其他应收款四至五年坏账准备比例"/>
                <w:tag w:val="_GBC_33230c7a1c2e44769d8439d1df09939e"/>
                <w:id w:val="-1053771302"/>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80.00</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tcPr>
              <w:p w:rsidR="00590532" w:rsidRDefault="00590532" w:rsidP="00D613C3">
                <w:pPr>
                  <w:rPr>
                    <w:szCs w:val="21"/>
                  </w:rPr>
                </w:pPr>
                <w:r>
                  <w:rPr>
                    <w:rFonts w:hint="eastAsia"/>
                    <w:szCs w:val="21"/>
                  </w:rPr>
                  <w:t>5年以上</w:t>
                </w:r>
              </w:p>
            </w:tc>
            <w:sdt>
              <w:sdtPr>
                <w:rPr>
                  <w:szCs w:val="21"/>
                </w:rPr>
                <w:alias w:val="其他应收款五年以上账面余额"/>
                <w:tag w:val="_GBC_5ca4c68c53c04b08a1b65c4e1f3e2a5d"/>
                <w:id w:val="1097056796"/>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150,765.00</w:t>
                    </w:r>
                  </w:p>
                </w:tc>
              </w:sdtContent>
            </w:sdt>
            <w:sdt>
              <w:sdtPr>
                <w:rPr>
                  <w:szCs w:val="21"/>
                </w:rPr>
                <w:alias w:val="其他应收款五年以上坏账准备"/>
                <w:tag w:val="_GBC_f348cbe75f6a4d08b61f608e3d2843ab"/>
                <w:id w:val="559679314"/>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150,765.00</w:t>
                    </w:r>
                  </w:p>
                </w:tc>
              </w:sdtContent>
            </w:sdt>
            <w:sdt>
              <w:sdtPr>
                <w:rPr>
                  <w:szCs w:val="21"/>
                </w:rPr>
                <w:alias w:val="其他应收款五年以上坏账准备比例"/>
                <w:tag w:val="_GBC_aaa4754a39e644c7927a3863473b0f05"/>
                <w:id w:val="450210503"/>
                <w:lock w:val="sdtLocked"/>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szCs w:val="21"/>
                      </w:rPr>
                    </w:pPr>
                    <w:r>
                      <w:rPr>
                        <w:szCs w:val="21"/>
                      </w:rPr>
                      <w:t>100.00</w:t>
                    </w:r>
                  </w:p>
                </w:tc>
              </w:sdtContent>
            </w:sdt>
          </w:tr>
          <w:tr w:rsidR="00590532" w:rsidTr="00D613C3">
            <w:trPr>
              <w:cantSplit/>
            </w:trPr>
            <w:tc>
              <w:tcPr>
                <w:tcW w:w="1334" w:type="pct"/>
                <w:tcBorders>
                  <w:top w:val="single" w:sz="4" w:space="0" w:color="auto"/>
                  <w:left w:val="single" w:sz="4" w:space="0" w:color="auto"/>
                  <w:bottom w:val="single" w:sz="4" w:space="0" w:color="auto"/>
                  <w:right w:val="single" w:sz="4" w:space="0" w:color="auto"/>
                </w:tcBorders>
                <w:vAlign w:val="center"/>
              </w:tcPr>
              <w:p w:rsidR="00590532" w:rsidRDefault="00590532" w:rsidP="00D613C3">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1406995804"/>
                <w:lock w:val="sdtLocked"/>
              </w:sdtPr>
              <w:sdtEndPr/>
              <w:sdtContent>
                <w:tc>
                  <w:tcPr>
                    <w:tcW w:w="123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sidRPr="00654629">
                      <w:rPr>
                        <w:rFonts w:ascii="Arial Narrow" w:hAnsi="Arial Narrow"/>
                        <w:b/>
                        <w:bCs/>
                        <w:color w:val="000000" w:themeColor="text1"/>
                        <w:sz w:val="24"/>
                      </w:rPr>
                      <w:t>22,378,048.71</w:t>
                    </w:r>
                  </w:p>
                </w:tc>
              </w:sdtContent>
            </w:sdt>
            <w:sdt>
              <w:sdtPr>
                <w:rPr>
                  <w:szCs w:val="21"/>
                </w:rPr>
                <w:alias w:val="单项金额不重大但按信用风险特征组合后该组合的风险较大的其他应收账款计提的坏账准备合计"/>
                <w:tag w:val="_GBC_e70f13e058274798a224d84949de431c"/>
                <w:id w:val="-242019474"/>
                <w:lock w:val="sdtLocked"/>
              </w:sdtPr>
              <w:sdtEndPr/>
              <w:sdtContent>
                <w:tc>
                  <w:tcPr>
                    <w:tcW w:w="1198"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sidRPr="00654629">
                      <w:rPr>
                        <w:rFonts w:ascii="Arial Narrow" w:hAnsi="Arial Narrow"/>
                        <w:b/>
                        <w:bCs/>
                        <w:color w:val="000000" w:themeColor="text1"/>
                        <w:sz w:val="24"/>
                      </w:rPr>
                      <w:t>2,530,309.27</w:t>
                    </w:r>
                  </w:p>
                </w:tc>
              </w:sdtContent>
            </w:sdt>
            <w:sdt>
              <w:sdtPr>
                <w:rPr>
                  <w:szCs w:val="21"/>
                </w:rPr>
                <w:alias w:val="其他应收款坏账准备合计比例"/>
                <w:tag w:val="_GBC_bde1debf0d6947109ea565f8a712aa29"/>
                <w:id w:val="-1534644355"/>
                <w:lock w:val="sdtLocked"/>
                <w:showingPlcHdr/>
              </w:sdtPr>
              <w:sdtEndPr/>
              <w:sdtContent>
                <w:tc>
                  <w:tcPr>
                    <w:tcW w:w="1230" w:type="pct"/>
                    <w:tcBorders>
                      <w:top w:val="single" w:sz="4" w:space="0" w:color="auto"/>
                      <w:left w:val="single" w:sz="4" w:space="0" w:color="auto"/>
                      <w:bottom w:val="single" w:sz="4" w:space="0" w:color="auto"/>
                      <w:right w:val="single" w:sz="4" w:space="0" w:color="auto"/>
                    </w:tcBorders>
                  </w:tcPr>
                  <w:p w:rsidR="00590532" w:rsidRDefault="00590532" w:rsidP="00D613C3">
                    <w:pPr>
                      <w:jc w:val="right"/>
                      <w:rPr>
                        <w:color w:val="008000"/>
                        <w:szCs w:val="21"/>
                      </w:rPr>
                    </w:pPr>
                    <w:r>
                      <w:rPr>
                        <w:rFonts w:hint="eastAsia"/>
                        <w:color w:val="333399"/>
                        <w:szCs w:val="21"/>
                      </w:rPr>
                      <w:t xml:space="preserve">　</w:t>
                    </w:r>
                  </w:p>
                </w:tc>
              </w:sdtContent>
            </w:sdt>
          </w:tr>
        </w:tbl>
        <w:p w:rsidR="0025056E" w:rsidRDefault="008C2A9B">
          <w:pPr>
            <w:rPr>
              <w:szCs w:val="21"/>
            </w:rPr>
          </w:pPr>
        </w:p>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EndPr/>
      <w:sdtContent>
        <w:p w:rsidR="0025056E" w:rsidRDefault="009B705E">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ContentLocked"/>
            <w:placeholder>
              <w:docPart w:val="GBC22222222222222222222222222222"/>
            </w:placeholder>
          </w:sdtPr>
          <w:sdtEndPr/>
          <w:sdtContent>
            <w:p w:rsidR="0025056E" w:rsidRPr="00C5544A" w:rsidRDefault="009B705E" w:rsidP="00C5544A">
              <w:pPr>
                <w:tabs>
                  <w:tab w:val="left" w:pos="9720"/>
                </w:tabs>
                <w:ind w:rightChars="-673" w:right="-1413"/>
              </w:pPr>
              <w:r>
                <w:rPr>
                  <w:szCs w:val="21"/>
                </w:rPr>
                <w:fldChar w:fldCharType="begin"/>
              </w:r>
              <w:r w:rsidR="00590532">
                <w:rPr>
                  <w:szCs w:val="21"/>
                </w:rPr>
                <w:instrText>MACROBUTTON  SnrToggleCheckbox □适用</w:instrText>
              </w:r>
              <w:r>
                <w:rPr>
                  <w:szCs w:val="21"/>
                </w:rPr>
                <w:fldChar w:fldCharType="end"/>
              </w:r>
              <w:r>
                <w:rPr>
                  <w:szCs w:val="21"/>
                </w:rPr>
                <w:fldChar w:fldCharType="begin"/>
              </w:r>
              <w:r w:rsidR="00590532">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EndPr/>
      <w:sdtContent>
        <w:p w:rsidR="0025056E" w:rsidRDefault="009B705E">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EndPr/>
          <w:sdtContent>
            <w:p w:rsidR="0025056E" w:rsidRPr="00CF0B14" w:rsidRDefault="009B705E" w:rsidP="00CF0B14">
              <w:pPr>
                <w:tabs>
                  <w:tab w:val="left" w:pos="360"/>
                  <w:tab w:val="left" w:pos="9720"/>
                </w:tabs>
                <w:ind w:rightChars="-673" w:right="-1413"/>
                <w:rPr>
                  <w:szCs w:val="21"/>
                </w:rPr>
              </w:pPr>
              <w:r>
                <w:rPr>
                  <w:szCs w:val="21"/>
                </w:rPr>
                <w:fldChar w:fldCharType="begin"/>
              </w:r>
              <w:r w:rsidR="00590532">
                <w:rPr>
                  <w:szCs w:val="21"/>
                </w:rPr>
                <w:instrText xml:space="preserve"> MACROBUTTON  SnrToggleCheckbox □适用 </w:instrText>
              </w:r>
              <w:r>
                <w:rPr>
                  <w:szCs w:val="21"/>
                </w:rPr>
                <w:fldChar w:fldCharType="end"/>
              </w:r>
              <w:r>
                <w:rPr>
                  <w:szCs w:val="21"/>
                </w:rPr>
                <w:fldChar w:fldCharType="begin"/>
              </w:r>
              <w:r w:rsidR="00590532">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25056E" w:rsidRDefault="009B705E">
          <w:pPr>
            <w:pStyle w:val="4"/>
            <w:numPr>
              <w:ilvl w:val="3"/>
              <w:numId w:val="54"/>
            </w:numPr>
            <w:tabs>
              <w:tab w:val="left" w:pos="588"/>
            </w:tabs>
          </w:pPr>
          <w:r>
            <w:rPr>
              <w:rFonts w:hint="eastAsia"/>
            </w:rPr>
            <w:t>本期计提、收回或转回的坏账准备情况：</w:t>
          </w:r>
        </w:p>
        <w:p w:rsidR="0025056E" w:rsidRDefault="009B705E">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EndPr/>
            <w:sdtContent>
              <w:r w:rsidR="00590532" w:rsidRPr="00654629">
                <w:rPr>
                  <w:rFonts w:ascii="Arial Narrow" w:eastAsia="仿宋_GB2312" w:hAnsi="Arial Narrow"/>
                  <w:color w:val="000000" w:themeColor="text1"/>
                  <w:sz w:val="24"/>
                </w:rPr>
                <w:t>560,596.11</w:t>
              </w:r>
            </w:sdtContent>
          </w:sdt>
          <w:r>
            <w:t>元；本期收回或转回坏账准备金额</w:t>
          </w:r>
          <w:sdt>
            <w:sdtPr>
              <w:alias w:val="其他应收款收回或转回坏账准备金额"/>
              <w:tag w:val="_GBC_b1df06373aeb456cad02364dcd8fb271"/>
              <w:id w:val="570853803"/>
              <w:lock w:val="sdtLocked"/>
              <w:placeholder>
                <w:docPart w:val="GBC22222222222222222222222222222"/>
              </w:placeholder>
            </w:sdtPr>
            <w:sdtEndPr/>
            <w:sdtContent>
              <w:r w:rsidR="00590532">
                <w:rPr>
                  <w:rFonts w:hint="eastAsia"/>
                </w:rPr>
                <w:t>0</w:t>
              </w:r>
            </w:sdtContent>
          </w:sdt>
          <w:r>
            <w:t>元。</w:t>
          </w:r>
        </w:p>
        <w:p w:rsidR="0025056E" w:rsidRDefault="009B705E">
          <w:r>
            <w:rPr>
              <w:rFonts w:hint="eastAsia"/>
            </w:rPr>
            <w:t>其中本期坏账准备转回或收回金额重要的：</w:t>
          </w:r>
        </w:p>
        <w:sdt>
          <w:sdtPr>
            <w:alias w:val="是否适用：其中本期其他应收账款坏账准备收回或转回金额重要的[双击切换]"/>
            <w:tag w:val="_GBC_49a9a7800fbb48e2b9da3343cf6d782d"/>
            <w:id w:val="1014043013"/>
            <w:lock w:val="sdtContentLocked"/>
            <w:placeholder>
              <w:docPart w:val="GBC22222222222222222222222222222"/>
            </w:placeholder>
          </w:sdtPr>
          <w:sdtEndPr/>
          <w:sdtContent>
            <w:p w:rsidR="0025056E" w:rsidRDefault="009B705E" w:rsidP="00590532">
              <w:pPr>
                <w:rPr>
                  <w:szCs w:val="21"/>
                </w:rPr>
              </w:pPr>
              <w:r>
                <w:fldChar w:fldCharType="begin"/>
              </w:r>
              <w:r w:rsidR="00590532">
                <w:instrText xml:space="preserve"> MACROBUTTON  SnrToggleCheckbox □适用 </w:instrText>
              </w:r>
              <w:r>
                <w:fldChar w:fldCharType="end"/>
              </w:r>
              <w:r>
                <w:fldChar w:fldCharType="begin"/>
              </w:r>
              <w:r w:rsidR="00590532">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cs="Times New Roman"/>
          <w:kern w:val="2"/>
          <w:szCs w:val="24"/>
        </w:rPr>
      </w:sdtEndPr>
      <w:sdtContent>
        <w:p w:rsidR="0025056E" w:rsidRDefault="009B705E">
          <w:pPr>
            <w:pStyle w:val="4"/>
            <w:numPr>
              <w:ilvl w:val="3"/>
              <w:numId w:val="54"/>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EndPr/>
          <w:sdtContent>
            <w:p w:rsidR="0025056E" w:rsidRDefault="009B705E">
              <w:r>
                <w:fldChar w:fldCharType="begin"/>
              </w:r>
              <w:r w:rsidR="00590532">
                <w:instrText xml:space="preserve"> MACROBUTTON  SnrToggleCheckbox √适用 </w:instrText>
              </w:r>
              <w:r>
                <w:fldChar w:fldCharType="end"/>
              </w:r>
              <w:r>
                <w:fldChar w:fldCharType="begin"/>
              </w:r>
              <w:r w:rsidR="00590532">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本报告期实际核销的其他应收款项情况"/>
              <w:tag w:val="_GBC_ab04a19baf3a48968d04429328fe957d"/>
              <w:id w:val="20710747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其他应收款项情况"/>
              <w:tag w:val="_GBC_8d43ab8d3f0a44d4baf90271ebef5e19"/>
              <w:id w:val="-2083437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4430"/>
            <w:gridCol w:w="4465"/>
          </w:tblGrid>
          <w:tr w:rsidR="0025056E" w:rsidTr="00F96290">
            <w:trPr>
              <w:cantSplit/>
            </w:trPr>
            <w:tc>
              <w:tcPr>
                <w:tcW w:w="2490" w:type="pct"/>
                <w:tcBorders>
                  <w:top w:val="single" w:sz="6" w:space="0" w:color="auto"/>
                  <w:left w:val="single" w:sz="6" w:space="0" w:color="auto"/>
                  <w:bottom w:val="single" w:sz="6" w:space="0" w:color="auto"/>
                  <w:right w:val="single" w:sz="6" w:space="0" w:color="auto"/>
                </w:tcBorders>
              </w:tcPr>
              <w:p w:rsidR="0025056E" w:rsidRDefault="009B705E">
                <w:pPr>
                  <w:ind w:right="73"/>
                  <w:jc w:val="center"/>
                  <w:rPr>
                    <w:szCs w:val="21"/>
                  </w:rPr>
                </w:pPr>
                <w:r>
                  <w:rPr>
                    <w:rFonts w:hint="eastAsia"/>
                    <w:szCs w:val="21"/>
                  </w:rPr>
                  <w:t>项目</w:t>
                </w:r>
              </w:p>
            </w:tc>
            <w:tc>
              <w:tcPr>
                <w:tcW w:w="2510" w:type="pct"/>
                <w:tcBorders>
                  <w:top w:val="single" w:sz="6" w:space="0" w:color="auto"/>
                  <w:left w:val="single" w:sz="6" w:space="0" w:color="auto"/>
                  <w:bottom w:val="single" w:sz="6" w:space="0" w:color="auto"/>
                  <w:right w:val="single" w:sz="6" w:space="0" w:color="auto"/>
                </w:tcBorders>
              </w:tcPr>
              <w:p w:rsidR="0025056E" w:rsidRDefault="009B705E">
                <w:pPr>
                  <w:ind w:right="73"/>
                  <w:jc w:val="center"/>
                  <w:rPr>
                    <w:szCs w:val="21"/>
                  </w:rPr>
                </w:pPr>
                <w:r>
                  <w:rPr>
                    <w:rFonts w:hint="eastAsia"/>
                    <w:szCs w:val="21"/>
                  </w:rPr>
                  <w:t>核销金额</w:t>
                </w:r>
              </w:p>
            </w:tc>
          </w:tr>
          <w:tr w:rsidR="0025056E" w:rsidTr="00F96290">
            <w:trPr>
              <w:cantSplit/>
            </w:trPr>
            <w:tc>
              <w:tcPr>
                <w:tcW w:w="2490" w:type="pct"/>
                <w:tcBorders>
                  <w:top w:val="single" w:sz="6" w:space="0" w:color="auto"/>
                  <w:left w:val="single" w:sz="6" w:space="0" w:color="auto"/>
                  <w:bottom w:val="single" w:sz="6" w:space="0" w:color="auto"/>
                  <w:right w:val="single" w:sz="6" w:space="0" w:color="auto"/>
                </w:tcBorders>
              </w:tcPr>
              <w:p w:rsidR="0025056E" w:rsidRDefault="009B705E">
                <w:pPr>
                  <w:ind w:right="73"/>
                  <w:rPr>
                    <w:szCs w:val="21"/>
                  </w:rPr>
                </w:pPr>
                <w:r>
                  <w:rPr>
                    <w:rFonts w:hint="eastAsia"/>
                    <w:szCs w:val="21"/>
                  </w:rPr>
                  <w:t>实际核销的其他应收款</w:t>
                </w:r>
              </w:p>
            </w:tc>
            <w:sdt>
              <w:sdtPr>
                <w:rPr>
                  <w:szCs w:val="21"/>
                </w:rPr>
                <w:alias w:val="其他应收款欠款冲销坏帐合计"/>
                <w:tag w:val="_GBC_52e7e831abfb41608360644e6b10f3c8"/>
                <w:id w:val="-2117365130"/>
                <w:lock w:val="sdtLocked"/>
              </w:sdtPr>
              <w:sdtEndPr/>
              <w:sdtContent>
                <w:tc>
                  <w:tcPr>
                    <w:tcW w:w="2510" w:type="pct"/>
                    <w:tcBorders>
                      <w:top w:val="single" w:sz="6" w:space="0" w:color="auto"/>
                      <w:left w:val="single" w:sz="6" w:space="0" w:color="auto"/>
                      <w:bottom w:val="single" w:sz="6" w:space="0" w:color="auto"/>
                      <w:right w:val="single" w:sz="6" w:space="0" w:color="auto"/>
                    </w:tcBorders>
                  </w:tcPr>
                  <w:p w:rsidR="0025056E" w:rsidRDefault="00590532">
                    <w:pPr>
                      <w:ind w:right="73"/>
                      <w:jc w:val="right"/>
                      <w:rPr>
                        <w:szCs w:val="21"/>
                      </w:rPr>
                    </w:pPr>
                    <w:r w:rsidRPr="00654629">
                      <w:rPr>
                        <w:rFonts w:ascii="Arial Narrow" w:hAnsi="Arial Narrow"/>
                        <w:color w:val="000000" w:themeColor="text1"/>
                        <w:sz w:val="24"/>
                      </w:rPr>
                      <w:t>36,000.00</w:t>
                    </w:r>
                  </w:p>
                </w:tc>
              </w:sdtContent>
            </w:sdt>
          </w:tr>
        </w:tbl>
        <w:p w:rsidR="0025056E" w:rsidRDefault="0025056E">
          <w:pPr>
            <w:rPr>
              <w:szCs w:val="21"/>
            </w:rPr>
          </w:pPr>
        </w:p>
        <w:p w:rsidR="0025056E" w:rsidRDefault="009B705E">
          <w:pPr>
            <w:rPr>
              <w:szCs w:val="21"/>
            </w:rPr>
          </w:pPr>
          <w:r>
            <w:rPr>
              <w:rFonts w:hint="eastAsia"/>
              <w:szCs w:val="21"/>
            </w:rPr>
            <w:t>其中重要的其他应收款核销情况：</w:t>
          </w:r>
        </w:p>
        <w:sdt>
          <w:sdtPr>
            <w:rPr>
              <w:szCs w:val="21"/>
            </w:rPr>
            <w:alias w:val="是否适用：其中重要的其他应收款核销情况[双击切换]"/>
            <w:tag w:val="_GBC_18f34d9f47f24d07986c3f3568dd2c70"/>
            <w:id w:val="774599771"/>
            <w:lock w:val="sdtContentLocked"/>
            <w:placeholder>
              <w:docPart w:val="GBC22222222222222222222222222222"/>
            </w:placeholder>
          </w:sdtPr>
          <w:sdtEndPr/>
          <w:sdtContent>
            <w:p w:rsidR="0025056E" w:rsidRDefault="009B705E" w:rsidP="00590532">
              <w:pPr>
                <w:rPr>
                  <w:szCs w:val="21"/>
                </w:rPr>
              </w:pPr>
              <w:r>
                <w:rPr>
                  <w:szCs w:val="21"/>
                </w:rPr>
                <w:fldChar w:fldCharType="begin"/>
              </w:r>
              <w:r w:rsidR="00590532">
                <w:rPr>
                  <w:szCs w:val="21"/>
                </w:rPr>
                <w:instrText xml:space="preserve"> MACROBUTTON  SnrToggleCheckbox □适用 </w:instrText>
              </w:r>
              <w:r>
                <w:rPr>
                  <w:szCs w:val="21"/>
                </w:rPr>
                <w:fldChar w:fldCharType="end"/>
              </w:r>
              <w:r>
                <w:rPr>
                  <w:szCs w:val="21"/>
                </w:rPr>
                <w:fldChar w:fldCharType="begin"/>
              </w:r>
              <w:r w:rsidR="00590532">
                <w:rPr>
                  <w:szCs w:val="21"/>
                </w:rPr>
                <w:instrText xml:space="preserve"> MACROBUTTON  SnrToggleCheckbox √不适用 </w:instrText>
              </w:r>
              <w:r>
                <w:rPr>
                  <w:szCs w:val="21"/>
                </w:rPr>
                <w:fldChar w:fldCharType="end"/>
              </w:r>
            </w:p>
          </w:sdtContent>
        </w:sdt>
        <w:p w:rsidR="0025056E" w:rsidRDefault="009B705E">
          <w:pPr>
            <w:snapToGrid w:val="0"/>
            <w:spacing w:line="240" w:lineRule="atLeast"/>
            <w:rPr>
              <w:szCs w:val="21"/>
            </w:rPr>
          </w:pPr>
          <w:r>
            <w:rPr>
              <w:rFonts w:hint="eastAsia"/>
              <w:szCs w:val="21"/>
            </w:rPr>
            <w:t>其他应收款核销说明：</w:t>
          </w:r>
        </w:p>
        <w:sdt>
          <w:sdtPr>
            <w:rPr>
              <w:b/>
              <w:bCs/>
              <w:szCs w:val="21"/>
            </w:rPr>
            <w:alias w:val="是否适用：其他应收款冲销坏帐明细的说明[双击切换]"/>
            <w:tag w:val="_GBC_04f9a50bf0244ec4a466448325e84289"/>
            <w:id w:val="-2003503806"/>
            <w:lock w:val="sdtContentLocked"/>
            <w:placeholder>
              <w:docPart w:val="GBC22222222222222222222222222222"/>
            </w:placeholder>
          </w:sdtPr>
          <w:sdtEndPr>
            <w:rPr>
              <w:b w:val="0"/>
            </w:rPr>
          </w:sdtEndPr>
          <w:sdtContent>
            <w:p w:rsidR="0025056E" w:rsidRDefault="009B705E" w:rsidP="00590532">
              <w:pPr>
                <w:snapToGrid w:val="0"/>
                <w:spacing w:line="240" w:lineRule="atLeast"/>
                <w:rPr>
                  <w:szCs w:val="21"/>
                </w:rPr>
              </w:pPr>
              <w:r>
                <w:rPr>
                  <w:bCs/>
                  <w:szCs w:val="21"/>
                </w:rPr>
                <w:fldChar w:fldCharType="begin"/>
              </w:r>
              <w:r w:rsidR="00590532">
                <w:rPr>
                  <w:bCs/>
                  <w:szCs w:val="21"/>
                </w:rPr>
                <w:instrText xml:space="preserve"> MACROBUTTON  SnrToggleCheckbox □适用 </w:instrText>
              </w:r>
              <w:r>
                <w:rPr>
                  <w:bCs/>
                  <w:szCs w:val="21"/>
                </w:rPr>
                <w:fldChar w:fldCharType="end"/>
              </w:r>
              <w:r>
                <w:rPr>
                  <w:bCs/>
                  <w:szCs w:val="21"/>
                </w:rPr>
                <w:fldChar w:fldCharType="begin"/>
              </w:r>
              <w:r w:rsidR="00590532">
                <w:rPr>
                  <w:bCs/>
                  <w:szCs w:val="21"/>
                </w:rPr>
                <w:instrText xml:space="preserve"> MACROBUTTON  SnrToggleCheckbox √不适用 </w:instrText>
              </w:r>
              <w:r>
                <w:rPr>
                  <w:bCs/>
                  <w:szCs w:val="21"/>
                </w:rPr>
                <w:fldChar w:fldCharType="end"/>
              </w:r>
            </w:p>
          </w:sdtContent>
        </w:sdt>
        <w:p w:rsidR="0025056E" w:rsidRDefault="008C2A9B"/>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25056E" w:rsidRDefault="009B705E">
          <w:pPr>
            <w:pStyle w:val="4"/>
            <w:numPr>
              <w:ilvl w:val="3"/>
              <w:numId w:val="54"/>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EndPr/>
          <w:sdtContent>
            <w:p w:rsidR="0025056E" w:rsidRDefault="009B705E">
              <w:r>
                <w:fldChar w:fldCharType="begin"/>
              </w:r>
              <w:r w:rsidR="00590532">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590532" w:rsidTr="00D613C3">
            <w:tc>
              <w:tcPr>
                <w:tcW w:w="1700" w:type="pct"/>
                <w:shd w:val="clear" w:color="auto" w:fill="auto"/>
                <w:vAlign w:val="center"/>
              </w:tcPr>
              <w:p w:rsidR="00590532" w:rsidRDefault="00590532" w:rsidP="00D613C3">
                <w:pPr>
                  <w:jc w:val="center"/>
                </w:pPr>
                <w:r>
                  <w:rPr>
                    <w:rFonts w:hint="eastAsia"/>
                  </w:rPr>
                  <w:t>款项性质</w:t>
                </w:r>
              </w:p>
            </w:tc>
            <w:tc>
              <w:tcPr>
                <w:tcW w:w="1647" w:type="pct"/>
                <w:shd w:val="clear" w:color="auto" w:fill="auto"/>
                <w:vAlign w:val="center"/>
              </w:tcPr>
              <w:p w:rsidR="00590532" w:rsidRDefault="00590532" w:rsidP="00D613C3">
                <w:pPr>
                  <w:jc w:val="center"/>
                </w:pPr>
                <w:r>
                  <w:rPr>
                    <w:rFonts w:hint="eastAsia"/>
                  </w:rPr>
                  <w:t>期末账面余额</w:t>
                </w:r>
              </w:p>
            </w:tc>
            <w:tc>
              <w:tcPr>
                <w:tcW w:w="1653" w:type="pct"/>
                <w:shd w:val="clear" w:color="auto" w:fill="auto"/>
                <w:vAlign w:val="center"/>
              </w:tcPr>
              <w:p w:rsidR="00590532" w:rsidRDefault="00590532" w:rsidP="00D613C3">
                <w:pPr>
                  <w:jc w:val="center"/>
                </w:pPr>
                <w:r>
                  <w:rPr>
                    <w:rFonts w:hint="eastAsia"/>
                  </w:rPr>
                  <w:t>期初账面余额</w:t>
                </w:r>
              </w:p>
            </w:tc>
          </w:tr>
          <w:sdt>
            <w:sdtPr>
              <w:rPr>
                <w:rFonts w:hint="eastAsia"/>
              </w:rPr>
              <w:alias w:val="其他应收款按款项性质分类情况明细"/>
              <w:tag w:val="_GBC_936b797bf5094f7da8db3da3acd1de8c"/>
              <w:id w:val="314076817"/>
              <w:lock w:val="sdtLocked"/>
            </w:sdtPr>
            <w:sdtEndPr/>
            <w:sdtContent>
              <w:tr w:rsidR="00590532" w:rsidTr="00D613C3">
                <w:sdt>
                  <w:sdtPr>
                    <w:rPr>
                      <w:rFonts w:hint="eastAsia"/>
                    </w:rPr>
                    <w:alias w:val="其他应收款按款项性质分类情况明细-款项性质"/>
                    <w:tag w:val="_GBC_880f896d8b0b42df802708167fc01b15"/>
                    <w:id w:val="-1020400570"/>
                    <w:lock w:val="sdtLocked"/>
                  </w:sdtPr>
                  <w:sdtEndPr/>
                  <w:sdtContent>
                    <w:tc>
                      <w:tcPr>
                        <w:tcW w:w="1700" w:type="pct"/>
                        <w:shd w:val="clear" w:color="auto" w:fill="auto"/>
                      </w:tcPr>
                      <w:p w:rsidR="00590532" w:rsidRDefault="00590532" w:rsidP="00D613C3">
                        <w:r>
                          <w:rPr>
                            <w:rFonts w:hint="eastAsia"/>
                          </w:rPr>
                          <w:t>备用金、保证金</w:t>
                        </w:r>
                      </w:p>
                    </w:tc>
                  </w:sdtContent>
                </w:sdt>
                <w:tc>
                  <w:tcPr>
                    <w:tcW w:w="1647" w:type="pct"/>
                    <w:shd w:val="clear" w:color="auto" w:fill="auto"/>
                  </w:tcPr>
                  <w:p w:rsidR="00590532" w:rsidRDefault="008C2A9B" w:rsidP="00D613C3">
                    <w:pPr>
                      <w:jc w:val="right"/>
                    </w:pPr>
                    <w:sdt>
                      <w:sdtPr>
                        <w:rPr>
                          <w:rFonts w:hint="eastAsia"/>
                          <w:szCs w:val="21"/>
                        </w:rPr>
                        <w:alias w:val="其他应收款按款项性质分类情况明细-金额"/>
                        <w:tag w:val="_GBC_0435c286608844f48f4ef7ebfb5a923c"/>
                        <w:id w:val="-1447918594"/>
                        <w:lock w:val="sdtLocked"/>
                      </w:sdtPr>
                      <w:sdtEndPr/>
                      <w:sdtContent>
                        <w:r w:rsidR="00590532">
                          <w:rPr>
                            <w:rFonts w:hint="eastAsia"/>
                            <w:szCs w:val="21"/>
                          </w:rPr>
                          <w:t>21,093,753.49</w:t>
                        </w:r>
                      </w:sdtContent>
                    </w:sdt>
                  </w:p>
                </w:tc>
                <w:sdt>
                  <w:sdtPr>
                    <w:rPr>
                      <w:rFonts w:hint="eastAsia"/>
                    </w:rPr>
                    <w:alias w:val="其他应收款按款项性质分类情况明细-金额"/>
                    <w:tag w:val="_GBC_a6a3a808ce3142a0984e62d6762c06af"/>
                    <w:id w:val="188652804"/>
                    <w:lock w:val="sdtLocked"/>
                  </w:sdtPr>
                  <w:sdtEndPr/>
                  <w:sdtContent>
                    <w:tc>
                      <w:tcPr>
                        <w:tcW w:w="1653" w:type="pct"/>
                        <w:shd w:val="clear" w:color="auto" w:fill="auto"/>
                      </w:tcPr>
                      <w:p w:rsidR="00590532" w:rsidRDefault="00590532" w:rsidP="00D613C3">
                        <w:pPr>
                          <w:jc w:val="right"/>
                        </w:pPr>
                        <w:r>
                          <w:rPr>
                            <w:rFonts w:hint="eastAsia"/>
                          </w:rPr>
                          <w:t>10,057,798.07</w:t>
                        </w:r>
                      </w:p>
                    </w:tc>
                  </w:sdtContent>
                </w:sdt>
              </w:tr>
            </w:sdtContent>
          </w:sdt>
          <w:sdt>
            <w:sdtPr>
              <w:rPr>
                <w:rFonts w:hint="eastAsia"/>
              </w:rPr>
              <w:alias w:val="其他应收款按款项性质分类情况明细"/>
              <w:tag w:val="_GBC_936b797bf5094f7da8db3da3acd1de8c"/>
              <w:id w:val="-2034408726"/>
              <w:lock w:val="sdtLocked"/>
            </w:sdtPr>
            <w:sdtEndPr/>
            <w:sdtContent>
              <w:tr w:rsidR="00590532" w:rsidTr="00D613C3">
                <w:sdt>
                  <w:sdtPr>
                    <w:rPr>
                      <w:rFonts w:hint="eastAsia"/>
                    </w:rPr>
                    <w:alias w:val="其他应收款按款项性质分类情况明细-款项性质"/>
                    <w:tag w:val="_GBC_880f896d8b0b42df802708167fc01b15"/>
                    <w:id w:val="3403892"/>
                    <w:lock w:val="sdtLocked"/>
                  </w:sdtPr>
                  <w:sdtEndPr/>
                  <w:sdtContent>
                    <w:tc>
                      <w:tcPr>
                        <w:tcW w:w="1700" w:type="pct"/>
                        <w:shd w:val="clear" w:color="auto" w:fill="auto"/>
                      </w:tcPr>
                      <w:p w:rsidR="00590532" w:rsidRDefault="00590532" w:rsidP="00D613C3">
                        <w:r>
                          <w:rPr>
                            <w:rFonts w:hint="eastAsia"/>
                          </w:rPr>
                          <w:t>往来款及其他</w:t>
                        </w:r>
                      </w:p>
                    </w:tc>
                  </w:sdtContent>
                </w:sdt>
                <w:tc>
                  <w:tcPr>
                    <w:tcW w:w="1647" w:type="pct"/>
                    <w:shd w:val="clear" w:color="auto" w:fill="auto"/>
                  </w:tcPr>
                  <w:p w:rsidR="00590532" w:rsidRDefault="008C2A9B" w:rsidP="00D613C3">
                    <w:pPr>
                      <w:jc w:val="right"/>
                    </w:pPr>
                    <w:sdt>
                      <w:sdtPr>
                        <w:rPr>
                          <w:rFonts w:hint="eastAsia"/>
                          <w:szCs w:val="21"/>
                        </w:rPr>
                        <w:alias w:val="其他应收款按款项性质分类情况明细-金额"/>
                        <w:tag w:val="_GBC_0435c286608844f48f4ef7ebfb5a923c"/>
                        <w:id w:val="169068824"/>
                        <w:lock w:val="sdtLocked"/>
                      </w:sdtPr>
                      <w:sdtEndPr/>
                      <w:sdtContent>
                        <w:r w:rsidR="00590532">
                          <w:rPr>
                            <w:rFonts w:hint="eastAsia"/>
                            <w:szCs w:val="21"/>
                          </w:rPr>
                          <w:t>1,284,295.22</w:t>
                        </w:r>
                      </w:sdtContent>
                    </w:sdt>
                  </w:p>
                </w:tc>
                <w:sdt>
                  <w:sdtPr>
                    <w:rPr>
                      <w:rFonts w:hint="eastAsia"/>
                    </w:rPr>
                    <w:alias w:val="其他应收款按款项性质分类情况明细-金额"/>
                    <w:tag w:val="_GBC_a6a3a808ce3142a0984e62d6762c06af"/>
                    <w:id w:val="-226069671"/>
                    <w:lock w:val="sdtLocked"/>
                  </w:sdtPr>
                  <w:sdtEndPr/>
                  <w:sdtContent>
                    <w:tc>
                      <w:tcPr>
                        <w:tcW w:w="1653" w:type="pct"/>
                        <w:shd w:val="clear" w:color="auto" w:fill="auto"/>
                      </w:tcPr>
                      <w:p w:rsidR="00590532" w:rsidRDefault="00590532" w:rsidP="00D613C3">
                        <w:pPr>
                          <w:jc w:val="right"/>
                        </w:pPr>
                        <w:r>
                          <w:rPr>
                            <w:rFonts w:hint="eastAsia"/>
                          </w:rPr>
                          <w:t>1,552,437.10</w:t>
                        </w:r>
                      </w:p>
                    </w:tc>
                  </w:sdtContent>
                </w:sdt>
              </w:tr>
            </w:sdtContent>
          </w:sdt>
          <w:tr w:rsidR="00590532" w:rsidTr="00D613C3">
            <w:tc>
              <w:tcPr>
                <w:tcW w:w="1700" w:type="pct"/>
                <w:shd w:val="clear" w:color="auto" w:fill="auto"/>
              </w:tcPr>
              <w:p w:rsidR="00590532" w:rsidRDefault="00590532" w:rsidP="00D613C3">
                <w:pPr>
                  <w:jc w:val="center"/>
                </w:pPr>
                <w:r>
                  <w:t>合计</w:t>
                </w:r>
              </w:p>
            </w:tc>
            <w:sdt>
              <w:sdtPr>
                <w:alias w:val="其他应收款按款项性质分类情况金额合计"/>
                <w:tag w:val="_GBC_025b6ff1d536458aa87d8b4902db6cbf"/>
                <w:id w:val="-185683709"/>
                <w:lock w:val="sdtLocked"/>
              </w:sdtPr>
              <w:sdtEndPr/>
              <w:sdtContent>
                <w:tc>
                  <w:tcPr>
                    <w:tcW w:w="1647" w:type="pct"/>
                    <w:shd w:val="clear" w:color="auto" w:fill="auto"/>
                  </w:tcPr>
                  <w:p w:rsidR="00590532" w:rsidRDefault="00590532" w:rsidP="00D613C3">
                    <w:pPr>
                      <w:jc w:val="right"/>
                    </w:pPr>
                    <w:r>
                      <w:t>22,378,048.71</w:t>
                    </w:r>
                  </w:p>
                </w:tc>
              </w:sdtContent>
            </w:sdt>
            <w:sdt>
              <w:sdtPr>
                <w:alias w:val="其他应收款按款项性质分类情况金额合计"/>
                <w:tag w:val="_GBC_ddac7e5345bd438e8d5af9d8bc973259"/>
                <w:id w:val="817236155"/>
                <w:lock w:val="sdtLocked"/>
              </w:sdtPr>
              <w:sdtEndPr/>
              <w:sdtContent>
                <w:tc>
                  <w:tcPr>
                    <w:tcW w:w="1653" w:type="pct"/>
                    <w:shd w:val="clear" w:color="auto" w:fill="auto"/>
                  </w:tcPr>
                  <w:p w:rsidR="00590532" w:rsidRDefault="00590532" w:rsidP="00D613C3">
                    <w:pPr>
                      <w:jc w:val="right"/>
                    </w:pPr>
                    <w:r>
                      <w:t>11,610,235.17</w:t>
                    </w:r>
                  </w:p>
                </w:tc>
              </w:sdtContent>
            </w:sdt>
          </w:tr>
        </w:tbl>
        <w:p w:rsidR="0025056E" w:rsidRDefault="008C2A9B"/>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25056E" w:rsidRDefault="009B705E">
          <w:pPr>
            <w:pStyle w:val="4"/>
            <w:numPr>
              <w:ilvl w:val="3"/>
              <w:numId w:val="54"/>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EndPr/>
          <w:sdtContent>
            <w:p w:rsidR="0025056E" w:rsidRDefault="009B705E">
              <w:r>
                <w:fldChar w:fldCharType="begin"/>
              </w:r>
              <w:r w:rsidR="00590532">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018"/>
            <w:gridCol w:w="993"/>
            <w:gridCol w:w="1557"/>
            <w:gridCol w:w="1841"/>
            <w:gridCol w:w="993"/>
            <w:gridCol w:w="1493"/>
          </w:tblGrid>
          <w:tr w:rsidR="00CF0B14" w:rsidTr="00CF0B14">
            <w:trPr>
              <w:cantSplit/>
            </w:trPr>
            <w:tc>
              <w:tcPr>
                <w:tcW w:w="1134"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105"/>
                  <w:jc w:val="center"/>
                  <w:rPr>
                    <w:szCs w:val="21"/>
                  </w:rPr>
                </w:pPr>
                <w:r>
                  <w:rPr>
                    <w:rFonts w:hint="eastAsia"/>
                    <w:szCs w:val="21"/>
                  </w:rPr>
                  <w:lastRenderedPageBreak/>
                  <w:t>单位名称</w:t>
                </w:r>
              </w:p>
            </w:tc>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73"/>
                  <w:jc w:val="center"/>
                  <w:rPr>
                    <w:szCs w:val="21"/>
                  </w:rPr>
                </w:pPr>
                <w:r>
                  <w:rPr>
                    <w:rFonts w:hint="eastAsia"/>
                    <w:szCs w:val="21"/>
                  </w:rPr>
                  <w:t>款项的性质</w:t>
                </w:r>
              </w:p>
            </w:tc>
            <w:tc>
              <w:tcPr>
                <w:tcW w:w="875"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73"/>
                  <w:jc w:val="center"/>
                  <w:rPr>
                    <w:szCs w:val="21"/>
                  </w:rPr>
                </w:pPr>
                <w:r>
                  <w:rPr>
                    <w:rFonts w:hint="eastAsia"/>
                    <w:szCs w:val="21"/>
                  </w:rPr>
                  <w:t>期末余额</w:t>
                </w:r>
              </w:p>
            </w:tc>
            <w:tc>
              <w:tcPr>
                <w:tcW w:w="1035"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73"/>
                  <w:jc w:val="center"/>
                  <w:rPr>
                    <w:szCs w:val="21"/>
                  </w:rPr>
                </w:pPr>
                <w:r>
                  <w:rPr>
                    <w:rFonts w:hint="eastAsia"/>
                    <w:szCs w:val="21"/>
                  </w:rPr>
                  <w:t>账龄</w:t>
                </w:r>
              </w:p>
            </w:tc>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jc w:val="center"/>
                  <w:rPr>
                    <w:szCs w:val="21"/>
                  </w:rPr>
                </w:pPr>
                <w:r>
                  <w:rPr>
                    <w:rFonts w:hint="eastAsia"/>
                    <w:szCs w:val="21"/>
                  </w:rPr>
                  <w:t>占其他应收款期末余额合计数的比例(</w:t>
                </w:r>
                <w:r>
                  <w:rPr>
                    <w:szCs w:val="21"/>
                  </w:rPr>
                  <w:t>%)</w:t>
                </w:r>
              </w:p>
            </w:tc>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jc w:val="center"/>
                  <w:rPr>
                    <w:szCs w:val="21"/>
                  </w:rPr>
                </w:pPr>
                <w:r>
                  <w:rPr>
                    <w:rFonts w:hint="eastAsia"/>
                    <w:szCs w:val="21"/>
                  </w:rPr>
                  <w:t>坏账准备</w:t>
                </w:r>
              </w:p>
              <w:p w:rsidR="00590532" w:rsidRDefault="00590532" w:rsidP="00D613C3">
                <w:pPr>
                  <w:jc w:val="center"/>
                  <w:rPr>
                    <w:szCs w:val="21"/>
                  </w:rPr>
                </w:pPr>
                <w:r>
                  <w:rPr>
                    <w:rFonts w:hint="eastAsia"/>
                    <w:szCs w:val="21"/>
                  </w:rPr>
                  <w:t>期末余额</w:t>
                </w:r>
              </w:p>
            </w:tc>
          </w:tr>
          <w:sdt>
            <w:sdtPr>
              <w:rPr>
                <w:rFonts w:hint="eastAsia"/>
                <w:szCs w:val="21"/>
              </w:rPr>
              <w:alias w:val="其他应收款欠款户"/>
              <w:tag w:val="_GBC_a3b4ad6ea89146a79c37c3807ef7a6fd"/>
              <w:id w:val="-987862837"/>
              <w:lock w:val="sdtLocked"/>
            </w:sdtPr>
            <w:sdtEndPr>
              <w:rPr>
                <w:rFonts w:hint="default"/>
              </w:rPr>
            </w:sdtEndPr>
            <w:sdtContent>
              <w:tr w:rsidR="00CF0B14" w:rsidTr="00CF0B14">
                <w:trPr>
                  <w:cantSplit/>
                </w:trPr>
                <w:sdt>
                  <w:sdtPr>
                    <w:rPr>
                      <w:rFonts w:hint="eastAsia"/>
                      <w:szCs w:val="21"/>
                    </w:rPr>
                    <w:alias w:val="其他应收款欠款户名称"/>
                    <w:tag w:val="_GBC_fd92b3ceab734a6798178f5bb1b45aef"/>
                    <w:id w:val="-335461321"/>
                    <w:lock w:val="sdtLocked"/>
                  </w:sdtPr>
                  <w:sdtEndPr/>
                  <w:sdtContent>
                    <w:tc>
                      <w:tcPr>
                        <w:tcW w:w="1134"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105"/>
                          <w:jc w:val="both"/>
                          <w:rPr>
                            <w:szCs w:val="21"/>
                          </w:rPr>
                        </w:pPr>
                        <w:r>
                          <w:rPr>
                            <w:rFonts w:hint="eastAsia"/>
                            <w:szCs w:val="21"/>
                          </w:rPr>
                          <w:t>北京市新闻出版广电局</w:t>
                        </w:r>
                      </w:p>
                    </w:tc>
                  </w:sdtContent>
                </w:sdt>
                <w:sdt>
                  <w:sdtPr>
                    <w:rPr>
                      <w:szCs w:val="21"/>
                    </w:rPr>
                    <w:alias w:val="其他应收款欠款户款项的性质"/>
                    <w:tag w:val="_GBC_60b532219e4245f68e3a2d48b8e4552a"/>
                    <w:id w:val="1221705129"/>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保证金</w:t>
                        </w:r>
                      </w:p>
                    </w:tc>
                  </w:sdtContent>
                </w:sdt>
                <w:sdt>
                  <w:sdtPr>
                    <w:rPr>
                      <w:szCs w:val="21"/>
                    </w:rPr>
                    <w:alias w:val="其他应收款欠款户欠款金额"/>
                    <w:tag w:val="_GBC_7bd51dd4729f4e96adb83d3790baa46c"/>
                    <w:id w:val="1343811314"/>
                    <w:lock w:val="sdtLocked"/>
                  </w:sdtPr>
                  <w:sdtEndPr/>
                  <w:sdtContent>
                    <w:tc>
                      <w:tcPr>
                        <w:tcW w:w="87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right"/>
                          <w:rPr>
                            <w:szCs w:val="21"/>
                          </w:rPr>
                        </w:pPr>
                        <w:r>
                          <w:rPr>
                            <w:szCs w:val="21"/>
                          </w:rPr>
                          <w:t>12,309,730.00</w:t>
                        </w:r>
                      </w:p>
                    </w:tc>
                  </w:sdtContent>
                </w:sdt>
                <w:sdt>
                  <w:sdtPr>
                    <w:rPr>
                      <w:szCs w:val="21"/>
                    </w:rPr>
                    <w:alias w:val="其他应收款欠款户欠款时间"/>
                    <w:tag w:val="_GBC_a72e58f7564b4a268d1ec7075e54f390"/>
                    <w:id w:val="461463092"/>
                    <w:lock w:val="sdtLocked"/>
                  </w:sdtPr>
                  <w:sdtEndPr/>
                  <w:sdtContent>
                    <w:tc>
                      <w:tcPr>
                        <w:tcW w:w="103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1年以内、1至2年</w:t>
                        </w:r>
                      </w:p>
                    </w:tc>
                  </w:sdtContent>
                </w:sdt>
                <w:sdt>
                  <w:sdtPr>
                    <w:rPr>
                      <w:szCs w:val="21"/>
                    </w:rPr>
                    <w:alias w:val="其他应收帐款欠款户占其他应收账款总额的比例"/>
                    <w:tag w:val="_GBC_508cb5a80f7f456eb7a08c603840f496"/>
                    <w:id w:val="995146094"/>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55.01</w:t>
                        </w:r>
                      </w:p>
                    </w:tc>
                  </w:sdtContent>
                </w:sdt>
                <w:sdt>
                  <w:sdtPr>
                    <w:rPr>
                      <w:szCs w:val="21"/>
                    </w:rPr>
                    <w:alias w:val="其他应收款欠款户坏账准备期末余额"/>
                    <w:tag w:val="_GBC_c08f10820af64b7ebd3fd9d2e7b5eec7"/>
                    <w:id w:val="97373092"/>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645,973.00</w:t>
                        </w:r>
                      </w:p>
                    </w:tc>
                  </w:sdtContent>
                </w:sdt>
              </w:tr>
            </w:sdtContent>
          </w:sdt>
          <w:sdt>
            <w:sdtPr>
              <w:rPr>
                <w:rFonts w:hint="eastAsia"/>
                <w:szCs w:val="21"/>
              </w:rPr>
              <w:alias w:val="其他应收款欠款户"/>
              <w:tag w:val="_GBC_a3b4ad6ea89146a79c37c3807ef7a6fd"/>
              <w:id w:val="203603856"/>
              <w:lock w:val="sdtLocked"/>
            </w:sdtPr>
            <w:sdtEndPr>
              <w:rPr>
                <w:rFonts w:hint="default"/>
              </w:rPr>
            </w:sdtEndPr>
            <w:sdtContent>
              <w:tr w:rsidR="00CF0B14" w:rsidTr="00CF0B14">
                <w:trPr>
                  <w:cantSplit/>
                </w:trPr>
                <w:sdt>
                  <w:sdtPr>
                    <w:rPr>
                      <w:rFonts w:hint="eastAsia"/>
                      <w:szCs w:val="21"/>
                    </w:rPr>
                    <w:alias w:val="其他应收款欠款户名称"/>
                    <w:tag w:val="_GBC_fd92b3ceab734a6798178f5bb1b45aef"/>
                    <w:id w:val="2091570760"/>
                    <w:lock w:val="sdtLocked"/>
                  </w:sdtPr>
                  <w:sdtEndPr/>
                  <w:sdtContent>
                    <w:tc>
                      <w:tcPr>
                        <w:tcW w:w="1134"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105"/>
                          <w:jc w:val="both"/>
                          <w:rPr>
                            <w:szCs w:val="21"/>
                          </w:rPr>
                        </w:pPr>
                        <w:r>
                          <w:rPr>
                            <w:rFonts w:hint="eastAsia"/>
                            <w:szCs w:val="21"/>
                          </w:rPr>
                          <w:t>教育科学研究院</w:t>
                        </w:r>
                      </w:p>
                    </w:tc>
                  </w:sdtContent>
                </w:sdt>
                <w:sdt>
                  <w:sdtPr>
                    <w:rPr>
                      <w:szCs w:val="21"/>
                    </w:rPr>
                    <w:alias w:val="其他应收款欠款户款项的性质"/>
                    <w:tag w:val="_GBC_60b532219e4245f68e3a2d48b8e4552a"/>
                    <w:id w:val="-512532682"/>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保证金</w:t>
                        </w:r>
                      </w:p>
                    </w:tc>
                  </w:sdtContent>
                </w:sdt>
                <w:sdt>
                  <w:sdtPr>
                    <w:rPr>
                      <w:szCs w:val="21"/>
                    </w:rPr>
                    <w:alias w:val="其他应收款欠款户欠款金额"/>
                    <w:tag w:val="_GBC_7bd51dd4729f4e96adb83d3790baa46c"/>
                    <w:id w:val="-111134116"/>
                    <w:lock w:val="sdtLocked"/>
                  </w:sdtPr>
                  <w:sdtEndPr/>
                  <w:sdtContent>
                    <w:tc>
                      <w:tcPr>
                        <w:tcW w:w="87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right"/>
                          <w:rPr>
                            <w:szCs w:val="21"/>
                          </w:rPr>
                        </w:pPr>
                        <w:r>
                          <w:rPr>
                            <w:szCs w:val="21"/>
                          </w:rPr>
                          <w:t>1,428,500.00</w:t>
                        </w:r>
                      </w:p>
                    </w:tc>
                  </w:sdtContent>
                </w:sdt>
                <w:sdt>
                  <w:sdtPr>
                    <w:rPr>
                      <w:szCs w:val="21"/>
                    </w:rPr>
                    <w:alias w:val="其他应收款欠款户欠款时间"/>
                    <w:tag w:val="_GBC_a72e58f7564b4a268d1ec7075e54f390"/>
                    <w:id w:val="660655345"/>
                    <w:lock w:val="sdtLocked"/>
                  </w:sdtPr>
                  <w:sdtEndPr/>
                  <w:sdtContent>
                    <w:tc>
                      <w:tcPr>
                        <w:tcW w:w="103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2至3年</w:t>
                        </w:r>
                      </w:p>
                    </w:tc>
                  </w:sdtContent>
                </w:sdt>
                <w:sdt>
                  <w:sdtPr>
                    <w:rPr>
                      <w:szCs w:val="21"/>
                    </w:rPr>
                    <w:alias w:val="其他应收帐款欠款户占其他应收账款总额的比例"/>
                    <w:tag w:val="_GBC_508cb5a80f7f456eb7a08c603840f496"/>
                    <w:id w:val="-1389180768"/>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6.38</w:t>
                        </w:r>
                      </w:p>
                    </w:tc>
                  </w:sdtContent>
                </w:sdt>
                <w:sdt>
                  <w:sdtPr>
                    <w:rPr>
                      <w:szCs w:val="21"/>
                    </w:rPr>
                    <w:alias w:val="其他应收款欠款户坏账准备期末余额"/>
                    <w:tag w:val="_GBC_c08f10820af64b7ebd3fd9d2e7b5eec7"/>
                    <w:id w:val="-24489566"/>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364,300.00</w:t>
                        </w:r>
                      </w:p>
                    </w:tc>
                  </w:sdtContent>
                </w:sdt>
              </w:tr>
            </w:sdtContent>
          </w:sdt>
          <w:sdt>
            <w:sdtPr>
              <w:rPr>
                <w:rFonts w:hint="eastAsia"/>
                <w:szCs w:val="21"/>
              </w:rPr>
              <w:alias w:val="其他应收款欠款户"/>
              <w:tag w:val="_GBC_a3b4ad6ea89146a79c37c3807ef7a6fd"/>
              <w:id w:val="451685833"/>
              <w:lock w:val="sdtLocked"/>
            </w:sdtPr>
            <w:sdtEndPr>
              <w:rPr>
                <w:rFonts w:hint="default"/>
              </w:rPr>
            </w:sdtEndPr>
            <w:sdtContent>
              <w:tr w:rsidR="00CF0B14" w:rsidTr="00CF0B14">
                <w:trPr>
                  <w:cantSplit/>
                </w:trPr>
                <w:sdt>
                  <w:sdtPr>
                    <w:rPr>
                      <w:rFonts w:hint="eastAsia"/>
                      <w:szCs w:val="21"/>
                    </w:rPr>
                    <w:alias w:val="其他应收款欠款户名称"/>
                    <w:tag w:val="_GBC_fd92b3ceab734a6798178f5bb1b45aef"/>
                    <w:id w:val="1287697931"/>
                    <w:lock w:val="sdtLocked"/>
                  </w:sdtPr>
                  <w:sdtEndPr/>
                  <w:sdtContent>
                    <w:tc>
                      <w:tcPr>
                        <w:tcW w:w="1134"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105"/>
                          <w:jc w:val="both"/>
                          <w:rPr>
                            <w:szCs w:val="21"/>
                          </w:rPr>
                        </w:pPr>
                        <w:r>
                          <w:rPr>
                            <w:rFonts w:hint="eastAsia"/>
                            <w:szCs w:val="21"/>
                          </w:rPr>
                          <w:t>北京市政务网络管理中心</w:t>
                        </w:r>
                      </w:p>
                    </w:tc>
                  </w:sdtContent>
                </w:sdt>
                <w:sdt>
                  <w:sdtPr>
                    <w:rPr>
                      <w:szCs w:val="21"/>
                    </w:rPr>
                    <w:alias w:val="其他应收款欠款户款项的性质"/>
                    <w:tag w:val="_GBC_60b532219e4245f68e3a2d48b8e4552a"/>
                    <w:id w:val="823161816"/>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保证金</w:t>
                        </w:r>
                      </w:p>
                    </w:tc>
                  </w:sdtContent>
                </w:sdt>
                <w:sdt>
                  <w:sdtPr>
                    <w:rPr>
                      <w:szCs w:val="21"/>
                    </w:rPr>
                    <w:alias w:val="其他应收款欠款户欠款金额"/>
                    <w:tag w:val="_GBC_7bd51dd4729f4e96adb83d3790baa46c"/>
                    <w:id w:val="-1951771562"/>
                    <w:lock w:val="sdtLocked"/>
                  </w:sdtPr>
                  <w:sdtEndPr/>
                  <w:sdtContent>
                    <w:tc>
                      <w:tcPr>
                        <w:tcW w:w="87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right"/>
                          <w:rPr>
                            <w:szCs w:val="21"/>
                          </w:rPr>
                        </w:pPr>
                        <w:r>
                          <w:rPr>
                            <w:szCs w:val="21"/>
                          </w:rPr>
                          <w:t>839,620.00</w:t>
                        </w:r>
                      </w:p>
                    </w:tc>
                  </w:sdtContent>
                </w:sdt>
                <w:sdt>
                  <w:sdtPr>
                    <w:rPr>
                      <w:szCs w:val="21"/>
                    </w:rPr>
                    <w:alias w:val="其他应收款欠款户欠款时间"/>
                    <w:tag w:val="_GBC_a72e58f7564b4a268d1ec7075e54f390"/>
                    <w:id w:val="-1278491072"/>
                    <w:lock w:val="sdtLocked"/>
                  </w:sdtPr>
                  <w:sdtEndPr/>
                  <w:sdtContent>
                    <w:tc>
                      <w:tcPr>
                        <w:tcW w:w="103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1至2年</w:t>
                        </w:r>
                      </w:p>
                    </w:tc>
                  </w:sdtContent>
                </w:sdt>
                <w:sdt>
                  <w:sdtPr>
                    <w:rPr>
                      <w:szCs w:val="21"/>
                    </w:rPr>
                    <w:alias w:val="其他应收帐款欠款户占其他应收账款总额的比例"/>
                    <w:tag w:val="_GBC_508cb5a80f7f456eb7a08c603840f496"/>
                    <w:id w:val="-117074322"/>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3.75</w:t>
                        </w:r>
                      </w:p>
                    </w:tc>
                  </w:sdtContent>
                </w:sdt>
                <w:sdt>
                  <w:sdtPr>
                    <w:rPr>
                      <w:szCs w:val="21"/>
                    </w:rPr>
                    <w:alias w:val="其他应收款欠款户坏账准备期末余额"/>
                    <w:tag w:val="_GBC_c08f10820af64b7ebd3fd9d2e7b5eec7"/>
                    <w:id w:val="1758854899"/>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83,962.00</w:t>
                        </w:r>
                      </w:p>
                    </w:tc>
                  </w:sdtContent>
                </w:sdt>
              </w:tr>
            </w:sdtContent>
          </w:sdt>
          <w:sdt>
            <w:sdtPr>
              <w:rPr>
                <w:rFonts w:hint="eastAsia"/>
                <w:szCs w:val="21"/>
              </w:rPr>
              <w:alias w:val="其他应收款欠款户"/>
              <w:tag w:val="_GBC_a3b4ad6ea89146a79c37c3807ef7a6fd"/>
              <w:id w:val="1875971940"/>
              <w:lock w:val="sdtLocked"/>
            </w:sdtPr>
            <w:sdtEndPr>
              <w:rPr>
                <w:rFonts w:hint="default"/>
              </w:rPr>
            </w:sdtEndPr>
            <w:sdtContent>
              <w:tr w:rsidR="00CF0B14" w:rsidTr="00CF0B14">
                <w:trPr>
                  <w:cantSplit/>
                </w:trPr>
                <w:sdt>
                  <w:sdtPr>
                    <w:rPr>
                      <w:rFonts w:hint="eastAsia"/>
                      <w:szCs w:val="21"/>
                    </w:rPr>
                    <w:alias w:val="其他应收款欠款户名称"/>
                    <w:tag w:val="_GBC_fd92b3ceab734a6798178f5bb1b45aef"/>
                    <w:id w:val="-1009452985"/>
                    <w:lock w:val="sdtLocked"/>
                  </w:sdtPr>
                  <w:sdtEndPr/>
                  <w:sdtContent>
                    <w:tc>
                      <w:tcPr>
                        <w:tcW w:w="1134"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105"/>
                          <w:jc w:val="both"/>
                          <w:rPr>
                            <w:szCs w:val="21"/>
                          </w:rPr>
                        </w:pPr>
                        <w:r>
                          <w:rPr>
                            <w:rFonts w:hint="eastAsia"/>
                            <w:szCs w:val="21"/>
                          </w:rPr>
                          <w:t>首都图书馆</w:t>
                        </w:r>
                      </w:p>
                    </w:tc>
                  </w:sdtContent>
                </w:sdt>
                <w:sdt>
                  <w:sdtPr>
                    <w:rPr>
                      <w:szCs w:val="21"/>
                    </w:rPr>
                    <w:alias w:val="其他应收款欠款户款项的性质"/>
                    <w:tag w:val="_GBC_60b532219e4245f68e3a2d48b8e4552a"/>
                    <w:id w:val="987906255"/>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保证金</w:t>
                        </w:r>
                      </w:p>
                    </w:tc>
                  </w:sdtContent>
                </w:sdt>
                <w:sdt>
                  <w:sdtPr>
                    <w:rPr>
                      <w:szCs w:val="21"/>
                    </w:rPr>
                    <w:alias w:val="其他应收款欠款户欠款金额"/>
                    <w:tag w:val="_GBC_7bd51dd4729f4e96adb83d3790baa46c"/>
                    <w:id w:val="-1545830955"/>
                    <w:lock w:val="sdtLocked"/>
                  </w:sdtPr>
                  <w:sdtEndPr/>
                  <w:sdtContent>
                    <w:tc>
                      <w:tcPr>
                        <w:tcW w:w="87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right"/>
                          <w:rPr>
                            <w:szCs w:val="21"/>
                          </w:rPr>
                        </w:pPr>
                        <w:r>
                          <w:rPr>
                            <w:szCs w:val="21"/>
                          </w:rPr>
                          <w:t>629,010.00</w:t>
                        </w:r>
                      </w:p>
                    </w:tc>
                  </w:sdtContent>
                </w:sdt>
                <w:sdt>
                  <w:sdtPr>
                    <w:rPr>
                      <w:szCs w:val="21"/>
                    </w:rPr>
                    <w:alias w:val="其他应收款欠款户欠款时间"/>
                    <w:tag w:val="_GBC_a72e58f7564b4a268d1ec7075e54f390"/>
                    <w:id w:val="-1102796247"/>
                    <w:lock w:val="sdtLocked"/>
                  </w:sdtPr>
                  <w:sdtEndPr/>
                  <w:sdtContent>
                    <w:tc>
                      <w:tcPr>
                        <w:tcW w:w="103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1年以内、1至2年、2至3年、3至4年、4至5年</w:t>
                        </w:r>
                      </w:p>
                    </w:tc>
                  </w:sdtContent>
                </w:sdt>
                <w:sdt>
                  <w:sdtPr>
                    <w:rPr>
                      <w:szCs w:val="21"/>
                    </w:rPr>
                    <w:alias w:val="其他应收帐款欠款户占其他应收账款总额的比例"/>
                    <w:tag w:val="_GBC_508cb5a80f7f456eb7a08c603840f496"/>
                    <w:id w:val="934015122"/>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2.81</w:t>
                        </w:r>
                      </w:p>
                    </w:tc>
                  </w:sdtContent>
                </w:sdt>
                <w:sdt>
                  <w:sdtPr>
                    <w:rPr>
                      <w:szCs w:val="21"/>
                    </w:rPr>
                    <w:alias w:val="其他应收款欠款户坏账准备期末余额"/>
                    <w:tag w:val="_GBC_c08f10820af64b7ebd3fd9d2e7b5eec7"/>
                    <w:id w:val="1817370615"/>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193,113.00</w:t>
                        </w:r>
                      </w:p>
                    </w:tc>
                  </w:sdtContent>
                </w:sdt>
              </w:tr>
            </w:sdtContent>
          </w:sdt>
          <w:sdt>
            <w:sdtPr>
              <w:rPr>
                <w:rFonts w:hint="eastAsia"/>
                <w:szCs w:val="21"/>
              </w:rPr>
              <w:alias w:val="其他应收款欠款户"/>
              <w:tag w:val="_GBC_a3b4ad6ea89146a79c37c3807ef7a6fd"/>
              <w:id w:val="-185449761"/>
              <w:lock w:val="sdtLocked"/>
            </w:sdtPr>
            <w:sdtEndPr>
              <w:rPr>
                <w:rFonts w:hint="default"/>
              </w:rPr>
            </w:sdtEndPr>
            <w:sdtContent>
              <w:tr w:rsidR="00CF0B14" w:rsidTr="00CF0B14">
                <w:trPr>
                  <w:cantSplit/>
                </w:trPr>
                <w:sdt>
                  <w:sdtPr>
                    <w:rPr>
                      <w:rFonts w:hint="eastAsia"/>
                      <w:szCs w:val="21"/>
                    </w:rPr>
                    <w:alias w:val="其他应收款欠款户名称"/>
                    <w:tag w:val="_GBC_fd92b3ceab734a6798178f5bb1b45aef"/>
                    <w:id w:val="-1242712740"/>
                    <w:lock w:val="sdtLocked"/>
                  </w:sdtPr>
                  <w:sdtEndPr/>
                  <w:sdtContent>
                    <w:tc>
                      <w:tcPr>
                        <w:tcW w:w="1134" w:type="pct"/>
                        <w:tcBorders>
                          <w:top w:val="single" w:sz="6" w:space="0" w:color="auto"/>
                          <w:left w:val="single" w:sz="6" w:space="0" w:color="auto"/>
                          <w:bottom w:val="single" w:sz="6" w:space="0" w:color="auto"/>
                          <w:right w:val="single" w:sz="6" w:space="0" w:color="auto"/>
                        </w:tcBorders>
                      </w:tcPr>
                      <w:p w:rsidR="00590532" w:rsidRDefault="00590532" w:rsidP="00D613C3">
                        <w:pPr>
                          <w:ind w:right="105"/>
                          <w:rPr>
                            <w:szCs w:val="21"/>
                          </w:rPr>
                        </w:pPr>
                        <w:r>
                          <w:rPr>
                            <w:rFonts w:hint="eastAsia"/>
                            <w:szCs w:val="21"/>
                          </w:rPr>
                          <w:t>中国移动通信集团北京有限公司</w:t>
                        </w:r>
                      </w:p>
                    </w:tc>
                  </w:sdtContent>
                </w:sdt>
                <w:sdt>
                  <w:sdtPr>
                    <w:rPr>
                      <w:szCs w:val="21"/>
                    </w:rPr>
                    <w:alias w:val="其他应收款欠款户款项的性质"/>
                    <w:tag w:val="_GBC_60b532219e4245f68e3a2d48b8e4552a"/>
                    <w:id w:val="-433821193"/>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往来款</w:t>
                        </w:r>
                      </w:p>
                    </w:tc>
                  </w:sdtContent>
                </w:sdt>
                <w:sdt>
                  <w:sdtPr>
                    <w:rPr>
                      <w:szCs w:val="21"/>
                    </w:rPr>
                    <w:alias w:val="其他应收款欠款户欠款金额"/>
                    <w:tag w:val="_GBC_7bd51dd4729f4e96adb83d3790baa46c"/>
                    <w:id w:val="2058276544"/>
                    <w:lock w:val="sdtLocked"/>
                  </w:sdtPr>
                  <w:sdtEndPr/>
                  <w:sdtContent>
                    <w:tc>
                      <w:tcPr>
                        <w:tcW w:w="87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right"/>
                          <w:rPr>
                            <w:szCs w:val="21"/>
                          </w:rPr>
                        </w:pPr>
                        <w:r>
                          <w:rPr>
                            <w:szCs w:val="21"/>
                          </w:rPr>
                          <w:t>567,796.48</w:t>
                        </w:r>
                      </w:p>
                    </w:tc>
                  </w:sdtContent>
                </w:sdt>
                <w:sdt>
                  <w:sdtPr>
                    <w:rPr>
                      <w:szCs w:val="21"/>
                    </w:rPr>
                    <w:alias w:val="其他应收款欠款户欠款时间"/>
                    <w:tag w:val="_GBC_a72e58f7564b4a268d1ec7075e54f390"/>
                    <w:id w:val="56520794"/>
                    <w:lock w:val="sdtLocked"/>
                  </w:sdtPr>
                  <w:sdtEndPr/>
                  <w:sdtContent>
                    <w:tc>
                      <w:tcPr>
                        <w:tcW w:w="1035"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ind w:right="73"/>
                          <w:jc w:val="both"/>
                          <w:rPr>
                            <w:szCs w:val="21"/>
                          </w:rPr>
                        </w:pPr>
                        <w:r>
                          <w:rPr>
                            <w:szCs w:val="21"/>
                          </w:rPr>
                          <w:t>4至5年</w:t>
                        </w:r>
                      </w:p>
                    </w:tc>
                  </w:sdtContent>
                </w:sdt>
                <w:sdt>
                  <w:sdtPr>
                    <w:rPr>
                      <w:szCs w:val="21"/>
                    </w:rPr>
                    <w:alias w:val="其他应收帐款欠款户占其他应收账款总额的比例"/>
                    <w:tag w:val="_GBC_508cb5a80f7f456eb7a08c603840f496"/>
                    <w:id w:val="-1723894024"/>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2.54</w:t>
                        </w:r>
                      </w:p>
                    </w:tc>
                  </w:sdtContent>
                </w:sdt>
                <w:sdt>
                  <w:sdtPr>
                    <w:rPr>
                      <w:szCs w:val="21"/>
                    </w:rPr>
                    <w:alias w:val="其他应收款欠款户坏账准备期末余额"/>
                    <w:tag w:val="_GBC_c08f10820af64b7ebd3fd9d2e7b5eec7"/>
                    <w:id w:val="1753391207"/>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454,237.18</w:t>
                        </w:r>
                      </w:p>
                    </w:tc>
                  </w:sdtContent>
                </w:sdt>
              </w:tr>
            </w:sdtContent>
          </w:sdt>
          <w:tr w:rsidR="00CF0B14" w:rsidTr="00CF0B14">
            <w:trPr>
              <w:cantSplit/>
            </w:trPr>
            <w:tc>
              <w:tcPr>
                <w:tcW w:w="1134" w:type="pct"/>
                <w:tcBorders>
                  <w:top w:val="single" w:sz="6" w:space="0" w:color="auto"/>
                  <w:left w:val="single" w:sz="6" w:space="0" w:color="auto"/>
                  <w:bottom w:val="single" w:sz="6" w:space="0" w:color="auto"/>
                  <w:right w:val="single" w:sz="6" w:space="0" w:color="auto"/>
                </w:tcBorders>
              </w:tcPr>
              <w:p w:rsidR="00590532" w:rsidRDefault="00590532" w:rsidP="00D613C3">
                <w:pPr>
                  <w:ind w:right="105"/>
                  <w:jc w:val="center"/>
                  <w:rPr>
                    <w:szCs w:val="21"/>
                  </w:rPr>
                </w:pPr>
                <w:r>
                  <w:rPr>
                    <w:rFonts w:hint="eastAsia"/>
                    <w:szCs w:val="21"/>
                  </w:rPr>
                  <w:t>合计</w:t>
                </w:r>
              </w:p>
            </w:tc>
            <w:tc>
              <w:tcPr>
                <w:tcW w:w="558" w:type="pct"/>
                <w:tcBorders>
                  <w:top w:val="single" w:sz="6" w:space="0" w:color="auto"/>
                  <w:left w:val="single" w:sz="6" w:space="0" w:color="auto"/>
                  <w:bottom w:val="single" w:sz="6" w:space="0" w:color="auto"/>
                  <w:right w:val="single" w:sz="6" w:space="0" w:color="auto"/>
                </w:tcBorders>
              </w:tcPr>
              <w:p w:rsidR="00590532" w:rsidRDefault="00590532" w:rsidP="00D613C3">
                <w:pPr>
                  <w:ind w:right="73"/>
                  <w:jc w:val="center"/>
                  <w:rPr>
                    <w:szCs w:val="21"/>
                  </w:rPr>
                </w:pPr>
                <w:r>
                  <w:rPr>
                    <w:szCs w:val="21"/>
                  </w:rPr>
                  <w:t>/</w:t>
                </w:r>
              </w:p>
            </w:tc>
            <w:sdt>
              <w:sdtPr>
                <w:rPr>
                  <w:szCs w:val="21"/>
                </w:rPr>
                <w:alias w:val="其他应收款欠款户欠款金额合计"/>
                <w:tag w:val="_GBC_5972f5a7c528481b94ab5bc63b5200da"/>
                <w:id w:val="-1365435217"/>
                <w:lock w:val="sdtLocked"/>
              </w:sdtPr>
              <w:sdtEndPr/>
              <w:sdtContent>
                <w:tc>
                  <w:tcPr>
                    <w:tcW w:w="875" w:type="pct"/>
                    <w:tcBorders>
                      <w:top w:val="single" w:sz="6" w:space="0" w:color="auto"/>
                      <w:left w:val="single" w:sz="6" w:space="0" w:color="auto"/>
                      <w:bottom w:val="single" w:sz="6" w:space="0" w:color="auto"/>
                      <w:right w:val="single" w:sz="6" w:space="0" w:color="auto"/>
                    </w:tcBorders>
                  </w:tcPr>
                  <w:p w:rsidR="00590532" w:rsidRDefault="00590532" w:rsidP="00D613C3">
                    <w:pPr>
                      <w:ind w:right="73"/>
                      <w:jc w:val="right"/>
                      <w:rPr>
                        <w:szCs w:val="21"/>
                      </w:rPr>
                    </w:pPr>
                    <w:r>
                      <w:rPr>
                        <w:szCs w:val="21"/>
                      </w:rPr>
                      <w:t>15,774,656.48</w:t>
                    </w:r>
                  </w:p>
                </w:tc>
              </w:sdtContent>
            </w:sdt>
            <w:tc>
              <w:tcPr>
                <w:tcW w:w="1035" w:type="pct"/>
                <w:tcBorders>
                  <w:top w:val="single" w:sz="6" w:space="0" w:color="auto"/>
                  <w:left w:val="single" w:sz="6" w:space="0" w:color="auto"/>
                  <w:bottom w:val="single" w:sz="6" w:space="0" w:color="auto"/>
                  <w:right w:val="single" w:sz="6" w:space="0" w:color="auto"/>
                </w:tcBorders>
              </w:tcPr>
              <w:p w:rsidR="00590532" w:rsidRDefault="00590532" w:rsidP="00D613C3">
                <w:pPr>
                  <w:ind w:right="73"/>
                  <w:jc w:val="center"/>
                  <w:rPr>
                    <w:szCs w:val="21"/>
                  </w:rPr>
                </w:pPr>
                <w:r>
                  <w:rPr>
                    <w:szCs w:val="21"/>
                  </w:rPr>
                  <w:t>--</w:t>
                </w:r>
              </w:p>
            </w:tc>
            <w:sdt>
              <w:sdtPr>
                <w:rPr>
                  <w:szCs w:val="21"/>
                </w:rPr>
                <w:alias w:val="其他应收帐款欠款户占其他应收账款总额的比例合计"/>
                <w:tag w:val="_GBC_8ab02b2804ea44f68d179b78743854c7"/>
                <w:id w:val="-1240482345"/>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70.49</w:t>
                    </w:r>
                  </w:p>
                </w:tc>
              </w:sdtContent>
            </w:sdt>
            <w:sdt>
              <w:sdtPr>
                <w:rPr>
                  <w:szCs w:val="21"/>
                </w:rPr>
                <w:alias w:val="其他应收款欠款户坏账准备期末余额合计"/>
                <w:tag w:val="_GBC_6a102f5da468422087528e205f066ad6"/>
                <w:id w:val="1001167357"/>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590532" w:rsidRDefault="00590532" w:rsidP="00CF0B14">
                    <w:pPr>
                      <w:jc w:val="right"/>
                      <w:rPr>
                        <w:szCs w:val="21"/>
                      </w:rPr>
                    </w:pPr>
                    <w:r>
                      <w:rPr>
                        <w:szCs w:val="21"/>
                      </w:rPr>
                      <w:t>1,741,585.18</w:t>
                    </w:r>
                  </w:p>
                </w:tc>
              </w:sdtContent>
            </w:sdt>
          </w:tr>
        </w:tbl>
        <w:p w:rsidR="0025056E" w:rsidRDefault="008C2A9B">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sdtContent>
        <w:p w:rsidR="0025056E" w:rsidRDefault="009B705E">
          <w:pPr>
            <w:pStyle w:val="4"/>
            <w:numPr>
              <w:ilvl w:val="3"/>
              <w:numId w:val="54"/>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EndPr/>
          <w:sdtContent>
            <w:p w:rsidR="0025056E" w:rsidRDefault="009B705E" w:rsidP="00CF0B14">
              <w:r>
                <w:fldChar w:fldCharType="begin"/>
              </w:r>
              <w:r w:rsidR="00590532">
                <w:instrText xml:space="preserve"> MACROBUTTON  SnrToggleCheckbox □适用 </w:instrText>
              </w:r>
              <w:r>
                <w:fldChar w:fldCharType="end"/>
              </w:r>
              <w:r>
                <w:fldChar w:fldCharType="begin"/>
              </w:r>
              <w:r w:rsidR="00590532">
                <w:instrText xml:space="preserve"> MACROBUTTON  SnrToggleCheckbox √不适用 </w:instrText>
              </w:r>
              <w:r>
                <w:fldChar w:fldCharType="end"/>
              </w:r>
            </w:p>
          </w:sdtContent>
        </w:sdt>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sdtContent>
        <w:p w:rsidR="0025056E" w:rsidRDefault="009B705E">
          <w:pPr>
            <w:pStyle w:val="4"/>
            <w:numPr>
              <w:ilvl w:val="3"/>
              <w:numId w:val="54"/>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ContentLocked"/>
            <w:placeholder>
              <w:docPart w:val="GBC22222222222222222222222222222"/>
            </w:placeholder>
          </w:sdtPr>
          <w:sdtEndPr/>
          <w:sdtContent>
            <w:p w:rsidR="0025056E" w:rsidRDefault="009B705E" w:rsidP="00CF0B14">
              <w:pPr>
                <w:ind w:right="57"/>
                <w:rPr>
                  <w:szCs w:val="21"/>
                </w:rPr>
              </w:pPr>
              <w:r>
                <w:rPr>
                  <w:szCs w:val="21"/>
                </w:rPr>
                <w:fldChar w:fldCharType="begin"/>
              </w:r>
              <w:r w:rsidR="00590532">
                <w:rPr>
                  <w:szCs w:val="21"/>
                </w:rPr>
                <w:instrText xml:space="preserve"> MACROBUTTON  SnrToggleCheckbox □适用 </w:instrText>
              </w:r>
              <w:r>
                <w:rPr>
                  <w:szCs w:val="21"/>
                </w:rPr>
                <w:fldChar w:fldCharType="end"/>
              </w:r>
              <w:r>
                <w:rPr>
                  <w:szCs w:val="21"/>
                </w:rPr>
                <w:fldChar w:fldCharType="begin"/>
              </w:r>
              <w:r w:rsidR="00590532">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sdtContent>
        <w:p w:rsidR="0025056E" w:rsidRDefault="009B705E">
          <w:pPr>
            <w:pStyle w:val="4"/>
            <w:numPr>
              <w:ilvl w:val="3"/>
              <w:numId w:val="54"/>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ContentLocked"/>
            <w:placeholder>
              <w:docPart w:val="GBC22222222222222222222222222222"/>
            </w:placeholder>
          </w:sdtPr>
          <w:sdtEndPr/>
          <w:sdtContent>
            <w:p w:rsidR="0025056E" w:rsidRDefault="009B705E" w:rsidP="00590532">
              <w:pPr>
                <w:rPr>
                  <w:szCs w:val="21"/>
                </w:rPr>
              </w:pPr>
              <w:r>
                <w:rPr>
                  <w:szCs w:val="21"/>
                </w:rPr>
                <w:fldChar w:fldCharType="begin"/>
              </w:r>
              <w:r w:rsidR="00590532">
                <w:rPr>
                  <w:szCs w:val="21"/>
                </w:rPr>
                <w:instrText xml:space="preserve"> MACROBUTTON  SnrToggleCheckbox □适用 </w:instrText>
              </w:r>
              <w:r>
                <w:rPr>
                  <w:szCs w:val="21"/>
                </w:rPr>
                <w:fldChar w:fldCharType="end"/>
              </w:r>
              <w:r>
                <w:rPr>
                  <w:szCs w:val="21"/>
                </w:rPr>
                <w:fldChar w:fldCharType="begin"/>
              </w:r>
              <w:r w:rsidR="00590532">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25056E" w:rsidRDefault="009B705E">
          <w:r>
            <w:rPr>
              <w:rFonts w:hint="eastAsia"/>
            </w:rPr>
            <w:t>其他</w:t>
          </w:r>
          <w:r>
            <w:t>说明：</w:t>
          </w:r>
        </w:p>
        <w:sdt>
          <w:sdtPr>
            <w:alias w:val="是否适用：其他应收款的其他说明[双击切换]"/>
            <w:tag w:val="_GBC_55d570440c184744bd13a4938ba488d1"/>
            <w:id w:val="-217435158"/>
            <w:lock w:val="sdtContentLocked"/>
            <w:placeholder>
              <w:docPart w:val="GBC22222222222222222222222222222"/>
            </w:placeholder>
          </w:sdtPr>
          <w:sdtEndPr/>
          <w:sdtContent>
            <w:p w:rsidR="0025056E" w:rsidRDefault="009B705E" w:rsidP="00590532">
              <w:pPr>
                <w:rPr>
                  <w:szCs w:val="21"/>
                </w:rPr>
              </w:pPr>
              <w:r>
                <w:fldChar w:fldCharType="begin"/>
              </w:r>
              <w:r w:rsidR="00590532">
                <w:instrText xml:space="preserve"> MACROBUTTON  SnrToggleCheckbox □适用 </w:instrText>
              </w:r>
              <w:r>
                <w:fldChar w:fldCharType="end"/>
              </w:r>
              <w:r>
                <w:fldChar w:fldCharType="begin"/>
              </w:r>
              <w:r w:rsidR="00590532">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3"/>
        <w:numPr>
          <w:ilvl w:val="0"/>
          <w:numId w:val="22"/>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25056E" w:rsidRDefault="009B705E">
          <w:pPr>
            <w:pStyle w:val="4"/>
            <w:numPr>
              <w:ilvl w:val="0"/>
              <w:numId w:val="55"/>
            </w:numPr>
            <w:tabs>
              <w:tab w:val="left" w:pos="630"/>
            </w:tabs>
          </w:pPr>
          <w:r>
            <w:rPr>
              <w:rFonts w:hint="eastAsia"/>
            </w:rPr>
            <w:t>存货分类</w:t>
          </w:r>
        </w:p>
        <w:sdt>
          <w:sdtPr>
            <w:alias w:val="是否适用：存货分类[双击切换]"/>
            <w:tag w:val="_GBC_06c46a03a226418fb8e5e84326c47750"/>
            <w:id w:val="-637187680"/>
            <w:lock w:val="sdtContentLocked"/>
            <w:placeholder>
              <w:docPart w:val="GBC22222222222222222222222222222"/>
            </w:placeholder>
          </w:sdtPr>
          <w:sdtEndPr/>
          <w:sdtContent>
            <w:p w:rsidR="0025056E" w:rsidRDefault="009B705E">
              <w:r>
                <w:fldChar w:fldCharType="begin"/>
              </w:r>
              <w:r w:rsidR="00590532">
                <w:instrText xml:space="preserve"> MACROBUTTON  SnrToggleCheckbox √适用 </w:instrText>
              </w:r>
              <w:r>
                <w:fldChar w:fldCharType="end"/>
              </w:r>
              <w:r>
                <w:fldChar w:fldCharType="begin"/>
              </w:r>
              <w:r w:rsidR="00590532">
                <w:instrText xml:space="preserve"> MACROBUTTON  SnrToggleCheckbox □不适用 </w:instrText>
              </w:r>
              <w:r>
                <w:fldChar w:fldCharType="end"/>
              </w:r>
            </w:p>
          </w:sdtContent>
        </w:sdt>
        <w:p w:rsidR="00590532" w:rsidRDefault="009B705E">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513"/>
            <w:gridCol w:w="1537"/>
            <w:gridCol w:w="1117"/>
            <w:gridCol w:w="1537"/>
            <w:gridCol w:w="1537"/>
            <w:gridCol w:w="1117"/>
            <w:gridCol w:w="1537"/>
          </w:tblGrid>
          <w:tr w:rsidR="00590532" w:rsidTr="00811364">
            <w:trPr>
              <w:cantSplit/>
            </w:trPr>
            <w:tc>
              <w:tcPr>
                <w:tcW w:w="288" w:type="pct"/>
                <w:vMerge w:val="restart"/>
                <w:tcBorders>
                  <w:top w:val="single" w:sz="6" w:space="0" w:color="auto"/>
                  <w:left w:val="single" w:sz="6" w:space="0" w:color="auto"/>
                  <w:right w:val="single" w:sz="6" w:space="0" w:color="auto"/>
                </w:tcBorders>
                <w:vAlign w:val="center"/>
              </w:tcPr>
              <w:p w:rsidR="00590532" w:rsidRDefault="00590532" w:rsidP="00D613C3">
                <w:pPr>
                  <w:jc w:val="center"/>
                  <w:rPr>
                    <w:szCs w:val="21"/>
                  </w:rPr>
                </w:pPr>
                <w:r>
                  <w:rPr>
                    <w:rFonts w:hint="eastAsia"/>
                    <w:szCs w:val="21"/>
                  </w:rPr>
                  <w:t>项目</w:t>
                </w:r>
              </w:p>
            </w:tc>
            <w:tc>
              <w:tcPr>
                <w:tcW w:w="2356" w:type="pct"/>
                <w:gridSpan w:val="3"/>
                <w:tcBorders>
                  <w:top w:val="single" w:sz="6" w:space="0" w:color="auto"/>
                  <w:left w:val="single" w:sz="6" w:space="0" w:color="auto"/>
                  <w:bottom w:val="single" w:sz="6" w:space="0" w:color="auto"/>
                  <w:right w:val="single" w:sz="6" w:space="0" w:color="auto"/>
                </w:tcBorders>
                <w:vAlign w:val="center"/>
              </w:tcPr>
              <w:p w:rsidR="00590532" w:rsidRDefault="00590532" w:rsidP="00D613C3">
                <w:pPr>
                  <w:jc w:val="center"/>
                  <w:rPr>
                    <w:szCs w:val="21"/>
                  </w:rPr>
                </w:pPr>
                <w:r>
                  <w:rPr>
                    <w:rFonts w:hint="eastAsia"/>
                    <w:szCs w:val="21"/>
                  </w:rPr>
                  <w:t>期末余额</w:t>
                </w:r>
              </w:p>
            </w:tc>
            <w:tc>
              <w:tcPr>
                <w:tcW w:w="2356" w:type="pct"/>
                <w:gridSpan w:val="3"/>
                <w:tcBorders>
                  <w:top w:val="single" w:sz="6" w:space="0" w:color="auto"/>
                  <w:left w:val="single" w:sz="6" w:space="0" w:color="auto"/>
                  <w:bottom w:val="single" w:sz="6" w:space="0" w:color="auto"/>
                  <w:right w:val="single" w:sz="6" w:space="0" w:color="auto"/>
                </w:tcBorders>
                <w:vAlign w:val="center"/>
              </w:tcPr>
              <w:p w:rsidR="00590532" w:rsidRDefault="00590532" w:rsidP="00D613C3">
                <w:pPr>
                  <w:jc w:val="center"/>
                  <w:rPr>
                    <w:szCs w:val="21"/>
                  </w:rPr>
                </w:pPr>
                <w:r>
                  <w:rPr>
                    <w:rFonts w:hint="eastAsia"/>
                    <w:szCs w:val="21"/>
                  </w:rPr>
                  <w:t>期初余额</w:t>
                </w:r>
              </w:p>
            </w:tc>
          </w:tr>
          <w:tr w:rsidR="00590532" w:rsidTr="00811364">
            <w:trPr>
              <w:cantSplit/>
            </w:trPr>
            <w:tc>
              <w:tcPr>
                <w:tcW w:w="288" w:type="pct"/>
                <w:vMerge/>
                <w:tcBorders>
                  <w:left w:val="single" w:sz="6" w:space="0" w:color="auto"/>
                  <w:bottom w:val="single" w:sz="6" w:space="0" w:color="auto"/>
                  <w:right w:val="single" w:sz="6" w:space="0" w:color="auto"/>
                </w:tcBorders>
              </w:tcPr>
              <w:p w:rsidR="00590532" w:rsidRDefault="00590532" w:rsidP="00D613C3">
                <w:pPr>
                  <w:ind w:right="5"/>
                  <w:jc w:val="center"/>
                  <w:rPr>
                    <w:szCs w:val="21"/>
                  </w:rPr>
                </w:pPr>
              </w:p>
            </w:tc>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5"/>
                  <w:jc w:val="center"/>
                  <w:rPr>
                    <w:szCs w:val="21"/>
                  </w:rPr>
                </w:pPr>
                <w:r>
                  <w:rPr>
                    <w:rFonts w:hint="eastAsia"/>
                    <w:szCs w:val="21"/>
                  </w:rPr>
                  <w:t>账面余额</w:t>
                </w:r>
              </w:p>
            </w:tc>
            <w:tc>
              <w:tcPr>
                <w:tcW w:w="628"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5"/>
                  <w:jc w:val="center"/>
                  <w:rPr>
                    <w:szCs w:val="21"/>
                  </w:rPr>
                </w:pPr>
                <w:r>
                  <w:rPr>
                    <w:rFonts w:hint="eastAsia"/>
                    <w:szCs w:val="21"/>
                  </w:rPr>
                  <w:t>跌价准备</w:t>
                </w:r>
              </w:p>
            </w:tc>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5"/>
                  <w:jc w:val="center"/>
                  <w:rPr>
                    <w:szCs w:val="21"/>
                  </w:rPr>
                </w:pPr>
                <w:r>
                  <w:rPr>
                    <w:rFonts w:hint="eastAsia"/>
                    <w:szCs w:val="21"/>
                  </w:rPr>
                  <w:t>账面价值</w:t>
                </w:r>
              </w:p>
            </w:tc>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5"/>
                  <w:jc w:val="center"/>
                  <w:rPr>
                    <w:szCs w:val="21"/>
                  </w:rPr>
                </w:pPr>
                <w:r>
                  <w:rPr>
                    <w:rFonts w:hint="eastAsia"/>
                    <w:szCs w:val="21"/>
                  </w:rPr>
                  <w:t>账面余额</w:t>
                </w:r>
              </w:p>
            </w:tc>
            <w:tc>
              <w:tcPr>
                <w:tcW w:w="628"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5"/>
                  <w:jc w:val="center"/>
                  <w:rPr>
                    <w:szCs w:val="21"/>
                  </w:rPr>
                </w:pPr>
                <w:r>
                  <w:rPr>
                    <w:rFonts w:hint="eastAsia"/>
                    <w:szCs w:val="21"/>
                  </w:rPr>
                  <w:t>跌价准备</w:t>
                </w:r>
              </w:p>
            </w:tc>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D613C3">
                <w:pPr>
                  <w:ind w:right="5"/>
                  <w:jc w:val="center"/>
                  <w:rPr>
                    <w:szCs w:val="21"/>
                  </w:rPr>
                </w:pPr>
                <w:r>
                  <w:rPr>
                    <w:rFonts w:hint="eastAsia"/>
                    <w:szCs w:val="21"/>
                  </w:rPr>
                  <w:t>账面价值</w:t>
                </w:r>
              </w:p>
            </w:tc>
          </w:tr>
          <w:tr w:rsidR="00590532" w:rsidTr="00811364">
            <w:trPr>
              <w:cantSplit/>
            </w:trPr>
            <w:tc>
              <w:tcPr>
                <w:tcW w:w="288" w:type="pct"/>
                <w:tcBorders>
                  <w:top w:val="single" w:sz="6" w:space="0" w:color="auto"/>
                  <w:left w:val="single" w:sz="6" w:space="0" w:color="auto"/>
                  <w:bottom w:val="single" w:sz="6" w:space="0" w:color="auto"/>
                  <w:right w:val="single" w:sz="6" w:space="0" w:color="auto"/>
                </w:tcBorders>
              </w:tcPr>
              <w:p w:rsidR="00590532" w:rsidRDefault="00590532" w:rsidP="00D613C3">
                <w:pPr>
                  <w:ind w:right="5"/>
                  <w:rPr>
                    <w:szCs w:val="21"/>
                  </w:rPr>
                </w:pPr>
                <w:r>
                  <w:rPr>
                    <w:rFonts w:hint="eastAsia"/>
                    <w:szCs w:val="21"/>
                  </w:rPr>
                  <w:t>原材料</w:t>
                </w:r>
              </w:p>
            </w:tc>
            <w:sdt>
              <w:sdtPr>
                <w:rPr>
                  <w:szCs w:val="21"/>
                </w:rPr>
                <w:alias w:val="原材料帐面余额"/>
                <w:tag w:val="_GBC_0b464a605a324a04a8911d04fa6a0b11"/>
                <w:id w:val="30312004"/>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17,812,262.99</w:t>
                    </w:r>
                  </w:p>
                </w:tc>
              </w:sdtContent>
            </w:sdt>
            <w:sdt>
              <w:sdtPr>
                <w:rPr>
                  <w:szCs w:val="21"/>
                </w:rPr>
                <w:alias w:val="原材料跌价准备余额"/>
                <w:tag w:val="_GBC_4f64387bb270483480e58c8831a3135a"/>
                <w:id w:val="994614257"/>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原材料帐面净额"/>
                <w:tag w:val="_GBC_3da487278ec342f59ba98704c8397617"/>
                <w:id w:val="-761060541"/>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17,812,262.99</w:t>
                    </w:r>
                  </w:p>
                </w:tc>
              </w:sdtContent>
            </w:sdt>
            <w:sdt>
              <w:sdtPr>
                <w:rPr>
                  <w:szCs w:val="21"/>
                </w:rPr>
                <w:alias w:val="原材料帐面余额"/>
                <w:tag w:val="_GBC_c80beaec69784637b3367b50881a757d"/>
                <w:id w:val="449970010"/>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17,840,147.72</w:t>
                    </w:r>
                  </w:p>
                </w:tc>
              </w:sdtContent>
            </w:sdt>
            <w:sdt>
              <w:sdtPr>
                <w:rPr>
                  <w:szCs w:val="21"/>
                </w:rPr>
                <w:alias w:val="原材料跌价准备余额"/>
                <w:tag w:val="_GBC_529abd5d1dc14ebca1bf15a2416440b7"/>
                <w:id w:val="-2133089104"/>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原材料帐面净额"/>
                <w:tag w:val="_GBC_8a0665d10514415685f3b95954154865"/>
                <w:id w:val="1686400463"/>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17,840,147.72</w:t>
                    </w:r>
                  </w:p>
                </w:tc>
              </w:sdtContent>
            </w:sdt>
          </w:tr>
          <w:tr w:rsidR="00590532" w:rsidTr="00811364">
            <w:trPr>
              <w:cantSplit/>
            </w:trPr>
            <w:tc>
              <w:tcPr>
                <w:tcW w:w="288" w:type="pct"/>
                <w:tcBorders>
                  <w:top w:val="single" w:sz="6" w:space="0" w:color="auto"/>
                  <w:left w:val="single" w:sz="6" w:space="0" w:color="auto"/>
                  <w:bottom w:val="single" w:sz="6" w:space="0" w:color="auto"/>
                  <w:right w:val="single" w:sz="6" w:space="0" w:color="auto"/>
                </w:tcBorders>
              </w:tcPr>
              <w:p w:rsidR="00590532" w:rsidRDefault="00590532" w:rsidP="00D613C3">
                <w:pPr>
                  <w:ind w:right="5"/>
                  <w:rPr>
                    <w:szCs w:val="21"/>
                  </w:rPr>
                </w:pPr>
                <w:r>
                  <w:rPr>
                    <w:rFonts w:hint="eastAsia"/>
                    <w:szCs w:val="21"/>
                  </w:rPr>
                  <w:t>库存商品</w:t>
                </w:r>
              </w:p>
            </w:tc>
            <w:sdt>
              <w:sdtPr>
                <w:rPr>
                  <w:szCs w:val="21"/>
                </w:rPr>
                <w:alias w:val="库存商品帐面余额"/>
                <w:tag w:val="_GBC_3d180b6294064df19456ed42aae9fc0c"/>
                <w:id w:val="-2084595563"/>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27,289,394.64</w:t>
                    </w:r>
                  </w:p>
                </w:tc>
              </w:sdtContent>
            </w:sdt>
            <w:sdt>
              <w:sdtPr>
                <w:rPr>
                  <w:szCs w:val="21"/>
                </w:rPr>
                <w:alias w:val="库存商品跌价准备合计余额"/>
                <w:tag w:val="_GBC_e7d4c3b7f1ba40ce9b99f65ad0f9167a"/>
                <w:id w:val="-231473304"/>
                <w:lock w:val="sdtLocked"/>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191,800.00</w:t>
                    </w:r>
                  </w:p>
                </w:tc>
              </w:sdtContent>
            </w:sdt>
            <w:sdt>
              <w:sdtPr>
                <w:rPr>
                  <w:szCs w:val="21"/>
                </w:rPr>
                <w:alias w:val="库存商品帐面净额"/>
                <w:tag w:val="_GBC_8e807c678faf4c258f59b94de1dbb6fd"/>
                <w:id w:val="-1721124959"/>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27,097,594.64</w:t>
                    </w:r>
                  </w:p>
                </w:tc>
              </w:sdtContent>
            </w:sdt>
            <w:sdt>
              <w:sdtPr>
                <w:rPr>
                  <w:szCs w:val="21"/>
                </w:rPr>
                <w:alias w:val="库存商品帐面余额"/>
                <w:tag w:val="_GBC_b26dbe6107f745a0996686d9e8cc523e"/>
                <w:id w:val="-45994849"/>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23,215,346.74</w:t>
                    </w:r>
                  </w:p>
                </w:tc>
              </w:sdtContent>
            </w:sdt>
            <w:sdt>
              <w:sdtPr>
                <w:rPr>
                  <w:szCs w:val="21"/>
                </w:rPr>
                <w:alias w:val="库存商品跌价准备合计余额"/>
                <w:tag w:val="_GBC_ff55f3cde90e43669728240ccde48770"/>
                <w:id w:val="552120181"/>
                <w:lock w:val="sdtLocked"/>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191,800.00</w:t>
                    </w:r>
                  </w:p>
                </w:tc>
              </w:sdtContent>
            </w:sdt>
            <w:sdt>
              <w:sdtPr>
                <w:rPr>
                  <w:szCs w:val="21"/>
                </w:rPr>
                <w:alias w:val="库存商品帐面净额"/>
                <w:tag w:val="_GBC_f8fb732a321e4cd3b20b92c0e46e8295"/>
                <w:id w:val="1827318158"/>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23,023,546.74</w:t>
                    </w:r>
                  </w:p>
                </w:tc>
              </w:sdtContent>
            </w:sdt>
          </w:tr>
          <w:sdt>
            <w:sdtPr>
              <w:rPr>
                <w:szCs w:val="21"/>
              </w:rPr>
              <w:alias w:val="其他存货"/>
              <w:tag w:val="_GBC_212028d4b6ab4890a5d618312a9f64cc"/>
              <w:id w:val="1799570906"/>
              <w:lock w:val="sdtLocked"/>
            </w:sdtPr>
            <w:sdtEndPr>
              <w:rPr>
                <w:rFonts w:hint="eastAsia"/>
              </w:rPr>
            </w:sdtEndPr>
            <w:sdtContent>
              <w:tr w:rsidR="00590532" w:rsidTr="00811364">
                <w:trPr>
                  <w:cantSplit/>
                </w:trPr>
                <w:sdt>
                  <w:sdtPr>
                    <w:rPr>
                      <w:szCs w:val="21"/>
                    </w:rPr>
                    <w:alias w:val="其他存货项目"/>
                    <w:tag w:val="_GBC_6b6bf93f6d254f868b35ad978da5f0bc"/>
                    <w:id w:val="-120149433"/>
                    <w:lock w:val="sdtLocked"/>
                  </w:sdtPr>
                  <w:sdtEndPr/>
                  <w:sdtContent>
                    <w:tc>
                      <w:tcPr>
                        <w:tcW w:w="288" w:type="pct"/>
                        <w:tcBorders>
                          <w:top w:val="single" w:sz="6" w:space="0" w:color="auto"/>
                          <w:left w:val="single" w:sz="6" w:space="0" w:color="auto"/>
                          <w:bottom w:val="single" w:sz="6" w:space="0" w:color="auto"/>
                          <w:right w:val="single" w:sz="6" w:space="0" w:color="auto"/>
                        </w:tcBorders>
                      </w:tcPr>
                      <w:p w:rsidR="00590532" w:rsidRDefault="00590532" w:rsidP="00D613C3">
                        <w:pPr>
                          <w:ind w:right="5"/>
                          <w:rPr>
                            <w:szCs w:val="21"/>
                          </w:rPr>
                        </w:pPr>
                        <w:r>
                          <w:rPr>
                            <w:szCs w:val="21"/>
                          </w:rPr>
                          <w:t>工程施工</w:t>
                        </w:r>
                      </w:p>
                    </w:tc>
                  </w:sdtContent>
                </w:sdt>
                <w:sdt>
                  <w:sdtPr>
                    <w:rPr>
                      <w:szCs w:val="21"/>
                    </w:rPr>
                    <w:alias w:val="其他存货帐面余额"/>
                    <w:tag w:val="_GBC_7978f13c8b0144b791328efe96a76c99"/>
                    <w:id w:val="-647983271"/>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190,254,828.64</w:t>
                        </w:r>
                      </w:p>
                    </w:tc>
                  </w:sdtContent>
                </w:sdt>
                <w:sdt>
                  <w:sdtPr>
                    <w:rPr>
                      <w:szCs w:val="21"/>
                    </w:rPr>
                    <w:alias w:val="存货跌价准备其他项余额"/>
                    <w:tag w:val="_GBC_c09487927b1b434ba77067ba8b1ccc18"/>
                    <w:id w:val="-1330673352"/>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其他存货帐面净额"/>
                    <w:tag w:val="_GBC_1852b99766094159987d3d872569877a"/>
                    <w:id w:val="-2045132553"/>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190,254,828.64</w:t>
                        </w:r>
                      </w:p>
                    </w:tc>
                  </w:sdtContent>
                </w:sdt>
                <w:sdt>
                  <w:sdtPr>
                    <w:rPr>
                      <w:szCs w:val="21"/>
                    </w:rPr>
                    <w:alias w:val="其他存货帐面余额"/>
                    <w:tag w:val="_GBC_41165653635a4a6c81bd909e9d9911cc"/>
                    <w:id w:val="966168708"/>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164,377,122.58</w:t>
                        </w:r>
                      </w:p>
                    </w:tc>
                  </w:sdtContent>
                </w:sdt>
                <w:sdt>
                  <w:sdtPr>
                    <w:rPr>
                      <w:szCs w:val="21"/>
                    </w:rPr>
                    <w:alias w:val="存货跌价准备其他项余额"/>
                    <w:tag w:val="_GBC_29f5595522fe4e888de3d993ee52bb65"/>
                    <w:id w:val="-2132700576"/>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其他存货帐面净额"/>
                    <w:tag w:val="_GBC_a38bdd62363e4f7db9e0ecccfec4a205"/>
                    <w:id w:val="-816250272"/>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164,377,122.58</w:t>
                        </w:r>
                      </w:p>
                    </w:tc>
                  </w:sdtContent>
                </w:sdt>
              </w:tr>
            </w:sdtContent>
          </w:sdt>
          <w:sdt>
            <w:sdtPr>
              <w:rPr>
                <w:szCs w:val="21"/>
              </w:rPr>
              <w:alias w:val="其他存货"/>
              <w:tag w:val="_GBC_212028d4b6ab4890a5d618312a9f64cc"/>
              <w:id w:val="1752932311"/>
              <w:lock w:val="sdtLocked"/>
            </w:sdtPr>
            <w:sdtEndPr>
              <w:rPr>
                <w:rFonts w:hint="eastAsia"/>
              </w:rPr>
            </w:sdtEndPr>
            <w:sdtContent>
              <w:tr w:rsidR="00590532" w:rsidTr="00811364">
                <w:trPr>
                  <w:cantSplit/>
                </w:trPr>
                <w:sdt>
                  <w:sdtPr>
                    <w:rPr>
                      <w:szCs w:val="21"/>
                    </w:rPr>
                    <w:alias w:val="其他存货项目"/>
                    <w:tag w:val="_GBC_6b6bf93f6d254f868b35ad978da5f0bc"/>
                    <w:id w:val="82110656"/>
                    <w:lock w:val="sdtLocked"/>
                  </w:sdtPr>
                  <w:sdtEndPr/>
                  <w:sdtContent>
                    <w:tc>
                      <w:tcPr>
                        <w:tcW w:w="288" w:type="pct"/>
                        <w:tcBorders>
                          <w:top w:val="single" w:sz="6" w:space="0" w:color="auto"/>
                          <w:left w:val="single" w:sz="6" w:space="0" w:color="auto"/>
                          <w:bottom w:val="single" w:sz="6" w:space="0" w:color="auto"/>
                          <w:right w:val="single" w:sz="6" w:space="0" w:color="auto"/>
                        </w:tcBorders>
                      </w:tcPr>
                      <w:p w:rsidR="00590532" w:rsidRDefault="00590532" w:rsidP="00D613C3">
                        <w:pPr>
                          <w:ind w:right="5"/>
                          <w:rPr>
                            <w:szCs w:val="21"/>
                          </w:rPr>
                        </w:pPr>
                        <w:r>
                          <w:rPr>
                            <w:szCs w:val="21"/>
                          </w:rPr>
                          <w:t>低值易耗品</w:t>
                        </w:r>
                      </w:p>
                    </w:tc>
                  </w:sdtContent>
                </w:sdt>
                <w:sdt>
                  <w:sdtPr>
                    <w:rPr>
                      <w:szCs w:val="21"/>
                    </w:rPr>
                    <w:alias w:val="其他存货帐面余额"/>
                    <w:tag w:val="_GBC_7978f13c8b0144b791328efe96a76c99"/>
                    <w:id w:val="2004703905"/>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611,653.81</w:t>
                        </w:r>
                      </w:p>
                    </w:tc>
                  </w:sdtContent>
                </w:sdt>
                <w:sdt>
                  <w:sdtPr>
                    <w:rPr>
                      <w:szCs w:val="21"/>
                    </w:rPr>
                    <w:alias w:val="存货跌价准备其他项余额"/>
                    <w:tag w:val="_GBC_c09487927b1b434ba77067ba8b1ccc18"/>
                    <w:id w:val="561840608"/>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其他存货帐面净额"/>
                    <w:tag w:val="_GBC_1852b99766094159987d3d872569877a"/>
                    <w:id w:val="1004855242"/>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611,653.81</w:t>
                        </w:r>
                      </w:p>
                    </w:tc>
                  </w:sdtContent>
                </w:sdt>
                <w:sdt>
                  <w:sdtPr>
                    <w:rPr>
                      <w:szCs w:val="21"/>
                    </w:rPr>
                    <w:alias w:val="其他存货帐面余额"/>
                    <w:tag w:val="_GBC_41165653635a4a6c81bd909e9d9911cc"/>
                    <w:id w:val="-1435277924"/>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535,614.91</w:t>
                        </w:r>
                      </w:p>
                    </w:tc>
                  </w:sdtContent>
                </w:sdt>
                <w:sdt>
                  <w:sdtPr>
                    <w:rPr>
                      <w:szCs w:val="21"/>
                    </w:rPr>
                    <w:alias w:val="存货跌价准备其他项余额"/>
                    <w:tag w:val="_GBC_29f5595522fe4e888de3d993ee52bb65"/>
                    <w:id w:val="2031915373"/>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其他存货帐面净额"/>
                    <w:tag w:val="_GBC_a38bdd62363e4f7db9e0ecccfec4a205"/>
                    <w:id w:val="1471556856"/>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535,614.91</w:t>
                        </w:r>
                      </w:p>
                    </w:tc>
                  </w:sdtContent>
                </w:sdt>
              </w:tr>
            </w:sdtContent>
          </w:sdt>
          <w:sdt>
            <w:sdtPr>
              <w:rPr>
                <w:szCs w:val="21"/>
              </w:rPr>
              <w:alias w:val="其他存货"/>
              <w:tag w:val="_GBC_212028d4b6ab4890a5d618312a9f64cc"/>
              <w:id w:val="914283036"/>
              <w:lock w:val="sdtLocked"/>
            </w:sdtPr>
            <w:sdtEndPr>
              <w:rPr>
                <w:rFonts w:hint="eastAsia"/>
              </w:rPr>
            </w:sdtEndPr>
            <w:sdtContent>
              <w:tr w:rsidR="00590532" w:rsidTr="00811364">
                <w:trPr>
                  <w:cantSplit/>
                </w:trPr>
                <w:sdt>
                  <w:sdtPr>
                    <w:rPr>
                      <w:szCs w:val="21"/>
                    </w:rPr>
                    <w:alias w:val="其他存货项目"/>
                    <w:tag w:val="_GBC_6b6bf93f6d254f868b35ad978da5f0bc"/>
                    <w:id w:val="1419897064"/>
                    <w:lock w:val="sdtLocked"/>
                  </w:sdtPr>
                  <w:sdtEndPr/>
                  <w:sdtContent>
                    <w:tc>
                      <w:tcPr>
                        <w:tcW w:w="288" w:type="pct"/>
                        <w:tcBorders>
                          <w:top w:val="single" w:sz="6" w:space="0" w:color="auto"/>
                          <w:left w:val="single" w:sz="6" w:space="0" w:color="auto"/>
                          <w:bottom w:val="single" w:sz="6" w:space="0" w:color="auto"/>
                          <w:right w:val="single" w:sz="6" w:space="0" w:color="auto"/>
                        </w:tcBorders>
                      </w:tcPr>
                      <w:p w:rsidR="00590532" w:rsidRDefault="00590532" w:rsidP="00D613C3">
                        <w:pPr>
                          <w:ind w:right="5"/>
                          <w:rPr>
                            <w:szCs w:val="21"/>
                          </w:rPr>
                        </w:pPr>
                        <w:r>
                          <w:rPr>
                            <w:szCs w:val="21"/>
                          </w:rPr>
                          <w:t>发出商品</w:t>
                        </w:r>
                      </w:p>
                    </w:tc>
                  </w:sdtContent>
                </w:sdt>
                <w:sdt>
                  <w:sdtPr>
                    <w:rPr>
                      <w:szCs w:val="21"/>
                    </w:rPr>
                    <w:alias w:val="其他存货帐面余额"/>
                    <w:tag w:val="_GBC_7978f13c8b0144b791328efe96a76c99"/>
                    <w:id w:val="1761176076"/>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1,259,384.63</w:t>
                        </w:r>
                      </w:p>
                    </w:tc>
                  </w:sdtContent>
                </w:sdt>
                <w:sdt>
                  <w:sdtPr>
                    <w:rPr>
                      <w:szCs w:val="21"/>
                    </w:rPr>
                    <w:alias w:val="存货跌价准备其他项余额"/>
                    <w:tag w:val="_GBC_c09487927b1b434ba77067ba8b1ccc18"/>
                    <w:id w:val="-1343925856"/>
                    <w:lock w:val="sdtLocked"/>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p>
                    </w:tc>
                  </w:sdtContent>
                </w:sdt>
                <w:sdt>
                  <w:sdtPr>
                    <w:rPr>
                      <w:szCs w:val="21"/>
                    </w:rPr>
                    <w:alias w:val="其他存货帐面净额"/>
                    <w:tag w:val="_GBC_1852b99766094159987d3d872569877a"/>
                    <w:id w:val="-1242482997"/>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1,259,384.63</w:t>
                        </w:r>
                      </w:p>
                    </w:tc>
                  </w:sdtContent>
                </w:sdt>
                <w:sdt>
                  <w:sdtPr>
                    <w:rPr>
                      <w:szCs w:val="21"/>
                    </w:rPr>
                    <w:alias w:val="其他存货帐面余额"/>
                    <w:tag w:val="_GBC_41165653635a4a6c81bd909e9d9911cc"/>
                    <w:id w:val="1758022289"/>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1,259,384.63</w:t>
                        </w:r>
                      </w:p>
                    </w:tc>
                  </w:sdtContent>
                </w:sdt>
                <w:sdt>
                  <w:sdtPr>
                    <w:rPr>
                      <w:szCs w:val="21"/>
                    </w:rPr>
                    <w:alias w:val="存货跌价准备其他项余额"/>
                    <w:tag w:val="_GBC_29f5595522fe4e888de3d993ee52bb65"/>
                    <w:id w:val="-115135047"/>
                    <w:lock w:val="sdtLocked"/>
                    <w:showingPlcHdr/>
                  </w:sdtPr>
                  <w:sdtEndPr/>
                  <w:sdtContent>
                    <w:tc>
                      <w:tcPr>
                        <w:tcW w:w="628" w:type="pct"/>
                        <w:tcBorders>
                          <w:top w:val="single" w:sz="6" w:space="0" w:color="auto"/>
                          <w:left w:val="single" w:sz="6" w:space="0" w:color="auto"/>
                          <w:bottom w:val="single" w:sz="6" w:space="0" w:color="auto"/>
                          <w:right w:val="single" w:sz="6" w:space="0" w:color="auto"/>
                        </w:tcBorders>
                        <w:vAlign w:val="center"/>
                      </w:tcPr>
                      <w:p w:rsidR="00590532" w:rsidRDefault="00811364" w:rsidP="00811364">
                        <w:pPr>
                          <w:ind w:right="5"/>
                          <w:jc w:val="right"/>
                          <w:rPr>
                            <w:szCs w:val="21"/>
                          </w:rPr>
                        </w:pPr>
                        <w:r>
                          <w:rPr>
                            <w:szCs w:val="21"/>
                          </w:rPr>
                          <w:t xml:space="preserve">     </w:t>
                        </w:r>
                      </w:p>
                    </w:tc>
                  </w:sdtContent>
                </w:sdt>
                <w:sdt>
                  <w:sdtPr>
                    <w:rPr>
                      <w:szCs w:val="21"/>
                    </w:rPr>
                    <w:alias w:val="其他存货帐面净额"/>
                    <w:tag w:val="_GBC_a38bdd62363e4f7db9e0ecccfec4a205"/>
                    <w:id w:val="-626934273"/>
                    <w:lock w:val="sdtLocked"/>
                  </w:sdtPr>
                  <w:sdtEndPr/>
                  <w:sdtContent>
                    <w:tc>
                      <w:tcPr>
                        <w:tcW w:w="864" w:type="pct"/>
                        <w:tcBorders>
                          <w:top w:val="single" w:sz="6" w:space="0" w:color="auto"/>
                          <w:left w:val="single" w:sz="6" w:space="0" w:color="auto"/>
                          <w:bottom w:val="single" w:sz="6" w:space="0" w:color="auto"/>
                          <w:right w:val="single" w:sz="6" w:space="0" w:color="auto"/>
                        </w:tcBorders>
                        <w:vAlign w:val="center"/>
                      </w:tcPr>
                      <w:p w:rsidR="00590532" w:rsidRDefault="00590532" w:rsidP="00811364">
                        <w:pPr>
                          <w:ind w:right="5"/>
                          <w:jc w:val="right"/>
                          <w:rPr>
                            <w:szCs w:val="21"/>
                          </w:rPr>
                        </w:pPr>
                        <w:r>
                          <w:rPr>
                            <w:szCs w:val="21"/>
                          </w:rPr>
                          <w:t>1,259,384.63</w:t>
                        </w:r>
                      </w:p>
                    </w:tc>
                  </w:sdtContent>
                </w:sdt>
              </w:tr>
            </w:sdtContent>
          </w:sdt>
          <w:tr w:rsidR="00590532" w:rsidRPr="00590532" w:rsidTr="00811364">
            <w:trPr>
              <w:cantSplit/>
            </w:trPr>
            <w:tc>
              <w:tcPr>
                <w:tcW w:w="288"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center"/>
                  <w:rPr>
                    <w:szCs w:val="21"/>
                  </w:rPr>
                </w:pPr>
                <w:r>
                  <w:rPr>
                    <w:rFonts w:hint="eastAsia"/>
                    <w:szCs w:val="21"/>
                  </w:rPr>
                  <w:t>合计</w:t>
                </w:r>
              </w:p>
            </w:tc>
            <w:sdt>
              <w:sdtPr>
                <w:rPr>
                  <w:szCs w:val="21"/>
                </w:rPr>
                <w:alias w:val="存货帐面余额"/>
                <w:tag w:val="_GBC_89348d6168aa41d988fbdb9948d37d46"/>
                <w:id w:val="-982853704"/>
                <w:lock w:val="sdtLocked"/>
              </w:sdtPr>
              <w:sdtEndPr/>
              <w:sdtContent>
                <w:tc>
                  <w:tcPr>
                    <w:tcW w:w="864"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right"/>
                      <w:rPr>
                        <w:szCs w:val="21"/>
                      </w:rPr>
                    </w:pPr>
                    <w:r>
                      <w:rPr>
                        <w:szCs w:val="21"/>
                      </w:rPr>
                      <w:t>237,227,524.71</w:t>
                    </w:r>
                  </w:p>
                </w:tc>
              </w:sdtContent>
            </w:sdt>
            <w:sdt>
              <w:sdtPr>
                <w:rPr>
                  <w:szCs w:val="21"/>
                </w:rPr>
                <w:alias w:val="存货跌价准备合计余额"/>
                <w:tag w:val="_GBC_3b1a4117105347de949cfba92cfc1972"/>
                <w:id w:val="661597015"/>
                <w:lock w:val="sdtLocked"/>
              </w:sdtPr>
              <w:sdtEndPr/>
              <w:sdtContent>
                <w:tc>
                  <w:tcPr>
                    <w:tcW w:w="628"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right"/>
                      <w:rPr>
                        <w:szCs w:val="21"/>
                      </w:rPr>
                    </w:pPr>
                    <w:r>
                      <w:rPr>
                        <w:szCs w:val="21"/>
                      </w:rPr>
                      <w:t>191,800.00</w:t>
                    </w:r>
                  </w:p>
                </w:tc>
              </w:sdtContent>
            </w:sdt>
            <w:sdt>
              <w:sdtPr>
                <w:rPr>
                  <w:szCs w:val="21"/>
                </w:rPr>
                <w:alias w:val="存货"/>
                <w:tag w:val="_GBC_b9983b950cb0440790738a14d57ba101"/>
                <w:id w:val="187193910"/>
                <w:lock w:val="sdtLocked"/>
              </w:sdtPr>
              <w:sdtEndPr/>
              <w:sdtContent>
                <w:tc>
                  <w:tcPr>
                    <w:tcW w:w="864"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right"/>
                      <w:rPr>
                        <w:szCs w:val="21"/>
                      </w:rPr>
                    </w:pPr>
                    <w:r>
                      <w:rPr>
                        <w:szCs w:val="21"/>
                      </w:rPr>
                      <w:t>237,035,724.71</w:t>
                    </w:r>
                  </w:p>
                </w:tc>
              </w:sdtContent>
            </w:sdt>
            <w:sdt>
              <w:sdtPr>
                <w:rPr>
                  <w:szCs w:val="21"/>
                </w:rPr>
                <w:alias w:val="存货帐面余额"/>
                <w:tag w:val="_GBC_272d1ac3729a4800b387e9fa68f26e74"/>
                <w:id w:val="406737713"/>
                <w:lock w:val="sdtLocked"/>
              </w:sdtPr>
              <w:sdtEndPr/>
              <w:sdtContent>
                <w:tc>
                  <w:tcPr>
                    <w:tcW w:w="864"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right"/>
                      <w:rPr>
                        <w:szCs w:val="21"/>
                      </w:rPr>
                    </w:pPr>
                    <w:r>
                      <w:rPr>
                        <w:szCs w:val="21"/>
                      </w:rPr>
                      <w:t>207,227,616.58</w:t>
                    </w:r>
                  </w:p>
                </w:tc>
              </w:sdtContent>
            </w:sdt>
            <w:sdt>
              <w:sdtPr>
                <w:rPr>
                  <w:szCs w:val="21"/>
                </w:rPr>
                <w:alias w:val="存货跌价准备合计余额"/>
                <w:tag w:val="_GBC_b9146f6d20854c6ba600b949f07805e1"/>
                <w:id w:val="-628087757"/>
                <w:lock w:val="sdtLocked"/>
              </w:sdtPr>
              <w:sdtEndPr/>
              <w:sdtContent>
                <w:tc>
                  <w:tcPr>
                    <w:tcW w:w="628"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right"/>
                      <w:rPr>
                        <w:szCs w:val="21"/>
                      </w:rPr>
                    </w:pPr>
                    <w:r>
                      <w:rPr>
                        <w:szCs w:val="21"/>
                      </w:rPr>
                      <w:t>191,800.00</w:t>
                    </w:r>
                  </w:p>
                </w:tc>
              </w:sdtContent>
            </w:sdt>
            <w:sdt>
              <w:sdtPr>
                <w:rPr>
                  <w:szCs w:val="21"/>
                </w:rPr>
                <w:alias w:val="存货"/>
                <w:tag w:val="_GBC_f75ee7f8c9bd4c76a51b45aa7a6973ea"/>
                <w:id w:val="-56632262"/>
                <w:lock w:val="sdtLocked"/>
              </w:sdtPr>
              <w:sdtEndPr/>
              <w:sdtContent>
                <w:tc>
                  <w:tcPr>
                    <w:tcW w:w="864" w:type="pct"/>
                    <w:tcBorders>
                      <w:top w:val="single" w:sz="6" w:space="0" w:color="auto"/>
                      <w:left w:val="single" w:sz="6" w:space="0" w:color="auto"/>
                      <w:bottom w:val="single" w:sz="6" w:space="0" w:color="auto"/>
                      <w:right w:val="single" w:sz="6" w:space="0" w:color="auto"/>
                    </w:tcBorders>
                  </w:tcPr>
                  <w:p w:rsidR="00590532" w:rsidRDefault="00590532" w:rsidP="00D613C3">
                    <w:pPr>
                      <w:ind w:right="5"/>
                      <w:jc w:val="right"/>
                      <w:rPr>
                        <w:szCs w:val="21"/>
                      </w:rPr>
                    </w:pPr>
                    <w:r>
                      <w:rPr>
                        <w:szCs w:val="21"/>
                      </w:rPr>
                      <w:t>207,035,816.58</w:t>
                    </w:r>
                  </w:p>
                </w:tc>
              </w:sdtContent>
            </w:sdt>
          </w:tr>
        </w:tbl>
        <w:p w:rsidR="0025056E" w:rsidRPr="00C5544A" w:rsidRDefault="008C2A9B" w:rsidP="00C5544A"/>
      </w:sdtContent>
    </w:sd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25056E" w:rsidRDefault="009B705E">
          <w:pPr>
            <w:pStyle w:val="4"/>
            <w:numPr>
              <w:ilvl w:val="0"/>
              <w:numId w:val="55"/>
            </w:numPr>
            <w:tabs>
              <w:tab w:val="left" w:pos="630"/>
            </w:tabs>
          </w:pPr>
          <w:r>
            <w:rPr>
              <w:rFonts w:hint="eastAsia"/>
            </w:rPr>
            <w:t>存货跌价准备</w:t>
          </w:r>
        </w:p>
        <w:sdt>
          <w:sdtPr>
            <w:alias w:val="是否适用：存货跌价准备[双击切换]"/>
            <w:tag w:val="_GBC_b9bd4a0fa089468ebded8bb61a86fbae"/>
            <w:id w:val="2130817944"/>
            <w:lock w:val="sdtContentLocked"/>
            <w:placeholder>
              <w:docPart w:val="GBC22222222222222222222222222222"/>
            </w:placeholder>
          </w:sdtPr>
          <w:sdtEndPr/>
          <w:sdtContent>
            <w:p w:rsidR="0025056E" w:rsidRDefault="009B705E">
              <w:r>
                <w:fldChar w:fldCharType="begin"/>
              </w:r>
              <w:r w:rsidR="00590532">
                <w:instrText xml:space="preserve"> MACROBUTTON  SnrToggleCheckbox √适用 </w:instrText>
              </w:r>
              <w:r>
                <w:fldChar w:fldCharType="end"/>
              </w:r>
              <w:r>
                <w:fldChar w:fldCharType="begin"/>
              </w:r>
              <w:r w:rsidR="00590532">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1312"/>
            <w:gridCol w:w="1051"/>
            <w:gridCol w:w="1191"/>
            <w:gridCol w:w="1441"/>
            <w:gridCol w:w="852"/>
            <w:gridCol w:w="1285"/>
          </w:tblGrid>
          <w:tr w:rsidR="0025056E" w:rsidTr="00811364">
            <w:trPr>
              <w:trHeight w:val="238"/>
            </w:trPr>
            <w:tc>
              <w:tcPr>
                <w:tcW w:w="1059" w:type="pct"/>
                <w:vMerge w:val="restar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项目</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期初余额</w:t>
                </w:r>
              </w:p>
            </w:tc>
            <w:tc>
              <w:tcPr>
                <w:tcW w:w="1239" w:type="pct"/>
                <w:gridSpan w:val="2"/>
                <w:tcBorders>
                  <w:top w:val="single" w:sz="4" w:space="0" w:color="auto"/>
                  <w:left w:val="single" w:sz="4" w:space="0" w:color="auto"/>
                  <w:right w:val="single" w:sz="4" w:space="0" w:color="auto"/>
                </w:tcBorders>
                <w:vAlign w:val="center"/>
              </w:tcPr>
              <w:p w:rsidR="0025056E" w:rsidRDefault="009B705E">
                <w:pPr>
                  <w:jc w:val="center"/>
                  <w:rPr>
                    <w:szCs w:val="21"/>
                  </w:rPr>
                </w:pPr>
                <w:r>
                  <w:rPr>
                    <w:rFonts w:hint="eastAsia"/>
                    <w:szCs w:val="21"/>
                  </w:rPr>
                  <w:t>本期增加金额</w:t>
                </w:r>
              </w:p>
            </w:tc>
            <w:tc>
              <w:tcPr>
                <w:tcW w:w="1267" w:type="pct"/>
                <w:gridSpan w:val="2"/>
                <w:tcBorders>
                  <w:top w:val="single" w:sz="4" w:space="0" w:color="auto"/>
                  <w:left w:val="single" w:sz="4" w:space="0" w:color="auto"/>
                  <w:right w:val="single" w:sz="4" w:space="0" w:color="auto"/>
                </w:tcBorders>
                <w:vAlign w:val="center"/>
              </w:tcPr>
              <w:p w:rsidR="0025056E" w:rsidRDefault="009B705E">
                <w:pPr>
                  <w:jc w:val="center"/>
                  <w:rPr>
                    <w:szCs w:val="21"/>
                  </w:rPr>
                </w:pPr>
                <w:r>
                  <w:rPr>
                    <w:rFonts w:hint="eastAsia"/>
                    <w:szCs w:val="21"/>
                  </w:rPr>
                  <w:t>本期减少金额</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期末余额</w:t>
                </w:r>
              </w:p>
            </w:tc>
          </w:tr>
          <w:tr w:rsidR="0025056E" w:rsidTr="00811364">
            <w:trPr>
              <w:trHeight w:val="301"/>
            </w:trPr>
            <w:tc>
              <w:tcPr>
                <w:tcW w:w="1059" w:type="pct"/>
                <w:vMerge/>
                <w:tcBorders>
                  <w:top w:val="single" w:sz="4" w:space="0" w:color="auto"/>
                  <w:left w:val="single" w:sz="4" w:space="0" w:color="auto"/>
                  <w:bottom w:val="single" w:sz="4" w:space="0" w:color="auto"/>
                  <w:right w:val="single" w:sz="4" w:space="0" w:color="auto"/>
                </w:tcBorders>
              </w:tcPr>
              <w:p w:rsidR="0025056E" w:rsidRDefault="0025056E">
                <w:pPr>
                  <w:jc w:val="center"/>
                  <w:rPr>
                    <w:szCs w:val="21"/>
                  </w:rPr>
                </w:pPr>
              </w:p>
            </w:tc>
            <w:tc>
              <w:tcPr>
                <w:tcW w:w="725" w:type="pct"/>
                <w:vMerge/>
                <w:tcBorders>
                  <w:top w:val="single" w:sz="4" w:space="0" w:color="auto"/>
                  <w:left w:val="single" w:sz="4" w:space="0" w:color="auto"/>
                  <w:bottom w:val="single" w:sz="4" w:space="0" w:color="auto"/>
                  <w:right w:val="single" w:sz="4" w:space="0" w:color="auto"/>
                </w:tcBorders>
              </w:tcPr>
              <w:p w:rsidR="0025056E" w:rsidRDefault="0025056E">
                <w:pPr>
                  <w:jc w:val="center"/>
                  <w:rPr>
                    <w:szCs w:val="21"/>
                  </w:rPr>
                </w:pPr>
              </w:p>
            </w:tc>
            <w:tc>
              <w:tcPr>
                <w:tcW w:w="581" w:type="pct"/>
                <w:tcBorders>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计提</w:t>
                </w:r>
              </w:p>
            </w:tc>
            <w:tc>
              <w:tcPr>
                <w:tcW w:w="658" w:type="pct"/>
                <w:tcBorders>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其他</w:t>
                </w:r>
              </w:p>
            </w:tc>
            <w:tc>
              <w:tcPr>
                <w:tcW w:w="796"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转回或转销</w:t>
                </w:r>
              </w:p>
            </w:tc>
            <w:tc>
              <w:tcPr>
                <w:tcW w:w="471"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其他</w:t>
                </w:r>
              </w:p>
            </w:tc>
            <w:tc>
              <w:tcPr>
                <w:tcW w:w="710" w:type="pct"/>
                <w:vMerge/>
                <w:tcBorders>
                  <w:top w:val="single" w:sz="4" w:space="0" w:color="auto"/>
                  <w:left w:val="single" w:sz="4" w:space="0" w:color="auto"/>
                  <w:bottom w:val="single" w:sz="4" w:space="0" w:color="auto"/>
                  <w:right w:val="single" w:sz="4" w:space="0" w:color="auto"/>
                </w:tcBorders>
                <w:vAlign w:val="center"/>
              </w:tcPr>
              <w:p w:rsidR="0025056E" w:rsidRDefault="0025056E">
                <w:pPr>
                  <w:jc w:val="center"/>
                  <w:rPr>
                    <w:szCs w:val="21"/>
                  </w:rPr>
                </w:pPr>
              </w:p>
            </w:tc>
          </w:tr>
          <w:tr w:rsidR="0025056E" w:rsidTr="00811364">
            <w:trPr>
              <w:trHeight w:val="20"/>
            </w:trPr>
            <w:tc>
              <w:tcPr>
                <w:tcW w:w="1059" w:type="pct"/>
                <w:tcBorders>
                  <w:top w:val="single" w:sz="4" w:space="0" w:color="auto"/>
                  <w:left w:val="single" w:sz="4" w:space="0" w:color="auto"/>
                  <w:bottom w:val="single" w:sz="4" w:space="0" w:color="auto"/>
                  <w:right w:val="single" w:sz="4" w:space="0" w:color="auto"/>
                </w:tcBorders>
              </w:tcPr>
              <w:p w:rsidR="0025056E" w:rsidRDefault="009B705E" w:rsidP="00811364">
                <w:pPr>
                  <w:jc w:val="center"/>
                  <w:rPr>
                    <w:szCs w:val="21"/>
                  </w:rPr>
                </w:pPr>
                <w:r>
                  <w:rPr>
                    <w:rFonts w:hint="eastAsia"/>
                    <w:szCs w:val="21"/>
                  </w:rPr>
                  <w:t>库存商品</w:t>
                </w:r>
              </w:p>
            </w:tc>
            <w:sdt>
              <w:sdtPr>
                <w:rPr>
                  <w:rFonts w:asciiTheme="minorEastAsia" w:eastAsiaTheme="minorEastAsia" w:hAnsiTheme="minorEastAsia"/>
                  <w:szCs w:val="21"/>
                </w:rPr>
                <w:alias w:val="库存商品跌价准备合计余额"/>
                <w:tag w:val="_GBC_9a69ba76d8b44c1c8fe91ed78b9e7bac"/>
                <w:id w:val="1450205736"/>
                <w:lock w:val="sdtLocked"/>
              </w:sdtPr>
              <w:sdtEndPr/>
              <w:sdtContent>
                <w:tc>
                  <w:tcPr>
                    <w:tcW w:w="725" w:type="pct"/>
                    <w:tcBorders>
                      <w:top w:val="single" w:sz="4" w:space="0" w:color="auto"/>
                      <w:left w:val="single" w:sz="4" w:space="0" w:color="auto"/>
                      <w:bottom w:val="single" w:sz="4" w:space="0" w:color="auto"/>
                      <w:right w:val="single" w:sz="4" w:space="0" w:color="auto"/>
                    </w:tcBorders>
                  </w:tcPr>
                  <w:p w:rsidR="0025056E" w:rsidRPr="00590532" w:rsidRDefault="00590532">
                    <w:pPr>
                      <w:ind w:right="5"/>
                      <w:jc w:val="right"/>
                      <w:rPr>
                        <w:rFonts w:asciiTheme="minorEastAsia" w:eastAsiaTheme="minorEastAsia" w:hAnsiTheme="minorEastAsia"/>
                        <w:color w:val="008000"/>
                        <w:szCs w:val="21"/>
                      </w:rPr>
                    </w:pPr>
                    <w:r w:rsidRPr="00590532">
                      <w:rPr>
                        <w:rFonts w:asciiTheme="minorEastAsia" w:eastAsiaTheme="minorEastAsia" w:hAnsiTheme="minorEastAsia"/>
                        <w:color w:val="000000" w:themeColor="text1"/>
                        <w:szCs w:val="21"/>
                      </w:rPr>
                      <w:t>191,800.00</w:t>
                    </w:r>
                  </w:p>
                </w:tc>
              </w:sdtContent>
            </w:sdt>
            <w:sdt>
              <w:sdtPr>
                <w:rPr>
                  <w:rFonts w:asciiTheme="minorEastAsia" w:eastAsiaTheme="minorEastAsia" w:hAnsiTheme="minorEastAsia"/>
                  <w:szCs w:val="21"/>
                </w:rPr>
                <w:alias w:val="库存商品跌价准备计提数"/>
                <w:tag w:val="_GBC_75578f235ba041b1a8d8715c0a2a4131"/>
                <w:id w:val="-410391710"/>
                <w:lock w:val="sdtLocked"/>
                <w:showingPlcHdr/>
              </w:sdtPr>
              <w:sdtEndPr/>
              <w:sdtContent>
                <w:tc>
                  <w:tcPr>
                    <w:tcW w:w="581" w:type="pct"/>
                    <w:tcBorders>
                      <w:top w:val="single" w:sz="4" w:space="0" w:color="auto"/>
                      <w:left w:val="single" w:sz="4" w:space="0" w:color="auto"/>
                      <w:bottom w:val="single" w:sz="4" w:space="0" w:color="auto"/>
                      <w:right w:val="single" w:sz="4" w:space="0" w:color="auto"/>
                    </w:tcBorders>
                  </w:tcPr>
                  <w:p w:rsidR="0025056E" w:rsidRPr="00590532" w:rsidRDefault="009B705E">
                    <w:pPr>
                      <w:jc w:val="right"/>
                      <w:rPr>
                        <w:rFonts w:asciiTheme="minorEastAsia" w:eastAsiaTheme="minorEastAsia" w:hAnsiTheme="minorEastAsia"/>
                        <w:color w:val="008000"/>
                        <w:szCs w:val="21"/>
                      </w:rPr>
                    </w:pPr>
                    <w:r w:rsidRPr="0059053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库存商品跌价准备本期其他增加额"/>
                <w:tag w:val="_GBC_eef6f74f3dfa40dcaebff0bff5b95879"/>
                <w:id w:val="-2007665575"/>
                <w:lock w:val="sdtLocked"/>
                <w:showingPlcHdr/>
              </w:sdtPr>
              <w:sdtEndPr/>
              <w:sdtContent>
                <w:tc>
                  <w:tcPr>
                    <w:tcW w:w="658" w:type="pct"/>
                    <w:tcBorders>
                      <w:top w:val="single" w:sz="4" w:space="0" w:color="auto"/>
                      <w:left w:val="single" w:sz="4" w:space="0" w:color="auto"/>
                      <w:bottom w:val="single" w:sz="4" w:space="0" w:color="auto"/>
                      <w:right w:val="single" w:sz="4" w:space="0" w:color="auto"/>
                    </w:tcBorders>
                  </w:tcPr>
                  <w:p w:rsidR="0025056E" w:rsidRPr="00590532" w:rsidRDefault="009B705E">
                    <w:pPr>
                      <w:jc w:val="right"/>
                      <w:rPr>
                        <w:rFonts w:asciiTheme="minorEastAsia" w:eastAsiaTheme="minorEastAsia" w:hAnsiTheme="minorEastAsia"/>
                        <w:color w:val="008000"/>
                        <w:szCs w:val="21"/>
                      </w:rPr>
                    </w:pPr>
                    <w:r w:rsidRPr="00590532">
                      <w:rPr>
                        <w:rFonts w:asciiTheme="minorEastAsia" w:eastAsiaTheme="minorEastAsia" w:hAnsiTheme="minorEastAsia" w:hint="eastAsia"/>
                        <w:color w:val="333399"/>
                        <w:szCs w:val="21"/>
                      </w:rPr>
                      <w:t xml:space="preserve">　</w:t>
                    </w:r>
                  </w:p>
                </w:tc>
              </w:sdtContent>
            </w:sdt>
            <w:tc>
              <w:tcPr>
                <w:tcW w:w="796" w:type="pct"/>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szCs w:val="21"/>
                  </w:rPr>
                  <w:alias w:val="库存商品跌价准备转回或转销数"/>
                  <w:tag w:val="_GBC_3f7ebcd3d9a14cfb80b48ee0500a59b5"/>
                  <w:id w:val="-737635387"/>
                  <w:lock w:val="sdtLocked"/>
                  <w:showingPlcHdr/>
                </w:sdtPr>
                <w:sdtEndPr/>
                <w:sdtContent>
                  <w:p w:rsidR="0025056E" w:rsidRPr="00590532" w:rsidRDefault="009B705E">
                    <w:pPr>
                      <w:jc w:val="right"/>
                      <w:rPr>
                        <w:rFonts w:asciiTheme="minorEastAsia" w:eastAsiaTheme="minorEastAsia" w:hAnsiTheme="minorEastAsia"/>
                        <w:color w:val="008000"/>
                        <w:szCs w:val="21"/>
                      </w:rPr>
                    </w:pPr>
                    <w:r w:rsidRPr="00590532">
                      <w:rPr>
                        <w:rFonts w:asciiTheme="minorEastAsia" w:eastAsiaTheme="minorEastAsia" w:hAnsiTheme="minorEastAsia" w:hint="eastAsia"/>
                        <w:color w:val="333399"/>
                        <w:szCs w:val="21"/>
                      </w:rPr>
                      <w:t xml:space="preserve">　</w:t>
                    </w:r>
                  </w:p>
                </w:sdtContent>
              </w:sdt>
            </w:tc>
            <w:sdt>
              <w:sdtPr>
                <w:rPr>
                  <w:rFonts w:asciiTheme="minorEastAsia" w:eastAsiaTheme="minorEastAsia" w:hAnsiTheme="minorEastAsia"/>
                  <w:szCs w:val="21"/>
                </w:rPr>
                <w:alias w:val="库存商品跌价准备本期其他减少额"/>
                <w:tag w:val="_GBC_faa8b041991f452cb5f0ba39e69d2495"/>
                <w:id w:val="297350042"/>
                <w:lock w:val="sdtLocked"/>
                <w:showingPlcHdr/>
              </w:sdtPr>
              <w:sdtEndPr/>
              <w:sdtContent>
                <w:tc>
                  <w:tcPr>
                    <w:tcW w:w="471" w:type="pct"/>
                    <w:tcBorders>
                      <w:left w:val="single" w:sz="4" w:space="0" w:color="auto"/>
                      <w:right w:val="single" w:sz="4" w:space="0" w:color="auto"/>
                    </w:tcBorders>
                  </w:tcPr>
                  <w:p w:rsidR="0025056E" w:rsidRPr="00590532" w:rsidRDefault="009B705E">
                    <w:pPr>
                      <w:jc w:val="right"/>
                      <w:rPr>
                        <w:rFonts w:asciiTheme="minorEastAsia" w:eastAsiaTheme="minorEastAsia" w:hAnsiTheme="minorEastAsia"/>
                        <w:color w:val="008000"/>
                        <w:szCs w:val="21"/>
                      </w:rPr>
                    </w:pPr>
                    <w:r w:rsidRPr="0059053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库存商品跌价准备合计余额"/>
                <w:tag w:val="_GBC_0f3520fd178340dbab0a49f616bec9a3"/>
                <w:id w:val="-96878449"/>
                <w:lock w:val="sdtLocked"/>
              </w:sdtPr>
              <w:sdtEndPr/>
              <w:sdtContent>
                <w:tc>
                  <w:tcPr>
                    <w:tcW w:w="710" w:type="pct"/>
                    <w:tcBorders>
                      <w:top w:val="single" w:sz="4" w:space="0" w:color="auto"/>
                      <w:left w:val="single" w:sz="4" w:space="0" w:color="auto"/>
                      <w:bottom w:val="single" w:sz="4" w:space="0" w:color="auto"/>
                      <w:right w:val="single" w:sz="4" w:space="0" w:color="auto"/>
                    </w:tcBorders>
                  </w:tcPr>
                  <w:p w:rsidR="0025056E" w:rsidRPr="00590532" w:rsidRDefault="00590532">
                    <w:pPr>
                      <w:ind w:right="5"/>
                      <w:jc w:val="right"/>
                      <w:rPr>
                        <w:rFonts w:asciiTheme="minorEastAsia" w:eastAsiaTheme="minorEastAsia" w:hAnsiTheme="minorEastAsia"/>
                        <w:color w:val="008000"/>
                        <w:szCs w:val="21"/>
                      </w:rPr>
                    </w:pPr>
                    <w:r w:rsidRPr="00590532">
                      <w:rPr>
                        <w:rFonts w:asciiTheme="minorEastAsia" w:eastAsiaTheme="minorEastAsia" w:hAnsiTheme="minorEastAsia"/>
                        <w:color w:val="000000" w:themeColor="text1"/>
                        <w:szCs w:val="21"/>
                      </w:rPr>
                      <w:t>191,800.00</w:t>
                    </w:r>
                  </w:p>
                </w:tc>
              </w:sdtContent>
            </w:sdt>
          </w:tr>
          <w:tr w:rsidR="0025056E" w:rsidTr="00811364">
            <w:trPr>
              <w:trHeight w:val="20"/>
            </w:trPr>
            <w:tc>
              <w:tcPr>
                <w:tcW w:w="1059" w:type="pct"/>
                <w:tcBorders>
                  <w:top w:val="single" w:sz="4" w:space="0" w:color="auto"/>
                  <w:left w:val="single" w:sz="4" w:space="0" w:color="auto"/>
                  <w:bottom w:val="single" w:sz="4" w:space="0" w:color="auto"/>
                  <w:right w:val="single" w:sz="4" w:space="0" w:color="auto"/>
                </w:tcBorders>
              </w:tcPr>
              <w:p w:rsidR="0025056E" w:rsidRDefault="009B705E">
                <w:pPr>
                  <w:jc w:val="center"/>
                  <w:rPr>
                    <w:szCs w:val="21"/>
                  </w:rPr>
                </w:pPr>
                <w:r>
                  <w:rPr>
                    <w:rFonts w:hint="eastAsia"/>
                    <w:szCs w:val="21"/>
                  </w:rPr>
                  <w:t>合计</w:t>
                </w:r>
              </w:p>
            </w:tc>
            <w:sdt>
              <w:sdtPr>
                <w:rPr>
                  <w:szCs w:val="21"/>
                </w:rPr>
                <w:alias w:val="存货跌价准备合计余额"/>
                <w:tag w:val="_GBC_eb48858203024f8c9fb2aa6c528c84e4"/>
                <w:id w:val="-865825568"/>
                <w:lock w:val="sdtLocked"/>
              </w:sdtPr>
              <w:sdtEndPr/>
              <w:sdtContent>
                <w:tc>
                  <w:tcPr>
                    <w:tcW w:w="725" w:type="pct"/>
                    <w:tcBorders>
                      <w:top w:val="single" w:sz="4" w:space="0" w:color="auto"/>
                      <w:left w:val="single" w:sz="4" w:space="0" w:color="auto"/>
                      <w:bottom w:val="single" w:sz="4" w:space="0" w:color="auto"/>
                      <w:right w:val="single" w:sz="4" w:space="0" w:color="auto"/>
                    </w:tcBorders>
                  </w:tcPr>
                  <w:p w:rsidR="0025056E" w:rsidRDefault="00BC703D">
                    <w:pPr>
                      <w:ind w:right="5"/>
                      <w:jc w:val="right"/>
                      <w:rPr>
                        <w:color w:val="008000"/>
                        <w:szCs w:val="21"/>
                      </w:rPr>
                    </w:pPr>
                    <w:r w:rsidRPr="00590532">
                      <w:rPr>
                        <w:rFonts w:asciiTheme="minorEastAsia" w:eastAsiaTheme="minorEastAsia" w:hAnsiTheme="minorEastAsia"/>
                        <w:color w:val="000000" w:themeColor="text1"/>
                        <w:szCs w:val="21"/>
                      </w:rPr>
                      <w:t>191,800.00</w:t>
                    </w:r>
                  </w:p>
                </w:tc>
              </w:sdtContent>
            </w:sdt>
            <w:sdt>
              <w:sdtPr>
                <w:rPr>
                  <w:szCs w:val="21"/>
                </w:rPr>
                <w:alias w:val="存货跌价准备合计余额计提数"/>
                <w:tag w:val="_GBC_ba90aeea0fbb4a1ab37b82a05e74131e"/>
                <w:id w:val="-946847933"/>
                <w:lock w:val="sdtLocked"/>
                <w:showingPlcHdr/>
              </w:sdtPr>
              <w:sdtEndPr/>
              <w:sdtContent>
                <w:tc>
                  <w:tcPr>
                    <w:tcW w:w="581" w:type="pct"/>
                    <w:tcBorders>
                      <w:top w:val="single" w:sz="4" w:space="0" w:color="auto"/>
                      <w:left w:val="single" w:sz="4" w:space="0" w:color="auto"/>
                      <w:bottom w:val="single" w:sz="4" w:space="0" w:color="auto"/>
                      <w:right w:val="single" w:sz="4" w:space="0" w:color="auto"/>
                    </w:tcBorders>
                  </w:tcPr>
                  <w:p w:rsidR="0025056E" w:rsidRDefault="009B705E">
                    <w:pPr>
                      <w:jc w:val="right"/>
                      <w:rPr>
                        <w:color w:val="008000"/>
                        <w:szCs w:val="21"/>
                      </w:rPr>
                    </w:pPr>
                    <w:r>
                      <w:rPr>
                        <w:rFonts w:hint="eastAsia"/>
                        <w:color w:val="333399"/>
                        <w:szCs w:val="21"/>
                      </w:rPr>
                      <w:t xml:space="preserve">　</w:t>
                    </w:r>
                  </w:p>
                </w:tc>
              </w:sdtContent>
            </w:sdt>
            <w:sdt>
              <w:sdtPr>
                <w:alias w:val="存货跌价准备合计余额本期其他增加额"/>
                <w:tag w:val="_GBC_0c1f1a251f5e4937b5b0682da6a428e2"/>
                <w:id w:val="1301413036"/>
                <w:lock w:val="sdtLocked"/>
                <w:showingPlcHdr/>
              </w:sdtPr>
              <w:sdtEndPr>
                <w:rPr>
                  <w:rFonts w:hint="eastAsia"/>
                  <w:kern w:val="2"/>
                </w:rPr>
              </w:sdtEndPr>
              <w:sdtContent>
                <w:tc>
                  <w:tcPr>
                    <w:tcW w:w="658" w:type="pct"/>
                    <w:tcBorders>
                      <w:top w:val="single" w:sz="4" w:space="0" w:color="auto"/>
                      <w:left w:val="single" w:sz="4" w:space="0" w:color="auto"/>
                      <w:bottom w:val="single" w:sz="4" w:space="0" w:color="auto"/>
                      <w:right w:val="single" w:sz="4" w:space="0" w:color="auto"/>
                    </w:tcBorders>
                  </w:tcPr>
                  <w:p w:rsidR="0025056E" w:rsidRDefault="009B705E">
                    <w:pPr>
                      <w:jc w:val="right"/>
                      <w:rPr>
                        <w:color w:val="008000"/>
                        <w:szCs w:val="21"/>
                      </w:rPr>
                    </w:pPr>
                    <w:r>
                      <w:rPr>
                        <w:rFonts w:hint="eastAsia"/>
                        <w:color w:val="333399"/>
                      </w:rPr>
                      <w:t xml:space="preserve">　</w:t>
                    </w:r>
                  </w:p>
                </w:tc>
              </w:sdtContent>
            </w:sdt>
            <w:sdt>
              <w:sdtPr>
                <w:rPr>
                  <w:szCs w:val="21"/>
                </w:rPr>
                <w:alias w:val="存货跌价准备合计余额转回或转销数"/>
                <w:tag w:val="_GBC_0f0bf83f717b4703acc834c4e51af5e2"/>
                <w:id w:val="-1204158436"/>
                <w:lock w:val="sdtLocked"/>
                <w:showingPlcHdr/>
              </w:sdtPr>
              <w:sdtEndPr/>
              <w:sdtContent>
                <w:tc>
                  <w:tcPr>
                    <w:tcW w:w="796" w:type="pct"/>
                    <w:tcBorders>
                      <w:top w:val="single" w:sz="4" w:space="0" w:color="auto"/>
                      <w:left w:val="single" w:sz="4" w:space="0" w:color="auto"/>
                      <w:bottom w:val="single" w:sz="4" w:space="0" w:color="auto"/>
                      <w:right w:val="single" w:sz="4" w:space="0" w:color="auto"/>
                    </w:tcBorders>
                  </w:tcPr>
                  <w:p w:rsidR="0025056E" w:rsidRDefault="009B705E">
                    <w:pPr>
                      <w:jc w:val="right"/>
                      <w:rPr>
                        <w:color w:val="008000"/>
                        <w:szCs w:val="21"/>
                      </w:rPr>
                    </w:pPr>
                    <w:r>
                      <w:rPr>
                        <w:rFonts w:hint="eastAsia"/>
                        <w:color w:val="333399"/>
                        <w:szCs w:val="21"/>
                      </w:rPr>
                      <w:t xml:space="preserve">　</w:t>
                    </w:r>
                  </w:p>
                </w:tc>
              </w:sdtContent>
            </w:sdt>
            <w:sdt>
              <w:sdtPr>
                <w:alias w:val="存货跌价准备合计余额本期其他减少额"/>
                <w:tag w:val="_GBC_4c27fd23cf5b4ba18047e5169032d894"/>
                <w:id w:val="511568332"/>
                <w:lock w:val="sdtLocked"/>
                <w:showingPlcHdr/>
              </w:sdtPr>
              <w:sdtEndPr>
                <w:rPr>
                  <w:rFonts w:hint="eastAsia"/>
                  <w:kern w:val="2"/>
                </w:rPr>
              </w:sdtEndPr>
              <w:sdtContent>
                <w:tc>
                  <w:tcPr>
                    <w:tcW w:w="471" w:type="pct"/>
                    <w:tcBorders>
                      <w:left w:val="single" w:sz="4" w:space="0" w:color="auto"/>
                      <w:bottom w:val="single" w:sz="4" w:space="0" w:color="auto"/>
                      <w:right w:val="single" w:sz="4" w:space="0" w:color="auto"/>
                    </w:tcBorders>
                  </w:tcPr>
                  <w:p w:rsidR="0025056E" w:rsidRDefault="009B705E">
                    <w:pPr>
                      <w:jc w:val="right"/>
                      <w:rPr>
                        <w:color w:val="008000"/>
                        <w:szCs w:val="21"/>
                      </w:rPr>
                    </w:pPr>
                    <w:r>
                      <w:rPr>
                        <w:rFonts w:hint="eastAsia"/>
                        <w:color w:val="333399"/>
                      </w:rPr>
                      <w:t xml:space="preserve">　</w:t>
                    </w:r>
                  </w:p>
                </w:tc>
              </w:sdtContent>
            </w:sdt>
            <w:sdt>
              <w:sdtPr>
                <w:rPr>
                  <w:szCs w:val="21"/>
                </w:rPr>
                <w:alias w:val="存货跌价准备合计余额"/>
                <w:tag w:val="_GBC_8ee507d7973d42f4b55fced3dc3888fb"/>
                <w:id w:val="-1402678080"/>
                <w:lock w:val="sdtLocked"/>
              </w:sdtPr>
              <w:sdtEndPr/>
              <w:sdtContent>
                <w:tc>
                  <w:tcPr>
                    <w:tcW w:w="710" w:type="pct"/>
                    <w:tcBorders>
                      <w:top w:val="single" w:sz="4" w:space="0" w:color="auto"/>
                      <w:left w:val="single" w:sz="4" w:space="0" w:color="auto"/>
                      <w:bottom w:val="single" w:sz="4" w:space="0" w:color="auto"/>
                      <w:right w:val="single" w:sz="4" w:space="0" w:color="auto"/>
                    </w:tcBorders>
                  </w:tcPr>
                  <w:p w:rsidR="0025056E" w:rsidRDefault="00BC703D">
                    <w:pPr>
                      <w:ind w:right="5"/>
                      <w:jc w:val="right"/>
                      <w:rPr>
                        <w:color w:val="008000"/>
                        <w:szCs w:val="21"/>
                      </w:rPr>
                    </w:pPr>
                    <w:r w:rsidRPr="00590532">
                      <w:rPr>
                        <w:rFonts w:asciiTheme="minorEastAsia" w:eastAsiaTheme="minorEastAsia" w:hAnsiTheme="minorEastAsia"/>
                        <w:color w:val="000000" w:themeColor="text1"/>
                        <w:szCs w:val="21"/>
                      </w:rPr>
                      <w:t>191,800.00</w:t>
                    </w:r>
                  </w:p>
                </w:tc>
              </w:sdtContent>
            </w:sdt>
          </w:tr>
        </w:tbl>
        <w:p w:rsidR="0025056E" w:rsidRDefault="008C2A9B"/>
      </w:sdtContent>
    </w:sdt>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25056E" w:rsidRDefault="009B705E">
          <w:pPr>
            <w:pStyle w:val="4"/>
            <w:numPr>
              <w:ilvl w:val="0"/>
              <w:numId w:val="55"/>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ContentLocked"/>
            <w:placeholder>
              <w:docPart w:val="GBC22222222222222222222222222222"/>
            </w:placeholder>
          </w:sdtPr>
          <w:sdtEndPr/>
          <w:sdtContent>
            <w:p w:rsidR="00811364" w:rsidRDefault="009B705E">
              <w:r>
                <w:fldChar w:fldCharType="begin"/>
              </w:r>
              <w:r w:rsidR="00BC703D">
                <w:instrText xml:space="preserve"> MACROBUTTON  SnrToggleCheckbox □适用 </w:instrText>
              </w:r>
              <w:r>
                <w:fldChar w:fldCharType="end"/>
              </w:r>
              <w:r>
                <w:fldChar w:fldCharType="begin"/>
              </w:r>
              <w:r w:rsidR="00BC703D">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EndPr/>
      <w:sdtContent>
        <w:p w:rsidR="0025056E" w:rsidRDefault="009B705E">
          <w:pPr>
            <w:pStyle w:val="4"/>
            <w:numPr>
              <w:ilvl w:val="0"/>
              <w:numId w:val="55"/>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ContentLocked"/>
            <w:placeholder>
              <w:docPart w:val="GBC22222222222222222222222222222"/>
            </w:placeholder>
          </w:sdtPr>
          <w:sdtEndPr/>
          <w:sdtContent>
            <w:p w:rsidR="0025056E" w:rsidRDefault="009B705E" w:rsidP="00BC703D">
              <w:r>
                <w:fldChar w:fldCharType="begin"/>
              </w:r>
              <w:r w:rsidR="00BC703D">
                <w:instrText xml:space="preserve"> MACROBUTTON  SnrToggleCheckbox □适用 </w:instrText>
              </w:r>
              <w:r>
                <w:fldChar w:fldCharType="end"/>
              </w:r>
              <w:r>
                <w:fldChar w:fldCharType="begin"/>
              </w:r>
              <w:r w:rsidR="00BC703D">
                <w:instrText xml:space="preserve"> MACROBUTTON  SnrToggleCheckbox √不适用 </w:instrText>
              </w:r>
              <w:r>
                <w:fldChar w:fldCharType="end"/>
              </w:r>
            </w:p>
          </w:sdtContent>
        </w:sdt>
        <w:p w:rsidR="0025056E" w:rsidRDefault="009B705E">
          <w:r>
            <w:rPr>
              <w:rFonts w:hint="eastAsia"/>
            </w:rPr>
            <w:t>其他说明</w:t>
          </w:r>
        </w:p>
        <w:sdt>
          <w:sdtPr>
            <w:alias w:val="是否适用：建造合同形成的已完工未结算资产的其他说明[双击切换]"/>
            <w:tag w:val="_GBC_c492a3264a1b4245b4a030b86f62363a"/>
            <w:id w:val="287163963"/>
            <w:lock w:val="sdtContentLocked"/>
            <w:placeholder>
              <w:docPart w:val="GBC22222222222222222222222222222"/>
            </w:placeholder>
          </w:sdtPr>
          <w:sdtEndPr/>
          <w:sdtContent>
            <w:p w:rsidR="0025056E" w:rsidRDefault="009B705E" w:rsidP="00BC703D">
              <w:r>
                <w:fldChar w:fldCharType="begin"/>
              </w:r>
              <w:r w:rsidR="00BC703D">
                <w:instrText xml:space="preserve"> MACROBUTTON  SnrToggleCheckbox □适用 </w:instrText>
              </w:r>
              <w:r>
                <w:fldChar w:fldCharType="end"/>
              </w:r>
              <w:r>
                <w:fldChar w:fldCharType="begin"/>
              </w:r>
              <w:r w:rsidR="00BC703D">
                <w:instrText xml:space="preserve"> MACROBUTTON  SnrToggleCheckbox √不适用 </w:instrText>
              </w:r>
              <w:r>
                <w:fldChar w:fldCharType="end"/>
              </w:r>
            </w:p>
          </w:sdtContent>
        </w:sdt>
      </w:sdtContent>
    </w:sdt>
    <w:p w:rsidR="0025056E" w:rsidRDefault="0025056E"/>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25056E" w:rsidRDefault="009B705E">
          <w:pPr>
            <w:pStyle w:val="3"/>
            <w:numPr>
              <w:ilvl w:val="0"/>
              <w:numId w:val="22"/>
            </w:numPr>
            <w:tabs>
              <w:tab w:val="left" w:pos="504"/>
            </w:tabs>
          </w:pPr>
          <w:r>
            <w:rPr>
              <w:rFonts w:hint="eastAsia"/>
            </w:rPr>
            <w:t>划分为持有待售的资产</w:t>
          </w:r>
        </w:p>
        <w:sdt>
          <w:sdtPr>
            <w:alias w:val="是否适用：划分为持有待售的资产[双击切换]"/>
            <w:tag w:val="_GBC_a6517e0f93e04b1caa2e45201c8133b1"/>
            <w:id w:val="-1794042096"/>
            <w:lock w:val="sdtContentLocked"/>
            <w:placeholder>
              <w:docPart w:val="GBC22222222222222222222222222222"/>
            </w:placeholder>
          </w:sdtPr>
          <w:sdtEndPr/>
          <w:sdtContent>
            <w:p w:rsidR="00BC703D" w:rsidRDefault="009B705E" w:rsidP="00BC703D">
              <w:r>
                <w:fldChar w:fldCharType="begin"/>
              </w:r>
              <w:r w:rsidR="00BC703D">
                <w:instrText xml:space="preserve"> MACROBUTTON  SnrToggleCheckbox □适用 </w:instrText>
              </w:r>
              <w:r>
                <w:fldChar w:fldCharType="end"/>
              </w:r>
              <w:r>
                <w:fldChar w:fldCharType="begin"/>
              </w:r>
              <w:r w:rsidR="00BC703D">
                <w:instrText xml:space="preserve"> MACROBUTTON  SnrToggleCheckbox √不适用 </w:instrText>
              </w:r>
              <w:r>
                <w:fldChar w:fldCharType="end"/>
              </w:r>
            </w:p>
          </w:sdtContent>
        </w:sdt>
        <w:p w:rsidR="0025056E" w:rsidRDefault="008C2A9B" w:rsidP="00C5544A"/>
      </w:sdtContent>
    </w:sd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sdtContent>
        <w:p w:rsidR="0025056E" w:rsidRDefault="009B705E">
          <w:pPr>
            <w:pStyle w:val="3"/>
            <w:numPr>
              <w:ilvl w:val="0"/>
              <w:numId w:val="22"/>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ContentLocked"/>
            <w:placeholder>
              <w:docPart w:val="GBC22222222222222222222222222222"/>
            </w:placeholder>
          </w:sdtPr>
          <w:sdtEndPr/>
          <w:sdtContent>
            <w:p w:rsidR="0025056E" w:rsidRDefault="009B705E">
              <w:r>
                <w:fldChar w:fldCharType="begin"/>
              </w:r>
              <w:r w:rsidR="00BC703D">
                <w:instrText xml:space="preserve"> MACROBUTTON  SnrToggleCheckbox √适用 </w:instrText>
              </w:r>
              <w:r>
                <w:fldChar w:fldCharType="end"/>
              </w:r>
              <w:r>
                <w:fldChar w:fldCharType="begin"/>
              </w:r>
              <w:r w:rsidR="00BC703D">
                <w:instrText xml:space="preserve"> MACROBUTTON  SnrToggleCheckbox □不适用 </w:instrText>
              </w:r>
              <w:r>
                <w:fldChar w:fldCharType="end"/>
              </w:r>
            </w:p>
          </w:sdtContent>
        </w:sdt>
        <w:p w:rsidR="0025056E" w:rsidRDefault="009B705E">
          <w:pPr>
            <w:ind w:right="210"/>
            <w:jc w:val="right"/>
          </w:pPr>
          <w:r>
            <w:rPr>
              <w:rFonts w:hint="eastAsia"/>
            </w:rPr>
            <w:t>单位：</w:t>
          </w:r>
          <w:sdt>
            <w:sdtPr>
              <w:rPr>
                <w:rFonts w:hint="eastAsia"/>
              </w:rPr>
              <w:alias w:val="单位：财务附注：一年内到期的非流动资产"/>
              <w:tag w:val="_GBC_14922dae03f44c28ac9ffa1215012f9c"/>
              <w:id w:val="-14167762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323436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2897"/>
            <w:gridCol w:w="2865"/>
          </w:tblGrid>
          <w:tr w:rsidR="00DC74F6" w:rsidTr="00D613C3">
            <w:tc>
              <w:tcPr>
                <w:tcW w:w="1816" w:type="pct"/>
                <w:shd w:val="clear" w:color="auto" w:fill="auto"/>
                <w:vAlign w:val="center"/>
              </w:tcPr>
              <w:p w:rsidR="00DC74F6" w:rsidRDefault="00DC74F6" w:rsidP="00D613C3">
                <w:pPr>
                  <w:jc w:val="center"/>
                  <w:rPr>
                    <w:szCs w:val="21"/>
                  </w:rPr>
                </w:pPr>
                <w:r>
                  <w:rPr>
                    <w:rFonts w:hint="eastAsia"/>
                    <w:szCs w:val="21"/>
                  </w:rPr>
                  <w:t>项目</w:t>
                </w:r>
              </w:p>
            </w:tc>
            <w:tc>
              <w:tcPr>
                <w:tcW w:w="1601" w:type="pct"/>
                <w:shd w:val="clear" w:color="auto" w:fill="auto"/>
                <w:vAlign w:val="center"/>
              </w:tcPr>
              <w:p w:rsidR="00DC74F6" w:rsidRDefault="00DC74F6" w:rsidP="00D613C3">
                <w:pPr>
                  <w:jc w:val="center"/>
                  <w:rPr>
                    <w:szCs w:val="21"/>
                  </w:rPr>
                </w:pPr>
                <w:r>
                  <w:rPr>
                    <w:rFonts w:hint="eastAsia"/>
                    <w:szCs w:val="21"/>
                  </w:rPr>
                  <w:t>期末余额</w:t>
                </w:r>
              </w:p>
            </w:tc>
            <w:tc>
              <w:tcPr>
                <w:tcW w:w="1583" w:type="pct"/>
                <w:shd w:val="clear" w:color="auto" w:fill="auto"/>
                <w:vAlign w:val="center"/>
              </w:tcPr>
              <w:p w:rsidR="00DC74F6" w:rsidRDefault="00DC74F6" w:rsidP="00D613C3">
                <w:pPr>
                  <w:jc w:val="center"/>
                  <w:rPr>
                    <w:szCs w:val="21"/>
                  </w:rPr>
                </w:pPr>
                <w:r>
                  <w:rPr>
                    <w:rFonts w:hint="eastAsia"/>
                    <w:szCs w:val="21"/>
                  </w:rPr>
                  <w:t>期初余额</w:t>
                </w:r>
              </w:p>
            </w:tc>
          </w:tr>
          <w:sdt>
            <w:sdtPr>
              <w:rPr>
                <w:rFonts w:hint="eastAsia"/>
                <w:szCs w:val="21"/>
              </w:rPr>
              <w:alias w:val="一年内到期的非流动资产明细"/>
              <w:tag w:val="_GBC_28cb8da7835241e682eaaa567efa24ff"/>
              <w:id w:val="1074778501"/>
              <w:lock w:val="sdtLocked"/>
            </w:sdtPr>
            <w:sdtEndPr/>
            <w:sdtContent>
              <w:tr w:rsidR="00DC74F6" w:rsidTr="00D613C3">
                <w:sdt>
                  <w:sdtPr>
                    <w:rPr>
                      <w:rFonts w:hint="eastAsia"/>
                      <w:szCs w:val="21"/>
                    </w:rPr>
                    <w:alias w:val="一年内到期的非流动资产明细-项目"/>
                    <w:tag w:val="_GBC_834d1b5d7ca745de984b695d1b581d3c"/>
                    <w:id w:val="-928271351"/>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一年内到期的长期应收款</w:t>
                        </w:r>
                      </w:p>
                    </w:tc>
                  </w:sdtContent>
                </w:sdt>
                <w:sdt>
                  <w:sdtPr>
                    <w:rPr>
                      <w:rFonts w:hint="eastAsia"/>
                      <w:szCs w:val="21"/>
                    </w:rPr>
                    <w:alias w:val="一年内到期的非流动资产明细-金额"/>
                    <w:tag w:val="_GBC_696b768a04724f2e9a236b844794bc26"/>
                    <w:id w:val="279612708"/>
                    <w:lock w:val="sdtLocked"/>
                  </w:sdtPr>
                  <w:sdtEndPr/>
                  <w:sdtContent>
                    <w:tc>
                      <w:tcPr>
                        <w:tcW w:w="1601" w:type="pct"/>
                        <w:shd w:val="clear" w:color="auto" w:fill="auto"/>
                      </w:tcPr>
                      <w:p w:rsidR="00DC74F6" w:rsidRDefault="00DC74F6" w:rsidP="00D613C3">
                        <w:pPr>
                          <w:snapToGrid w:val="0"/>
                          <w:jc w:val="right"/>
                          <w:rPr>
                            <w:szCs w:val="21"/>
                          </w:rPr>
                        </w:pPr>
                        <w:r>
                          <w:rPr>
                            <w:rFonts w:hint="eastAsia"/>
                            <w:szCs w:val="21"/>
                          </w:rPr>
                          <w:t>10,402,100.37</w:t>
                        </w:r>
                      </w:p>
                    </w:tc>
                  </w:sdtContent>
                </w:sdt>
                <w:sdt>
                  <w:sdtPr>
                    <w:rPr>
                      <w:rFonts w:hint="eastAsia"/>
                      <w:szCs w:val="21"/>
                    </w:rPr>
                    <w:alias w:val="一年内到期的非流动资产明细-金额"/>
                    <w:tag w:val="_GBC_78ee308ca0da4ad88fe397ccad182f99"/>
                    <w:id w:val="158896465"/>
                    <w:lock w:val="sdtLocked"/>
                  </w:sdtPr>
                  <w:sdtEndPr/>
                  <w:sdtContent>
                    <w:tc>
                      <w:tcPr>
                        <w:tcW w:w="1583" w:type="pct"/>
                        <w:shd w:val="clear" w:color="auto" w:fill="auto"/>
                      </w:tcPr>
                      <w:p w:rsidR="00DC74F6" w:rsidRDefault="00DC74F6" w:rsidP="00D613C3">
                        <w:pPr>
                          <w:snapToGrid w:val="0"/>
                          <w:jc w:val="right"/>
                          <w:rPr>
                            <w:szCs w:val="21"/>
                          </w:rPr>
                        </w:pPr>
                        <w:r>
                          <w:rPr>
                            <w:rFonts w:hint="eastAsia"/>
                            <w:szCs w:val="21"/>
                          </w:rPr>
                          <w:t>20,804,200.73</w:t>
                        </w:r>
                      </w:p>
                    </w:tc>
                  </w:sdtContent>
                </w:sdt>
              </w:tr>
            </w:sdtContent>
          </w:sdt>
          <w:tr w:rsidR="00DC74F6" w:rsidTr="00D613C3">
            <w:tc>
              <w:tcPr>
                <w:tcW w:w="1816" w:type="pct"/>
                <w:shd w:val="clear" w:color="auto" w:fill="auto"/>
                <w:vAlign w:val="bottom"/>
              </w:tcPr>
              <w:p w:rsidR="00DC74F6" w:rsidRDefault="00DC74F6" w:rsidP="00D613C3">
                <w:pPr>
                  <w:snapToGrid w:val="0"/>
                  <w:ind w:leftChars="-51" w:left="-107"/>
                  <w:jc w:val="center"/>
                  <w:rPr>
                    <w:szCs w:val="21"/>
                  </w:rPr>
                </w:pPr>
                <w:r>
                  <w:rPr>
                    <w:rFonts w:hint="eastAsia"/>
                    <w:szCs w:val="21"/>
                  </w:rPr>
                  <w:t>合计</w:t>
                </w:r>
              </w:p>
            </w:tc>
            <w:sdt>
              <w:sdtPr>
                <w:rPr>
                  <w:rFonts w:hint="eastAsia"/>
                  <w:szCs w:val="21"/>
                </w:rPr>
                <w:alias w:val="一年内到期的非流动资产"/>
                <w:tag w:val="_GBC_71a8f7efe69040f5a7c6ea67dd8365f5"/>
                <w:id w:val="-1163777166"/>
                <w:lock w:val="sdtLocked"/>
              </w:sdtPr>
              <w:sdtEndPr/>
              <w:sdtContent>
                <w:tc>
                  <w:tcPr>
                    <w:tcW w:w="1601" w:type="pct"/>
                    <w:shd w:val="clear" w:color="auto" w:fill="auto"/>
                  </w:tcPr>
                  <w:p w:rsidR="00DC74F6" w:rsidRDefault="00DC74F6" w:rsidP="00D613C3">
                    <w:pPr>
                      <w:snapToGrid w:val="0"/>
                      <w:jc w:val="right"/>
                      <w:rPr>
                        <w:szCs w:val="21"/>
                      </w:rPr>
                    </w:pPr>
                    <w:r>
                      <w:rPr>
                        <w:rFonts w:hint="eastAsia"/>
                        <w:szCs w:val="21"/>
                      </w:rPr>
                      <w:t>10,402,100.37</w:t>
                    </w:r>
                  </w:p>
                </w:tc>
              </w:sdtContent>
            </w:sdt>
            <w:sdt>
              <w:sdtPr>
                <w:rPr>
                  <w:rFonts w:hint="eastAsia"/>
                  <w:szCs w:val="21"/>
                </w:rPr>
                <w:alias w:val="一年内到期的非流动资产"/>
                <w:tag w:val="_GBC_a8e9421368f94f748501d5b9c71f27dc"/>
                <w:id w:val="83879299"/>
                <w:lock w:val="sdtLocked"/>
              </w:sdtPr>
              <w:sdtEndPr/>
              <w:sdtContent>
                <w:tc>
                  <w:tcPr>
                    <w:tcW w:w="1583" w:type="pct"/>
                    <w:shd w:val="clear" w:color="auto" w:fill="auto"/>
                  </w:tcPr>
                  <w:p w:rsidR="00DC74F6" w:rsidRDefault="00DC74F6" w:rsidP="00D613C3">
                    <w:pPr>
                      <w:snapToGrid w:val="0"/>
                      <w:jc w:val="right"/>
                      <w:rPr>
                        <w:szCs w:val="21"/>
                      </w:rPr>
                    </w:pPr>
                    <w:r>
                      <w:rPr>
                        <w:rFonts w:hint="eastAsia"/>
                        <w:szCs w:val="21"/>
                      </w:rPr>
                      <w:t>20,804,200.73</w:t>
                    </w:r>
                  </w:p>
                </w:tc>
              </w:sdtContent>
            </w:sdt>
          </w:tr>
        </w:tbl>
        <w:p w:rsidR="00DC74F6" w:rsidRDefault="00DC74F6"/>
        <w:p w:rsidR="0025056E" w:rsidRDefault="009B705E">
          <w:pPr>
            <w:ind w:right="210"/>
            <w:rPr>
              <w:szCs w:val="21"/>
            </w:rPr>
          </w:pPr>
          <w:r>
            <w:rPr>
              <w:rFonts w:hint="eastAsia"/>
            </w:rPr>
            <w:t>其他</w:t>
          </w:r>
          <w:r>
            <w:rPr>
              <w:rFonts w:hint="eastAsia"/>
              <w:szCs w:val="21"/>
            </w:rPr>
            <w:t>说明</w:t>
          </w:r>
        </w:p>
        <w:sdt>
          <w:sdtPr>
            <w:alias w:val="一年内到期的非流动资产其他说明"/>
            <w:tag w:val="_GBC_b46cca262d82450dafd7a3161c7d790e"/>
            <w:id w:val="1954747230"/>
            <w:lock w:val="sdtLocked"/>
            <w:placeholder>
              <w:docPart w:val="GBC22222222222222222222222222222"/>
            </w:placeholder>
          </w:sdtPr>
          <w:sdtEndPr/>
          <w:sdtContent>
            <w:p w:rsidR="00DC74F6" w:rsidRPr="00811364" w:rsidRDefault="00DC74F6" w:rsidP="00DC74F6">
              <w:pPr>
                <w:spacing w:beforeLines="50" w:before="120" w:afterLines="90" w:after="216"/>
                <w:rPr>
                  <w:rFonts w:asciiTheme="minorEastAsia" w:eastAsiaTheme="minorEastAsia" w:hAnsiTheme="minorEastAsia"/>
                  <w:color w:val="000000" w:themeColor="text1"/>
                  <w:szCs w:val="21"/>
                </w:rPr>
              </w:pPr>
              <w:r w:rsidRPr="00811364">
                <w:rPr>
                  <w:rFonts w:asciiTheme="minorEastAsia" w:eastAsiaTheme="minorEastAsia" w:hAnsiTheme="minorEastAsia" w:cs="仿宋_GB2312"/>
                  <w:color w:val="000000" w:themeColor="text1"/>
                  <w:szCs w:val="21"/>
                </w:rPr>
                <w:t>其中：一年内到期的长期应收款</w:t>
              </w:r>
            </w:p>
            <w:tbl>
              <w:tblPr>
                <w:tblW w:w="907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969"/>
                <w:gridCol w:w="2552"/>
                <w:gridCol w:w="2551"/>
              </w:tblGrid>
              <w:tr w:rsidR="00DC74F6" w:rsidRPr="00811364" w:rsidTr="00D613C3">
                <w:trPr>
                  <w:trHeight w:hRule="exact" w:val="397"/>
                </w:trPr>
                <w:tc>
                  <w:tcPr>
                    <w:tcW w:w="3969" w:type="dxa"/>
                    <w:tcBorders>
                      <w:top w:val="single" w:sz="8" w:space="0" w:color="auto"/>
                      <w:bottom w:val="single" w:sz="4" w:space="0" w:color="auto"/>
                    </w:tcBorders>
                    <w:vAlign w:val="center"/>
                  </w:tcPr>
                  <w:p w:rsidR="00DC74F6" w:rsidRPr="00811364" w:rsidRDefault="00DC74F6" w:rsidP="00811364">
                    <w:pPr>
                      <w:ind w:left="122" w:hangingChars="58" w:hanging="122"/>
                      <w:rPr>
                        <w:rFonts w:asciiTheme="minorEastAsia" w:eastAsiaTheme="minorEastAsia" w:hAnsiTheme="minorEastAsia"/>
                        <w:bCs/>
                        <w:color w:val="000000" w:themeColor="text1"/>
                        <w:szCs w:val="21"/>
                      </w:rPr>
                    </w:pPr>
                    <w:r w:rsidRPr="00811364">
                      <w:rPr>
                        <w:rFonts w:asciiTheme="minorEastAsia" w:eastAsiaTheme="minorEastAsia" w:hAnsiTheme="minorEastAsia"/>
                        <w:bCs/>
                        <w:color w:val="000000" w:themeColor="text1"/>
                        <w:szCs w:val="21"/>
                      </w:rPr>
                      <w:t>项目</w:t>
                    </w:r>
                  </w:p>
                </w:tc>
                <w:tc>
                  <w:tcPr>
                    <w:tcW w:w="2552" w:type="dxa"/>
                    <w:tcBorders>
                      <w:top w:val="single" w:sz="8" w:space="0" w:color="auto"/>
                      <w:bottom w:val="single" w:sz="4" w:space="0" w:color="auto"/>
                    </w:tcBorders>
                    <w:vAlign w:val="center"/>
                  </w:tcPr>
                  <w:p w:rsidR="00DC74F6" w:rsidRPr="00811364" w:rsidRDefault="00DC74F6" w:rsidP="00D613C3">
                    <w:pPr>
                      <w:ind w:right="120"/>
                      <w:jc w:val="right"/>
                      <w:rPr>
                        <w:rFonts w:asciiTheme="minorEastAsia" w:eastAsiaTheme="minorEastAsia" w:hAnsiTheme="minorEastAsia"/>
                        <w:color w:val="000000" w:themeColor="text1"/>
                        <w:szCs w:val="21"/>
                      </w:rPr>
                    </w:pPr>
                    <w:r w:rsidRPr="00811364">
                      <w:rPr>
                        <w:rFonts w:asciiTheme="minorEastAsia" w:eastAsiaTheme="minorEastAsia" w:hAnsiTheme="minorEastAsia"/>
                        <w:color w:val="000000" w:themeColor="text1"/>
                        <w:szCs w:val="21"/>
                      </w:rPr>
                      <w:t>期末数</w:t>
                    </w:r>
                  </w:p>
                </w:tc>
                <w:tc>
                  <w:tcPr>
                    <w:tcW w:w="2551" w:type="dxa"/>
                    <w:tcBorders>
                      <w:top w:val="single" w:sz="8" w:space="0" w:color="auto"/>
                      <w:bottom w:val="single" w:sz="4" w:space="0" w:color="auto"/>
                    </w:tcBorders>
                    <w:vAlign w:val="center"/>
                  </w:tcPr>
                  <w:p w:rsidR="00DC74F6" w:rsidRPr="00811364" w:rsidRDefault="00DC74F6" w:rsidP="00D613C3">
                    <w:pPr>
                      <w:ind w:right="120"/>
                      <w:jc w:val="right"/>
                      <w:rPr>
                        <w:rFonts w:asciiTheme="minorEastAsia" w:eastAsiaTheme="minorEastAsia" w:hAnsiTheme="minorEastAsia"/>
                        <w:color w:val="000000" w:themeColor="text1"/>
                        <w:szCs w:val="21"/>
                      </w:rPr>
                    </w:pPr>
                    <w:r w:rsidRPr="00811364">
                      <w:rPr>
                        <w:rFonts w:asciiTheme="minorEastAsia" w:eastAsiaTheme="minorEastAsia" w:hAnsiTheme="minorEastAsia"/>
                        <w:color w:val="000000" w:themeColor="text1"/>
                        <w:szCs w:val="21"/>
                      </w:rPr>
                      <w:t>期初数</w:t>
                    </w:r>
                  </w:p>
                </w:tc>
              </w:tr>
              <w:tr w:rsidR="00DC74F6" w:rsidRPr="00811364" w:rsidTr="00D613C3">
                <w:trPr>
                  <w:trHeight w:hRule="exact" w:val="397"/>
                </w:trPr>
                <w:tc>
                  <w:tcPr>
                    <w:tcW w:w="3969" w:type="dxa"/>
                    <w:tcBorders>
                      <w:top w:val="single" w:sz="4" w:space="0" w:color="auto"/>
                      <w:bottom w:val="nil"/>
                    </w:tcBorders>
                    <w:vAlign w:val="center"/>
                  </w:tcPr>
                  <w:p w:rsidR="00DC74F6" w:rsidRPr="00811364" w:rsidRDefault="00DC74F6" w:rsidP="00D613C3">
                    <w:pPr>
                      <w:rPr>
                        <w:rFonts w:asciiTheme="minorEastAsia" w:eastAsiaTheme="minorEastAsia" w:hAnsiTheme="minorEastAsia"/>
                        <w:color w:val="000000" w:themeColor="text1"/>
                        <w:szCs w:val="21"/>
                      </w:rPr>
                    </w:pPr>
                    <w:r w:rsidRPr="00811364">
                      <w:rPr>
                        <w:rFonts w:asciiTheme="minorEastAsia" w:eastAsiaTheme="minorEastAsia" w:hAnsiTheme="minorEastAsia"/>
                        <w:color w:val="000000" w:themeColor="text1"/>
                        <w:szCs w:val="21"/>
                      </w:rPr>
                      <w:t>分期收款提供劳务</w:t>
                    </w:r>
                  </w:p>
                </w:tc>
                <w:tc>
                  <w:tcPr>
                    <w:tcW w:w="2552" w:type="dxa"/>
                    <w:tcBorders>
                      <w:top w:val="single" w:sz="4" w:space="0" w:color="auto"/>
                      <w:bottom w:val="nil"/>
                    </w:tcBorders>
                    <w:vAlign w:val="center"/>
                  </w:tcPr>
                  <w:p w:rsidR="00DC74F6" w:rsidRPr="00811364" w:rsidRDefault="00DC74F6" w:rsidP="00811364">
                    <w:pPr>
                      <w:pStyle w:val="Default"/>
                      <w:ind w:rightChars="67" w:right="141" w:firstLineChars="200" w:firstLine="420"/>
                      <w:jc w:val="right"/>
                      <w:rPr>
                        <w:rFonts w:asciiTheme="minorEastAsia" w:eastAsiaTheme="minorEastAsia" w:hAnsiTheme="minorEastAsia" w:cs="华文楷体"/>
                        <w:color w:val="000000" w:themeColor="text1"/>
                        <w:sz w:val="21"/>
                        <w:szCs w:val="21"/>
                      </w:rPr>
                    </w:pPr>
                    <w:r w:rsidRPr="00811364">
                      <w:rPr>
                        <w:rFonts w:asciiTheme="minorEastAsia" w:eastAsiaTheme="minorEastAsia" w:hAnsiTheme="minorEastAsia" w:cs="华文楷体"/>
                        <w:color w:val="000000" w:themeColor="text1"/>
                        <w:sz w:val="21"/>
                        <w:szCs w:val="21"/>
                      </w:rPr>
                      <w:t>11,412,455.00</w:t>
                    </w:r>
                  </w:p>
                </w:tc>
                <w:tc>
                  <w:tcPr>
                    <w:tcW w:w="2551" w:type="dxa"/>
                    <w:tcBorders>
                      <w:top w:val="single" w:sz="4" w:space="0" w:color="auto"/>
                      <w:bottom w:val="nil"/>
                    </w:tcBorders>
                    <w:vAlign w:val="center"/>
                  </w:tcPr>
                  <w:p w:rsidR="00DC74F6" w:rsidRPr="00811364" w:rsidRDefault="00DC74F6" w:rsidP="00D613C3">
                    <w:pPr>
                      <w:jc w:val="right"/>
                      <w:rPr>
                        <w:rFonts w:asciiTheme="minorEastAsia" w:eastAsiaTheme="minorEastAsia" w:hAnsiTheme="minorEastAsia" w:cs="华文楷体"/>
                        <w:color w:val="000000" w:themeColor="text1"/>
                        <w:szCs w:val="21"/>
                      </w:rPr>
                    </w:pPr>
                    <w:r w:rsidRPr="00811364">
                      <w:rPr>
                        <w:rFonts w:asciiTheme="minorEastAsia" w:eastAsiaTheme="minorEastAsia" w:hAnsiTheme="minorEastAsia" w:cs="华文楷体"/>
                        <w:color w:val="000000" w:themeColor="text1"/>
                        <w:szCs w:val="21"/>
                      </w:rPr>
                      <w:t>22,824,910.00</w:t>
                    </w:r>
                  </w:p>
                </w:tc>
              </w:tr>
              <w:tr w:rsidR="00DC74F6" w:rsidRPr="00811364" w:rsidTr="00D613C3">
                <w:trPr>
                  <w:trHeight w:hRule="exact" w:val="397"/>
                </w:trPr>
                <w:tc>
                  <w:tcPr>
                    <w:tcW w:w="3969" w:type="dxa"/>
                    <w:tcBorders>
                      <w:top w:val="nil"/>
                      <w:bottom w:val="single" w:sz="4" w:space="0" w:color="auto"/>
                    </w:tcBorders>
                    <w:vAlign w:val="center"/>
                  </w:tcPr>
                  <w:p w:rsidR="00DC74F6" w:rsidRPr="00811364" w:rsidRDefault="00DC74F6" w:rsidP="00D613C3">
                    <w:pPr>
                      <w:rPr>
                        <w:rFonts w:asciiTheme="minorEastAsia" w:eastAsiaTheme="minorEastAsia" w:hAnsiTheme="minorEastAsia"/>
                        <w:color w:val="000000" w:themeColor="text1"/>
                        <w:szCs w:val="21"/>
                      </w:rPr>
                    </w:pPr>
                    <w:r w:rsidRPr="00811364">
                      <w:rPr>
                        <w:rFonts w:asciiTheme="minorEastAsia" w:eastAsiaTheme="minorEastAsia" w:hAnsiTheme="minorEastAsia"/>
                        <w:color w:val="000000" w:themeColor="text1"/>
                        <w:szCs w:val="21"/>
                      </w:rPr>
                      <w:t>减：未实现融资收益</w:t>
                    </w:r>
                  </w:p>
                </w:tc>
                <w:tc>
                  <w:tcPr>
                    <w:tcW w:w="2552" w:type="dxa"/>
                    <w:tcBorders>
                      <w:top w:val="nil"/>
                      <w:bottom w:val="single" w:sz="4" w:space="0" w:color="auto"/>
                    </w:tcBorders>
                    <w:vAlign w:val="center"/>
                  </w:tcPr>
                  <w:p w:rsidR="00DC74F6" w:rsidRPr="00811364" w:rsidRDefault="00DC74F6" w:rsidP="00811364">
                    <w:pPr>
                      <w:pStyle w:val="Default"/>
                      <w:ind w:rightChars="67" w:right="141" w:firstLineChars="200" w:firstLine="420"/>
                      <w:jc w:val="right"/>
                      <w:rPr>
                        <w:rFonts w:asciiTheme="minorEastAsia" w:eastAsiaTheme="minorEastAsia" w:hAnsiTheme="minorEastAsia" w:cs="华文楷体"/>
                        <w:color w:val="000000" w:themeColor="text1"/>
                        <w:sz w:val="21"/>
                        <w:szCs w:val="21"/>
                      </w:rPr>
                    </w:pPr>
                    <w:r w:rsidRPr="00811364">
                      <w:rPr>
                        <w:rFonts w:asciiTheme="minorEastAsia" w:eastAsiaTheme="minorEastAsia" w:hAnsiTheme="minorEastAsia" w:cs="华文楷体"/>
                        <w:color w:val="000000" w:themeColor="text1"/>
                        <w:sz w:val="21"/>
                        <w:szCs w:val="21"/>
                      </w:rPr>
                      <w:t>1,010,354.63</w:t>
                    </w:r>
                  </w:p>
                </w:tc>
                <w:tc>
                  <w:tcPr>
                    <w:tcW w:w="2551" w:type="dxa"/>
                    <w:tcBorders>
                      <w:top w:val="nil"/>
                      <w:bottom w:val="single" w:sz="4" w:space="0" w:color="auto"/>
                    </w:tcBorders>
                    <w:vAlign w:val="center"/>
                  </w:tcPr>
                  <w:p w:rsidR="00DC74F6" w:rsidRPr="00811364" w:rsidRDefault="00DC74F6" w:rsidP="00D613C3">
                    <w:pPr>
                      <w:ind w:rightChars="67" w:right="141"/>
                      <w:jc w:val="right"/>
                      <w:rPr>
                        <w:rFonts w:asciiTheme="minorEastAsia" w:eastAsiaTheme="minorEastAsia" w:hAnsiTheme="minorEastAsia" w:cs="华文楷体"/>
                        <w:color w:val="000000" w:themeColor="text1"/>
                        <w:szCs w:val="21"/>
                      </w:rPr>
                    </w:pPr>
                    <w:r w:rsidRPr="00811364">
                      <w:rPr>
                        <w:rFonts w:asciiTheme="minorEastAsia" w:eastAsiaTheme="minorEastAsia" w:hAnsiTheme="minorEastAsia" w:cs="华文楷体"/>
                        <w:color w:val="000000" w:themeColor="text1"/>
                        <w:szCs w:val="21"/>
                      </w:rPr>
                      <w:t>2,020,709.27</w:t>
                    </w:r>
                  </w:p>
                </w:tc>
              </w:tr>
              <w:tr w:rsidR="00DC74F6" w:rsidRPr="00811364" w:rsidTr="00D613C3">
                <w:trPr>
                  <w:trHeight w:hRule="exact" w:val="397"/>
                </w:trPr>
                <w:tc>
                  <w:tcPr>
                    <w:tcW w:w="3969" w:type="dxa"/>
                    <w:tcBorders>
                      <w:top w:val="single" w:sz="4" w:space="0" w:color="auto"/>
                      <w:bottom w:val="single" w:sz="8" w:space="0" w:color="auto"/>
                    </w:tcBorders>
                    <w:shd w:val="clear" w:color="auto" w:fill="auto"/>
                    <w:vAlign w:val="center"/>
                  </w:tcPr>
                  <w:p w:rsidR="00DC74F6" w:rsidRPr="00811364" w:rsidRDefault="00DC74F6" w:rsidP="00D613C3">
                    <w:pPr>
                      <w:rPr>
                        <w:rFonts w:asciiTheme="minorEastAsia" w:eastAsiaTheme="minorEastAsia" w:hAnsiTheme="minorEastAsia"/>
                        <w:color w:val="000000" w:themeColor="text1"/>
                        <w:szCs w:val="21"/>
                      </w:rPr>
                    </w:pPr>
                    <w:r w:rsidRPr="00811364">
                      <w:rPr>
                        <w:rFonts w:asciiTheme="minorEastAsia" w:eastAsiaTheme="minorEastAsia" w:hAnsiTheme="minorEastAsia" w:hint="eastAsia"/>
                        <w:color w:val="000000" w:themeColor="text1"/>
                        <w:szCs w:val="21"/>
                      </w:rPr>
                      <w:t>合计</w:t>
                    </w:r>
                  </w:p>
                </w:tc>
                <w:tc>
                  <w:tcPr>
                    <w:tcW w:w="2552" w:type="dxa"/>
                    <w:tcBorders>
                      <w:top w:val="single" w:sz="4" w:space="0" w:color="auto"/>
                      <w:bottom w:val="single" w:sz="8" w:space="0" w:color="auto"/>
                    </w:tcBorders>
                    <w:shd w:val="clear" w:color="auto" w:fill="auto"/>
                    <w:vAlign w:val="center"/>
                  </w:tcPr>
                  <w:p w:rsidR="00DC74F6" w:rsidRPr="00811364" w:rsidRDefault="00DC74F6" w:rsidP="00811364">
                    <w:pPr>
                      <w:pStyle w:val="Default"/>
                      <w:ind w:rightChars="67" w:right="141" w:firstLineChars="200" w:firstLine="420"/>
                      <w:jc w:val="right"/>
                      <w:rPr>
                        <w:rFonts w:asciiTheme="minorEastAsia" w:eastAsiaTheme="minorEastAsia" w:hAnsiTheme="minorEastAsia" w:cs="华文楷体"/>
                        <w:color w:val="000000" w:themeColor="text1"/>
                        <w:sz w:val="21"/>
                        <w:szCs w:val="21"/>
                      </w:rPr>
                    </w:pPr>
                    <w:r w:rsidRPr="00811364">
                      <w:rPr>
                        <w:rFonts w:asciiTheme="minorEastAsia" w:eastAsiaTheme="minorEastAsia" w:hAnsiTheme="minorEastAsia" w:cs="华文楷体"/>
                        <w:color w:val="000000" w:themeColor="text1"/>
                        <w:sz w:val="21"/>
                        <w:szCs w:val="21"/>
                      </w:rPr>
                      <w:t>10,402,100.37</w:t>
                    </w:r>
                  </w:p>
                </w:tc>
                <w:tc>
                  <w:tcPr>
                    <w:tcW w:w="2551" w:type="dxa"/>
                    <w:tcBorders>
                      <w:top w:val="single" w:sz="4" w:space="0" w:color="auto"/>
                      <w:bottom w:val="single" w:sz="8" w:space="0" w:color="auto"/>
                    </w:tcBorders>
                    <w:shd w:val="clear" w:color="auto" w:fill="auto"/>
                    <w:vAlign w:val="center"/>
                  </w:tcPr>
                  <w:p w:rsidR="00DC74F6" w:rsidRPr="00811364" w:rsidRDefault="00DC74F6" w:rsidP="00D613C3">
                    <w:pPr>
                      <w:ind w:rightChars="67" w:right="141" w:firstLine="480"/>
                      <w:jc w:val="right"/>
                      <w:rPr>
                        <w:rFonts w:asciiTheme="minorEastAsia" w:eastAsiaTheme="minorEastAsia" w:hAnsiTheme="minorEastAsia" w:cs="华文楷体"/>
                        <w:color w:val="000000" w:themeColor="text1"/>
                        <w:szCs w:val="21"/>
                      </w:rPr>
                    </w:pPr>
                    <w:r w:rsidRPr="00811364">
                      <w:rPr>
                        <w:rFonts w:asciiTheme="minorEastAsia" w:eastAsiaTheme="minorEastAsia" w:hAnsiTheme="minorEastAsia" w:cs="华文楷体"/>
                        <w:color w:val="000000" w:themeColor="text1"/>
                        <w:szCs w:val="21"/>
                      </w:rPr>
                      <w:t>20,804,200.73</w:t>
                    </w:r>
                  </w:p>
                </w:tc>
              </w:tr>
            </w:tbl>
            <w:p w:rsidR="0025056E" w:rsidRDefault="008C2A9B">
              <w:pPr>
                <w:ind w:right="210"/>
              </w:pPr>
            </w:p>
          </w:sdtContent>
        </w:sdt>
      </w:sdtContent>
    </w:sd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sdtContent>
        <w:p w:rsidR="0025056E" w:rsidRDefault="009B705E">
          <w:pPr>
            <w:pStyle w:val="3"/>
            <w:numPr>
              <w:ilvl w:val="0"/>
              <w:numId w:val="22"/>
            </w:numPr>
            <w:tabs>
              <w:tab w:val="left" w:pos="504"/>
            </w:tabs>
          </w:pPr>
          <w:r>
            <w:rPr>
              <w:rFonts w:hint="eastAsia"/>
            </w:rPr>
            <w:t>其他流动资产</w:t>
          </w:r>
        </w:p>
        <w:sdt>
          <w:sdtPr>
            <w:alias w:val="是否适用：其他流动资产[双击切换]"/>
            <w:tag w:val="_GBC_7733d50365e24328b41020152f88028d"/>
            <w:id w:val="-1401664455"/>
            <w:lock w:val="sdtContentLocked"/>
            <w:placeholder>
              <w:docPart w:val="GBC22222222222222222222222222222"/>
            </w:placeholder>
          </w:sdtPr>
          <w:sdtEndPr/>
          <w:sdtContent>
            <w:p w:rsidR="0025056E" w:rsidRDefault="009B705E">
              <w:r>
                <w:fldChar w:fldCharType="begin"/>
              </w:r>
              <w:r w:rsidR="00DC74F6">
                <w:instrText xml:space="preserve"> MACROBUTTON  SnrToggleCheckbox √适用 </w:instrText>
              </w:r>
              <w:r>
                <w:fldChar w:fldCharType="end"/>
              </w:r>
              <w:r>
                <w:fldChar w:fldCharType="begin"/>
              </w:r>
              <w:r w:rsidR="00DC74F6">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DC74F6" w:rsidTr="00D613C3">
            <w:tc>
              <w:tcPr>
                <w:tcW w:w="1816" w:type="pct"/>
                <w:shd w:val="clear" w:color="auto" w:fill="auto"/>
                <w:vAlign w:val="center"/>
              </w:tcPr>
              <w:p w:rsidR="00DC74F6" w:rsidRDefault="00DC74F6" w:rsidP="00D613C3">
                <w:pPr>
                  <w:jc w:val="center"/>
                  <w:rPr>
                    <w:szCs w:val="21"/>
                  </w:rPr>
                </w:pPr>
                <w:r>
                  <w:rPr>
                    <w:rFonts w:hint="eastAsia"/>
                    <w:szCs w:val="21"/>
                  </w:rPr>
                  <w:t>项目</w:t>
                </w:r>
              </w:p>
            </w:tc>
            <w:tc>
              <w:tcPr>
                <w:tcW w:w="1612" w:type="pct"/>
                <w:shd w:val="clear" w:color="auto" w:fill="auto"/>
                <w:vAlign w:val="center"/>
              </w:tcPr>
              <w:p w:rsidR="00DC74F6" w:rsidRDefault="00DC74F6" w:rsidP="00D613C3">
                <w:pPr>
                  <w:jc w:val="center"/>
                  <w:rPr>
                    <w:szCs w:val="21"/>
                  </w:rPr>
                </w:pPr>
                <w:r>
                  <w:rPr>
                    <w:rFonts w:hint="eastAsia"/>
                    <w:szCs w:val="21"/>
                  </w:rPr>
                  <w:t>期末余额</w:t>
                </w:r>
              </w:p>
            </w:tc>
            <w:tc>
              <w:tcPr>
                <w:tcW w:w="1572" w:type="pct"/>
                <w:shd w:val="clear" w:color="auto" w:fill="auto"/>
                <w:vAlign w:val="center"/>
              </w:tcPr>
              <w:p w:rsidR="00DC74F6" w:rsidRDefault="00DC74F6" w:rsidP="00D613C3">
                <w:pPr>
                  <w:jc w:val="center"/>
                  <w:rPr>
                    <w:szCs w:val="21"/>
                  </w:rPr>
                </w:pPr>
                <w:r>
                  <w:rPr>
                    <w:rFonts w:hint="eastAsia"/>
                    <w:szCs w:val="21"/>
                  </w:rPr>
                  <w:t>期初余额</w:t>
                </w:r>
              </w:p>
            </w:tc>
          </w:tr>
          <w:sdt>
            <w:sdtPr>
              <w:rPr>
                <w:rFonts w:hint="eastAsia"/>
                <w:szCs w:val="21"/>
              </w:rPr>
              <w:alias w:val="其他流动资产明细"/>
              <w:tag w:val="_GBC_82015f9c1bbc43889ec00141a14ae1f8"/>
              <w:id w:val="1043490696"/>
              <w:lock w:val="sdtLocked"/>
            </w:sdtPr>
            <w:sdtEndPr/>
            <w:sdtContent>
              <w:tr w:rsidR="00DC74F6" w:rsidTr="00D613C3">
                <w:sdt>
                  <w:sdtPr>
                    <w:rPr>
                      <w:rFonts w:hint="eastAsia"/>
                      <w:szCs w:val="21"/>
                    </w:rPr>
                    <w:alias w:val="其他流动资产明细-项目"/>
                    <w:tag w:val="_GBC_998c60dcbe63472eba2eeadde101097a"/>
                    <w:id w:val="460619655"/>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理财产品</w:t>
                        </w:r>
                      </w:p>
                    </w:tc>
                  </w:sdtContent>
                </w:sdt>
                <w:sdt>
                  <w:sdtPr>
                    <w:rPr>
                      <w:rFonts w:hint="eastAsia"/>
                      <w:szCs w:val="21"/>
                    </w:rPr>
                    <w:alias w:val="其他流动资产明细-金额"/>
                    <w:tag w:val="_GBC_00b33b619ad3476796c37172a9c7345d"/>
                    <w:id w:val="-960499460"/>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950,000,000.00</w:t>
                        </w:r>
                      </w:p>
                    </w:tc>
                  </w:sdtContent>
                </w:sdt>
                <w:sdt>
                  <w:sdtPr>
                    <w:rPr>
                      <w:rFonts w:hint="eastAsia"/>
                      <w:szCs w:val="21"/>
                    </w:rPr>
                    <w:alias w:val="其他流动资产明细-金额"/>
                    <w:tag w:val="_GBC_5002a5e2c0404db8bae6e7d32bccda04"/>
                    <w:id w:val="1751231784"/>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2,860,000,000.00</w:t>
                        </w:r>
                      </w:p>
                    </w:tc>
                  </w:sdtContent>
                </w:sdt>
              </w:tr>
            </w:sdtContent>
          </w:sdt>
          <w:sdt>
            <w:sdtPr>
              <w:rPr>
                <w:rFonts w:hint="eastAsia"/>
                <w:szCs w:val="21"/>
              </w:rPr>
              <w:alias w:val="其他流动资产明细"/>
              <w:tag w:val="_GBC_82015f9c1bbc43889ec00141a14ae1f8"/>
              <w:id w:val="-1924170753"/>
              <w:lock w:val="sdtLocked"/>
            </w:sdtPr>
            <w:sdtEndPr/>
            <w:sdtContent>
              <w:tr w:rsidR="00DC74F6" w:rsidTr="00D613C3">
                <w:sdt>
                  <w:sdtPr>
                    <w:rPr>
                      <w:rFonts w:hint="eastAsia"/>
                      <w:szCs w:val="21"/>
                    </w:rPr>
                    <w:alias w:val="其他流动资产明细-项目"/>
                    <w:tag w:val="_GBC_998c60dcbe63472eba2eeadde101097a"/>
                    <w:id w:val="920761233"/>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待认证进项税额</w:t>
                        </w:r>
                      </w:p>
                    </w:tc>
                  </w:sdtContent>
                </w:sdt>
                <w:sdt>
                  <w:sdtPr>
                    <w:rPr>
                      <w:rFonts w:hint="eastAsia"/>
                      <w:szCs w:val="21"/>
                    </w:rPr>
                    <w:alias w:val="其他流动资产明细-金额"/>
                    <w:tag w:val="_GBC_00b33b619ad3476796c37172a9c7345d"/>
                    <w:id w:val="678851385"/>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10,622,620.50</w:t>
                        </w:r>
                      </w:p>
                    </w:tc>
                  </w:sdtContent>
                </w:sdt>
                <w:sdt>
                  <w:sdtPr>
                    <w:rPr>
                      <w:rFonts w:hint="eastAsia"/>
                      <w:szCs w:val="21"/>
                    </w:rPr>
                    <w:alias w:val="其他流动资产明细-金额"/>
                    <w:tag w:val="_GBC_5002a5e2c0404db8bae6e7d32bccda04"/>
                    <w:id w:val="-1620840569"/>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20,731,623.88</w:t>
                        </w:r>
                      </w:p>
                    </w:tc>
                  </w:sdtContent>
                </w:sdt>
              </w:tr>
            </w:sdtContent>
          </w:sdt>
          <w:sdt>
            <w:sdtPr>
              <w:rPr>
                <w:rFonts w:hint="eastAsia"/>
                <w:szCs w:val="21"/>
              </w:rPr>
              <w:alias w:val="其他流动资产明细"/>
              <w:tag w:val="_GBC_82015f9c1bbc43889ec00141a14ae1f8"/>
              <w:id w:val="1651021149"/>
              <w:lock w:val="sdtLocked"/>
            </w:sdtPr>
            <w:sdtEndPr/>
            <w:sdtContent>
              <w:tr w:rsidR="00DC74F6" w:rsidTr="00D613C3">
                <w:sdt>
                  <w:sdtPr>
                    <w:rPr>
                      <w:rFonts w:hint="eastAsia"/>
                      <w:szCs w:val="21"/>
                    </w:rPr>
                    <w:alias w:val="其他流动资产明细-项目"/>
                    <w:tag w:val="_GBC_998c60dcbe63472eba2eeadde101097a"/>
                    <w:id w:val="880592949"/>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待抵扣进项税额</w:t>
                        </w:r>
                      </w:p>
                    </w:tc>
                  </w:sdtContent>
                </w:sdt>
                <w:sdt>
                  <w:sdtPr>
                    <w:rPr>
                      <w:rFonts w:hint="eastAsia"/>
                      <w:szCs w:val="21"/>
                    </w:rPr>
                    <w:alias w:val="其他流动资产明细-金额"/>
                    <w:tag w:val="_GBC_00b33b619ad3476796c37172a9c7345d"/>
                    <w:id w:val="-64499227"/>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4,813,747.31</w:t>
                        </w:r>
                      </w:p>
                    </w:tc>
                  </w:sdtContent>
                </w:sdt>
                <w:sdt>
                  <w:sdtPr>
                    <w:rPr>
                      <w:rFonts w:hint="eastAsia"/>
                      <w:szCs w:val="21"/>
                    </w:rPr>
                    <w:alias w:val="其他流动资产明细-金额"/>
                    <w:tag w:val="_GBC_5002a5e2c0404db8bae6e7d32bccda04"/>
                    <w:id w:val="-1212038079"/>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6,270,562.94</w:t>
                        </w:r>
                      </w:p>
                    </w:tc>
                  </w:sdtContent>
                </w:sdt>
              </w:tr>
            </w:sdtContent>
          </w:sdt>
          <w:sdt>
            <w:sdtPr>
              <w:rPr>
                <w:rFonts w:hint="eastAsia"/>
                <w:szCs w:val="21"/>
              </w:rPr>
              <w:alias w:val="其他流动资产明细"/>
              <w:tag w:val="_GBC_82015f9c1bbc43889ec00141a14ae1f8"/>
              <w:id w:val="-1416634394"/>
              <w:lock w:val="sdtLocked"/>
            </w:sdtPr>
            <w:sdtEndPr/>
            <w:sdtContent>
              <w:tr w:rsidR="00DC74F6" w:rsidTr="00D613C3">
                <w:sdt>
                  <w:sdtPr>
                    <w:rPr>
                      <w:rFonts w:hint="eastAsia"/>
                      <w:szCs w:val="21"/>
                    </w:rPr>
                    <w:alias w:val="其他流动资产明细-项目"/>
                    <w:tag w:val="_GBC_998c60dcbe63472eba2eeadde101097a"/>
                    <w:id w:val="-2134011653"/>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进项税额</w:t>
                        </w:r>
                      </w:p>
                    </w:tc>
                  </w:sdtContent>
                </w:sdt>
                <w:sdt>
                  <w:sdtPr>
                    <w:rPr>
                      <w:rFonts w:hint="eastAsia"/>
                      <w:szCs w:val="21"/>
                    </w:rPr>
                    <w:alias w:val="其他流动资产明细-金额"/>
                    <w:tag w:val="_GBC_00b33b619ad3476796c37172a9c7345d"/>
                    <w:id w:val="1281308490"/>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3,977,615.08</w:t>
                        </w:r>
                      </w:p>
                    </w:tc>
                  </w:sdtContent>
                </w:sdt>
                <w:sdt>
                  <w:sdtPr>
                    <w:rPr>
                      <w:rFonts w:hint="eastAsia"/>
                      <w:szCs w:val="21"/>
                    </w:rPr>
                    <w:alias w:val="其他流动资产明细-金额"/>
                    <w:tag w:val="_GBC_5002a5e2c0404db8bae6e7d32bccda04"/>
                    <w:id w:val="1772046511"/>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w:t>
                        </w:r>
                      </w:p>
                    </w:tc>
                  </w:sdtContent>
                </w:sdt>
              </w:tr>
            </w:sdtContent>
          </w:sdt>
          <w:sdt>
            <w:sdtPr>
              <w:rPr>
                <w:rFonts w:hint="eastAsia"/>
                <w:szCs w:val="21"/>
              </w:rPr>
              <w:alias w:val="其他流动资产明细"/>
              <w:tag w:val="_GBC_82015f9c1bbc43889ec00141a14ae1f8"/>
              <w:id w:val="-1257668649"/>
              <w:lock w:val="sdtLocked"/>
            </w:sdtPr>
            <w:sdtEndPr/>
            <w:sdtContent>
              <w:tr w:rsidR="00DC74F6" w:rsidTr="00D613C3">
                <w:sdt>
                  <w:sdtPr>
                    <w:rPr>
                      <w:rFonts w:hint="eastAsia"/>
                      <w:szCs w:val="21"/>
                    </w:rPr>
                    <w:alias w:val="其他流动资产明细-项目"/>
                    <w:tag w:val="_GBC_998c60dcbe63472eba2eeadde101097a"/>
                    <w:id w:val="-615825656"/>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预缴营业税</w:t>
                        </w:r>
                      </w:p>
                    </w:tc>
                  </w:sdtContent>
                </w:sdt>
                <w:sdt>
                  <w:sdtPr>
                    <w:rPr>
                      <w:rFonts w:hint="eastAsia"/>
                      <w:szCs w:val="21"/>
                    </w:rPr>
                    <w:alias w:val="其他流动资产明细-金额"/>
                    <w:tag w:val="_GBC_00b33b619ad3476796c37172a9c7345d"/>
                    <w:id w:val="1440790924"/>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2,838,570.83</w:t>
                        </w:r>
                      </w:p>
                    </w:tc>
                  </w:sdtContent>
                </w:sdt>
                <w:sdt>
                  <w:sdtPr>
                    <w:rPr>
                      <w:rFonts w:hint="eastAsia"/>
                      <w:szCs w:val="21"/>
                    </w:rPr>
                    <w:alias w:val="其他流动资产明细-金额"/>
                    <w:tag w:val="_GBC_5002a5e2c0404db8bae6e7d32bccda04"/>
                    <w:id w:val="-1558856210"/>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2,980,990.21</w:t>
                        </w:r>
                      </w:p>
                    </w:tc>
                  </w:sdtContent>
                </w:sdt>
              </w:tr>
            </w:sdtContent>
          </w:sdt>
          <w:sdt>
            <w:sdtPr>
              <w:rPr>
                <w:rFonts w:hint="eastAsia"/>
                <w:szCs w:val="21"/>
              </w:rPr>
              <w:alias w:val="其他流动资产明细"/>
              <w:tag w:val="_GBC_82015f9c1bbc43889ec00141a14ae1f8"/>
              <w:id w:val="1722175008"/>
              <w:lock w:val="sdtLocked"/>
            </w:sdtPr>
            <w:sdtEndPr/>
            <w:sdtContent>
              <w:tr w:rsidR="00DC74F6" w:rsidTr="00D613C3">
                <w:sdt>
                  <w:sdtPr>
                    <w:rPr>
                      <w:rFonts w:hint="eastAsia"/>
                      <w:szCs w:val="21"/>
                    </w:rPr>
                    <w:alias w:val="其他流动资产明细-项目"/>
                    <w:tag w:val="_GBC_998c60dcbe63472eba2eeadde101097a"/>
                    <w:id w:val="-901134727"/>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预缴城市维护建设税</w:t>
                        </w:r>
                      </w:p>
                    </w:tc>
                  </w:sdtContent>
                </w:sdt>
                <w:sdt>
                  <w:sdtPr>
                    <w:rPr>
                      <w:rFonts w:hint="eastAsia"/>
                      <w:szCs w:val="21"/>
                    </w:rPr>
                    <w:alias w:val="其他流动资产明细-金额"/>
                    <w:tag w:val="_GBC_00b33b619ad3476796c37172a9c7345d"/>
                    <w:id w:val="-2025937943"/>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159,115.65</w:t>
                        </w:r>
                      </w:p>
                    </w:tc>
                  </w:sdtContent>
                </w:sdt>
                <w:sdt>
                  <w:sdtPr>
                    <w:rPr>
                      <w:rFonts w:hint="eastAsia"/>
                      <w:szCs w:val="21"/>
                    </w:rPr>
                    <w:alias w:val="其他流动资产明细-金额"/>
                    <w:tag w:val="_GBC_5002a5e2c0404db8bae6e7d32bccda04"/>
                    <w:id w:val="-1890247153"/>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169,479.13</w:t>
                        </w:r>
                      </w:p>
                    </w:tc>
                  </w:sdtContent>
                </w:sdt>
              </w:tr>
            </w:sdtContent>
          </w:sdt>
          <w:sdt>
            <w:sdtPr>
              <w:rPr>
                <w:rFonts w:hint="eastAsia"/>
                <w:szCs w:val="21"/>
              </w:rPr>
              <w:alias w:val="其他流动资产明细"/>
              <w:tag w:val="_GBC_82015f9c1bbc43889ec00141a14ae1f8"/>
              <w:id w:val="-2118750836"/>
              <w:lock w:val="sdtLocked"/>
            </w:sdtPr>
            <w:sdtEndPr/>
            <w:sdtContent>
              <w:tr w:rsidR="00DC74F6" w:rsidTr="00D613C3">
                <w:sdt>
                  <w:sdtPr>
                    <w:rPr>
                      <w:rFonts w:hint="eastAsia"/>
                      <w:szCs w:val="21"/>
                    </w:rPr>
                    <w:alias w:val="其他流动资产明细-项目"/>
                    <w:tag w:val="_GBC_998c60dcbe63472eba2eeadde101097a"/>
                    <w:id w:val="1984114827"/>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预缴教育费附加</w:t>
                        </w:r>
                      </w:p>
                    </w:tc>
                  </w:sdtContent>
                </w:sdt>
                <w:sdt>
                  <w:sdtPr>
                    <w:rPr>
                      <w:rFonts w:hint="eastAsia"/>
                      <w:szCs w:val="21"/>
                    </w:rPr>
                    <w:alias w:val="其他流动资产明细-金额"/>
                    <w:tag w:val="_GBC_00b33b619ad3476796c37172a9c7345d"/>
                    <w:id w:val="-1719502576"/>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53,370.72</w:t>
                        </w:r>
                      </w:p>
                    </w:tc>
                  </w:sdtContent>
                </w:sdt>
                <w:sdt>
                  <w:sdtPr>
                    <w:rPr>
                      <w:rFonts w:hint="eastAsia"/>
                      <w:szCs w:val="21"/>
                    </w:rPr>
                    <w:alias w:val="其他流动资产明细-金额"/>
                    <w:tag w:val="_GBC_5002a5e2c0404db8bae6e7d32bccda04"/>
                    <w:id w:val="-1128698800"/>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57,977.70</w:t>
                        </w:r>
                      </w:p>
                    </w:tc>
                  </w:sdtContent>
                </w:sdt>
              </w:tr>
            </w:sdtContent>
          </w:sdt>
          <w:sdt>
            <w:sdtPr>
              <w:rPr>
                <w:rFonts w:hint="eastAsia"/>
                <w:szCs w:val="21"/>
              </w:rPr>
              <w:alias w:val="其他流动资产明细"/>
              <w:tag w:val="_GBC_82015f9c1bbc43889ec00141a14ae1f8"/>
              <w:id w:val="-2018998995"/>
              <w:lock w:val="sdtLocked"/>
            </w:sdtPr>
            <w:sdtEndPr/>
            <w:sdtContent>
              <w:tr w:rsidR="00DC74F6" w:rsidTr="00D613C3">
                <w:sdt>
                  <w:sdtPr>
                    <w:rPr>
                      <w:rFonts w:hint="eastAsia"/>
                      <w:szCs w:val="21"/>
                    </w:rPr>
                    <w:alias w:val="其他流动资产明细-项目"/>
                    <w:tag w:val="_GBC_998c60dcbe63472eba2eeadde101097a"/>
                    <w:id w:val="-79455072"/>
                    <w:lock w:val="sdtLocked"/>
                  </w:sdtPr>
                  <w:sdtEndPr/>
                  <w:sdtContent>
                    <w:tc>
                      <w:tcPr>
                        <w:tcW w:w="1816" w:type="pct"/>
                        <w:shd w:val="clear" w:color="auto" w:fill="auto"/>
                      </w:tcPr>
                      <w:p w:rsidR="00DC74F6" w:rsidRDefault="00DC74F6" w:rsidP="00D613C3">
                        <w:pPr>
                          <w:snapToGrid w:val="0"/>
                          <w:ind w:leftChars="-51" w:left="-107"/>
                          <w:rPr>
                            <w:szCs w:val="21"/>
                          </w:rPr>
                        </w:pPr>
                        <w:r>
                          <w:rPr>
                            <w:rFonts w:hint="eastAsia"/>
                            <w:szCs w:val="21"/>
                          </w:rPr>
                          <w:t>多交或预缴增值税额</w:t>
                        </w:r>
                      </w:p>
                    </w:tc>
                  </w:sdtContent>
                </w:sdt>
                <w:sdt>
                  <w:sdtPr>
                    <w:rPr>
                      <w:rFonts w:hint="eastAsia"/>
                      <w:szCs w:val="21"/>
                    </w:rPr>
                    <w:alias w:val="其他流动资产明细-金额"/>
                    <w:tag w:val="_GBC_00b33b619ad3476796c37172a9c7345d"/>
                    <w:id w:val="-17231220"/>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w:t>
                        </w:r>
                      </w:p>
                    </w:tc>
                  </w:sdtContent>
                </w:sdt>
                <w:sdt>
                  <w:sdtPr>
                    <w:rPr>
                      <w:rFonts w:hint="eastAsia"/>
                      <w:szCs w:val="21"/>
                    </w:rPr>
                    <w:alias w:val="其他流动资产明细-金额"/>
                    <w:tag w:val="_GBC_5002a5e2c0404db8bae6e7d32bccda04"/>
                    <w:id w:val="-933977264"/>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240,409.68</w:t>
                        </w:r>
                      </w:p>
                    </w:tc>
                  </w:sdtContent>
                </w:sdt>
              </w:tr>
            </w:sdtContent>
          </w:sdt>
          <w:tr w:rsidR="00DC74F6" w:rsidTr="00D613C3">
            <w:tc>
              <w:tcPr>
                <w:tcW w:w="1816" w:type="pct"/>
                <w:shd w:val="clear" w:color="auto" w:fill="auto"/>
                <w:vAlign w:val="center"/>
              </w:tcPr>
              <w:p w:rsidR="00DC74F6" w:rsidRDefault="00DC74F6" w:rsidP="00D613C3">
                <w:pPr>
                  <w:snapToGrid w:val="0"/>
                  <w:ind w:leftChars="-51" w:left="-107"/>
                  <w:jc w:val="center"/>
                  <w:rPr>
                    <w:szCs w:val="21"/>
                  </w:rPr>
                </w:pPr>
                <w:r>
                  <w:rPr>
                    <w:rFonts w:hint="eastAsia"/>
                    <w:szCs w:val="21"/>
                  </w:rPr>
                  <w:lastRenderedPageBreak/>
                  <w:t>合计</w:t>
                </w:r>
              </w:p>
            </w:tc>
            <w:sdt>
              <w:sdtPr>
                <w:rPr>
                  <w:rFonts w:hint="eastAsia"/>
                  <w:szCs w:val="21"/>
                </w:rPr>
                <w:alias w:val="其他流动资产"/>
                <w:tag w:val="_GBC_c7663430d1644f7295df6b1d7aaad9de"/>
                <w:id w:val="-1433729390"/>
                <w:lock w:val="sdtLocked"/>
              </w:sdtPr>
              <w:sdtEndPr/>
              <w:sdtContent>
                <w:tc>
                  <w:tcPr>
                    <w:tcW w:w="1612" w:type="pct"/>
                    <w:shd w:val="clear" w:color="auto" w:fill="auto"/>
                  </w:tcPr>
                  <w:p w:rsidR="00DC74F6" w:rsidRDefault="00DC74F6" w:rsidP="00D613C3">
                    <w:pPr>
                      <w:snapToGrid w:val="0"/>
                      <w:jc w:val="right"/>
                      <w:rPr>
                        <w:szCs w:val="21"/>
                      </w:rPr>
                    </w:pPr>
                    <w:r>
                      <w:rPr>
                        <w:rFonts w:hint="eastAsia"/>
                        <w:szCs w:val="21"/>
                      </w:rPr>
                      <w:t>972,465,040.09</w:t>
                    </w:r>
                  </w:p>
                </w:tc>
              </w:sdtContent>
            </w:sdt>
            <w:sdt>
              <w:sdtPr>
                <w:rPr>
                  <w:rFonts w:hint="eastAsia"/>
                  <w:szCs w:val="21"/>
                </w:rPr>
                <w:alias w:val="其他流动资产"/>
                <w:tag w:val="_GBC_e898498333a14c0da1f58dc2e044e873"/>
                <w:id w:val="1467317331"/>
                <w:lock w:val="sdtLocked"/>
              </w:sdtPr>
              <w:sdtEndPr/>
              <w:sdtContent>
                <w:tc>
                  <w:tcPr>
                    <w:tcW w:w="1572" w:type="pct"/>
                    <w:shd w:val="clear" w:color="auto" w:fill="auto"/>
                  </w:tcPr>
                  <w:p w:rsidR="00DC74F6" w:rsidRDefault="00DC74F6" w:rsidP="00D613C3">
                    <w:pPr>
                      <w:snapToGrid w:val="0"/>
                      <w:jc w:val="right"/>
                      <w:rPr>
                        <w:szCs w:val="21"/>
                      </w:rPr>
                    </w:pPr>
                    <w:r>
                      <w:rPr>
                        <w:rFonts w:hint="eastAsia"/>
                        <w:szCs w:val="21"/>
                      </w:rPr>
                      <w:t>2,890,451,043.54</w:t>
                    </w:r>
                  </w:p>
                </w:tc>
              </w:sdtContent>
            </w:sdt>
          </w:tr>
        </w:tbl>
        <w:p w:rsidR="00DC74F6" w:rsidRPr="00811364" w:rsidRDefault="00DC74F6">
          <w:pPr>
            <w:rPr>
              <w:rFonts w:asciiTheme="minorEastAsia" w:eastAsiaTheme="minorEastAsia" w:hAnsiTheme="minorEastAsia"/>
              <w:szCs w:val="21"/>
            </w:rPr>
          </w:pPr>
        </w:p>
        <w:p w:rsidR="0025056E" w:rsidRPr="00811364" w:rsidRDefault="009B705E">
          <w:pPr>
            <w:rPr>
              <w:rFonts w:asciiTheme="minorEastAsia" w:eastAsiaTheme="minorEastAsia" w:hAnsiTheme="minorEastAsia"/>
              <w:szCs w:val="21"/>
            </w:rPr>
          </w:pPr>
          <w:r w:rsidRPr="00811364">
            <w:rPr>
              <w:rFonts w:asciiTheme="minorEastAsia" w:eastAsiaTheme="minorEastAsia" w:hAnsiTheme="minorEastAsia" w:hint="eastAsia"/>
              <w:szCs w:val="21"/>
            </w:rPr>
            <w:t>其他说明</w:t>
          </w:r>
        </w:p>
        <w:sdt>
          <w:sdtPr>
            <w:rPr>
              <w:rFonts w:asciiTheme="minorEastAsia" w:eastAsiaTheme="minorEastAsia" w:hAnsiTheme="minorEastAsia" w:hint="eastAsia"/>
              <w:szCs w:val="21"/>
            </w:rPr>
            <w:alias w:val="其他流动资产说明"/>
            <w:tag w:val="_GBC_7955e529151148f394eed0e26977270b"/>
            <w:id w:val="-840242656"/>
            <w:lock w:val="sdtLocked"/>
            <w:placeholder>
              <w:docPart w:val="GBC22222222222222222222222222222"/>
            </w:placeholder>
          </w:sdtPr>
          <w:sdtEndPr>
            <w:rPr>
              <w:rFonts w:ascii="宋体" w:eastAsia="宋体" w:hAnsi="宋体"/>
              <w:szCs w:val="24"/>
            </w:rPr>
          </w:sdtEndPr>
          <w:sdtContent>
            <w:p w:rsidR="00DC74F6" w:rsidRPr="00811364" w:rsidRDefault="00DC74F6" w:rsidP="00DC74F6">
              <w:pPr>
                <w:snapToGrid w:val="0"/>
                <w:spacing w:afterLines="90" w:after="216"/>
                <w:ind w:leftChars="-200" w:left="-420"/>
                <w:outlineLvl w:val="1"/>
                <w:rPr>
                  <w:rFonts w:asciiTheme="minorEastAsia" w:eastAsiaTheme="minorEastAsia" w:hAnsiTheme="minorEastAsia"/>
                  <w:color w:val="000000" w:themeColor="text1"/>
                  <w:szCs w:val="21"/>
                </w:rPr>
              </w:pPr>
              <w:r w:rsidRPr="00811364">
                <w:rPr>
                  <w:rFonts w:asciiTheme="minorEastAsia" w:eastAsiaTheme="minorEastAsia" w:hAnsiTheme="minorEastAsia" w:hint="eastAsia"/>
                  <w:color w:val="000000" w:themeColor="text1"/>
                  <w:szCs w:val="21"/>
                </w:rPr>
                <w:t>本公司期末总计950,000,000.00元的理财产品具体如下：</w:t>
              </w:r>
            </w:p>
            <w:p w:rsidR="00DC74F6" w:rsidRPr="00811364" w:rsidRDefault="00DC74F6" w:rsidP="00811364">
              <w:pPr>
                <w:snapToGrid w:val="0"/>
                <w:spacing w:afterLines="90" w:after="216"/>
                <w:ind w:leftChars="-200" w:left="-55" w:hangingChars="174" w:hanging="365"/>
                <w:outlineLvl w:val="1"/>
                <w:rPr>
                  <w:rFonts w:asciiTheme="minorEastAsia" w:eastAsiaTheme="minorEastAsia" w:hAnsiTheme="minorEastAsia"/>
                  <w:color w:val="000000" w:themeColor="text1"/>
                  <w:szCs w:val="21"/>
                </w:rPr>
              </w:pPr>
              <w:r w:rsidRPr="00811364">
                <w:rPr>
                  <w:rFonts w:asciiTheme="minorEastAsia" w:eastAsiaTheme="minorEastAsia" w:hAnsiTheme="minorEastAsia" w:hint="eastAsia"/>
                  <w:color w:val="000000" w:themeColor="text1"/>
                  <w:szCs w:val="21"/>
                </w:rPr>
                <w:t>（1）2016年12月28日购买的中国光大银行阳光理财“T计划”同业定制产品，认购金额为人民币450,000,000.00元，该理财产品类型为到期本金保护型。</w:t>
              </w:r>
            </w:p>
            <w:p w:rsidR="0025056E" w:rsidRPr="00811364" w:rsidRDefault="00DC74F6" w:rsidP="00811364">
              <w:pPr>
                <w:snapToGrid w:val="0"/>
                <w:spacing w:afterLines="90" w:after="216"/>
                <w:ind w:leftChars="-200" w:left="-55" w:hangingChars="174" w:hanging="365"/>
                <w:outlineLvl w:val="1"/>
                <w:rPr>
                  <w:rFonts w:ascii="Arial Narrow" w:eastAsia="仿宋_GB2312" w:hAnsi="Arial Narrow"/>
                  <w:color w:val="000000" w:themeColor="text1"/>
                  <w:sz w:val="24"/>
                </w:rPr>
              </w:pPr>
              <w:r w:rsidRPr="00811364">
                <w:rPr>
                  <w:rFonts w:asciiTheme="minorEastAsia" w:eastAsiaTheme="minorEastAsia" w:hAnsiTheme="minorEastAsia" w:hint="eastAsia"/>
                  <w:color w:val="000000" w:themeColor="text1"/>
                  <w:szCs w:val="21"/>
                </w:rPr>
                <w:t>（2）2016年12月27日购买的北京农村商业银行股份有限公司“金凤凰理财”2016年稳赢富逸357期货币市场型人民币理财产品，认购金额为人民币500,000,000.00元，该理财产品类型为保本浮动收益型。</w:t>
              </w:r>
            </w:p>
          </w:sdtContent>
        </w:sdt>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25056E" w:rsidRDefault="009B705E">
          <w:pPr>
            <w:pStyle w:val="4"/>
            <w:numPr>
              <w:ilvl w:val="0"/>
              <w:numId w:val="5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656339521"/>
            <w:lock w:val="sdtContentLocked"/>
            <w:placeholder>
              <w:docPart w:val="GBC22222222222222222222222222222"/>
            </w:placeholder>
          </w:sdtPr>
          <w:sdtEndPr/>
          <w:sdtContent>
            <w:p w:rsidR="0025056E" w:rsidRDefault="009B705E">
              <w:r>
                <w:fldChar w:fldCharType="begin"/>
              </w:r>
              <w:r w:rsidR="00DC74F6">
                <w:instrText xml:space="preserve"> MACROBUTTON  SnrToggleCheckbox √适用 </w:instrText>
              </w:r>
              <w:r>
                <w:fldChar w:fldCharType="end"/>
              </w:r>
              <w:r>
                <w:fldChar w:fldCharType="begin"/>
              </w:r>
              <w:r w:rsidR="00DC74F6">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97907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886221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422"/>
            <w:gridCol w:w="1502"/>
            <w:gridCol w:w="1232"/>
            <w:gridCol w:w="1502"/>
            <w:gridCol w:w="1502"/>
            <w:gridCol w:w="1232"/>
            <w:gridCol w:w="1503"/>
          </w:tblGrid>
          <w:tr w:rsidR="00DC74F6" w:rsidTr="00811364">
            <w:trPr>
              <w:cantSplit/>
            </w:trPr>
            <w:tc>
              <w:tcPr>
                <w:tcW w:w="237" w:type="pct"/>
                <w:vMerge w:val="restart"/>
                <w:shd w:val="clear" w:color="auto" w:fill="auto"/>
                <w:vAlign w:val="center"/>
              </w:tcPr>
              <w:p w:rsidR="00DC74F6" w:rsidRPr="00DC74F6" w:rsidRDefault="00DC74F6" w:rsidP="00D613C3">
                <w:pPr>
                  <w:jc w:val="center"/>
                  <w:rPr>
                    <w:sz w:val="18"/>
                    <w:szCs w:val="18"/>
                  </w:rPr>
                </w:pPr>
                <w:r w:rsidRPr="00DC74F6">
                  <w:rPr>
                    <w:rFonts w:hint="eastAsia"/>
                    <w:sz w:val="18"/>
                    <w:szCs w:val="18"/>
                  </w:rPr>
                  <w:t>项目</w:t>
                </w:r>
              </w:p>
            </w:tc>
            <w:tc>
              <w:tcPr>
                <w:tcW w:w="2381" w:type="pct"/>
                <w:gridSpan w:val="3"/>
                <w:shd w:val="clear" w:color="auto" w:fill="auto"/>
                <w:vAlign w:val="center"/>
              </w:tcPr>
              <w:p w:rsidR="00DC74F6" w:rsidRPr="00DC74F6" w:rsidRDefault="00DC74F6" w:rsidP="00D613C3">
                <w:pPr>
                  <w:jc w:val="center"/>
                  <w:rPr>
                    <w:sz w:val="18"/>
                    <w:szCs w:val="18"/>
                  </w:rPr>
                </w:pPr>
                <w:r w:rsidRPr="00DC74F6">
                  <w:rPr>
                    <w:rFonts w:hint="eastAsia"/>
                    <w:sz w:val="18"/>
                    <w:szCs w:val="18"/>
                  </w:rPr>
                  <w:t>期末余额</w:t>
                </w:r>
              </w:p>
            </w:tc>
            <w:tc>
              <w:tcPr>
                <w:tcW w:w="2382" w:type="pct"/>
                <w:gridSpan w:val="3"/>
                <w:shd w:val="clear" w:color="auto" w:fill="auto"/>
                <w:vAlign w:val="center"/>
              </w:tcPr>
              <w:p w:rsidR="00DC74F6" w:rsidRPr="00DC74F6" w:rsidRDefault="00DC74F6" w:rsidP="00D613C3">
                <w:pPr>
                  <w:jc w:val="center"/>
                  <w:rPr>
                    <w:sz w:val="18"/>
                    <w:szCs w:val="18"/>
                  </w:rPr>
                </w:pPr>
                <w:r w:rsidRPr="00DC74F6">
                  <w:rPr>
                    <w:rFonts w:hint="eastAsia"/>
                    <w:sz w:val="18"/>
                    <w:szCs w:val="18"/>
                  </w:rPr>
                  <w:t>期初余额</w:t>
                </w:r>
              </w:p>
            </w:tc>
          </w:tr>
          <w:tr w:rsidR="00DC74F6" w:rsidTr="00811364">
            <w:trPr>
              <w:cantSplit/>
            </w:trPr>
            <w:tc>
              <w:tcPr>
                <w:tcW w:w="237" w:type="pct"/>
                <w:vMerge/>
                <w:tcBorders>
                  <w:bottom w:val="single" w:sz="6" w:space="0" w:color="auto"/>
                </w:tcBorders>
                <w:shd w:val="clear" w:color="auto" w:fill="auto"/>
                <w:vAlign w:val="center"/>
              </w:tcPr>
              <w:p w:rsidR="00DC74F6" w:rsidRPr="00DC74F6" w:rsidRDefault="00DC74F6" w:rsidP="00D613C3">
                <w:pPr>
                  <w:jc w:val="center"/>
                  <w:rPr>
                    <w:sz w:val="18"/>
                    <w:szCs w:val="18"/>
                  </w:rPr>
                </w:pPr>
              </w:p>
            </w:tc>
            <w:tc>
              <w:tcPr>
                <w:tcW w:w="844" w:type="pct"/>
                <w:tcBorders>
                  <w:bottom w:val="single" w:sz="6" w:space="0" w:color="auto"/>
                </w:tcBorders>
                <w:shd w:val="clear" w:color="auto" w:fill="auto"/>
                <w:vAlign w:val="center"/>
              </w:tcPr>
              <w:p w:rsidR="00DC74F6" w:rsidRPr="00DC74F6" w:rsidRDefault="00DC74F6" w:rsidP="00D613C3">
                <w:pPr>
                  <w:jc w:val="center"/>
                  <w:rPr>
                    <w:sz w:val="18"/>
                    <w:szCs w:val="18"/>
                  </w:rPr>
                </w:pPr>
                <w:r w:rsidRPr="00DC74F6">
                  <w:rPr>
                    <w:rFonts w:hint="eastAsia"/>
                    <w:sz w:val="18"/>
                    <w:szCs w:val="18"/>
                  </w:rPr>
                  <w:t>账面余额</w:t>
                </w:r>
              </w:p>
            </w:tc>
            <w:tc>
              <w:tcPr>
                <w:tcW w:w="693" w:type="pct"/>
                <w:tcBorders>
                  <w:bottom w:val="single" w:sz="6" w:space="0" w:color="auto"/>
                </w:tcBorders>
                <w:shd w:val="clear" w:color="auto" w:fill="auto"/>
                <w:vAlign w:val="center"/>
              </w:tcPr>
              <w:p w:rsidR="00DC74F6" w:rsidRPr="00DC74F6" w:rsidRDefault="00DC74F6" w:rsidP="00D613C3">
                <w:pPr>
                  <w:jc w:val="center"/>
                  <w:rPr>
                    <w:sz w:val="18"/>
                    <w:szCs w:val="18"/>
                  </w:rPr>
                </w:pPr>
                <w:r w:rsidRPr="00DC74F6">
                  <w:rPr>
                    <w:rFonts w:hint="eastAsia"/>
                    <w:sz w:val="18"/>
                    <w:szCs w:val="18"/>
                  </w:rPr>
                  <w:t>减值准备</w:t>
                </w:r>
              </w:p>
            </w:tc>
            <w:tc>
              <w:tcPr>
                <w:tcW w:w="844" w:type="pct"/>
                <w:tcBorders>
                  <w:bottom w:val="single" w:sz="6" w:space="0" w:color="auto"/>
                </w:tcBorders>
                <w:shd w:val="clear" w:color="auto" w:fill="auto"/>
                <w:vAlign w:val="center"/>
              </w:tcPr>
              <w:p w:rsidR="00DC74F6" w:rsidRPr="00DC74F6" w:rsidRDefault="00DC74F6" w:rsidP="00D613C3">
                <w:pPr>
                  <w:jc w:val="center"/>
                  <w:rPr>
                    <w:sz w:val="18"/>
                    <w:szCs w:val="18"/>
                  </w:rPr>
                </w:pPr>
                <w:r w:rsidRPr="00DC74F6">
                  <w:rPr>
                    <w:rFonts w:hint="eastAsia"/>
                    <w:sz w:val="18"/>
                    <w:szCs w:val="18"/>
                  </w:rPr>
                  <w:t>账面价值</w:t>
                </w:r>
              </w:p>
            </w:tc>
            <w:tc>
              <w:tcPr>
                <w:tcW w:w="844" w:type="pct"/>
                <w:tcBorders>
                  <w:bottom w:val="single" w:sz="6" w:space="0" w:color="auto"/>
                </w:tcBorders>
                <w:shd w:val="clear" w:color="auto" w:fill="auto"/>
                <w:vAlign w:val="center"/>
              </w:tcPr>
              <w:p w:rsidR="00DC74F6" w:rsidRPr="00DC74F6" w:rsidRDefault="00DC74F6" w:rsidP="00D613C3">
                <w:pPr>
                  <w:jc w:val="center"/>
                  <w:rPr>
                    <w:sz w:val="18"/>
                    <w:szCs w:val="18"/>
                  </w:rPr>
                </w:pPr>
                <w:r w:rsidRPr="00DC74F6">
                  <w:rPr>
                    <w:rFonts w:hint="eastAsia"/>
                    <w:sz w:val="18"/>
                    <w:szCs w:val="18"/>
                  </w:rPr>
                  <w:t>账面余额</w:t>
                </w:r>
              </w:p>
            </w:tc>
            <w:tc>
              <w:tcPr>
                <w:tcW w:w="693" w:type="pct"/>
                <w:tcBorders>
                  <w:bottom w:val="single" w:sz="6" w:space="0" w:color="auto"/>
                </w:tcBorders>
                <w:shd w:val="clear" w:color="auto" w:fill="auto"/>
                <w:vAlign w:val="center"/>
              </w:tcPr>
              <w:p w:rsidR="00DC74F6" w:rsidRPr="00DC74F6" w:rsidRDefault="00DC74F6" w:rsidP="00D613C3">
                <w:pPr>
                  <w:jc w:val="center"/>
                  <w:rPr>
                    <w:sz w:val="18"/>
                    <w:szCs w:val="18"/>
                  </w:rPr>
                </w:pPr>
                <w:r w:rsidRPr="00DC74F6">
                  <w:rPr>
                    <w:rFonts w:hint="eastAsia"/>
                    <w:sz w:val="18"/>
                    <w:szCs w:val="18"/>
                  </w:rPr>
                  <w:t>减值准备</w:t>
                </w:r>
              </w:p>
            </w:tc>
            <w:tc>
              <w:tcPr>
                <w:tcW w:w="844" w:type="pct"/>
                <w:tcBorders>
                  <w:bottom w:val="single" w:sz="6" w:space="0" w:color="auto"/>
                </w:tcBorders>
                <w:shd w:val="clear" w:color="auto" w:fill="auto"/>
                <w:vAlign w:val="center"/>
              </w:tcPr>
              <w:p w:rsidR="00DC74F6" w:rsidRPr="00DC74F6" w:rsidRDefault="00DC74F6" w:rsidP="00D613C3">
                <w:pPr>
                  <w:jc w:val="center"/>
                  <w:rPr>
                    <w:sz w:val="18"/>
                    <w:szCs w:val="18"/>
                  </w:rPr>
                </w:pPr>
                <w:r w:rsidRPr="00DC74F6">
                  <w:rPr>
                    <w:rFonts w:hint="eastAsia"/>
                    <w:sz w:val="18"/>
                    <w:szCs w:val="18"/>
                  </w:rPr>
                  <w:t>账面价值</w:t>
                </w:r>
              </w:p>
            </w:tc>
          </w:tr>
          <w:tr w:rsidR="00DC74F6" w:rsidTr="00811364">
            <w:trPr>
              <w:cantSplit/>
            </w:trPr>
            <w:tc>
              <w:tcPr>
                <w:tcW w:w="237" w:type="pct"/>
                <w:shd w:val="clear" w:color="auto" w:fill="auto"/>
              </w:tcPr>
              <w:p w:rsidR="00DC74F6" w:rsidRPr="00DC74F6" w:rsidRDefault="00DC74F6" w:rsidP="00D613C3">
                <w:pPr>
                  <w:rPr>
                    <w:sz w:val="18"/>
                    <w:szCs w:val="18"/>
                  </w:rPr>
                </w:pPr>
                <w:r w:rsidRPr="00DC74F6">
                  <w:rPr>
                    <w:rFonts w:hint="eastAsia"/>
                    <w:sz w:val="18"/>
                    <w:szCs w:val="18"/>
                  </w:rPr>
                  <w:t>可供出售债务工具：</w:t>
                </w:r>
              </w:p>
            </w:tc>
            <w:tc>
              <w:tcPr>
                <w:tcW w:w="844" w:type="pct"/>
                <w:shd w:val="clear" w:color="auto" w:fill="auto"/>
              </w:tcPr>
              <w:p w:rsidR="00DC74F6" w:rsidRPr="00DC74F6" w:rsidRDefault="008C2A9B" w:rsidP="00D613C3">
                <w:pPr>
                  <w:jc w:val="right"/>
                  <w:rPr>
                    <w:sz w:val="18"/>
                    <w:szCs w:val="18"/>
                  </w:rPr>
                </w:pPr>
                <w:sdt>
                  <w:sdtPr>
                    <w:rPr>
                      <w:sz w:val="18"/>
                      <w:szCs w:val="18"/>
                    </w:rPr>
                    <w:alias w:val="可供出售债务工具账面余额"/>
                    <w:tag w:val="_GBC_9f6334efda094d73899b15a6b5ebcd43"/>
                    <w:id w:val="-1655821065"/>
                    <w:lock w:val="sdtLocked"/>
                  </w:sdtPr>
                  <w:sdtEndPr/>
                  <w:sdtContent>
                    <w:r w:rsidR="00DC74F6" w:rsidRPr="00DC74F6">
                      <w:rPr>
                        <w:sz w:val="18"/>
                        <w:szCs w:val="18"/>
                      </w:rPr>
                      <w:t>35,000,000.00</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可供出售债务工具减值准备"/>
                    <w:tag w:val="_GBC_65471817d49344f8ab6c6367ea9a6f16"/>
                    <w:id w:val="1392389526"/>
                    <w:lock w:val="sdtLocked"/>
                  </w:sdtPr>
                  <w:sdtEndPr/>
                  <w:sdtContent>
                    <w:r w:rsidR="00DC74F6" w:rsidRPr="00DC74F6">
                      <w:rPr>
                        <w:sz w:val="18"/>
                        <w:szCs w:val="18"/>
                      </w:rPr>
                      <w:t>-</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可供出售债务工具账面价值"/>
                    <w:tag w:val="_GBC_37f255f1d193464e99000dd7d804d3f3"/>
                    <w:id w:val="551272954"/>
                    <w:lock w:val="sdtLocked"/>
                  </w:sdtPr>
                  <w:sdtEndPr/>
                  <w:sdtContent>
                    <w:r w:rsidR="00DC74F6" w:rsidRPr="00DC74F6">
                      <w:rPr>
                        <w:sz w:val="18"/>
                        <w:szCs w:val="18"/>
                      </w:rPr>
                      <w:t>35,000,000.00</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可供出售债务工具账面余额"/>
                    <w:tag w:val="_GBC_935a211db7a748618ee6f676f51877ec"/>
                    <w:id w:val="51356802"/>
                    <w:lock w:val="sdtLocked"/>
                  </w:sdtPr>
                  <w:sdtEndPr/>
                  <w:sdtContent>
                    <w:r w:rsidR="00DC74F6" w:rsidRPr="00DC74F6">
                      <w:rPr>
                        <w:sz w:val="18"/>
                        <w:szCs w:val="18"/>
                      </w:rPr>
                      <w:t>35,000,000.00</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可供出售债务工具减值准备"/>
                    <w:tag w:val="_GBC_0c187af4be284610b072c7aa1b4e1b3f"/>
                    <w:id w:val="1976794283"/>
                    <w:lock w:val="sdtLocked"/>
                  </w:sdtPr>
                  <w:sdtEndPr/>
                  <w:sdtContent>
                    <w:r w:rsidR="00DC74F6" w:rsidRPr="00DC74F6">
                      <w:rPr>
                        <w:sz w:val="18"/>
                        <w:szCs w:val="18"/>
                      </w:rPr>
                      <w:t>-</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可供出售债务工具账面价值"/>
                    <w:tag w:val="_GBC_01da806665aa41ea9a78cc949ee48a9b"/>
                    <w:id w:val="197138256"/>
                    <w:lock w:val="sdtLocked"/>
                  </w:sdtPr>
                  <w:sdtEndPr/>
                  <w:sdtContent>
                    <w:r w:rsidR="00DC74F6" w:rsidRPr="00DC74F6">
                      <w:rPr>
                        <w:sz w:val="18"/>
                        <w:szCs w:val="18"/>
                      </w:rPr>
                      <w:t>35,000,000.00</w:t>
                    </w:r>
                  </w:sdtContent>
                </w:sdt>
              </w:p>
            </w:tc>
          </w:tr>
          <w:tr w:rsidR="00DC74F6" w:rsidTr="00811364">
            <w:trPr>
              <w:cantSplit/>
            </w:trPr>
            <w:tc>
              <w:tcPr>
                <w:tcW w:w="237" w:type="pct"/>
                <w:shd w:val="clear" w:color="auto" w:fill="auto"/>
              </w:tcPr>
              <w:p w:rsidR="00DC74F6" w:rsidRPr="00DC74F6" w:rsidRDefault="00DC74F6" w:rsidP="00D613C3">
                <w:pPr>
                  <w:rPr>
                    <w:sz w:val="18"/>
                    <w:szCs w:val="18"/>
                  </w:rPr>
                </w:pPr>
                <w:r w:rsidRPr="00DC74F6">
                  <w:rPr>
                    <w:rFonts w:hint="eastAsia"/>
                    <w:sz w:val="18"/>
                    <w:szCs w:val="18"/>
                  </w:rPr>
                  <w:t>可供出售权益工具：</w:t>
                </w:r>
              </w:p>
            </w:tc>
            <w:tc>
              <w:tcPr>
                <w:tcW w:w="844" w:type="pct"/>
                <w:shd w:val="clear" w:color="auto" w:fill="auto"/>
              </w:tcPr>
              <w:p w:rsidR="00DC74F6" w:rsidRPr="00DC74F6" w:rsidRDefault="008C2A9B" w:rsidP="00D613C3">
                <w:pPr>
                  <w:jc w:val="right"/>
                  <w:rPr>
                    <w:sz w:val="18"/>
                    <w:szCs w:val="18"/>
                  </w:rPr>
                </w:pPr>
                <w:sdt>
                  <w:sdtPr>
                    <w:rPr>
                      <w:sz w:val="18"/>
                      <w:szCs w:val="18"/>
                    </w:rPr>
                    <w:alias w:val="可供出售权益工具账面余额"/>
                    <w:tag w:val="_GBC_8cc1a5d2e8284fffa964ab8ba04f3854"/>
                    <w:id w:val="-1337760812"/>
                    <w:lock w:val="sdtLocked"/>
                  </w:sdtPr>
                  <w:sdtEndPr/>
                  <w:sdtContent>
                    <w:r w:rsidR="00DC74F6" w:rsidRPr="00DC74F6">
                      <w:rPr>
                        <w:sz w:val="18"/>
                        <w:szCs w:val="18"/>
                      </w:rPr>
                      <w:t>999,660,287.41</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可供出售权益工具减值准备"/>
                    <w:tag w:val="_GBC_82325ced367d46a38ef79d0b1b652343"/>
                    <w:id w:val="539786952"/>
                    <w:lock w:val="sdtLocked"/>
                  </w:sdtPr>
                  <w:sdtEndPr/>
                  <w:sdtContent>
                    <w:r w:rsidR="00DC74F6" w:rsidRPr="00DC74F6">
                      <w:rPr>
                        <w:sz w:val="18"/>
                        <w:szCs w:val="18"/>
                      </w:rPr>
                      <w:t>30,254,524.30</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可供出售权益工具账面价值"/>
                    <w:tag w:val="_GBC_76ef353fc79a4783b2b80e49b8080101"/>
                    <w:id w:val="448365167"/>
                    <w:lock w:val="sdtLocked"/>
                  </w:sdtPr>
                  <w:sdtEndPr/>
                  <w:sdtContent>
                    <w:r w:rsidR="00DC74F6" w:rsidRPr="00DC74F6">
                      <w:rPr>
                        <w:sz w:val="18"/>
                        <w:szCs w:val="18"/>
                      </w:rPr>
                      <w:t>969,405,763.11</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可供出售权益工具账面余额"/>
                    <w:tag w:val="_GBC_e9f19d0eb216494996e5840bca7965e6"/>
                    <w:id w:val="1137368716"/>
                    <w:lock w:val="sdtLocked"/>
                  </w:sdtPr>
                  <w:sdtEndPr/>
                  <w:sdtContent>
                    <w:r w:rsidR="00DC74F6" w:rsidRPr="00DC74F6">
                      <w:rPr>
                        <w:sz w:val="18"/>
                        <w:szCs w:val="18"/>
                      </w:rPr>
                      <w:t>1,236,066,955.22</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可供出售权益工具减值准备"/>
                    <w:tag w:val="_GBC_b9dff8e9ecea41178d12858ab998c850"/>
                    <w:id w:val="135379288"/>
                    <w:lock w:val="sdtLocked"/>
                  </w:sdtPr>
                  <w:sdtEndPr/>
                  <w:sdtContent>
                    <w:r w:rsidR="00DC74F6" w:rsidRPr="00DC74F6">
                      <w:rPr>
                        <w:sz w:val="18"/>
                        <w:szCs w:val="18"/>
                      </w:rPr>
                      <w:t>29,225,000.00</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可供出售权益工具账面价值"/>
                    <w:tag w:val="_GBC_aa086aab35d04ca2bf06dbd6eccd6035"/>
                    <w:id w:val="-688534432"/>
                    <w:lock w:val="sdtLocked"/>
                  </w:sdtPr>
                  <w:sdtEndPr/>
                  <w:sdtContent>
                    <w:r w:rsidR="00DC74F6" w:rsidRPr="00DC74F6">
                      <w:rPr>
                        <w:sz w:val="18"/>
                        <w:szCs w:val="18"/>
                      </w:rPr>
                      <w:t>1,206,841,955.22</w:t>
                    </w:r>
                  </w:sdtContent>
                </w:sdt>
              </w:p>
            </w:tc>
          </w:tr>
          <w:tr w:rsidR="00DC74F6" w:rsidTr="00811364">
            <w:trPr>
              <w:cantSplit/>
              <w:trHeight w:val="1033"/>
            </w:trPr>
            <w:tc>
              <w:tcPr>
                <w:tcW w:w="237" w:type="pct"/>
                <w:shd w:val="clear" w:color="auto" w:fill="auto"/>
              </w:tcPr>
              <w:p w:rsidR="00DC74F6" w:rsidRPr="00DC74F6" w:rsidRDefault="00DC74F6" w:rsidP="00D613C3">
                <w:pPr>
                  <w:rPr>
                    <w:sz w:val="18"/>
                    <w:szCs w:val="18"/>
                  </w:rPr>
                </w:pPr>
                <w:r w:rsidRPr="00DC74F6">
                  <w:rPr>
                    <w:rFonts w:hint="eastAsia"/>
                    <w:sz w:val="18"/>
                    <w:szCs w:val="18"/>
                  </w:rPr>
                  <w:t>按公允价值计量的</w:t>
                </w:r>
              </w:p>
            </w:tc>
            <w:tc>
              <w:tcPr>
                <w:tcW w:w="844" w:type="pct"/>
                <w:shd w:val="clear" w:color="auto" w:fill="auto"/>
              </w:tcPr>
              <w:p w:rsidR="00DC74F6" w:rsidRPr="00DC74F6" w:rsidRDefault="008C2A9B" w:rsidP="00D613C3">
                <w:pPr>
                  <w:jc w:val="right"/>
                  <w:rPr>
                    <w:sz w:val="18"/>
                    <w:szCs w:val="18"/>
                  </w:rPr>
                </w:pPr>
                <w:sdt>
                  <w:sdtPr>
                    <w:rPr>
                      <w:sz w:val="18"/>
                      <w:szCs w:val="18"/>
                    </w:rPr>
                    <w:alias w:val="按公允价值计量的可供出售权益工具账面余额"/>
                    <w:tag w:val="_GBC_57e30d3101794dedab8bb9738d4212c5"/>
                    <w:id w:val="-457721160"/>
                    <w:lock w:val="sdtLocked"/>
                  </w:sdtPr>
                  <w:sdtEndPr/>
                  <w:sdtContent>
                    <w:r w:rsidR="00DC74F6" w:rsidRPr="00DC74F6">
                      <w:rPr>
                        <w:sz w:val="18"/>
                        <w:szCs w:val="18"/>
                      </w:rPr>
                      <w:t>620,978,183.35</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按公允价值计量的可供出售权益工具减值准备"/>
                    <w:tag w:val="_GBC_c19b1347d9ac4ab588f7eff2389054ef"/>
                    <w:id w:val="2022272318"/>
                    <w:lock w:val="sdtLocked"/>
                  </w:sdtPr>
                  <w:sdtEndPr/>
                  <w:sdtContent>
                    <w:r w:rsidR="00DC74F6" w:rsidRPr="00DC74F6">
                      <w:rPr>
                        <w:sz w:val="18"/>
                        <w:szCs w:val="18"/>
                      </w:rPr>
                      <w:t>-</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按公允价值计量的可供出售权益工具账面价值"/>
                    <w:tag w:val="_GBC_2b0ac9f0f6524d8eb6147e0a4394a9a0"/>
                    <w:id w:val="918833104"/>
                    <w:lock w:val="sdtLocked"/>
                  </w:sdtPr>
                  <w:sdtEndPr/>
                  <w:sdtContent>
                    <w:r w:rsidR="00DC74F6" w:rsidRPr="00DC74F6">
                      <w:rPr>
                        <w:sz w:val="18"/>
                        <w:szCs w:val="18"/>
                      </w:rPr>
                      <w:t>620,978,183.35</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按公允价值计量的可供出售权益工具账面余额"/>
                    <w:tag w:val="_GBC_0967f7ef64dc4a389b92fc09fbd50633"/>
                    <w:id w:val="1314372478"/>
                    <w:lock w:val="sdtLocked"/>
                  </w:sdtPr>
                  <w:sdtEndPr/>
                  <w:sdtContent>
                    <w:r w:rsidR="00DC74F6" w:rsidRPr="00DC74F6">
                      <w:rPr>
                        <w:sz w:val="18"/>
                        <w:szCs w:val="18"/>
                      </w:rPr>
                      <w:t>846,127,091.45</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按公允价值计量的可供出售权益工具减值准备"/>
                    <w:tag w:val="_GBC_90c73b67baf44d4a81b0ee623b189e3f"/>
                    <w:id w:val="1222258154"/>
                    <w:lock w:val="sdtLocked"/>
                  </w:sdtPr>
                  <w:sdtEndPr/>
                  <w:sdtContent>
                    <w:r w:rsidR="00DC74F6" w:rsidRPr="00DC74F6">
                      <w:rPr>
                        <w:sz w:val="18"/>
                        <w:szCs w:val="18"/>
                      </w:rPr>
                      <w:t>-</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按公允价值计量的可供出售权益工具账面价值"/>
                    <w:tag w:val="_GBC_1270eb25648441d68b5d835eef29f266"/>
                    <w:id w:val="-954092075"/>
                    <w:lock w:val="sdtLocked"/>
                  </w:sdtPr>
                  <w:sdtEndPr/>
                  <w:sdtContent>
                    <w:r w:rsidR="00DC74F6" w:rsidRPr="00DC74F6">
                      <w:rPr>
                        <w:sz w:val="18"/>
                        <w:szCs w:val="18"/>
                      </w:rPr>
                      <w:t>846,127,091.45</w:t>
                    </w:r>
                  </w:sdtContent>
                </w:sdt>
              </w:p>
            </w:tc>
          </w:tr>
          <w:tr w:rsidR="00DC74F6" w:rsidTr="00811364">
            <w:trPr>
              <w:cantSplit/>
            </w:trPr>
            <w:tc>
              <w:tcPr>
                <w:tcW w:w="237" w:type="pct"/>
                <w:tcBorders>
                  <w:bottom w:val="single" w:sz="6" w:space="0" w:color="auto"/>
                </w:tcBorders>
                <w:shd w:val="clear" w:color="auto" w:fill="auto"/>
              </w:tcPr>
              <w:p w:rsidR="00DC74F6" w:rsidRPr="00DC74F6" w:rsidRDefault="00DC74F6" w:rsidP="00DC74F6">
                <w:pPr>
                  <w:rPr>
                    <w:sz w:val="18"/>
                    <w:szCs w:val="18"/>
                  </w:rPr>
                </w:pPr>
                <w:r w:rsidRPr="00DC74F6">
                  <w:rPr>
                    <w:rFonts w:hint="eastAsia"/>
                    <w:sz w:val="18"/>
                    <w:szCs w:val="18"/>
                  </w:rPr>
                  <w:t>按成本计量的</w:t>
                </w:r>
              </w:p>
            </w:tc>
            <w:tc>
              <w:tcPr>
                <w:tcW w:w="844" w:type="pct"/>
                <w:shd w:val="clear" w:color="auto" w:fill="auto"/>
              </w:tcPr>
              <w:p w:rsidR="00DC74F6" w:rsidRPr="00DC74F6" w:rsidRDefault="008C2A9B" w:rsidP="00D613C3">
                <w:pPr>
                  <w:jc w:val="right"/>
                  <w:rPr>
                    <w:sz w:val="18"/>
                    <w:szCs w:val="18"/>
                  </w:rPr>
                </w:pPr>
                <w:sdt>
                  <w:sdtPr>
                    <w:rPr>
                      <w:sz w:val="18"/>
                      <w:szCs w:val="18"/>
                    </w:rPr>
                    <w:alias w:val="按成本计量的可供出售权益工具账面余额"/>
                    <w:tag w:val="_GBC_04e8f97e4a1542ecac30e385c2b5128f"/>
                    <w:id w:val="312843926"/>
                    <w:lock w:val="sdtLocked"/>
                  </w:sdtPr>
                  <w:sdtEndPr/>
                  <w:sdtContent>
                    <w:r w:rsidR="00DC74F6" w:rsidRPr="00DC74F6">
                      <w:rPr>
                        <w:sz w:val="18"/>
                        <w:szCs w:val="18"/>
                      </w:rPr>
                      <w:t>378,682,104.06</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按成本计量的可供出售权益工具减值准备"/>
                    <w:tag w:val="_GBC_61608330596d4ab18a3803c0645d9845"/>
                    <w:id w:val="1382591703"/>
                    <w:lock w:val="sdtLocked"/>
                  </w:sdtPr>
                  <w:sdtEndPr/>
                  <w:sdtContent>
                    <w:r w:rsidR="00DC74F6" w:rsidRPr="00DC74F6">
                      <w:rPr>
                        <w:sz w:val="18"/>
                        <w:szCs w:val="18"/>
                      </w:rPr>
                      <w:t>30,254,524.30</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按成本计量的可供出售权益工具账面价值"/>
                    <w:tag w:val="_GBC_2a463f3bfce241eb976ceb5852c65076"/>
                    <w:id w:val="118730055"/>
                    <w:lock w:val="sdtLocked"/>
                  </w:sdtPr>
                  <w:sdtEndPr/>
                  <w:sdtContent>
                    <w:r w:rsidR="00DC74F6" w:rsidRPr="00DC74F6">
                      <w:rPr>
                        <w:sz w:val="18"/>
                        <w:szCs w:val="18"/>
                      </w:rPr>
                      <w:t>348,427,579.76</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按成本计量的可供出售权益工具账面余额"/>
                    <w:tag w:val="_GBC_b761bbdd9ed14d82bcf2f4d7b6a5df36"/>
                    <w:id w:val="-808935498"/>
                    <w:lock w:val="sdtLocked"/>
                  </w:sdtPr>
                  <w:sdtEndPr/>
                  <w:sdtContent>
                    <w:r w:rsidR="00DC74F6" w:rsidRPr="00DC74F6">
                      <w:rPr>
                        <w:sz w:val="18"/>
                        <w:szCs w:val="18"/>
                      </w:rPr>
                      <w:t>389,939,863.77</w:t>
                    </w:r>
                  </w:sdtContent>
                </w:sdt>
              </w:p>
            </w:tc>
            <w:tc>
              <w:tcPr>
                <w:tcW w:w="693" w:type="pct"/>
                <w:shd w:val="clear" w:color="auto" w:fill="auto"/>
              </w:tcPr>
              <w:p w:rsidR="00DC74F6" w:rsidRPr="00DC74F6" w:rsidRDefault="008C2A9B" w:rsidP="00D613C3">
                <w:pPr>
                  <w:jc w:val="right"/>
                  <w:rPr>
                    <w:sz w:val="18"/>
                    <w:szCs w:val="18"/>
                  </w:rPr>
                </w:pPr>
                <w:sdt>
                  <w:sdtPr>
                    <w:rPr>
                      <w:sz w:val="18"/>
                      <w:szCs w:val="18"/>
                    </w:rPr>
                    <w:alias w:val="按成本计量的可供出售权益工具减值准备"/>
                    <w:tag w:val="_GBC_b4bd44e5ffdc4dc99d0dd1b9f3de7c4e"/>
                    <w:id w:val="400261639"/>
                    <w:lock w:val="sdtLocked"/>
                  </w:sdtPr>
                  <w:sdtEndPr/>
                  <w:sdtContent>
                    <w:r w:rsidR="00DC74F6" w:rsidRPr="00DC74F6">
                      <w:rPr>
                        <w:sz w:val="18"/>
                        <w:szCs w:val="18"/>
                      </w:rPr>
                      <w:t>29,225,000.00</w:t>
                    </w:r>
                  </w:sdtContent>
                </w:sdt>
              </w:p>
            </w:tc>
            <w:tc>
              <w:tcPr>
                <w:tcW w:w="844" w:type="pct"/>
                <w:shd w:val="clear" w:color="auto" w:fill="auto"/>
              </w:tcPr>
              <w:p w:rsidR="00DC74F6" w:rsidRPr="00DC74F6" w:rsidRDefault="008C2A9B" w:rsidP="00D613C3">
                <w:pPr>
                  <w:jc w:val="right"/>
                  <w:rPr>
                    <w:sz w:val="18"/>
                    <w:szCs w:val="18"/>
                  </w:rPr>
                </w:pPr>
                <w:sdt>
                  <w:sdtPr>
                    <w:rPr>
                      <w:sz w:val="18"/>
                      <w:szCs w:val="18"/>
                    </w:rPr>
                    <w:alias w:val="按成本计量的可供出售权益工具账面价值"/>
                    <w:tag w:val="_GBC_7a64f5f1abff4b3cbfd1b1e5da575ea4"/>
                    <w:id w:val="-1718429319"/>
                    <w:lock w:val="sdtLocked"/>
                  </w:sdtPr>
                  <w:sdtEndPr/>
                  <w:sdtContent>
                    <w:r w:rsidR="00DC74F6" w:rsidRPr="00DC74F6">
                      <w:rPr>
                        <w:sz w:val="18"/>
                        <w:szCs w:val="18"/>
                      </w:rPr>
                      <w:t>360,714,863.77</w:t>
                    </w:r>
                  </w:sdtContent>
                </w:sdt>
              </w:p>
            </w:tc>
          </w:tr>
          <w:tr w:rsidR="00DC74F6" w:rsidTr="00811364">
            <w:trPr>
              <w:cantSplit/>
            </w:trPr>
            <w:tc>
              <w:tcPr>
                <w:tcW w:w="237" w:type="pct"/>
                <w:shd w:val="clear" w:color="auto" w:fill="auto"/>
                <w:vAlign w:val="center"/>
              </w:tcPr>
              <w:p w:rsidR="00DC74F6" w:rsidRPr="00DC74F6" w:rsidRDefault="00DC74F6" w:rsidP="00D613C3">
                <w:pPr>
                  <w:jc w:val="center"/>
                  <w:rPr>
                    <w:sz w:val="18"/>
                    <w:szCs w:val="18"/>
                  </w:rPr>
                </w:pPr>
                <w:r w:rsidRPr="00DC74F6">
                  <w:rPr>
                    <w:rFonts w:hint="eastAsia"/>
                    <w:sz w:val="18"/>
                    <w:szCs w:val="18"/>
                  </w:rPr>
                  <w:t>合计</w:t>
                </w:r>
              </w:p>
            </w:tc>
            <w:sdt>
              <w:sdtPr>
                <w:rPr>
                  <w:sz w:val="18"/>
                  <w:szCs w:val="18"/>
                </w:rPr>
                <w:alias w:val="可供出售金融资产账面余额"/>
                <w:tag w:val="_GBC_c22098db623a4f70be5da5ecccf92a1a"/>
                <w:id w:val="-719047187"/>
                <w:lock w:val="sdtLocked"/>
              </w:sdtPr>
              <w:sdtEndPr/>
              <w:sdtContent>
                <w:tc>
                  <w:tcPr>
                    <w:tcW w:w="844" w:type="pct"/>
                    <w:shd w:val="clear" w:color="auto" w:fill="auto"/>
                  </w:tcPr>
                  <w:p w:rsidR="00DC74F6" w:rsidRPr="00DC74F6" w:rsidRDefault="00DC74F6" w:rsidP="00D613C3">
                    <w:pPr>
                      <w:jc w:val="right"/>
                      <w:rPr>
                        <w:sz w:val="18"/>
                        <w:szCs w:val="18"/>
                      </w:rPr>
                    </w:pPr>
                    <w:r w:rsidRPr="00DC74F6">
                      <w:rPr>
                        <w:sz w:val="18"/>
                        <w:szCs w:val="18"/>
                      </w:rPr>
                      <w:t>1,034,660,287.41</w:t>
                    </w:r>
                  </w:p>
                </w:tc>
              </w:sdtContent>
            </w:sdt>
            <w:sdt>
              <w:sdtPr>
                <w:rPr>
                  <w:sz w:val="18"/>
                  <w:szCs w:val="18"/>
                </w:rPr>
                <w:alias w:val="可供出售金融资产减值准备余额合计"/>
                <w:tag w:val="_GBC_b02e0934d92549388bd45d9222ec0b88"/>
                <w:id w:val="550584512"/>
                <w:lock w:val="sdtLocked"/>
              </w:sdtPr>
              <w:sdtEndPr/>
              <w:sdtContent>
                <w:tc>
                  <w:tcPr>
                    <w:tcW w:w="693" w:type="pct"/>
                    <w:shd w:val="clear" w:color="auto" w:fill="auto"/>
                  </w:tcPr>
                  <w:p w:rsidR="00DC74F6" w:rsidRPr="00DC74F6" w:rsidRDefault="00DC74F6" w:rsidP="00D613C3">
                    <w:pPr>
                      <w:jc w:val="right"/>
                      <w:rPr>
                        <w:sz w:val="18"/>
                        <w:szCs w:val="18"/>
                      </w:rPr>
                    </w:pPr>
                    <w:r w:rsidRPr="00DC74F6">
                      <w:rPr>
                        <w:sz w:val="18"/>
                        <w:szCs w:val="18"/>
                      </w:rPr>
                      <w:t>30,254,524.30</w:t>
                    </w:r>
                  </w:p>
                </w:tc>
              </w:sdtContent>
            </w:sdt>
            <w:tc>
              <w:tcPr>
                <w:tcW w:w="844" w:type="pct"/>
                <w:shd w:val="clear" w:color="auto" w:fill="auto"/>
              </w:tcPr>
              <w:p w:rsidR="00DC74F6" w:rsidRPr="00DC74F6" w:rsidRDefault="008C2A9B" w:rsidP="00D613C3">
                <w:pPr>
                  <w:jc w:val="right"/>
                  <w:rPr>
                    <w:sz w:val="18"/>
                    <w:szCs w:val="18"/>
                  </w:rPr>
                </w:pPr>
                <w:sdt>
                  <w:sdtPr>
                    <w:rPr>
                      <w:sz w:val="18"/>
                      <w:szCs w:val="18"/>
                    </w:rPr>
                    <w:alias w:val="可供出售金融资产"/>
                    <w:tag w:val="_GBC_459205587fc940e0a02cacc7894d8491"/>
                    <w:id w:val="1344283774"/>
                    <w:lock w:val="sdtLocked"/>
                  </w:sdtPr>
                  <w:sdtEndPr/>
                  <w:sdtContent>
                    <w:r w:rsidR="00DC74F6" w:rsidRPr="00DC74F6">
                      <w:rPr>
                        <w:sz w:val="18"/>
                        <w:szCs w:val="18"/>
                      </w:rPr>
                      <w:t>1,004,405,763.11</w:t>
                    </w:r>
                  </w:sdtContent>
                </w:sdt>
              </w:p>
            </w:tc>
            <w:sdt>
              <w:sdtPr>
                <w:rPr>
                  <w:sz w:val="18"/>
                  <w:szCs w:val="18"/>
                </w:rPr>
                <w:alias w:val="可供出售金融资产账面余额"/>
                <w:tag w:val="_GBC_40cdb29760b640d589b71dc174b746b2"/>
                <w:id w:val="1196734118"/>
                <w:lock w:val="sdtLocked"/>
              </w:sdtPr>
              <w:sdtEndPr/>
              <w:sdtContent>
                <w:tc>
                  <w:tcPr>
                    <w:tcW w:w="844" w:type="pct"/>
                    <w:shd w:val="clear" w:color="auto" w:fill="auto"/>
                  </w:tcPr>
                  <w:p w:rsidR="00DC74F6" w:rsidRPr="00DC74F6" w:rsidRDefault="00DC74F6" w:rsidP="00D613C3">
                    <w:pPr>
                      <w:jc w:val="right"/>
                      <w:rPr>
                        <w:sz w:val="18"/>
                        <w:szCs w:val="18"/>
                      </w:rPr>
                    </w:pPr>
                    <w:r w:rsidRPr="00DC74F6">
                      <w:rPr>
                        <w:sz w:val="18"/>
                        <w:szCs w:val="18"/>
                      </w:rPr>
                      <w:t>1,271,066,955.22</w:t>
                    </w:r>
                  </w:p>
                </w:tc>
              </w:sdtContent>
            </w:sdt>
            <w:sdt>
              <w:sdtPr>
                <w:rPr>
                  <w:sz w:val="18"/>
                  <w:szCs w:val="18"/>
                </w:rPr>
                <w:alias w:val="可供出售金融资产减值准备余额合计"/>
                <w:tag w:val="_GBC_89575d70d534489d8398e3af4e083a4a"/>
                <w:id w:val="1705897698"/>
                <w:lock w:val="sdtLocked"/>
              </w:sdtPr>
              <w:sdtEndPr/>
              <w:sdtContent>
                <w:tc>
                  <w:tcPr>
                    <w:tcW w:w="693" w:type="pct"/>
                    <w:shd w:val="clear" w:color="auto" w:fill="auto"/>
                  </w:tcPr>
                  <w:p w:rsidR="00DC74F6" w:rsidRPr="00DC74F6" w:rsidRDefault="00DC74F6" w:rsidP="00D613C3">
                    <w:pPr>
                      <w:jc w:val="right"/>
                      <w:rPr>
                        <w:sz w:val="18"/>
                        <w:szCs w:val="18"/>
                      </w:rPr>
                    </w:pPr>
                    <w:r w:rsidRPr="00DC74F6">
                      <w:rPr>
                        <w:sz w:val="18"/>
                        <w:szCs w:val="18"/>
                      </w:rPr>
                      <w:t>29,225,000.00</w:t>
                    </w:r>
                  </w:p>
                </w:tc>
              </w:sdtContent>
            </w:sdt>
            <w:tc>
              <w:tcPr>
                <w:tcW w:w="844" w:type="pct"/>
                <w:shd w:val="clear" w:color="auto" w:fill="auto"/>
              </w:tcPr>
              <w:p w:rsidR="00DC74F6" w:rsidRPr="00DC74F6" w:rsidRDefault="008C2A9B" w:rsidP="00D613C3">
                <w:pPr>
                  <w:jc w:val="right"/>
                  <w:rPr>
                    <w:sz w:val="18"/>
                    <w:szCs w:val="18"/>
                  </w:rPr>
                </w:pPr>
                <w:sdt>
                  <w:sdtPr>
                    <w:rPr>
                      <w:sz w:val="18"/>
                      <w:szCs w:val="18"/>
                    </w:rPr>
                    <w:alias w:val="可供出售金融资产"/>
                    <w:tag w:val="_GBC_47e2523df44a4dd0ac33ca79f053a7b1"/>
                    <w:id w:val="-1149361043"/>
                    <w:lock w:val="sdtLocked"/>
                  </w:sdtPr>
                  <w:sdtEndPr/>
                  <w:sdtContent>
                    <w:r w:rsidR="00DC74F6" w:rsidRPr="00DC74F6">
                      <w:rPr>
                        <w:sz w:val="18"/>
                        <w:szCs w:val="18"/>
                      </w:rPr>
                      <w:t>1,241,841,955.22</w:t>
                    </w:r>
                  </w:sdtContent>
                </w:sdt>
              </w:p>
            </w:tc>
          </w:tr>
        </w:tbl>
        <w:p w:rsidR="0025056E" w:rsidRDefault="008C2A9B">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rFonts w:asciiTheme="minorEastAsia" w:eastAsiaTheme="minorEastAsia" w:hAnsiTheme="minorEastAsia" w:cs="Times New Roman"/>
          <w:kern w:val="2"/>
        </w:rPr>
      </w:sdtEndPr>
      <w:sdtContent>
        <w:p w:rsidR="0025056E" w:rsidRDefault="009B705E">
          <w:pPr>
            <w:pStyle w:val="4"/>
            <w:numPr>
              <w:ilvl w:val="0"/>
              <w:numId w:val="57"/>
            </w:numPr>
            <w:tabs>
              <w:tab w:val="left" w:pos="644"/>
            </w:tabs>
            <w:rPr>
              <w:rFonts w:ascii="宋体" w:hAnsi="宋体"/>
              <w:szCs w:val="21"/>
            </w:rPr>
          </w:pPr>
          <w:r>
            <w:rPr>
              <w:rFonts w:ascii="宋体" w:hAnsi="宋体" w:hint="eastAsia"/>
              <w:szCs w:val="21"/>
            </w:rPr>
            <w:t>期末按公允价值计量的可供出售金融资产</w:t>
          </w:r>
        </w:p>
        <w:sdt>
          <w:sdtPr>
            <w:alias w:val="是否适用：期末按公允价值计量的可供出售金融资产[双击切换]"/>
            <w:tag w:val="_GBC_844d18ee76424ecfad258159e274ec07"/>
            <w:id w:val="109789843"/>
            <w:lock w:val="sdtContentLocked"/>
            <w:placeholder>
              <w:docPart w:val="GBC22222222222222222222222222222"/>
            </w:placeholder>
          </w:sdtPr>
          <w:sdtEndPr/>
          <w:sdtContent>
            <w:p w:rsidR="0025056E" w:rsidRDefault="009B705E">
              <w:r>
                <w:fldChar w:fldCharType="begin"/>
              </w:r>
              <w:r w:rsidR="009755A7">
                <w:instrText xml:space="preserve"> MACROBUTTON  SnrToggleCheckbox √适用 </w:instrText>
              </w:r>
              <w:r>
                <w:fldChar w:fldCharType="end"/>
              </w:r>
              <w:r>
                <w:fldChar w:fldCharType="begin"/>
              </w:r>
              <w:r w:rsidR="009755A7">
                <w:instrText xml:space="preserve"> MACROBUTTON  SnrToggleCheckbox □不适用 </w:instrText>
              </w:r>
              <w:r>
                <w:fldChar w:fldCharType="end"/>
              </w:r>
            </w:p>
          </w:sdtContent>
        </w:sdt>
        <w:p w:rsidR="009755A7" w:rsidRDefault="009B705E">
          <w:pPr>
            <w:jc w:val="right"/>
            <w:rPr>
              <w:szCs w:val="21"/>
            </w:rPr>
          </w:pPr>
          <w:r>
            <w:rPr>
              <w:rFonts w:hint="eastAsia"/>
              <w:szCs w:val="21"/>
            </w:rPr>
            <w:t>单位：</w:t>
          </w:r>
          <w:sdt>
            <w:sdtPr>
              <w:rPr>
                <w:rFonts w:hint="eastAsia"/>
                <w:szCs w:val="21"/>
              </w:rPr>
              <w:alias w:val="单位：财务附注：截至报告期末可供出售金融资产的成本（摊余成本）、公允价值、累计计入其他综合收益的公允价值变动金额，以及已.."/>
              <w:tag w:val="_GBC_82e78e30cee74ef29bce252bca2fca1a"/>
              <w:id w:val="5821830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截至报告期末可供出售金融资产的成本（摊余成本）、公允价值、累计计入其他综合收益的公允价值变动金额，以及已.."/>
              <w:tag w:val="_GBC_370f91cdd9be4aa197fe22f38577bcf8"/>
              <w:id w:val="594368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2021"/>
            <w:gridCol w:w="1969"/>
            <w:gridCol w:w="1949"/>
          </w:tblGrid>
          <w:tr w:rsidR="009755A7" w:rsidTr="00D613C3">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center"/>
                  <w:rPr>
                    <w:szCs w:val="21"/>
                  </w:rPr>
                </w:pPr>
                <w:r>
                  <w:rPr>
                    <w:rFonts w:hint="eastAsia"/>
                    <w:szCs w:val="21"/>
                  </w:rPr>
                  <w:t>可供出售金融资产分类</w:t>
                </w:r>
              </w:p>
            </w:tc>
            <w:tc>
              <w:tcPr>
                <w:tcW w:w="1116"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center"/>
                  <w:rPr>
                    <w:szCs w:val="21"/>
                  </w:rPr>
                </w:pPr>
                <w:r>
                  <w:rPr>
                    <w:rFonts w:hint="eastAsia"/>
                    <w:szCs w:val="21"/>
                  </w:rPr>
                  <w:t>可供出售权益工具</w:t>
                </w:r>
              </w:p>
            </w:tc>
            <w:tc>
              <w:tcPr>
                <w:tcW w:w="1088"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center"/>
                  <w:rPr>
                    <w:szCs w:val="21"/>
                  </w:rPr>
                </w:pPr>
                <w:r>
                  <w:rPr>
                    <w:rFonts w:hint="eastAsia"/>
                    <w:szCs w:val="21"/>
                  </w:rPr>
                  <w:t>可供出售债务工具</w:t>
                </w:r>
              </w:p>
            </w:tc>
            <w:tc>
              <w:tcPr>
                <w:tcW w:w="107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center"/>
                  <w:rPr>
                    <w:szCs w:val="21"/>
                  </w:rPr>
                </w:pPr>
                <w:r>
                  <w:rPr>
                    <w:rFonts w:hint="eastAsia"/>
                    <w:szCs w:val="21"/>
                  </w:rPr>
                  <w:t>合计</w:t>
                </w:r>
              </w:p>
            </w:tc>
          </w:tr>
          <w:tr w:rsidR="009755A7" w:rsidTr="00D613C3">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rPr>
                    <w:szCs w:val="21"/>
                  </w:rPr>
                </w:pPr>
                <w:r>
                  <w:rPr>
                    <w:rFonts w:hint="eastAsia"/>
                    <w:szCs w:val="21"/>
                  </w:rPr>
                  <w:t>权益工具的成本/债务工具的摊余成本</w:t>
                </w:r>
              </w:p>
            </w:tc>
            <w:sdt>
              <w:sdtPr>
                <w:rPr>
                  <w:szCs w:val="21"/>
                </w:rPr>
                <w:alias w:val="可供出售金融资产中权益工具的成本"/>
                <w:tag w:val="_GBC_0beb246da7344d598ed5ca244c0cd16f"/>
                <w:id w:val="-1616131803"/>
                <w:lock w:val="sdtLocked"/>
              </w:sdtPr>
              <w:sdtEndPr/>
              <w:sdtContent>
                <w:tc>
                  <w:tcPr>
                    <w:tcW w:w="1116"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161,179,401.00</w:t>
                    </w:r>
                  </w:p>
                </w:tc>
              </w:sdtContent>
            </w:sdt>
            <w:sdt>
              <w:sdtPr>
                <w:rPr>
                  <w:szCs w:val="21"/>
                </w:rPr>
                <w:alias w:val="可供出售金融资产中债务工具的摊余成本"/>
                <w:tag w:val="_GBC_a7abcb0aab594371bfae36ce5e523e34"/>
                <w:id w:val="-269239699"/>
                <w:lock w:val="sdtLocked"/>
              </w:sdtPr>
              <w:sdtEndPr/>
              <w:sdtContent>
                <w:tc>
                  <w:tcPr>
                    <w:tcW w:w="1088"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35,000,000.00</w:t>
                    </w:r>
                  </w:p>
                </w:tc>
              </w:sdtContent>
            </w:sdt>
            <w:sdt>
              <w:sdtPr>
                <w:rPr>
                  <w:szCs w:val="21"/>
                </w:rPr>
                <w:alias w:val="可供出售金融资产的成本（摊余成本）合计"/>
                <w:tag w:val="_GBC_584d30e021be4aac8eda3c9152c64bae"/>
                <w:id w:val="1137832908"/>
                <w:lock w:val="sdtLocked"/>
              </w:sdtPr>
              <w:sdtEndPr/>
              <w:sdtContent>
                <w:tc>
                  <w:tcPr>
                    <w:tcW w:w="107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196,179,401.00</w:t>
                    </w:r>
                  </w:p>
                </w:tc>
              </w:sdtContent>
            </w:sdt>
          </w:tr>
          <w:tr w:rsidR="009755A7" w:rsidTr="00D613C3">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rPr>
                    <w:szCs w:val="21"/>
                  </w:rPr>
                </w:pPr>
                <w:r>
                  <w:rPr>
                    <w:rFonts w:hint="eastAsia"/>
                    <w:szCs w:val="21"/>
                  </w:rPr>
                  <w:t>公允价值</w:t>
                </w:r>
              </w:p>
            </w:tc>
            <w:tc>
              <w:tcPr>
                <w:tcW w:w="1116" w:type="pct"/>
                <w:tcBorders>
                  <w:top w:val="single" w:sz="4" w:space="0" w:color="auto"/>
                  <w:left w:val="single" w:sz="4" w:space="0" w:color="auto"/>
                  <w:bottom w:val="single" w:sz="4" w:space="0" w:color="auto"/>
                  <w:right w:val="single" w:sz="4" w:space="0" w:color="auto"/>
                </w:tcBorders>
                <w:vAlign w:val="center"/>
              </w:tcPr>
              <w:p w:rsidR="009755A7" w:rsidRDefault="008C2A9B" w:rsidP="00D613C3">
                <w:pPr>
                  <w:jc w:val="right"/>
                  <w:rPr>
                    <w:szCs w:val="21"/>
                  </w:rPr>
                </w:pPr>
                <w:sdt>
                  <w:sdtPr>
                    <w:rPr>
                      <w:rFonts w:hint="eastAsia"/>
                      <w:szCs w:val="21"/>
                    </w:rPr>
                    <w:alias w:val="可供出售金融资产中权益工具金额"/>
                    <w:tag w:val="_GBC_51e86c0b4009460fb47f72f4f461774d"/>
                    <w:id w:val="1346904267"/>
                    <w:lock w:val="sdtLocked"/>
                  </w:sdtPr>
                  <w:sdtEndPr/>
                  <w:sdtContent>
                    <w:r w:rsidR="009755A7">
                      <w:rPr>
                        <w:rFonts w:hint="eastAsia"/>
                        <w:szCs w:val="21"/>
                      </w:rPr>
                      <w:t>620,978,183.35</w:t>
                    </w:r>
                  </w:sdtContent>
                </w:sdt>
              </w:p>
            </w:tc>
            <w:sdt>
              <w:sdtPr>
                <w:rPr>
                  <w:szCs w:val="21"/>
                </w:rPr>
                <w:alias w:val="可供出售金融资产中债务工具金额"/>
                <w:tag w:val="_GBC_6eddb3f5235249b9bf167335c7225a7e"/>
                <w:id w:val="1331560052"/>
                <w:lock w:val="sdtLocked"/>
              </w:sdtPr>
              <w:sdtEndPr/>
              <w:sdtContent>
                <w:tc>
                  <w:tcPr>
                    <w:tcW w:w="1088"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35,000,000.00</w:t>
                    </w:r>
                  </w:p>
                </w:tc>
              </w:sdtContent>
            </w:sdt>
            <w:sdt>
              <w:sdtPr>
                <w:rPr>
                  <w:szCs w:val="21"/>
                </w:rPr>
                <w:alias w:val="可供出售金融资产的公允价值"/>
                <w:tag w:val="_GBC_e9e6d100a6bd4f1d98270d0c078f510d"/>
                <w:id w:val="1890613179"/>
                <w:lock w:val="sdtLocked"/>
              </w:sdtPr>
              <w:sdtEndPr/>
              <w:sdtContent>
                <w:tc>
                  <w:tcPr>
                    <w:tcW w:w="107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655,978,183.35</w:t>
                    </w:r>
                  </w:p>
                </w:tc>
              </w:sdtContent>
            </w:sdt>
          </w:tr>
          <w:tr w:rsidR="009755A7" w:rsidTr="00D613C3">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rPr>
                    <w:szCs w:val="21"/>
                  </w:rPr>
                </w:pPr>
                <w:r>
                  <w:rPr>
                    <w:rFonts w:hint="eastAsia"/>
                    <w:szCs w:val="21"/>
                  </w:rPr>
                  <w:t>累计计入其他综合收益的公允价值变动金额</w:t>
                </w:r>
              </w:p>
            </w:tc>
            <w:sdt>
              <w:sdtPr>
                <w:rPr>
                  <w:szCs w:val="21"/>
                </w:rPr>
                <w:alias w:val="可供出售金融资产中权益工具累计计入其他综合收益的公允价值变动金额"/>
                <w:tag w:val="_GBC_7f734a2f40024c21beb3fe03eee0dd48"/>
                <w:id w:val="-1728917191"/>
                <w:lock w:val="sdtLocked"/>
              </w:sdtPr>
              <w:sdtEndPr/>
              <w:sdtContent>
                <w:tc>
                  <w:tcPr>
                    <w:tcW w:w="1116"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459,798,782.35</w:t>
                    </w:r>
                  </w:p>
                </w:tc>
              </w:sdtContent>
            </w:sdt>
            <w:sdt>
              <w:sdtPr>
                <w:rPr>
                  <w:szCs w:val="21"/>
                </w:rPr>
                <w:alias w:val="可供出售金融资产中债务工具累计计入其他综合收益的公允价值变动金额"/>
                <w:tag w:val="_GBC_e56467fca10a4de5937460e686e77dbc"/>
                <w:id w:val="-602649051"/>
                <w:lock w:val="sdtLocked"/>
              </w:sdtPr>
              <w:sdtEndPr/>
              <w:sdtContent>
                <w:tc>
                  <w:tcPr>
                    <w:tcW w:w="1088"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w:t>
                    </w:r>
                  </w:p>
                </w:tc>
              </w:sdtContent>
            </w:sdt>
            <w:sdt>
              <w:sdtPr>
                <w:rPr>
                  <w:szCs w:val="21"/>
                </w:rPr>
                <w:alias w:val="可供出售金融资产累计计入其他综合收益的公允价值变动金额合计"/>
                <w:tag w:val="_GBC_4014c47cb3b741498fd2a76c069b6294"/>
                <w:id w:val="-1185435013"/>
                <w:lock w:val="sdtLocked"/>
              </w:sdtPr>
              <w:sdtEndPr/>
              <w:sdtContent>
                <w:tc>
                  <w:tcPr>
                    <w:tcW w:w="107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szCs w:val="21"/>
                      </w:rPr>
                      <w:t>459,798,782.35</w:t>
                    </w:r>
                  </w:p>
                </w:tc>
              </w:sdtContent>
            </w:sdt>
          </w:tr>
          <w:tr w:rsidR="009755A7" w:rsidRPr="009755A7" w:rsidTr="00D613C3">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rPr>
                    <w:szCs w:val="21"/>
                  </w:rPr>
                </w:pPr>
                <w:r>
                  <w:rPr>
                    <w:rFonts w:hint="eastAsia"/>
                    <w:szCs w:val="21"/>
                  </w:rPr>
                  <w:t>已计提减值金额</w:t>
                </w:r>
              </w:p>
            </w:tc>
            <w:sdt>
              <w:sdtPr>
                <w:rPr>
                  <w:szCs w:val="21"/>
                </w:rPr>
                <w:alias w:val="公允价值计量的可供出售金融资产中权益工具已计提减值金额"/>
                <w:tag w:val="_GBC_c519e09dd6cb4937b5304e820f8bb236"/>
                <w:id w:val="2113942569"/>
                <w:lock w:val="sdtLocked"/>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rFonts w:hint="eastAsia"/>
                        <w:color w:val="333399"/>
                        <w:szCs w:val="21"/>
                      </w:rPr>
                      <w:t xml:space="preserve">　</w:t>
                    </w:r>
                  </w:p>
                </w:tc>
              </w:sdtContent>
            </w:sdt>
            <w:sdt>
              <w:sdtPr>
                <w:rPr>
                  <w:szCs w:val="21"/>
                </w:rPr>
                <w:alias w:val="公允价值计量的可供出售金融资产中债务工具已计提减值金额"/>
                <w:tag w:val="_GBC_cc13af3d3ee0489b8ab48160686f2a9c"/>
                <w:id w:val="1763577012"/>
                <w:lock w:val="sdtLocked"/>
                <w:showingPlcHdr/>
              </w:sdtPr>
              <w:sdtEndPr/>
              <w:sdtContent>
                <w:tc>
                  <w:tcPr>
                    <w:tcW w:w="1088"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rFonts w:hint="eastAsia"/>
                        <w:color w:val="333399"/>
                        <w:szCs w:val="21"/>
                      </w:rPr>
                      <w:t xml:space="preserve">　</w:t>
                    </w:r>
                  </w:p>
                </w:tc>
              </w:sdtContent>
            </w:sdt>
            <w:sdt>
              <w:sdtPr>
                <w:rPr>
                  <w:szCs w:val="21"/>
                </w:rPr>
                <w:alias w:val="公允价值计量的可供出售金融资产已计提减值金额合计"/>
                <w:tag w:val="_GBC_37e961ff51284e29bc5876291cd03ef1"/>
                <w:id w:val="-591526"/>
                <w:lock w:val="sdtLocked"/>
                <w:showingPlcHdr/>
              </w:sdtPr>
              <w:sdtEndPr/>
              <w:sdtContent>
                <w:tc>
                  <w:tcPr>
                    <w:tcW w:w="1077" w:type="pct"/>
                    <w:tcBorders>
                      <w:top w:val="single" w:sz="4" w:space="0" w:color="auto"/>
                      <w:left w:val="single" w:sz="4" w:space="0" w:color="auto"/>
                      <w:bottom w:val="single" w:sz="4" w:space="0" w:color="auto"/>
                      <w:right w:val="single" w:sz="4" w:space="0" w:color="auto"/>
                    </w:tcBorders>
                    <w:vAlign w:val="center"/>
                  </w:tcPr>
                  <w:p w:rsidR="009755A7" w:rsidRDefault="009755A7" w:rsidP="00D613C3">
                    <w:pPr>
                      <w:jc w:val="right"/>
                      <w:rPr>
                        <w:szCs w:val="21"/>
                      </w:rPr>
                    </w:pPr>
                    <w:r>
                      <w:rPr>
                        <w:rFonts w:hint="eastAsia"/>
                        <w:color w:val="333399"/>
                      </w:rPr>
                      <w:t xml:space="preserve">　</w:t>
                    </w:r>
                  </w:p>
                </w:tc>
              </w:sdtContent>
            </w:sdt>
          </w:tr>
        </w:tbl>
        <w:p w:rsidR="009755A7" w:rsidRPr="00811364" w:rsidRDefault="009755A7" w:rsidP="009755A7">
          <w:pPr>
            <w:snapToGrid w:val="0"/>
            <w:spacing w:beforeLines="50" w:before="120" w:afterLines="90" w:after="216"/>
            <w:outlineLvl w:val="2"/>
            <w:rPr>
              <w:rFonts w:asciiTheme="minorEastAsia" w:eastAsiaTheme="minorEastAsia" w:hAnsiTheme="minorEastAsia"/>
              <w:color w:val="000000" w:themeColor="text1"/>
              <w:szCs w:val="21"/>
            </w:rPr>
          </w:pPr>
          <w:r w:rsidRPr="00811364">
            <w:rPr>
              <w:rFonts w:asciiTheme="minorEastAsia" w:eastAsiaTheme="minorEastAsia" w:hAnsiTheme="minorEastAsia"/>
              <w:color w:val="000000" w:themeColor="text1"/>
              <w:szCs w:val="21"/>
            </w:rPr>
            <w:t>说明</w:t>
          </w:r>
          <w:r w:rsidRPr="00811364">
            <w:rPr>
              <w:rFonts w:asciiTheme="minorEastAsia" w:eastAsiaTheme="minorEastAsia" w:hAnsiTheme="minorEastAsia" w:hint="eastAsia"/>
              <w:color w:val="000000" w:themeColor="text1"/>
              <w:szCs w:val="21"/>
            </w:rPr>
            <w:t>：</w:t>
          </w:r>
        </w:p>
        <w:p w:rsidR="009755A7" w:rsidRPr="00811364" w:rsidRDefault="009755A7" w:rsidP="00811364">
          <w:pPr>
            <w:pStyle w:val="a9"/>
            <w:numPr>
              <w:ilvl w:val="0"/>
              <w:numId w:val="113"/>
            </w:numPr>
            <w:snapToGrid w:val="0"/>
            <w:spacing w:beforeLines="50" w:before="120" w:afterLines="50" w:after="120"/>
            <w:ind w:hangingChars="343"/>
            <w:outlineLvl w:val="2"/>
            <w:rPr>
              <w:rFonts w:asciiTheme="minorEastAsia" w:eastAsiaTheme="minorEastAsia" w:hAnsiTheme="minorEastAsia"/>
              <w:color w:val="000000" w:themeColor="text1"/>
              <w:szCs w:val="21"/>
            </w:rPr>
          </w:pPr>
          <w:r w:rsidRPr="00811364">
            <w:rPr>
              <w:rFonts w:asciiTheme="minorEastAsia" w:eastAsiaTheme="minorEastAsia" w:hAnsiTheme="minorEastAsia" w:hint="eastAsia"/>
              <w:color w:val="000000" w:themeColor="text1"/>
              <w:szCs w:val="21"/>
            </w:rPr>
            <w:t>截止至2017年6月30日，采用布莱克-斯科尔斯-默顿模型计算歌华持有中国电影股份有限公司投资款公允价值为</w:t>
          </w:r>
          <w:r w:rsidRPr="00811364">
            <w:rPr>
              <w:rFonts w:asciiTheme="minorEastAsia" w:eastAsiaTheme="minorEastAsia" w:hAnsiTheme="minorEastAsia"/>
              <w:color w:val="000000" w:themeColor="text1"/>
              <w:szCs w:val="21"/>
            </w:rPr>
            <w:t>248,920,000.00</w:t>
          </w:r>
          <w:r w:rsidRPr="00811364">
            <w:rPr>
              <w:rFonts w:asciiTheme="minorEastAsia" w:eastAsiaTheme="minorEastAsia" w:hAnsiTheme="minorEastAsia" w:hint="eastAsia"/>
              <w:color w:val="000000" w:themeColor="text1"/>
              <w:szCs w:val="21"/>
            </w:rPr>
            <w:t>元，持有贵州省广播电视信息网络股份有限公司投资款公允价值为</w:t>
          </w:r>
          <w:r w:rsidRPr="00811364">
            <w:rPr>
              <w:rFonts w:asciiTheme="minorEastAsia" w:eastAsiaTheme="minorEastAsia" w:hAnsiTheme="minorEastAsia"/>
              <w:color w:val="000000" w:themeColor="text1"/>
              <w:szCs w:val="21"/>
            </w:rPr>
            <w:t>372,058,183.35</w:t>
          </w:r>
          <w:r w:rsidRPr="00811364">
            <w:rPr>
              <w:rFonts w:asciiTheme="minorEastAsia" w:eastAsiaTheme="minorEastAsia" w:hAnsiTheme="minorEastAsia" w:hint="eastAsia"/>
              <w:color w:val="000000" w:themeColor="text1"/>
              <w:szCs w:val="21"/>
            </w:rPr>
            <w:t>元。</w:t>
          </w:r>
        </w:p>
        <w:p w:rsidR="0025056E" w:rsidRPr="00811364" w:rsidRDefault="009755A7" w:rsidP="00811364">
          <w:pPr>
            <w:pStyle w:val="a9"/>
            <w:numPr>
              <w:ilvl w:val="0"/>
              <w:numId w:val="113"/>
            </w:numPr>
            <w:snapToGrid w:val="0"/>
            <w:spacing w:beforeLines="50" w:before="120" w:afterLines="90" w:after="216"/>
            <w:ind w:firstLineChars="0"/>
            <w:outlineLvl w:val="2"/>
            <w:rPr>
              <w:rFonts w:ascii="Arial Narrow" w:eastAsia="仿宋_GB2312" w:hAnsi="Arial Narrow"/>
              <w:color w:val="000000" w:themeColor="text1"/>
              <w:sz w:val="24"/>
              <w:szCs w:val="24"/>
            </w:rPr>
          </w:pPr>
          <w:r w:rsidRPr="00811364">
            <w:rPr>
              <w:rFonts w:asciiTheme="minorEastAsia" w:eastAsiaTheme="minorEastAsia" w:hAnsiTheme="minorEastAsia" w:hint="eastAsia"/>
              <w:color w:val="000000" w:themeColor="text1"/>
              <w:szCs w:val="21"/>
            </w:rPr>
            <w:lastRenderedPageBreak/>
            <w:t>可供出售债务工具为联合摄制电影《中国推销员》投资款1,000.00万元、电影《北京时间》投资款1,000.00万元、电视剧《铁血军歌》投资款1,500.00万元。</w:t>
          </w:r>
        </w:p>
      </w:sdtContent>
    </w:sdt>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EndPr/>
      <w:sdtContent>
        <w:p w:rsidR="0025056E" w:rsidRDefault="009B705E">
          <w:pPr>
            <w:pStyle w:val="4"/>
            <w:numPr>
              <w:ilvl w:val="0"/>
              <w:numId w:val="5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ContentLocked"/>
            <w:placeholder>
              <w:docPart w:val="GBC22222222222222222222222222222"/>
            </w:placeholder>
          </w:sdtPr>
          <w:sdtEndPr/>
          <w:sdtContent>
            <w:p w:rsidR="0025056E" w:rsidRDefault="009B705E">
              <w:r>
                <w:fldChar w:fldCharType="begin"/>
              </w:r>
              <w:r w:rsidR="009755A7">
                <w:instrText xml:space="preserve"> MACROBUTTON  SnrToggleCheckbox √适用 </w:instrText>
              </w:r>
              <w:r>
                <w:fldChar w:fldCharType="end"/>
              </w:r>
              <w:r>
                <w:fldChar w:fldCharType="begin"/>
              </w:r>
              <w:r w:rsidR="009755A7">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期末按成本计量的可供出售金融资产"/>
              <w:tag w:val="_GBC_d3fa13b2b7db43ddb841279a82e64708"/>
              <w:id w:val="-15466007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1613553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95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18"/>
            <w:gridCol w:w="427"/>
            <w:gridCol w:w="1273"/>
            <w:gridCol w:w="1420"/>
            <w:gridCol w:w="1276"/>
            <w:gridCol w:w="1276"/>
            <w:gridCol w:w="427"/>
            <w:gridCol w:w="1282"/>
            <w:gridCol w:w="711"/>
            <w:gridCol w:w="414"/>
          </w:tblGrid>
          <w:tr w:rsidR="00A27D33" w:rsidTr="00A27D33">
            <w:trPr>
              <w:trHeight w:val="708"/>
            </w:trPr>
            <w:tc>
              <w:tcPr>
                <w:tcW w:w="394" w:type="pct"/>
                <w:vMerge w:val="restart"/>
                <w:tcBorders>
                  <w:top w:val="single" w:sz="4" w:space="0" w:color="auto"/>
                  <w:left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被投资</w:t>
                </w:r>
              </w:p>
              <w:p w:rsidR="00A27D33" w:rsidRPr="00A27D33" w:rsidRDefault="00A27D33" w:rsidP="00D613C3">
                <w:pPr>
                  <w:jc w:val="center"/>
                  <w:rPr>
                    <w:sz w:val="16"/>
                    <w:szCs w:val="16"/>
                  </w:rPr>
                </w:pPr>
                <w:r w:rsidRPr="00A27D33">
                  <w:rPr>
                    <w:rFonts w:hint="eastAsia"/>
                    <w:sz w:val="16"/>
                    <w:szCs w:val="16"/>
                  </w:rPr>
                  <w:t>单位</w:t>
                </w:r>
              </w:p>
            </w:tc>
            <w:tc>
              <w:tcPr>
                <w:tcW w:w="21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账面余额</w:t>
                </w:r>
              </w:p>
            </w:tc>
            <w:tc>
              <w:tcPr>
                <w:tcW w:w="19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A27D33">
                <w:pPr>
                  <w:ind w:firstLineChars="100" w:firstLine="160"/>
                  <w:jc w:val="center"/>
                  <w:rPr>
                    <w:sz w:val="16"/>
                    <w:szCs w:val="16"/>
                  </w:rPr>
                </w:pPr>
                <w:r w:rsidRPr="00A27D33">
                  <w:rPr>
                    <w:rFonts w:hint="eastAsia"/>
                    <w:sz w:val="16"/>
                    <w:szCs w:val="16"/>
                  </w:rPr>
                  <w:t>减值准备</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在被投资单位持股比例(%)</w:t>
                </w:r>
              </w:p>
            </w:tc>
            <w:tc>
              <w:tcPr>
                <w:tcW w:w="192" w:type="pct"/>
                <w:vMerge w:val="restart"/>
                <w:tcBorders>
                  <w:top w:val="single" w:sz="4" w:space="0" w:color="auto"/>
                  <w:left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本期现金红利</w:t>
                </w:r>
              </w:p>
            </w:tc>
          </w:tr>
          <w:tr w:rsidR="00A27D33" w:rsidTr="00A27D33">
            <w:trPr>
              <w:trHeight w:val="922"/>
            </w:trPr>
            <w:tc>
              <w:tcPr>
                <w:tcW w:w="394" w:type="pct"/>
                <w:vMerge/>
                <w:tcBorders>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期初</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本期</w:t>
                </w:r>
              </w:p>
              <w:p w:rsidR="00A27D33" w:rsidRPr="00A27D33" w:rsidRDefault="00A27D33" w:rsidP="00D613C3">
                <w:pPr>
                  <w:jc w:val="center"/>
                  <w:rPr>
                    <w:sz w:val="16"/>
                    <w:szCs w:val="16"/>
                  </w:rPr>
                </w:pPr>
                <w:r w:rsidRPr="00A27D33">
                  <w:rPr>
                    <w:rFonts w:hint="eastAsia"/>
                    <w:sz w:val="16"/>
                    <w:szCs w:val="16"/>
                  </w:rPr>
                  <w:t>增加</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本期</w:t>
                </w:r>
              </w:p>
              <w:p w:rsidR="00A27D33" w:rsidRPr="00A27D33" w:rsidRDefault="00A27D33" w:rsidP="00D613C3">
                <w:pPr>
                  <w:jc w:val="center"/>
                  <w:rPr>
                    <w:sz w:val="16"/>
                    <w:szCs w:val="16"/>
                  </w:rPr>
                </w:pPr>
                <w:r w:rsidRPr="00A27D33">
                  <w:rPr>
                    <w:rFonts w:hint="eastAsia"/>
                    <w:sz w:val="16"/>
                    <w:szCs w:val="16"/>
                  </w:rPr>
                  <w:t>减少</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期末</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期初</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本期</w:t>
                </w:r>
              </w:p>
              <w:p w:rsidR="00A27D33" w:rsidRPr="00A27D33" w:rsidRDefault="00A27D33" w:rsidP="00D613C3">
                <w:pPr>
                  <w:jc w:val="center"/>
                  <w:rPr>
                    <w:sz w:val="16"/>
                    <w:szCs w:val="16"/>
                  </w:rPr>
                </w:pPr>
                <w:r w:rsidRPr="00A27D33">
                  <w:rPr>
                    <w:rFonts w:hint="eastAsia"/>
                    <w:sz w:val="16"/>
                    <w:szCs w:val="16"/>
                  </w:rPr>
                  <w:t>增加</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本期</w:t>
                </w:r>
              </w:p>
              <w:p w:rsidR="00A27D33" w:rsidRPr="00A27D33" w:rsidRDefault="00A27D33" w:rsidP="00D613C3">
                <w:pPr>
                  <w:jc w:val="center"/>
                  <w:rPr>
                    <w:sz w:val="16"/>
                    <w:szCs w:val="16"/>
                  </w:rPr>
                </w:pPr>
                <w:r w:rsidRPr="00A27D33">
                  <w:rPr>
                    <w:rFonts w:hint="eastAsia"/>
                    <w:sz w:val="16"/>
                    <w:szCs w:val="16"/>
                  </w:rPr>
                  <w:t>减少</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期末</w:t>
                </w:r>
              </w:p>
            </w:tc>
            <w:tc>
              <w:tcPr>
                <w:tcW w:w="330" w:type="pct"/>
                <w:vMerge/>
                <w:tcBorders>
                  <w:left w:val="single" w:sz="4" w:space="0" w:color="auto"/>
                  <w:bottom w:val="single" w:sz="4" w:space="0" w:color="auto"/>
                  <w:right w:val="single" w:sz="4" w:space="0" w:color="auto"/>
                </w:tcBorders>
                <w:shd w:val="clear" w:color="auto" w:fill="auto"/>
              </w:tcPr>
              <w:p w:rsidR="00A27D33" w:rsidRPr="00A27D33" w:rsidRDefault="00A27D33" w:rsidP="00D613C3">
                <w:pPr>
                  <w:jc w:val="center"/>
                  <w:rPr>
                    <w:sz w:val="16"/>
                    <w:szCs w:val="16"/>
                  </w:rPr>
                </w:pPr>
              </w:p>
            </w:tc>
            <w:tc>
              <w:tcPr>
                <w:tcW w:w="192" w:type="pct"/>
                <w:vMerge/>
                <w:tcBorders>
                  <w:left w:val="single" w:sz="4" w:space="0" w:color="auto"/>
                  <w:bottom w:val="single" w:sz="4" w:space="0" w:color="auto"/>
                  <w:right w:val="single" w:sz="4" w:space="0" w:color="auto"/>
                </w:tcBorders>
                <w:shd w:val="clear" w:color="auto" w:fill="auto"/>
              </w:tcPr>
              <w:p w:rsidR="00A27D33" w:rsidRPr="00A27D33" w:rsidRDefault="00A27D33" w:rsidP="00D613C3">
                <w:pPr>
                  <w:jc w:val="center"/>
                  <w:rPr>
                    <w:sz w:val="16"/>
                    <w:szCs w:val="16"/>
                  </w:rPr>
                </w:pPr>
              </w:p>
            </w:tc>
          </w:tr>
          <w:sdt>
            <w:sdtPr>
              <w:rPr>
                <w:sz w:val="16"/>
                <w:szCs w:val="16"/>
              </w:rPr>
              <w:alias w:val="按成本计量的可供出售金融资产明细"/>
              <w:tag w:val="_GBC_0fe240ed13db4400aa9b5f19f3d5ef28"/>
              <w:id w:val="42570707"/>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944066002"/>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北京京视传媒有限责任公司</w:t>
                        </w:r>
                      </w:p>
                    </w:tc>
                  </w:sdtContent>
                </w:sdt>
                <w:sdt>
                  <w:sdtPr>
                    <w:rPr>
                      <w:sz w:val="16"/>
                      <w:szCs w:val="16"/>
                    </w:rPr>
                    <w:alias w:val="按成本计量的可供出售金融资产明细-原值"/>
                    <w:tag w:val="_GBC_50f0d61e232846a3b317735292da647a"/>
                    <w:id w:val="-1785570366"/>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6,000,000.00</w:t>
                        </w:r>
                      </w:p>
                    </w:tc>
                  </w:sdtContent>
                </w:sdt>
                <w:sdt>
                  <w:sdtPr>
                    <w:rPr>
                      <w:sz w:val="16"/>
                      <w:szCs w:val="16"/>
                    </w:rPr>
                    <w:alias w:val="按成本计量的可供出售金融资产明细-本期增加"/>
                    <w:tag w:val="_GBC_92f7392abd7444398a37ddfb15e720a7"/>
                    <w:id w:val="2139062296"/>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2056888476"/>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704100384"/>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6,000,000.00</w:t>
                        </w:r>
                      </w:p>
                    </w:tc>
                  </w:sdtContent>
                </w:sdt>
                <w:sdt>
                  <w:sdtPr>
                    <w:rPr>
                      <w:sz w:val="16"/>
                      <w:szCs w:val="16"/>
                    </w:rPr>
                    <w:alias w:val="按成本计量的可供出售金融资产明细-减值准备"/>
                    <w:tag w:val="_GBC_d4635b3a99af4b63b732c895379b37d1"/>
                    <w:id w:val="-1462649364"/>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2110547042"/>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796520708"/>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648019421"/>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794170133"/>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7.87</w:t>
                        </w:r>
                      </w:p>
                    </w:tc>
                  </w:sdtContent>
                </w:sdt>
                <w:sdt>
                  <w:sdtPr>
                    <w:rPr>
                      <w:sz w:val="16"/>
                      <w:szCs w:val="16"/>
                    </w:rPr>
                    <w:alias w:val="按成本计量的可供出售金融资产明细-本期现金红利"/>
                    <w:tag w:val="_GBC_302d5177fbf14c6f8c010192e87f2417"/>
                    <w:id w:val="-833676084"/>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2045557868"/>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641692305"/>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深圳市茁壮网络股份有限公司</w:t>
                        </w:r>
                      </w:p>
                    </w:tc>
                  </w:sdtContent>
                </w:sdt>
                <w:sdt>
                  <w:sdtPr>
                    <w:rPr>
                      <w:sz w:val="16"/>
                      <w:szCs w:val="16"/>
                    </w:rPr>
                    <w:alias w:val="按成本计量的可供出售金融资产明细-原值"/>
                    <w:tag w:val="_GBC_50f0d61e232846a3b317735292da647a"/>
                    <w:id w:val="-438528941"/>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28,515,021.38</w:t>
                        </w:r>
                      </w:p>
                    </w:tc>
                  </w:sdtContent>
                </w:sdt>
                <w:sdt>
                  <w:sdtPr>
                    <w:rPr>
                      <w:sz w:val="16"/>
                      <w:szCs w:val="16"/>
                    </w:rPr>
                    <w:alias w:val="按成本计量的可供出售金融资产明细-本期增加"/>
                    <w:tag w:val="_GBC_92f7392abd7444398a37ddfb15e720a7"/>
                    <w:id w:val="-1524616974"/>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243227438"/>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1565905310"/>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28,515,021.38</w:t>
                        </w:r>
                      </w:p>
                    </w:tc>
                  </w:sdtContent>
                </w:sdt>
                <w:sdt>
                  <w:sdtPr>
                    <w:rPr>
                      <w:sz w:val="16"/>
                      <w:szCs w:val="16"/>
                    </w:rPr>
                    <w:alias w:val="按成本计量的可供出售金融资产明细-减值准备"/>
                    <w:tag w:val="_GBC_d4635b3a99af4b63b732c895379b37d1"/>
                    <w:id w:val="-89014308"/>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202162944"/>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579179451"/>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621616421"/>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586335766"/>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6.7295</w:t>
                        </w:r>
                      </w:p>
                    </w:tc>
                  </w:sdtContent>
                </w:sdt>
                <w:sdt>
                  <w:sdtPr>
                    <w:rPr>
                      <w:sz w:val="16"/>
                      <w:szCs w:val="16"/>
                    </w:rPr>
                    <w:alias w:val="按成本计量的可供出售金融资产明细-本期现金红利"/>
                    <w:tag w:val="_GBC_302d5177fbf14c6f8c010192e87f2417"/>
                    <w:id w:val="-405153928"/>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086037093"/>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784646286"/>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绵阳科技城产业投资基金（有限合伙）</w:t>
                        </w:r>
                      </w:p>
                    </w:tc>
                  </w:sdtContent>
                </w:sdt>
                <w:sdt>
                  <w:sdtPr>
                    <w:rPr>
                      <w:sz w:val="16"/>
                      <w:szCs w:val="16"/>
                    </w:rPr>
                    <w:alias w:val="按成本计量的可供出售金融资产明细-原值"/>
                    <w:tag w:val="_GBC_50f0d61e232846a3b317735292da647a"/>
                    <w:id w:val="1503475871"/>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83,165,953.39</w:t>
                        </w:r>
                      </w:p>
                    </w:tc>
                  </w:sdtContent>
                </w:sdt>
                <w:sdt>
                  <w:sdtPr>
                    <w:rPr>
                      <w:sz w:val="16"/>
                      <w:szCs w:val="16"/>
                    </w:rPr>
                    <w:alias w:val="按成本计量的可供出售金融资产明细-本期增加"/>
                    <w:tag w:val="_GBC_92f7392abd7444398a37ddfb15e720a7"/>
                    <w:id w:val="-2113817563"/>
                    <w:lock w:val="sdtLocked"/>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w:t>
                        </w:r>
                      </w:p>
                    </w:tc>
                  </w:sdtContent>
                </w:sdt>
                <w:sdt>
                  <w:sdtPr>
                    <w:rPr>
                      <w:sz w:val="16"/>
                      <w:szCs w:val="16"/>
                    </w:rPr>
                    <w:alias w:val="按成本计量的可供出售金融资产明细-本期减少"/>
                    <w:tag w:val="_GBC_c58e50cb3c724f27bcd50505e1232dcc"/>
                    <w:id w:val="1370500678"/>
                    <w:lock w:val="sdtLocked"/>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11,257,759.71</w:t>
                        </w:r>
                      </w:p>
                    </w:tc>
                  </w:sdtContent>
                </w:sdt>
                <w:sdt>
                  <w:sdtPr>
                    <w:rPr>
                      <w:sz w:val="16"/>
                      <w:szCs w:val="16"/>
                    </w:rPr>
                    <w:alias w:val="按成本计量的可供出售金融资产明细-原值"/>
                    <w:tag w:val="_GBC_2895c59952fe4cf79335733d9a508a25"/>
                    <w:id w:val="-1843859650"/>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71,908,193.68</w:t>
                        </w:r>
                      </w:p>
                    </w:tc>
                  </w:sdtContent>
                </w:sdt>
                <w:sdt>
                  <w:sdtPr>
                    <w:rPr>
                      <w:sz w:val="16"/>
                      <w:szCs w:val="16"/>
                    </w:rPr>
                    <w:alias w:val="按成本计量的可供出售金融资产明细-减值准备"/>
                    <w:tag w:val="_GBC_d4635b3a99af4b63b732c895379b37d1"/>
                    <w:id w:val="-2099400597"/>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743366696"/>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486288002"/>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389161329"/>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939180619"/>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1.11</w:t>
                        </w:r>
                      </w:p>
                    </w:tc>
                  </w:sdtContent>
                </w:sdt>
                <w:sdt>
                  <w:sdtPr>
                    <w:rPr>
                      <w:sz w:val="16"/>
                      <w:szCs w:val="16"/>
                    </w:rPr>
                    <w:alias w:val="按成本计量的可供出售金融资产明细-本期现金红利"/>
                    <w:tag w:val="_GBC_302d5177fbf14c6f8c010192e87f2417"/>
                    <w:id w:val="751156862"/>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969268472"/>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022355507"/>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北京北广文资歌华创业投资中心</w:t>
                        </w:r>
                      </w:p>
                    </w:tc>
                  </w:sdtContent>
                </w:sdt>
                <w:sdt>
                  <w:sdtPr>
                    <w:rPr>
                      <w:sz w:val="16"/>
                      <w:szCs w:val="16"/>
                    </w:rPr>
                    <w:alias w:val="按成本计量的可供出售金融资产明细-原值"/>
                    <w:tag w:val="_GBC_50f0d61e232846a3b317735292da647a"/>
                    <w:id w:val="1555202629"/>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100,000,000.00</w:t>
                        </w:r>
                      </w:p>
                    </w:tc>
                  </w:sdtContent>
                </w:sdt>
                <w:sdt>
                  <w:sdtPr>
                    <w:rPr>
                      <w:sz w:val="16"/>
                      <w:szCs w:val="16"/>
                    </w:rPr>
                    <w:alias w:val="按成本计量的可供出售金融资产明细-本期增加"/>
                    <w:tag w:val="_GBC_92f7392abd7444398a37ddfb15e720a7"/>
                    <w:id w:val="-478529849"/>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1344234851"/>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810012322"/>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100,000,000.00</w:t>
                        </w:r>
                      </w:p>
                    </w:tc>
                  </w:sdtContent>
                </w:sdt>
                <w:sdt>
                  <w:sdtPr>
                    <w:rPr>
                      <w:sz w:val="16"/>
                      <w:szCs w:val="16"/>
                    </w:rPr>
                    <w:alias w:val="按成本计量的可供出售金融资产明细-减值准备"/>
                    <w:tag w:val="_GBC_d4635b3a99af4b63b732c895379b37d1"/>
                    <w:id w:val="613712285"/>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129313585"/>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37487859"/>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601228755"/>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360890223"/>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39.23</w:t>
                        </w:r>
                      </w:p>
                    </w:tc>
                  </w:sdtContent>
                </w:sdt>
                <w:sdt>
                  <w:sdtPr>
                    <w:rPr>
                      <w:sz w:val="16"/>
                      <w:szCs w:val="16"/>
                    </w:rPr>
                    <w:alias w:val="按成本计量的可供出售金融资产明细-本期现金红利"/>
                    <w:tag w:val="_GBC_302d5177fbf14c6f8c010192e87f2417"/>
                    <w:id w:val="-212114560"/>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8186550"/>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535806103"/>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上海文广互动电视有限公司</w:t>
                        </w:r>
                      </w:p>
                    </w:tc>
                  </w:sdtContent>
                </w:sdt>
                <w:sdt>
                  <w:sdtPr>
                    <w:rPr>
                      <w:sz w:val="16"/>
                      <w:szCs w:val="16"/>
                    </w:rPr>
                    <w:alias w:val="按成本计量的可供出售金融资产明细-原值"/>
                    <w:tag w:val="_GBC_50f0d61e232846a3b317735292da647a"/>
                    <w:id w:val="-98338209"/>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25,000,000.00</w:t>
                        </w:r>
                      </w:p>
                    </w:tc>
                  </w:sdtContent>
                </w:sdt>
                <w:sdt>
                  <w:sdtPr>
                    <w:rPr>
                      <w:sz w:val="16"/>
                      <w:szCs w:val="16"/>
                    </w:rPr>
                    <w:alias w:val="按成本计量的可供出售金融资产明细-本期增加"/>
                    <w:tag w:val="_GBC_92f7392abd7444398a37ddfb15e720a7"/>
                    <w:id w:val="-606113019"/>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713965395"/>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23681173"/>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25,000,000.00</w:t>
                        </w:r>
                      </w:p>
                    </w:tc>
                  </w:sdtContent>
                </w:sdt>
                <w:sdt>
                  <w:sdtPr>
                    <w:rPr>
                      <w:sz w:val="16"/>
                      <w:szCs w:val="16"/>
                    </w:rPr>
                    <w:alias w:val="按成本计量的可供出售金融资产明细-减值准备"/>
                    <w:tag w:val="_GBC_d4635b3a99af4b63b732c895379b37d1"/>
                    <w:id w:val="-1470277305"/>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557194672"/>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1016837865"/>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1313686577"/>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898694615"/>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15.9664</w:t>
                        </w:r>
                      </w:p>
                    </w:tc>
                  </w:sdtContent>
                </w:sdt>
                <w:sdt>
                  <w:sdtPr>
                    <w:rPr>
                      <w:sz w:val="16"/>
                      <w:szCs w:val="16"/>
                    </w:rPr>
                    <w:alias w:val="按成本计量的可供出售金融资产明细-本期现金红利"/>
                    <w:tag w:val="_GBC_302d5177fbf14c6f8c010192e87f2417"/>
                    <w:id w:val="-175959578"/>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78728354"/>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040208985"/>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上海沁朴股权投资基金合伙企业（有限合伙）</w:t>
                        </w:r>
                      </w:p>
                    </w:tc>
                  </w:sdtContent>
                </w:sdt>
                <w:sdt>
                  <w:sdtPr>
                    <w:rPr>
                      <w:sz w:val="16"/>
                      <w:szCs w:val="16"/>
                    </w:rPr>
                    <w:alias w:val="按成本计量的可供出售金融资产明细-原值"/>
                    <w:tag w:val="_GBC_50f0d61e232846a3b317735292da647a"/>
                    <w:id w:val="-2067943863"/>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50,000,000.00</w:t>
                        </w:r>
                      </w:p>
                    </w:tc>
                  </w:sdtContent>
                </w:sdt>
                <w:sdt>
                  <w:sdtPr>
                    <w:rPr>
                      <w:sz w:val="16"/>
                      <w:szCs w:val="16"/>
                    </w:rPr>
                    <w:alias w:val="按成本计量的可供出售金融资产明细-本期增加"/>
                    <w:tag w:val="_GBC_92f7392abd7444398a37ddfb15e720a7"/>
                    <w:id w:val="-2091849351"/>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969709000"/>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1898164316"/>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50,000,000.00</w:t>
                        </w:r>
                      </w:p>
                    </w:tc>
                  </w:sdtContent>
                </w:sdt>
                <w:sdt>
                  <w:sdtPr>
                    <w:rPr>
                      <w:sz w:val="16"/>
                      <w:szCs w:val="16"/>
                    </w:rPr>
                    <w:alias w:val="按成本计量的可供出售金融资产明细-减值准备"/>
                    <w:tag w:val="_GBC_d4635b3a99af4b63b732c895379b37d1"/>
                    <w:id w:val="207381240"/>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767053430"/>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1372038555"/>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2097662047"/>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345130940"/>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6.3664</w:t>
                        </w:r>
                      </w:p>
                    </w:tc>
                  </w:sdtContent>
                </w:sdt>
                <w:sdt>
                  <w:sdtPr>
                    <w:rPr>
                      <w:sz w:val="16"/>
                      <w:szCs w:val="16"/>
                    </w:rPr>
                    <w:alias w:val="按成本计量的可供出售金融资产明细-本期现金红利"/>
                    <w:tag w:val="_GBC_302d5177fbf14c6f8c010192e87f2417"/>
                    <w:id w:val="-1547909260"/>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191219634"/>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067151097"/>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中信建投并购投资管理有限公司</w:t>
                        </w:r>
                      </w:p>
                    </w:tc>
                  </w:sdtContent>
                </w:sdt>
                <w:sdt>
                  <w:sdtPr>
                    <w:rPr>
                      <w:sz w:val="16"/>
                      <w:szCs w:val="16"/>
                    </w:rPr>
                    <w:alias w:val="按成本计量的可供出售金融资产明细-原值"/>
                    <w:tag w:val="_GBC_50f0d61e232846a3b317735292da647a"/>
                    <w:id w:val="-1760055318"/>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400,000.00</w:t>
                        </w:r>
                      </w:p>
                    </w:tc>
                  </w:sdtContent>
                </w:sdt>
                <w:sdt>
                  <w:sdtPr>
                    <w:rPr>
                      <w:sz w:val="16"/>
                      <w:szCs w:val="16"/>
                    </w:rPr>
                    <w:alias w:val="按成本计量的可供出售金融资产明细-本期增加"/>
                    <w:tag w:val="_GBC_92f7392abd7444398a37ddfb15e720a7"/>
                    <w:id w:val="178630247"/>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4488623"/>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171655902"/>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400,000.00</w:t>
                        </w:r>
                      </w:p>
                    </w:tc>
                  </w:sdtContent>
                </w:sdt>
                <w:sdt>
                  <w:sdtPr>
                    <w:rPr>
                      <w:sz w:val="16"/>
                      <w:szCs w:val="16"/>
                    </w:rPr>
                    <w:alias w:val="按成本计量的可供出售金融资产明细-减值准备"/>
                    <w:tag w:val="_GBC_d4635b3a99af4b63b732c895379b37d1"/>
                    <w:id w:val="888919682"/>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353267256"/>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1394654000"/>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711547565"/>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88076695"/>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4</w:t>
                        </w:r>
                      </w:p>
                    </w:tc>
                  </w:sdtContent>
                </w:sdt>
                <w:sdt>
                  <w:sdtPr>
                    <w:rPr>
                      <w:sz w:val="16"/>
                      <w:szCs w:val="16"/>
                    </w:rPr>
                    <w:alias w:val="按成本计量的可供出售金融资产明细-本期现金红利"/>
                    <w:tag w:val="_GBC_302d5177fbf14c6f8c010192e87f2417"/>
                    <w:id w:val="533848991"/>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293569961"/>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242227949"/>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北京视博云科技有限公司</w:t>
                        </w:r>
                      </w:p>
                    </w:tc>
                  </w:sdtContent>
                </w:sdt>
                <w:sdt>
                  <w:sdtPr>
                    <w:rPr>
                      <w:sz w:val="16"/>
                      <w:szCs w:val="16"/>
                    </w:rPr>
                    <w:alias w:val="按成本计量的可供出售金融资产明细-原值"/>
                    <w:tag w:val="_GBC_50f0d61e232846a3b317735292da647a"/>
                    <w:id w:val="1359081732"/>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15,888,889.00</w:t>
                        </w:r>
                      </w:p>
                    </w:tc>
                  </w:sdtContent>
                </w:sdt>
                <w:sdt>
                  <w:sdtPr>
                    <w:rPr>
                      <w:sz w:val="16"/>
                      <w:szCs w:val="16"/>
                    </w:rPr>
                    <w:alias w:val="按成本计量的可供出售金融资产明细-本期增加"/>
                    <w:tag w:val="_GBC_92f7392abd7444398a37ddfb15e720a7"/>
                    <w:id w:val="-1861508486"/>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1891999492"/>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1169019438"/>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15,888,889.00</w:t>
                        </w:r>
                      </w:p>
                    </w:tc>
                  </w:sdtContent>
                </w:sdt>
                <w:sdt>
                  <w:sdtPr>
                    <w:rPr>
                      <w:sz w:val="16"/>
                      <w:szCs w:val="16"/>
                    </w:rPr>
                    <w:alias w:val="按成本计量的可供出售金融资产明细-减值准备"/>
                    <w:tag w:val="_GBC_d4635b3a99af4b63b732c895379b37d1"/>
                    <w:id w:val="823399659"/>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790428051"/>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646504601"/>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149409862"/>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995093652"/>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10</w:t>
                        </w:r>
                      </w:p>
                    </w:tc>
                  </w:sdtContent>
                </w:sdt>
                <w:sdt>
                  <w:sdtPr>
                    <w:rPr>
                      <w:sz w:val="16"/>
                      <w:szCs w:val="16"/>
                    </w:rPr>
                    <w:alias w:val="按成本计量的可供出售金融资产明细-本期现金红利"/>
                    <w:tag w:val="_GBC_302d5177fbf14c6f8c010192e87f2417"/>
                    <w:id w:val="-10607998"/>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905827703"/>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84981010"/>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上海异瀚数码科技股份有限公司</w:t>
                        </w:r>
                      </w:p>
                    </w:tc>
                  </w:sdtContent>
                </w:sdt>
                <w:sdt>
                  <w:sdtPr>
                    <w:rPr>
                      <w:sz w:val="16"/>
                      <w:szCs w:val="16"/>
                    </w:rPr>
                    <w:alias w:val="按成本计量的可供出售金融资产明细-原值"/>
                    <w:tag w:val="_GBC_50f0d61e232846a3b317735292da647a"/>
                    <w:id w:val="787315565"/>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22,500,000.00</w:t>
                        </w:r>
                      </w:p>
                    </w:tc>
                  </w:sdtContent>
                </w:sdt>
                <w:sdt>
                  <w:sdtPr>
                    <w:rPr>
                      <w:sz w:val="16"/>
                      <w:szCs w:val="16"/>
                    </w:rPr>
                    <w:alias w:val="按成本计量的可供出售金融资产明细-本期增加"/>
                    <w:tag w:val="_GBC_92f7392abd7444398a37ddfb15e720a7"/>
                    <w:id w:val="1728877226"/>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644510702"/>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94717705"/>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22,500,000.00</w:t>
                        </w:r>
                      </w:p>
                    </w:tc>
                  </w:sdtContent>
                </w:sdt>
                <w:sdt>
                  <w:sdtPr>
                    <w:rPr>
                      <w:sz w:val="16"/>
                      <w:szCs w:val="16"/>
                    </w:rPr>
                    <w:alias w:val="按成本计量的可供出售金融资产明细-减值准备"/>
                    <w:tag w:val="_GBC_d4635b3a99af4b63b732c895379b37d1"/>
                    <w:id w:val="1227870826"/>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790127177"/>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1933084684"/>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1797823634"/>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694145573"/>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15</w:t>
                        </w:r>
                      </w:p>
                    </w:tc>
                  </w:sdtContent>
                </w:sdt>
                <w:sdt>
                  <w:sdtPr>
                    <w:rPr>
                      <w:sz w:val="16"/>
                      <w:szCs w:val="16"/>
                    </w:rPr>
                    <w:alias w:val="按成本计量的可供出售金融资产明细-本期现金红利"/>
                    <w:tag w:val="_GBC_302d5177fbf14c6f8c010192e87f2417"/>
                    <w:id w:val="1849287196"/>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074860836"/>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893572345"/>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北京环球国广媒体科技有限公司</w:t>
                        </w:r>
                      </w:p>
                    </w:tc>
                  </w:sdtContent>
                </w:sdt>
                <w:sdt>
                  <w:sdtPr>
                    <w:rPr>
                      <w:sz w:val="16"/>
                      <w:szCs w:val="16"/>
                    </w:rPr>
                    <w:alias w:val="按成本计量的可供出售金融资产明细-原值"/>
                    <w:tag w:val="_GBC_50f0d61e232846a3b317735292da647a"/>
                    <w:id w:val="6955732"/>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22,220,000.00</w:t>
                        </w:r>
                      </w:p>
                    </w:tc>
                  </w:sdtContent>
                </w:sdt>
                <w:sdt>
                  <w:sdtPr>
                    <w:rPr>
                      <w:sz w:val="16"/>
                      <w:szCs w:val="16"/>
                    </w:rPr>
                    <w:alias w:val="按成本计量的可供出售金融资产明细-本期增加"/>
                    <w:tag w:val="_GBC_92f7392abd7444398a37ddfb15e720a7"/>
                    <w:id w:val="1975629939"/>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1845516369"/>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1662423507"/>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22,220,000.00</w:t>
                        </w:r>
                      </w:p>
                    </w:tc>
                  </w:sdtContent>
                </w:sdt>
                <w:sdt>
                  <w:sdtPr>
                    <w:rPr>
                      <w:sz w:val="16"/>
                      <w:szCs w:val="16"/>
                    </w:rPr>
                    <w:alias w:val="按成本计量的可供出售金融资产明细-减值准备"/>
                    <w:tag w:val="_GBC_d4635b3a99af4b63b732c895379b37d1"/>
                    <w:id w:val="-1626308430"/>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953857695"/>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159049384"/>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647257038"/>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421221074"/>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10</w:t>
                        </w:r>
                      </w:p>
                    </w:tc>
                  </w:sdtContent>
                </w:sdt>
                <w:sdt>
                  <w:sdtPr>
                    <w:rPr>
                      <w:sz w:val="16"/>
                      <w:szCs w:val="16"/>
                    </w:rPr>
                    <w:alias w:val="按成本计量的可供出售金融资产明细-本期现金红利"/>
                    <w:tag w:val="_GBC_302d5177fbf14c6f8c010192e87f2417"/>
                    <w:id w:val="-366224705"/>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605947406"/>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2013443243"/>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北京市北广文</w:t>
                        </w:r>
                        <w:r w:rsidRPr="00A27D33">
                          <w:rPr>
                            <w:sz w:val="16"/>
                            <w:szCs w:val="16"/>
                          </w:rPr>
                          <w:lastRenderedPageBreak/>
                          <w:t>资歌华投资管理中心（有限合伙）</w:t>
                        </w:r>
                      </w:p>
                    </w:tc>
                  </w:sdtContent>
                </w:sdt>
                <w:sdt>
                  <w:sdtPr>
                    <w:rPr>
                      <w:sz w:val="16"/>
                      <w:szCs w:val="16"/>
                    </w:rPr>
                    <w:alias w:val="按成本计量的可供出售金融资产明细-原值"/>
                    <w:tag w:val="_GBC_50f0d61e232846a3b317735292da647a"/>
                    <w:id w:val="1138771505"/>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1,600,000.00</w:t>
                        </w:r>
                      </w:p>
                    </w:tc>
                  </w:sdtContent>
                </w:sdt>
                <w:sdt>
                  <w:sdtPr>
                    <w:rPr>
                      <w:sz w:val="16"/>
                      <w:szCs w:val="16"/>
                    </w:rPr>
                    <w:alias w:val="按成本计量的可供出售金融资产明细-本期增加"/>
                    <w:tag w:val="_GBC_92f7392abd7444398a37ddfb15e720a7"/>
                    <w:id w:val="191505510"/>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1200006217"/>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943459422"/>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1,600,000.00</w:t>
                        </w:r>
                      </w:p>
                    </w:tc>
                  </w:sdtContent>
                </w:sdt>
                <w:sdt>
                  <w:sdtPr>
                    <w:rPr>
                      <w:sz w:val="16"/>
                      <w:szCs w:val="16"/>
                    </w:rPr>
                    <w:alias w:val="按成本计量的可供出售金融资产明细-减值准备"/>
                    <w:tag w:val="_GBC_d4635b3a99af4b63b732c895379b37d1"/>
                    <w:id w:val="72937787"/>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655307946"/>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87051333"/>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955751400"/>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1892218419"/>
                    <w:lock w:val="sdtLocked"/>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32</w:t>
                        </w:r>
                      </w:p>
                    </w:tc>
                  </w:sdtContent>
                </w:sdt>
                <w:sdt>
                  <w:sdtPr>
                    <w:rPr>
                      <w:sz w:val="16"/>
                      <w:szCs w:val="16"/>
                    </w:rPr>
                    <w:alias w:val="按成本计量的可供出售金融资产明细-本期现金红利"/>
                    <w:tag w:val="_GBC_302d5177fbf14c6f8c010192e87f2417"/>
                    <w:id w:val="1936166505"/>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112511747"/>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465273490"/>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电影《建军大业》联合制作</w:t>
                        </w:r>
                      </w:p>
                    </w:tc>
                  </w:sdtContent>
                </w:sdt>
                <w:sdt>
                  <w:sdtPr>
                    <w:rPr>
                      <w:sz w:val="16"/>
                      <w:szCs w:val="16"/>
                    </w:rPr>
                    <w:alias w:val="按成本计量的可供出售金融资产明细-原值"/>
                    <w:tag w:val="_GBC_50f0d61e232846a3b317735292da647a"/>
                    <w:id w:val="-173335703"/>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2,400,000.00</w:t>
                        </w:r>
                      </w:p>
                    </w:tc>
                  </w:sdtContent>
                </w:sdt>
                <w:sdt>
                  <w:sdtPr>
                    <w:rPr>
                      <w:sz w:val="16"/>
                      <w:szCs w:val="16"/>
                    </w:rPr>
                    <w:alias w:val="按成本计量的可供出售金融资产明细-本期增加"/>
                    <w:tag w:val="_GBC_92f7392abd7444398a37ddfb15e720a7"/>
                    <w:id w:val="-672799548"/>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1618205494"/>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1335220378"/>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2,400,000.00</w:t>
                        </w:r>
                      </w:p>
                    </w:tc>
                  </w:sdtContent>
                </w:sdt>
                <w:sdt>
                  <w:sdtPr>
                    <w:rPr>
                      <w:sz w:val="16"/>
                      <w:szCs w:val="16"/>
                    </w:rPr>
                    <w:alias w:val="按成本计量的可供出售金融资产明细-减值准备"/>
                    <w:tag w:val="_GBC_d4635b3a99af4b63b732c895379b37d1"/>
                    <w:id w:val="-828902997"/>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增加"/>
                    <w:tag w:val="_GBC_928627178f824030b4043977bed8411a"/>
                    <w:id w:val="-1648271767"/>
                    <w:lock w:val="sdtLocked"/>
                    <w:showingPlcHdr/>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本期减少"/>
                    <w:tag w:val="_GBC_0995c256e97a4f0e9d1e8f02bdcc782d"/>
                    <w:id w:val="960075344"/>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575659817"/>
                    <w:lock w:val="sdtLocked"/>
                    <w:showingPlcHdr/>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在被投资单位持股比例"/>
                    <w:tag w:val="_GBC_b8c3820dc6e14fadb0130030276a1927"/>
                    <w:id w:val="959538553"/>
                    <w:lock w:val="sdtLocked"/>
                    <w:showingPlcHdr/>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现金红利"/>
                    <w:tag w:val="_GBC_302d5177fbf14c6f8c010192e87f2417"/>
                    <w:id w:val="678322340"/>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810004511"/>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126154898"/>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电影《大唐玄奘》联合制作</w:t>
                        </w:r>
                      </w:p>
                    </w:tc>
                  </w:sdtContent>
                </w:sdt>
                <w:sdt>
                  <w:sdtPr>
                    <w:rPr>
                      <w:sz w:val="16"/>
                      <w:szCs w:val="16"/>
                    </w:rPr>
                    <w:alias w:val="按成本计量的可供出售金融资产明细-原值"/>
                    <w:tag w:val="_GBC_50f0d61e232846a3b317735292da647a"/>
                    <w:id w:val="132224604"/>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12,000,000.00</w:t>
                        </w:r>
                      </w:p>
                    </w:tc>
                  </w:sdtContent>
                </w:sdt>
                <w:sdt>
                  <w:sdtPr>
                    <w:rPr>
                      <w:sz w:val="16"/>
                      <w:szCs w:val="16"/>
                    </w:rPr>
                    <w:alias w:val="按成本计量的可供出售金融资产明细-本期增加"/>
                    <w:tag w:val="_GBC_92f7392abd7444398a37ddfb15e720a7"/>
                    <w:id w:val="-1189443556"/>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65079435"/>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376896178"/>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12,000,000.00</w:t>
                        </w:r>
                      </w:p>
                    </w:tc>
                  </w:sdtContent>
                </w:sdt>
                <w:sdt>
                  <w:sdtPr>
                    <w:rPr>
                      <w:sz w:val="16"/>
                      <w:szCs w:val="16"/>
                    </w:rPr>
                    <w:alias w:val="按成本计量的可供出售金融资产明细-减值准备"/>
                    <w:tag w:val="_GBC_d4635b3a99af4b63b732c895379b37d1"/>
                    <w:id w:val="-313105686"/>
                    <w:lock w:val="sdtLocked"/>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11,000,000.00</w:t>
                        </w:r>
                      </w:p>
                    </w:tc>
                  </w:sdtContent>
                </w:sdt>
                <w:sdt>
                  <w:sdtPr>
                    <w:rPr>
                      <w:sz w:val="16"/>
                      <w:szCs w:val="16"/>
                    </w:rPr>
                    <w:alias w:val="按成本计量的可供出售金融资产明细-减值准备本期增加"/>
                    <w:tag w:val="_GBC_928627178f824030b4043977bed8411a"/>
                    <w:id w:val="-142968216"/>
                    <w:lock w:val="sdtLocked"/>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w:t>
                        </w:r>
                      </w:p>
                    </w:tc>
                  </w:sdtContent>
                </w:sdt>
                <w:sdt>
                  <w:sdtPr>
                    <w:rPr>
                      <w:sz w:val="16"/>
                      <w:szCs w:val="16"/>
                    </w:rPr>
                    <w:alias w:val="按成本计量的可供出售金融资产明细-减值准备本期减少"/>
                    <w:tag w:val="_GBC_0995c256e97a4f0e9d1e8f02bdcc782d"/>
                    <w:id w:val="985825701"/>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268859252"/>
                    <w:lock w:val="sdtLocked"/>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11,000,000.00</w:t>
                        </w:r>
                      </w:p>
                    </w:tc>
                  </w:sdtContent>
                </w:sdt>
                <w:sdt>
                  <w:sdtPr>
                    <w:rPr>
                      <w:sz w:val="16"/>
                      <w:szCs w:val="16"/>
                    </w:rPr>
                    <w:alias w:val="按成本计量的可供出售金融资产明细-在被投资单位持股比例"/>
                    <w:tag w:val="_GBC_b8c3820dc6e14fadb0130030276a1927"/>
                    <w:id w:val="-1238694515"/>
                    <w:lock w:val="sdtLocked"/>
                    <w:showingPlcHdr/>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现金红利"/>
                    <w:tag w:val="_GBC_302d5177fbf14c6f8c010192e87f2417"/>
                    <w:id w:val="732587114"/>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sdt>
            <w:sdtPr>
              <w:rPr>
                <w:sz w:val="16"/>
                <w:szCs w:val="16"/>
              </w:rPr>
              <w:alias w:val="按成本计量的可供出售金融资产明细"/>
              <w:tag w:val="_GBC_0fe240ed13db4400aa9b5f19f3d5ef28"/>
              <w:id w:val="1409037906"/>
              <w:lock w:val="sdtLocked"/>
            </w:sdtPr>
            <w:sdtEndPr/>
            <w:sdtContent>
              <w:tr w:rsidR="00A27D33" w:rsidTr="00A27D33">
                <w:trPr>
                  <w:trHeight w:val="423"/>
                </w:trPr>
                <w:sdt>
                  <w:sdtPr>
                    <w:rPr>
                      <w:sz w:val="16"/>
                      <w:szCs w:val="16"/>
                    </w:rPr>
                    <w:alias w:val="按成本计量的可供出售金融资产明细-被投资单位"/>
                    <w:tag w:val="_GBC_42665bafb02c40a6ba8a31cf1328a5f3"/>
                    <w:id w:val="1813440422"/>
                    <w:lock w:val="sdtLocked"/>
                  </w:sdtPr>
                  <w:sdtEndPr/>
                  <w:sdtContent>
                    <w:tc>
                      <w:tcPr>
                        <w:tcW w:w="394"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rPr>
                            <w:sz w:val="16"/>
                            <w:szCs w:val="16"/>
                          </w:rPr>
                        </w:pPr>
                        <w:r w:rsidRPr="00A27D33">
                          <w:rPr>
                            <w:sz w:val="16"/>
                            <w:szCs w:val="16"/>
                          </w:rPr>
                          <w:t>电影《我的战争》联合制作</w:t>
                        </w:r>
                      </w:p>
                    </w:tc>
                  </w:sdtContent>
                </w:sdt>
                <w:sdt>
                  <w:sdtPr>
                    <w:rPr>
                      <w:sz w:val="16"/>
                      <w:szCs w:val="16"/>
                    </w:rPr>
                    <w:alias w:val="按成本计量的可供出售金融资产明细-原值"/>
                    <w:tag w:val="_GBC_50f0d61e232846a3b317735292da647a"/>
                    <w:id w:val="1247844822"/>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20,250,000.00</w:t>
                        </w:r>
                      </w:p>
                    </w:tc>
                  </w:sdtContent>
                </w:sdt>
                <w:sdt>
                  <w:sdtPr>
                    <w:rPr>
                      <w:sz w:val="16"/>
                      <w:szCs w:val="16"/>
                    </w:rPr>
                    <w:alias w:val="按成本计量的可供出售金融资产明细-本期增加"/>
                    <w:tag w:val="_GBC_92f7392abd7444398a37ddfb15e720a7"/>
                    <w:id w:val="372961267"/>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减少"/>
                    <w:tag w:val="_GBC_c58e50cb3c724f27bcd50505e1232dcc"/>
                    <w:id w:val="-1638716958"/>
                    <w:lock w:val="sdtLocked"/>
                    <w:showingPlcHdr/>
                  </w:sdtPr>
                  <w:sdtEnd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原值"/>
                    <w:tag w:val="_GBC_2895c59952fe4cf79335733d9a508a25"/>
                    <w:id w:val="561833085"/>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20,250,000.00</w:t>
                        </w:r>
                      </w:p>
                    </w:tc>
                  </w:sdtContent>
                </w:sdt>
                <w:sdt>
                  <w:sdtPr>
                    <w:rPr>
                      <w:sz w:val="16"/>
                      <w:szCs w:val="16"/>
                    </w:rPr>
                    <w:alias w:val="按成本计量的可供出售金融资产明细-减值准备"/>
                    <w:tag w:val="_GBC_d4635b3a99af4b63b732c895379b37d1"/>
                    <w:id w:val="136541456"/>
                    <w:lock w:val="sdtLocked"/>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18,225,000.00</w:t>
                        </w:r>
                      </w:p>
                    </w:tc>
                  </w:sdtContent>
                </w:sdt>
                <w:sdt>
                  <w:sdtPr>
                    <w:rPr>
                      <w:sz w:val="16"/>
                      <w:szCs w:val="16"/>
                    </w:rPr>
                    <w:alias w:val="按成本计量的可供出售金融资产明细-减值准备本期增加"/>
                    <w:tag w:val="_GBC_928627178f824030b4043977bed8411a"/>
                    <w:id w:val="1327324425"/>
                    <w:lock w:val="sdtLocked"/>
                  </w:sdtPr>
                  <w:sdtEndPr/>
                  <w:sdtContent>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1,029,524.30</w:t>
                        </w:r>
                      </w:p>
                    </w:tc>
                  </w:sdtContent>
                </w:sdt>
                <w:sdt>
                  <w:sdtPr>
                    <w:rPr>
                      <w:sz w:val="16"/>
                      <w:szCs w:val="16"/>
                    </w:rPr>
                    <w:alias w:val="按成本计量的可供出售金融资产明细-减值准备本期减少"/>
                    <w:tag w:val="_GBC_0995c256e97a4f0e9d1e8f02bdcc782d"/>
                    <w:id w:val="1789772421"/>
                    <w:lock w:val="sdtLocked"/>
                    <w:showingPlcHdr/>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减值准备"/>
                    <w:tag w:val="_GBC_7eeed85ac5374d1da90b42d5ee714627"/>
                    <w:id w:val="-587455481"/>
                    <w:lock w:val="sdtLocked"/>
                  </w:sdtPr>
                  <w:sdtEndPr/>
                  <w:sdtContent>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right"/>
                          <w:rPr>
                            <w:sz w:val="16"/>
                            <w:szCs w:val="16"/>
                          </w:rPr>
                        </w:pPr>
                        <w:r w:rsidRPr="00A27D33">
                          <w:rPr>
                            <w:sz w:val="16"/>
                            <w:szCs w:val="16"/>
                          </w:rPr>
                          <w:t>19,254,524.30</w:t>
                        </w:r>
                      </w:p>
                    </w:tc>
                  </w:sdtContent>
                </w:sdt>
                <w:sdt>
                  <w:sdtPr>
                    <w:rPr>
                      <w:sz w:val="16"/>
                      <w:szCs w:val="16"/>
                    </w:rPr>
                    <w:alias w:val="按成本计量的可供出售金融资产明细-在被投资单位持股比例"/>
                    <w:tag w:val="_GBC_b8c3820dc6e14fadb0130030276a1927"/>
                    <w:id w:val="1712534659"/>
                    <w:lock w:val="sdtLocked"/>
                    <w:showingPlcHdr/>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sdt>
                  <w:sdtPr>
                    <w:rPr>
                      <w:sz w:val="16"/>
                      <w:szCs w:val="16"/>
                    </w:rPr>
                    <w:alias w:val="按成本计量的可供出售金融资产明细-本期现金红利"/>
                    <w:tag w:val="_GBC_302d5177fbf14c6f8c010192e87f2417"/>
                    <w:id w:val="-511147055"/>
                    <w:lock w:val="sdtLocked"/>
                    <w:showingPlcHdr/>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11364" w:rsidP="00D613C3">
                        <w:pPr>
                          <w:jc w:val="right"/>
                          <w:rPr>
                            <w:sz w:val="16"/>
                            <w:szCs w:val="16"/>
                          </w:rPr>
                        </w:pPr>
                        <w:r>
                          <w:rPr>
                            <w:sz w:val="16"/>
                            <w:szCs w:val="16"/>
                          </w:rPr>
                          <w:t xml:space="preserve">     </w:t>
                        </w:r>
                      </w:p>
                    </w:tc>
                  </w:sdtContent>
                </w:sdt>
              </w:tr>
            </w:sdtContent>
          </w:sdt>
          <w:tr w:rsidR="00A27D33" w:rsidTr="00A27D33">
            <w:trPr>
              <w:trHeight w:val="279"/>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27D33" w:rsidRPr="00A27D33" w:rsidRDefault="00A27D33" w:rsidP="00D613C3">
                <w:pPr>
                  <w:jc w:val="center"/>
                  <w:rPr>
                    <w:sz w:val="16"/>
                    <w:szCs w:val="16"/>
                  </w:rPr>
                </w:pPr>
                <w:r w:rsidRPr="00A27D33">
                  <w:rPr>
                    <w:rFonts w:hint="eastAsia"/>
                    <w:sz w:val="16"/>
                    <w:szCs w:val="16"/>
                  </w:rPr>
                  <w:t>合计</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原值合计"/>
                    <w:tag w:val="_GBC_5958098ea612460a9c02cd34e797985e"/>
                    <w:id w:val="1101378849"/>
                    <w:lock w:val="sdtLocked"/>
                  </w:sdtPr>
                  <w:sdtEndPr/>
                  <w:sdtContent>
                    <w:r w:rsidR="00A27D33" w:rsidRPr="00A27D33">
                      <w:rPr>
                        <w:sz w:val="16"/>
                        <w:szCs w:val="16"/>
                      </w:rPr>
                      <w:t>389,939,863.77</w:t>
                    </w:r>
                  </w:sdtContent>
                </w:sdt>
              </w:p>
            </w:tc>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811364">
                <w:pPr>
                  <w:jc w:val="right"/>
                  <w:rPr>
                    <w:sz w:val="16"/>
                    <w:szCs w:val="16"/>
                  </w:rPr>
                </w:pPr>
                <w:sdt>
                  <w:sdtPr>
                    <w:rPr>
                      <w:sz w:val="16"/>
                      <w:szCs w:val="16"/>
                    </w:rPr>
                    <w:alias w:val="按成本计量的可供出售金融资产原值本期增加额合计"/>
                    <w:tag w:val="_GBC_b102560b647e4b60aa89eab0955eea42"/>
                    <w:id w:val="186564293"/>
                    <w:lock w:val="sdtLocked"/>
                    <w:showingPlcHdr/>
                  </w:sdtPr>
                  <w:sdtEndPr/>
                  <w:sdtContent>
                    <w:r w:rsidR="00811364">
                      <w:rPr>
                        <w:sz w:val="16"/>
                        <w:szCs w:val="16"/>
                      </w:rPr>
                      <w:t xml:space="preserve">     </w:t>
                    </w:r>
                  </w:sdtContent>
                </w:sdt>
              </w:p>
            </w:tc>
            <w:tc>
              <w:tcPr>
                <w:tcW w:w="591"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原值本期减少额合计"/>
                    <w:tag w:val="_GBC_d0f5ded1cbe444139d490a8510da997d"/>
                    <w:id w:val="-18708887"/>
                    <w:lock w:val="sdtLocked"/>
                  </w:sdtPr>
                  <w:sdtEndPr/>
                  <w:sdtContent>
                    <w:r w:rsidR="00A27D33" w:rsidRPr="00A27D33">
                      <w:rPr>
                        <w:sz w:val="16"/>
                        <w:szCs w:val="16"/>
                      </w:rPr>
                      <w:t>11,257,759.71</w:t>
                    </w:r>
                  </w:sdtContent>
                </w:sdt>
              </w:p>
            </w:tc>
            <w:tc>
              <w:tcPr>
                <w:tcW w:w="659"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原值合计"/>
                    <w:tag w:val="_GBC_d54b2a887b0e4bee8e4eefb15124a031"/>
                    <w:id w:val="-1179041610"/>
                    <w:lock w:val="sdtLocked"/>
                  </w:sdtPr>
                  <w:sdtEndPr/>
                  <w:sdtContent>
                    <w:r w:rsidR="00A27D33" w:rsidRPr="00A27D33">
                      <w:rPr>
                        <w:sz w:val="16"/>
                        <w:szCs w:val="16"/>
                      </w:rPr>
                      <w:t>378,682,104.06</w:t>
                    </w:r>
                  </w:sdtContent>
                </w:sdt>
              </w:p>
            </w:tc>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减值准备合计"/>
                    <w:tag w:val="_GBC_2b8ffa7e6d3f416d91edbcaa98c9464d"/>
                    <w:id w:val="-489492536"/>
                    <w:lock w:val="sdtLocked"/>
                  </w:sdtPr>
                  <w:sdtEndPr/>
                  <w:sdtContent>
                    <w:r w:rsidR="00A27D33" w:rsidRPr="00A27D33">
                      <w:rPr>
                        <w:sz w:val="16"/>
                        <w:szCs w:val="16"/>
                      </w:rPr>
                      <w:t>29,225,000.00</w:t>
                    </w:r>
                  </w:sdtContent>
                </w:sdt>
              </w:p>
            </w:tc>
            <w:tc>
              <w:tcPr>
                <w:tcW w:w="5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减值准备本期增加额合计"/>
                    <w:tag w:val="_GBC_ecd776982b4b4b949978afd387b73254"/>
                    <w:id w:val="1102765875"/>
                    <w:lock w:val="sdtLocked"/>
                  </w:sdtPr>
                  <w:sdtEndPr/>
                  <w:sdtContent>
                    <w:r w:rsidR="00A27D33" w:rsidRPr="00A27D33">
                      <w:rPr>
                        <w:sz w:val="16"/>
                        <w:szCs w:val="16"/>
                      </w:rPr>
                      <w:t>1,029,524.30</w:t>
                    </w:r>
                  </w:sdtContent>
                </w:sdt>
              </w:p>
            </w:tc>
            <w:tc>
              <w:tcPr>
                <w:tcW w:w="198"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减值准备本期减少额合计"/>
                    <w:tag w:val="_GBC_975ab552bb5c4dd188277069375c31e9"/>
                    <w:id w:val="275218898"/>
                    <w:lock w:val="sdtLocked"/>
                    <w:showingPlcHdr/>
                  </w:sdtPr>
                  <w:sdtEndPr/>
                  <w:sdtContent>
                    <w:r w:rsidR="00811364">
                      <w:rPr>
                        <w:sz w:val="16"/>
                        <w:szCs w:val="16"/>
                      </w:rPr>
                      <w:t xml:space="preserve">     </w:t>
                    </w:r>
                  </w:sdtContent>
                </w:sdt>
              </w:p>
            </w:tc>
            <w:tc>
              <w:tcPr>
                <w:tcW w:w="595"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减值准备合计"/>
                    <w:tag w:val="_GBC_bbd0459682614b9ca788185b2bda18a3"/>
                    <w:id w:val="-1032102991"/>
                    <w:lock w:val="sdtLocked"/>
                  </w:sdtPr>
                  <w:sdtEndPr/>
                  <w:sdtContent>
                    <w:r w:rsidR="00A27D33" w:rsidRPr="00A27D33">
                      <w:rPr>
                        <w:sz w:val="16"/>
                        <w:szCs w:val="16"/>
                      </w:rPr>
                      <w:t>30,254,524.30</w:t>
                    </w:r>
                  </w:sdtContent>
                </w:sdt>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A27D33" w:rsidP="00D613C3">
                <w:pPr>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A27D33" w:rsidRPr="00A27D33" w:rsidRDefault="008C2A9B" w:rsidP="00D613C3">
                <w:pPr>
                  <w:jc w:val="right"/>
                  <w:rPr>
                    <w:sz w:val="16"/>
                    <w:szCs w:val="16"/>
                  </w:rPr>
                </w:pPr>
                <w:sdt>
                  <w:sdtPr>
                    <w:rPr>
                      <w:sz w:val="16"/>
                      <w:szCs w:val="16"/>
                    </w:rPr>
                    <w:alias w:val="按成本计量的可供出售金融资产本期红利合计"/>
                    <w:tag w:val="_GBC_dae2bf046b43485fbee6f27d238012e4"/>
                    <w:id w:val="-223763693"/>
                    <w:lock w:val="sdtLocked"/>
                    <w:showingPlcHdr/>
                  </w:sdtPr>
                  <w:sdtEndPr/>
                  <w:sdtContent>
                    <w:r w:rsidR="00811364">
                      <w:rPr>
                        <w:sz w:val="16"/>
                        <w:szCs w:val="16"/>
                      </w:rPr>
                      <w:t xml:space="preserve">     </w:t>
                    </w:r>
                  </w:sdtContent>
                </w:sdt>
              </w:p>
            </w:tc>
          </w:tr>
        </w:tbl>
        <w:p w:rsidR="00A27D33" w:rsidRDefault="00A27D33"/>
        <w:p w:rsidR="0025056E" w:rsidRDefault="008C2A9B">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szCs w:val="24"/>
        </w:rPr>
      </w:sdtEndPr>
      <w:sdtContent>
        <w:p w:rsidR="0025056E" w:rsidRDefault="009B705E">
          <w:pPr>
            <w:pStyle w:val="4"/>
            <w:numPr>
              <w:ilvl w:val="0"/>
              <w:numId w:val="57"/>
            </w:numPr>
            <w:tabs>
              <w:tab w:val="left" w:pos="644"/>
            </w:tabs>
            <w:rPr>
              <w:rFonts w:ascii="宋体" w:hAnsi="宋体"/>
              <w:szCs w:val="21"/>
            </w:rPr>
          </w:pPr>
          <w:r>
            <w:rPr>
              <w:rFonts w:ascii="宋体" w:hAnsi="宋体" w:hint="eastAsia"/>
              <w:szCs w:val="21"/>
            </w:rPr>
            <w:t>报告期内可供出售金融资产减值的变动情况</w:t>
          </w:r>
        </w:p>
        <w:sdt>
          <w:sdtPr>
            <w:alias w:val="是否适用：报告期内可供出售金融资产减值的变动情况[双击切换]"/>
            <w:tag w:val="_GBC_a6d0c32b2b7d46b6a8e0e7ecc134cf63"/>
            <w:id w:val="-931743046"/>
            <w:lock w:val="sdtContentLocked"/>
            <w:placeholder>
              <w:docPart w:val="GBC22222222222222222222222222222"/>
            </w:placeholder>
          </w:sdtPr>
          <w:sdtEndPr/>
          <w:sdtContent>
            <w:p w:rsidR="0025056E" w:rsidRDefault="009B705E">
              <w:r>
                <w:fldChar w:fldCharType="begin"/>
              </w:r>
              <w:r w:rsidR="00A520CC">
                <w:instrText xml:space="preserve"> MACROBUTTON  SnrToggleCheckbox √适用 </w:instrText>
              </w:r>
              <w:r>
                <w:fldChar w:fldCharType="end"/>
              </w:r>
              <w:r>
                <w:fldChar w:fldCharType="begin"/>
              </w:r>
              <w:r w:rsidR="00A520CC">
                <w:instrText xml:space="preserve"> MACROBUTTON  SnrToggleCheckbox □不适用 </w:instrText>
              </w:r>
              <w:r>
                <w:fldChar w:fldCharType="end"/>
              </w:r>
            </w:p>
          </w:sdtContent>
        </w:sdt>
        <w:p w:rsidR="001D07CB" w:rsidRDefault="009B705E">
          <w:pPr>
            <w:jc w:val="right"/>
            <w:rPr>
              <w:szCs w:val="21"/>
            </w:rPr>
          </w:pPr>
          <w:r>
            <w:rPr>
              <w:rFonts w:hint="eastAsia"/>
              <w:szCs w:val="21"/>
            </w:rPr>
            <w:t>单位：</w:t>
          </w:r>
          <w:sdt>
            <w:sdtPr>
              <w:rPr>
                <w:rFonts w:hint="eastAsia"/>
                <w:szCs w:val="21"/>
              </w:rPr>
              <w:alias w:val="单位：财务附注：报告期内可供出售金融资产减值的变动情况"/>
              <w:tag w:val="_GBC_371ccce5242f4e3999b750aec1d8eb0d"/>
              <w:id w:val="-1328976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报告期内可供出售金融资产减值的变动情况"/>
              <w:tag w:val="_GBC_ab1bb1f09c0541e887653948e59066a9"/>
              <w:id w:val="5481151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410"/>
            <w:gridCol w:w="1973"/>
            <w:gridCol w:w="1581"/>
          </w:tblGrid>
          <w:tr w:rsidR="001D07CB" w:rsidTr="00811364">
            <w:trPr>
              <w:jc w:val="center"/>
            </w:trPr>
            <w:tc>
              <w:tcPr>
                <w:tcW w:w="1705"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center"/>
                  <w:rPr>
                    <w:szCs w:val="21"/>
                  </w:rPr>
                </w:pPr>
                <w:r>
                  <w:rPr>
                    <w:rFonts w:hint="eastAsia"/>
                    <w:szCs w:val="21"/>
                  </w:rPr>
                  <w:t>可供出售金融资产分类</w:t>
                </w:r>
              </w:p>
            </w:tc>
            <w:tc>
              <w:tcPr>
                <w:tcW w:w="1332"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center"/>
                  <w:rPr>
                    <w:szCs w:val="21"/>
                  </w:rPr>
                </w:pPr>
                <w:r>
                  <w:rPr>
                    <w:rFonts w:hint="eastAsia"/>
                    <w:szCs w:val="21"/>
                  </w:rPr>
                  <w:t>可供出售权益</w:t>
                </w:r>
              </w:p>
              <w:p w:rsidR="001D07CB" w:rsidRDefault="001D07CB" w:rsidP="00D613C3">
                <w:pPr>
                  <w:jc w:val="center"/>
                  <w:rPr>
                    <w:szCs w:val="21"/>
                  </w:rPr>
                </w:pPr>
                <w:r>
                  <w:rPr>
                    <w:rFonts w:hint="eastAsia"/>
                    <w:szCs w:val="21"/>
                  </w:rPr>
                  <w:t>工具</w:t>
                </w:r>
              </w:p>
            </w:tc>
            <w:tc>
              <w:tcPr>
                <w:tcW w:w="1090"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center"/>
                  <w:rPr>
                    <w:szCs w:val="21"/>
                  </w:rPr>
                </w:pPr>
                <w:r>
                  <w:rPr>
                    <w:rFonts w:hint="eastAsia"/>
                    <w:szCs w:val="21"/>
                  </w:rPr>
                  <w:t>可供出售债务</w:t>
                </w:r>
              </w:p>
              <w:p w:rsidR="001D07CB" w:rsidRDefault="001D07CB" w:rsidP="00D613C3">
                <w:pPr>
                  <w:jc w:val="center"/>
                  <w:rPr>
                    <w:szCs w:val="21"/>
                  </w:rPr>
                </w:pPr>
                <w:r>
                  <w:rPr>
                    <w:rFonts w:hint="eastAsia"/>
                    <w:szCs w:val="21"/>
                  </w:rPr>
                  <w:t>工具</w:t>
                </w:r>
              </w:p>
            </w:tc>
            <w:tc>
              <w:tcPr>
                <w:tcW w:w="874"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center"/>
                  <w:rPr>
                    <w:szCs w:val="21"/>
                  </w:rPr>
                </w:pPr>
                <w:r>
                  <w:rPr>
                    <w:rFonts w:hint="eastAsia"/>
                    <w:szCs w:val="21"/>
                  </w:rPr>
                  <w:t>合计</w:t>
                </w:r>
              </w:p>
            </w:tc>
          </w:tr>
          <w:tr w:rsidR="001D07CB" w:rsidTr="00811364">
            <w:trPr>
              <w:jc w:val="center"/>
            </w:trPr>
            <w:tc>
              <w:tcPr>
                <w:tcW w:w="1705" w:type="pct"/>
                <w:tcBorders>
                  <w:top w:val="single" w:sz="4" w:space="0" w:color="auto"/>
                  <w:left w:val="single" w:sz="4" w:space="0" w:color="auto"/>
                  <w:bottom w:val="single" w:sz="4" w:space="0" w:color="auto"/>
                  <w:right w:val="single" w:sz="4" w:space="0" w:color="auto"/>
                </w:tcBorders>
              </w:tcPr>
              <w:p w:rsidR="001D07CB" w:rsidRDefault="001D07CB" w:rsidP="00D613C3">
                <w:pPr>
                  <w:rPr>
                    <w:szCs w:val="21"/>
                  </w:rPr>
                </w:pPr>
                <w:r>
                  <w:rPr>
                    <w:rFonts w:hint="eastAsia"/>
                    <w:szCs w:val="21"/>
                  </w:rPr>
                  <w:t>期初已计提减值余额</w:t>
                </w:r>
              </w:p>
            </w:tc>
            <w:sdt>
              <w:sdtPr>
                <w:rPr>
                  <w:szCs w:val="21"/>
                </w:rPr>
                <w:alias w:val="可供出售金融资产中权益工具已计提减值金额"/>
                <w:tag w:val="_GBC_0d3d1c5ffcc94a3c81c314d86271ad08"/>
                <w:id w:val="239596951"/>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szCs w:val="21"/>
                      </w:rPr>
                      <w:t>29,225,000.00</w:t>
                    </w:r>
                  </w:p>
                </w:tc>
              </w:sdtContent>
            </w:sdt>
            <w:sdt>
              <w:sdtPr>
                <w:rPr>
                  <w:szCs w:val="21"/>
                </w:rPr>
                <w:alias w:val="可供出售金融资产中债务工具已计提减值金额"/>
                <w:tag w:val="_GBC_f1df7dd88d4f425a99b821cd0160fffb"/>
                <w:id w:val="354856491"/>
                <w:lock w:val="sdtLocked"/>
                <w:showingPlcHdr/>
              </w:sdtPr>
              <w:sdtEndPr/>
              <w:sdtContent>
                <w:tc>
                  <w:tcPr>
                    <w:tcW w:w="1090" w:type="pct"/>
                    <w:tcBorders>
                      <w:top w:val="single" w:sz="4" w:space="0" w:color="auto"/>
                      <w:left w:val="single" w:sz="4" w:space="0" w:color="auto"/>
                      <w:bottom w:val="single" w:sz="4" w:space="0" w:color="auto"/>
                      <w:right w:val="single" w:sz="4" w:space="0" w:color="auto"/>
                    </w:tcBorders>
                    <w:vAlign w:val="center"/>
                  </w:tcPr>
                  <w:p w:rsidR="001D07CB" w:rsidRDefault="00811364" w:rsidP="00D613C3">
                    <w:pPr>
                      <w:jc w:val="right"/>
                      <w:rPr>
                        <w:szCs w:val="21"/>
                      </w:rPr>
                    </w:pPr>
                    <w:r>
                      <w:rPr>
                        <w:szCs w:val="21"/>
                      </w:rPr>
                      <w:t xml:space="preserve">     </w:t>
                    </w:r>
                  </w:p>
                </w:tc>
              </w:sdtContent>
            </w:sdt>
            <w:sdt>
              <w:sdtPr>
                <w:rPr>
                  <w:szCs w:val="21"/>
                </w:rPr>
                <w:alias w:val="可供出售金融资产已计提减值金额合计"/>
                <w:tag w:val="_GBC_b425aa53be9d475ba56eb662befebfb6"/>
                <w:id w:val="122431490"/>
                <w:lock w:val="sdtLocked"/>
              </w:sdtPr>
              <w:sdtEndPr/>
              <w:sdtContent>
                <w:tc>
                  <w:tcPr>
                    <w:tcW w:w="874"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szCs w:val="21"/>
                      </w:rPr>
                      <w:t>29,225,000.00</w:t>
                    </w:r>
                  </w:p>
                </w:tc>
              </w:sdtContent>
            </w:sdt>
          </w:tr>
          <w:tr w:rsidR="001D07CB" w:rsidTr="00811364">
            <w:trPr>
              <w:jc w:val="center"/>
            </w:trPr>
            <w:tc>
              <w:tcPr>
                <w:tcW w:w="1705" w:type="pct"/>
                <w:tcBorders>
                  <w:top w:val="single" w:sz="4" w:space="0" w:color="auto"/>
                  <w:left w:val="single" w:sz="4" w:space="0" w:color="auto"/>
                  <w:bottom w:val="single" w:sz="4" w:space="0" w:color="auto"/>
                  <w:right w:val="single" w:sz="4" w:space="0" w:color="auto"/>
                </w:tcBorders>
              </w:tcPr>
              <w:p w:rsidR="001D07CB" w:rsidRDefault="001D07CB" w:rsidP="00D613C3">
                <w:pPr>
                  <w:rPr>
                    <w:szCs w:val="21"/>
                  </w:rPr>
                </w:pPr>
                <w:r>
                  <w:rPr>
                    <w:rFonts w:hint="eastAsia"/>
                    <w:szCs w:val="21"/>
                  </w:rPr>
                  <w:t>本期计提</w:t>
                </w:r>
              </w:p>
            </w:tc>
            <w:sdt>
              <w:sdtPr>
                <w:rPr>
                  <w:szCs w:val="21"/>
                </w:rPr>
                <w:alias w:val="可供出售金融资产中权益工具减值金额增加数"/>
                <w:tag w:val="_GBC_db2505f415e94208b2fa0e6bf367e03b"/>
                <w:id w:val="541565195"/>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szCs w:val="21"/>
                      </w:rPr>
                      <w:t>1,029,524.30</w:t>
                    </w:r>
                  </w:p>
                </w:tc>
              </w:sdtContent>
            </w:sdt>
            <w:sdt>
              <w:sdtPr>
                <w:rPr>
                  <w:szCs w:val="21"/>
                </w:rPr>
                <w:alias w:val="可供出售金融资产中债务工具减值金额增加数"/>
                <w:tag w:val="_GBC_c6b5cfafe10e494bb8afe2dc05878fb8"/>
                <w:id w:val="1992982142"/>
                <w:lock w:val="sdtLocked"/>
                <w:showingPlcHdr/>
              </w:sdtPr>
              <w:sdtEndPr/>
              <w:sdtContent>
                <w:tc>
                  <w:tcPr>
                    <w:tcW w:w="1090" w:type="pct"/>
                    <w:tcBorders>
                      <w:top w:val="single" w:sz="4" w:space="0" w:color="auto"/>
                      <w:left w:val="single" w:sz="4" w:space="0" w:color="auto"/>
                      <w:bottom w:val="single" w:sz="4" w:space="0" w:color="auto"/>
                      <w:right w:val="single" w:sz="4" w:space="0" w:color="auto"/>
                    </w:tcBorders>
                    <w:vAlign w:val="center"/>
                  </w:tcPr>
                  <w:p w:rsidR="001D07CB" w:rsidRDefault="00811364" w:rsidP="00D613C3">
                    <w:pPr>
                      <w:jc w:val="right"/>
                      <w:rPr>
                        <w:szCs w:val="21"/>
                      </w:rPr>
                    </w:pPr>
                    <w:r>
                      <w:rPr>
                        <w:szCs w:val="21"/>
                      </w:rPr>
                      <w:t xml:space="preserve">     </w:t>
                    </w:r>
                  </w:p>
                </w:tc>
              </w:sdtContent>
            </w:sdt>
            <w:sdt>
              <w:sdtPr>
                <w:rPr>
                  <w:szCs w:val="21"/>
                </w:rPr>
                <w:alias w:val="可供出售金融资产减值金额增加数合计"/>
                <w:tag w:val="_GBC_37364fb7c4544492af4449b07e32338a"/>
                <w:id w:val="-237712595"/>
                <w:lock w:val="sdtLocked"/>
              </w:sdtPr>
              <w:sdtEndPr/>
              <w:sdtContent>
                <w:tc>
                  <w:tcPr>
                    <w:tcW w:w="874"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szCs w:val="21"/>
                      </w:rPr>
                      <w:t>1,029,524.30</w:t>
                    </w:r>
                  </w:p>
                </w:tc>
              </w:sdtContent>
            </w:sdt>
          </w:tr>
          <w:tr w:rsidR="001D07CB" w:rsidTr="00811364">
            <w:trPr>
              <w:trHeight w:val="283"/>
              <w:jc w:val="center"/>
            </w:trPr>
            <w:tc>
              <w:tcPr>
                <w:tcW w:w="1705" w:type="pct"/>
                <w:tcBorders>
                  <w:top w:val="single" w:sz="4" w:space="0" w:color="auto"/>
                  <w:left w:val="single" w:sz="4" w:space="0" w:color="auto"/>
                  <w:bottom w:val="single" w:sz="4" w:space="0" w:color="auto"/>
                  <w:right w:val="single" w:sz="4" w:space="0" w:color="auto"/>
                </w:tcBorders>
              </w:tcPr>
              <w:p w:rsidR="001D07CB" w:rsidRDefault="001D07CB" w:rsidP="00D613C3">
                <w:pPr>
                  <w:rPr>
                    <w:szCs w:val="21"/>
                  </w:rPr>
                </w:pPr>
                <w:r>
                  <w:rPr>
                    <w:rFonts w:hint="eastAsia"/>
                    <w:szCs w:val="21"/>
                  </w:rPr>
                  <w:t>其中：从其他综合收益转入</w:t>
                </w:r>
              </w:p>
            </w:tc>
            <w:sdt>
              <w:sdtPr>
                <w:rPr>
                  <w:szCs w:val="21"/>
                </w:rPr>
                <w:alias w:val="可供出售金融资产中权益工具减值金额从其他综合收益转入增加数"/>
                <w:tag w:val="_GBC_49b3f20b01674d3581500aa6dfd9df3e"/>
                <w:id w:val="-271017151"/>
                <w:lock w:val="sdtLocked"/>
                <w:showingPlcHdr/>
              </w:sdtPr>
              <w:sdtEndPr/>
              <w:sdtContent>
                <w:tc>
                  <w:tcPr>
                    <w:tcW w:w="1332" w:type="pct"/>
                    <w:tcBorders>
                      <w:top w:val="single" w:sz="4" w:space="0" w:color="auto"/>
                      <w:left w:val="single" w:sz="4" w:space="0" w:color="auto"/>
                      <w:bottom w:val="single" w:sz="4" w:space="0" w:color="auto"/>
                      <w:right w:val="single" w:sz="4" w:space="0" w:color="auto"/>
                    </w:tcBorders>
                  </w:tcPr>
                  <w:p w:rsidR="001D07CB" w:rsidRDefault="001D07CB" w:rsidP="00D613C3">
                    <w:pPr>
                      <w:jc w:val="right"/>
                      <w:rPr>
                        <w:szCs w:val="21"/>
                      </w:rPr>
                    </w:pPr>
                    <w:r>
                      <w:rPr>
                        <w:rFonts w:hint="eastAsia"/>
                        <w:color w:val="333399"/>
                        <w:szCs w:val="21"/>
                      </w:rPr>
                      <w:t xml:space="preserve">　</w:t>
                    </w:r>
                  </w:p>
                </w:tc>
              </w:sdtContent>
            </w:sdt>
            <w:sdt>
              <w:sdtPr>
                <w:rPr>
                  <w:szCs w:val="21"/>
                </w:rPr>
                <w:alias w:val="可供出售金融资产中债务工具减值金额从其他综合收益转入增加数"/>
                <w:tag w:val="_GBC_4f7fdea0c78546a5bf8619ea36b55341"/>
                <w:id w:val="1947421308"/>
                <w:lock w:val="sdtLocked"/>
                <w:showingPlcHdr/>
              </w:sdtPr>
              <w:sdtEndPr/>
              <w:sdtContent>
                <w:tc>
                  <w:tcPr>
                    <w:tcW w:w="1090" w:type="pct"/>
                    <w:tcBorders>
                      <w:top w:val="single" w:sz="4" w:space="0" w:color="auto"/>
                      <w:left w:val="single" w:sz="4" w:space="0" w:color="auto"/>
                      <w:bottom w:val="single" w:sz="4" w:space="0" w:color="auto"/>
                      <w:right w:val="single" w:sz="4" w:space="0" w:color="auto"/>
                    </w:tcBorders>
                  </w:tcPr>
                  <w:p w:rsidR="001D07CB" w:rsidRDefault="00811364" w:rsidP="00D613C3">
                    <w:pPr>
                      <w:jc w:val="right"/>
                      <w:rPr>
                        <w:szCs w:val="21"/>
                      </w:rPr>
                    </w:pPr>
                    <w:r>
                      <w:rPr>
                        <w:szCs w:val="21"/>
                      </w:rPr>
                      <w:t xml:space="preserve">     </w:t>
                    </w:r>
                  </w:p>
                </w:tc>
              </w:sdtContent>
            </w:sdt>
            <w:sdt>
              <w:sdtPr>
                <w:rPr>
                  <w:szCs w:val="21"/>
                </w:rPr>
                <w:alias w:val="可供出售金融资产减值金额从其他综合收益转入增加数合计"/>
                <w:tag w:val="_GBC_ebd81fae1dca48c1939a9a05c4618974"/>
                <w:id w:val="-1073115301"/>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tcPr>
                  <w:p w:rsidR="001D07CB" w:rsidRDefault="001D07CB" w:rsidP="00D613C3">
                    <w:pPr>
                      <w:jc w:val="right"/>
                      <w:rPr>
                        <w:szCs w:val="21"/>
                      </w:rPr>
                    </w:pPr>
                    <w:r>
                      <w:rPr>
                        <w:rFonts w:hint="eastAsia"/>
                        <w:color w:val="333399"/>
                        <w:szCs w:val="21"/>
                      </w:rPr>
                      <w:t xml:space="preserve">　</w:t>
                    </w:r>
                  </w:p>
                </w:tc>
              </w:sdtContent>
            </w:sdt>
          </w:tr>
          <w:tr w:rsidR="001D07CB" w:rsidTr="00811364">
            <w:trPr>
              <w:jc w:val="center"/>
            </w:trPr>
            <w:tc>
              <w:tcPr>
                <w:tcW w:w="1705" w:type="pct"/>
                <w:tcBorders>
                  <w:top w:val="single" w:sz="4" w:space="0" w:color="auto"/>
                  <w:left w:val="single" w:sz="4" w:space="0" w:color="auto"/>
                  <w:bottom w:val="single" w:sz="4" w:space="0" w:color="auto"/>
                  <w:right w:val="single" w:sz="4" w:space="0" w:color="auto"/>
                </w:tcBorders>
              </w:tcPr>
              <w:p w:rsidR="001D07CB" w:rsidRDefault="001D07CB" w:rsidP="00D613C3">
                <w:pPr>
                  <w:rPr>
                    <w:szCs w:val="21"/>
                  </w:rPr>
                </w:pPr>
                <w:r>
                  <w:rPr>
                    <w:rFonts w:hint="eastAsia"/>
                    <w:szCs w:val="21"/>
                  </w:rPr>
                  <w:t>本期减少</w:t>
                </w:r>
              </w:p>
            </w:tc>
            <w:sdt>
              <w:sdtPr>
                <w:rPr>
                  <w:szCs w:val="21"/>
                </w:rPr>
                <w:alias w:val="可供出售金融资产中权益工具减值金额减少额"/>
                <w:tag w:val="_GBC_a98c38b391d84be5b0e85af9f77a8d86"/>
                <w:id w:val="-445235806"/>
                <w:lock w:val="sdtLocked"/>
                <w:showingPlcHdr/>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rFonts w:hint="eastAsia"/>
                        <w:color w:val="333399"/>
                        <w:szCs w:val="21"/>
                      </w:rPr>
                      <w:t xml:space="preserve">　</w:t>
                    </w:r>
                  </w:p>
                </w:tc>
              </w:sdtContent>
            </w:sdt>
            <w:sdt>
              <w:sdtPr>
                <w:rPr>
                  <w:szCs w:val="21"/>
                </w:rPr>
                <w:alias w:val="可供出售金融资产中债务工具减值金额减少额"/>
                <w:tag w:val="_GBC_e3138fed69b94ebb9e35651a5baea61c"/>
                <w:id w:val="-758135144"/>
                <w:lock w:val="sdtLocked"/>
                <w:showingPlcHdr/>
              </w:sdtPr>
              <w:sdtEndPr/>
              <w:sdtContent>
                <w:tc>
                  <w:tcPr>
                    <w:tcW w:w="1090" w:type="pct"/>
                    <w:tcBorders>
                      <w:top w:val="single" w:sz="4" w:space="0" w:color="auto"/>
                      <w:left w:val="single" w:sz="4" w:space="0" w:color="auto"/>
                      <w:bottom w:val="single" w:sz="4" w:space="0" w:color="auto"/>
                      <w:right w:val="single" w:sz="4" w:space="0" w:color="auto"/>
                    </w:tcBorders>
                    <w:vAlign w:val="center"/>
                  </w:tcPr>
                  <w:p w:rsidR="001D07CB" w:rsidRDefault="00811364" w:rsidP="00D613C3">
                    <w:pPr>
                      <w:jc w:val="right"/>
                      <w:rPr>
                        <w:szCs w:val="21"/>
                      </w:rPr>
                    </w:pPr>
                    <w:r>
                      <w:rPr>
                        <w:szCs w:val="21"/>
                      </w:rPr>
                      <w:t xml:space="preserve">     </w:t>
                    </w:r>
                  </w:p>
                </w:tc>
              </w:sdtContent>
            </w:sdt>
            <w:sdt>
              <w:sdtPr>
                <w:rPr>
                  <w:szCs w:val="21"/>
                </w:rPr>
                <w:alias w:val="可供出售金融资产减值金额减少额合计"/>
                <w:tag w:val="_GBC_7ef38e455440472b8d8ae81426a23cad"/>
                <w:id w:val="736744742"/>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rFonts w:hint="eastAsia"/>
                        <w:color w:val="333399"/>
                        <w:szCs w:val="21"/>
                      </w:rPr>
                      <w:t xml:space="preserve">　</w:t>
                    </w:r>
                  </w:p>
                </w:tc>
              </w:sdtContent>
            </w:sdt>
          </w:tr>
          <w:tr w:rsidR="001D07CB" w:rsidTr="00811364">
            <w:trPr>
              <w:trHeight w:val="210"/>
              <w:jc w:val="center"/>
            </w:trPr>
            <w:tc>
              <w:tcPr>
                <w:tcW w:w="1705" w:type="pct"/>
                <w:tcBorders>
                  <w:top w:val="single" w:sz="4" w:space="0" w:color="auto"/>
                  <w:left w:val="single" w:sz="4" w:space="0" w:color="auto"/>
                  <w:bottom w:val="single" w:sz="4" w:space="0" w:color="auto"/>
                  <w:right w:val="single" w:sz="4" w:space="0" w:color="auto"/>
                </w:tcBorders>
              </w:tcPr>
              <w:p w:rsidR="001D07CB" w:rsidRDefault="001D07CB" w:rsidP="00D613C3">
                <w:pPr>
                  <w:rPr>
                    <w:szCs w:val="21"/>
                  </w:rPr>
                </w:pPr>
                <w:r>
                  <w:rPr>
                    <w:rFonts w:hint="eastAsia"/>
                    <w:szCs w:val="21"/>
                  </w:rPr>
                  <w:t>其中：期后公允价值回升转回</w:t>
                </w:r>
              </w:p>
            </w:tc>
            <w:tc>
              <w:tcPr>
                <w:tcW w:w="1332" w:type="pct"/>
                <w:tcBorders>
                  <w:top w:val="single" w:sz="4" w:space="0" w:color="auto"/>
                  <w:left w:val="single" w:sz="4" w:space="0" w:color="auto"/>
                  <w:bottom w:val="single" w:sz="4" w:space="0" w:color="auto"/>
                  <w:right w:val="single" w:sz="4" w:space="0" w:color="auto"/>
                </w:tcBorders>
              </w:tcPr>
              <w:p w:rsidR="001D07CB" w:rsidRDefault="001D07CB" w:rsidP="00D613C3">
                <w:pPr>
                  <w:jc w:val="right"/>
                  <w:rPr>
                    <w:szCs w:val="21"/>
                  </w:rPr>
                </w:pPr>
                <w:r>
                  <w:rPr>
                    <w:rFonts w:hint="eastAsia"/>
                    <w:szCs w:val="21"/>
                  </w:rPr>
                  <w:t>/</w:t>
                </w:r>
              </w:p>
            </w:tc>
            <w:sdt>
              <w:sdtPr>
                <w:rPr>
                  <w:szCs w:val="21"/>
                </w:rPr>
                <w:alias w:val="可供出售金融资产中债务工具减值金额期后公允价值回升转回减少数"/>
                <w:tag w:val="_GBC_9695a57204e04edcb665f0f74bb6b403"/>
                <w:id w:val="2143606321"/>
                <w:lock w:val="sdtLocked"/>
                <w:showingPlcHdr/>
              </w:sdtPr>
              <w:sdtEndPr/>
              <w:sdtContent>
                <w:tc>
                  <w:tcPr>
                    <w:tcW w:w="1090" w:type="pct"/>
                    <w:tcBorders>
                      <w:top w:val="single" w:sz="4" w:space="0" w:color="auto"/>
                      <w:left w:val="single" w:sz="4" w:space="0" w:color="auto"/>
                      <w:bottom w:val="single" w:sz="4" w:space="0" w:color="auto"/>
                      <w:right w:val="single" w:sz="4" w:space="0" w:color="auto"/>
                    </w:tcBorders>
                  </w:tcPr>
                  <w:p w:rsidR="001D07CB" w:rsidRDefault="00811364" w:rsidP="00D613C3">
                    <w:pPr>
                      <w:jc w:val="right"/>
                      <w:rPr>
                        <w:szCs w:val="21"/>
                      </w:rPr>
                    </w:pPr>
                    <w:r>
                      <w:rPr>
                        <w:szCs w:val="21"/>
                      </w:rPr>
                      <w:t xml:space="preserve">     </w:t>
                    </w:r>
                  </w:p>
                </w:tc>
              </w:sdtContent>
            </w:sdt>
            <w:sdt>
              <w:sdtPr>
                <w:rPr>
                  <w:szCs w:val="21"/>
                </w:rPr>
                <w:alias w:val="可供出售金融资产减值金额期后公允价值回升转回减少数合计"/>
                <w:tag w:val="_GBC_a24849dbbd604903a1a8beed1595c3f3"/>
                <w:id w:val="1918821004"/>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tcPr>
                  <w:p w:rsidR="001D07CB" w:rsidRDefault="001D07CB" w:rsidP="00D613C3">
                    <w:pPr>
                      <w:jc w:val="right"/>
                      <w:rPr>
                        <w:szCs w:val="21"/>
                      </w:rPr>
                    </w:pPr>
                    <w:r>
                      <w:rPr>
                        <w:rFonts w:hint="eastAsia"/>
                        <w:color w:val="333399"/>
                        <w:szCs w:val="21"/>
                      </w:rPr>
                      <w:t xml:space="preserve">　</w:t>
                    </w:r>
                  </w:p>
                </w:tc>
              </w:sdtContent>
            </w:sdt>
          </w:tr>
          <w:tr w:rsidR="001D07CB" w:rsidRPr="001D07CB" w:rsidTr="00811364">
            <w:trPr>
              <w:trHeight w:val="96"/>
              <w:jc w:val="center"/>
            </w:trPr>
            <w:tc>
              <w:tcPr>
                <w:tcW w:w="1705" w:type="pct"/>
                <w:tcBorders>
                  <w:top w:val="single" w:sz="4" w:space="0" w:color="auto"/>
                  <w:left w:val="single" w:sz="4" w:space="0" w:color="auto"/>
                  <w:bottom w:val="single" w:sz="4" w:space="0" w:color="auto"/>
                  <w:right w:val="single" w:sz="4" w:space="0" w:color="auto"/>
                </w:tcBorders>
              </w:tcPr>
              <w:p w:rsidR="001D07CB" w:rsidRDefault="001D07CB" w:rsidP="00D613C3">
                <w:pPr>
                  <w:rPr>
                    <w:szCs w:val="21"/>
                  </w:rPr>
                </w:pPr>
                <w:r>
                  <w:rPr>
                    <w:rFonts w:hint="eastAsia"/>
                    <w:szCs w:val="21"/>
                  </w:rPr>
                  <w:t>期末已计提减值金余额</w:t>
                </w:r>
              </w:p>
            </w:tc>
            <w:sdt>
              <w:sdtPr>
                <w:rPr>
                  <w:szCs w:val="21"/>
                </w:rPr>
                <w:alias w:val="可供出售金融资产中权益工具已计提减值金额"/>
                <w:tag w:val="_GBC_4fe4eee6202948ce99d8e5e5ad5fd8ce"/>
                <w:id w:val="-1842000516"/>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szCs w:val="21"/>
                      </w:rPr>
                      <w:t>30,254,524.30</w:t>
                    </w:r>
                  </w:p>
                </w:tc>
              </w:sdtContent>
            </w:sdt>
            <w:sdt>
              <w:sdtPr>
                <w:rPr>
                  <w:szCs w:val="21"/>
                </w:rPr>
                <w:alias w:val="可供出售金融资产中债务工具已计提减值金额"/>
                <w:tag w:val="_GBC_c5ad526198784d819304515720b0b3c2"/>
                <w:id w:val="-179432840"/>
                <w:lock w:val="sdtLocked"/>
                <w:showingPlcHdr/>
              </w:sdtPr>
              <w:sdtEndPr/>
              <w:sdtContent>
                <w:tc>
                  <w:tcPr>
                    <w:tcW w:w="1090" w:type="pct"/>
                    <w:tcBorders>
                      <w:top w:val="single" w:sz="4" w:space="0" w:color="auto"/>
                      <w:left w:val="single" w:sz="4" w:space="0" w:color="auto"/>
                      <w:bottom w:val="single" w:sz="4" w:space="0" w:color="auto"/>
                      <w:right w:val="single" w:sz="4" w:space="0" w:color="auto"/>
                    </w:tcBorders>
                    <w:vAlign w:val="center"/>
                  </w:tcPr>
                  <w:p w:rsidR="001D07CB" w:rsidRDefault="00811364" w:rsidP="00D613C3">
                    <w:pPr>
                      <w:jc w:val="right"/>
                      <w:rPr>
                        <w:szCs w:val="21"/>
                      </w:rPr>
                    </w:pPr>
                    <w:r>
                      <w:rPr>
                        <w:szCs w:val="21"/>
                      </w:rPr>
                      <w:t xml:space="preserve">     </w:t>
                    </w:r>
                  </w:p>
                </w:tc>
              </w:sdtContent>
            </w:sdt>
            <w:sdt>
              <w:sdtPr>
                <w:rPr>
                  <w:szCs w:val="21"/>
                </w:rPr>
                <w:alias w:val="可供出售金融资产已计提减值金额合计"/>
                <w:tag w:val="_GBC_f01ed2c1aaaf4636b87f02104f56947d"/>
                <w:id w:val="-750428567"/>
                <w:lock w:val="sdtLocked"/>
              </w:sdtPr>
              <w:sdtEndPr/>
              <w:sdtContent>
                <w:tc>
                  <w:tcPr>
                    <w:tcW w:w="874" w:type="pct"/>
                    <w:tcBorders>
                      <w:top w:val="single" w:sz="4" w:space="0" w:color="auto"/>
                      <w:left w:val="single" w:sz="4" w:space="0" w:color="auto"/>
                      <w:bottom w:val="single" w:sz="4" w:space="0" w:color="auto"/>
                      <w:right w:val="single" w:sz="4" w:space="0" w:color="auto"/>
                    </w:tcBorders>
                    <w:vAlign w:val="center"/>
                  </w:tcPr>
                  <w:p w:rsidR="001D07CB" w:rsidRDefault="001D07CB" w:rsidP="00D613C3">
                    <w:pPr>
                      <w:jc w:val="right"/>
                      <w:rPr>
                        <w:szCs w:val="21"/>
                      </w:rPr>
                    </w:pPr>
                    <w:r>
                      <w:rPr>
                        <w:szCs w:val="21"/>
                      </w:rPr>
                      <w:t>30,254,524.30</w:t>
                    </w:r>
                  </w:p>
                </w:tc>
              </w:sdtContent>
            </w:sdt>
          </w:tr>
        </w:tbl>
        <w:p w:rsidR="0025056E" w:rsidRPr="00515E2D" w:rsidRDefault="008C2A9B"/>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EndPr/>
      <w:sdtContent>
        <w:p w:rsidR="0025056E" w:rsidRDefault="009B705E">
          <w:pPr>
            <w:pStyle w:val="4"/>
            <w:numPr>
              <w:ilvl w:val="0"/>
              <w:numId w:val="57"/>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ContentLocked"/>
            <w:placeholder>
              <w:docPart w:val="GBC22222222222222222222222222222"/>
            </w:placeholder>
          </w:sdtPr>
          <w:sdtEndPr/>
          <w:sdtContent>
            <w:p w:rsidR="0025056E" w:rsidRDefault="009B705E" w:rsidP="001D07CB">
              <w:r>
                <w:fldChar w:fldCharType="begin"/>
              </w:r>
              <w:r w:rsidR="001D07CB">
                <w:instrText xml:space="preserve"> MACROBUTTON  SnrToggleCheckbox □适用 </w:instrText>
              </w:r>
              <w:r>
                <w:fldChar w:fldCharType="end"/>
              </w:r>
              <w:r>
                <w:fldChar w:fldCharType="begin"/>
              </w:r>
              <w:r w:rsidR="001D07CB">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25056E" w:rsidRDefault="009B705E">
          <w:r>
            <w:rPr>
              <w:rFonts w:hint="eastAsia"/>
            </w:rPr>
            <w:t>其他说明</w:t>
          </w:r>
        </w:p>
        <w:sdt>
          <w:sdtPr>
            <w:alias w:val="是否适用：可供出售金融资产其他情况说明[双击切换]"/>
            <w:tag w:val="_GBC_d507c16d44b64c5ab5d15718e6a9e729"/>
            <w:id w:val="-1226065923"/>
            <w:lock w:val="sdtContentLocked"/>
            <w:placeholder>
              <w:docPart w:val="GBC22222222222222222222222222222"/>
            </w:placeholder>
          </w:sdtPr>
          <w:sdtEndPr/>
          <w:sdtContent>
            <w:p w:rsidR="0025056E" w:rsidRDefault="009B705E" w:rsidP="001D07CB">
              <w:pPr>
                <w:rPr>
                  <w:szCs w:val="21"/>
                </w:rPr>
              </w:pPr>
              <w:r>
                <w:fldChar w:fldCharType="begin"/>
              </w:r>
              <w:r w:rsidR="001D07CB">
                <w:instrText xml:space="preserve"> MACROBUTTON  SnrToggleCheckbox □适用 </w:instrText>
              </w:r>
              <w:r>
                <w:fldChar w:fldCharType="end"/>
              </w:r>
              <w:r>
                <w:fldChar w:fldCharType="begin"/>
              </w:r>
              <w:r w:rsidR="001D07CB">
                <w:instrText xml:space="preserve"> MACROBUTTON  SnrToggleCheckbox √不适用 </w:instrText>
              </w:r>
              <w:r>
                <w:fldChar w:fldCharType="end"/>
              </w:r>
            </w:p>
          </w:sdtContent>
        </w:sdt>
      </w:sdtContent>
    </w:sdt>
    <w:p w:rsidR="0025056E" w:rsidRDefault="0025056E">
      <w:pPr>
        <w:ind w:right="210"/>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915246443"/>
        <w:lock w:val="sdtLocked"/>
        <w:placeholder>
          <w:docPart w:val="GBC22222222222222222222222222222"/>
        </w:placeholder>
      </w:sdtPr>
      <w:sdtEndPr>
        <w:rPr>
          <w:rFonts w:hint="default"/>
          <w:szCs w:val="21"/>
        </w:rPr>
      </w:sdtEndPr>
      <w:sdtContent>
        <w:p w:rsidR="0025056E" w:rsidRDefault="009B705E">
          <w:pPr>
            <w:pStyle w:val="a9"/>
            <w:numPr>
              <w:ilvl w:val="0"/>
              <w:numId w:val="94"/>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919548194"/>
            <w:lock w:val="sdtContentLocked"/>
            <w:placeholder>
              <w:docPart w:val="GBC22222222222222222222222222222"/>
            </w:placeholder>
          </w:sdtPr>
          <w:sdtEndPr>
            <w:rPr>
              <w:b w:val="0"/>
            </w:rPr>
          </w:sdtEndPr>
          <w:sdtContent>
            <w:p w:rsidR="0025056E" w:rsidRDefault="009B705E" w:rsidP="002900F8">
              <w:pPr>
                <w:rPr>
                  <w:szCs w:val="21"/>
                </w:rPr>
              </w:pPr>
              <w:r>
                <w:rPr>
                  <w:bCs/>
                </w:rPr>
                <w:fldChar w:fldCharType="begin"/>
              </w:r>
              <w:r w:rsidR="002900F8">
                <w:rPr>
                  <w:bCs/>
                </w:rPr>
                <w:instrText xml:space="preserve"> MACROBUTTON  SnrToggleCheckbox □适用 </w:instrText>
              </w:r>
              <w:r>
                <w:rPr>
                  <w:bCs/>
                </w:rPr>
                <w:fldChar w:fldCharType="end"/>
              </w:r>
              <w:r>
                <w:rPr>
                  <w:bCs/>
                </w:rPr>
                <w:fldChar w:fldCharType="begin"/>
              </w:r>
              <w:r w:rsidR="002900F8">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1910657702"/>
        <w:lock w:val="sdtLocked"/>
        <w:placeholder>
          <w:docPart w:val="GBC22222222222222222222222222222"/>
        </w:placeholder>
      </w:sdtPr>
      <w:sdtEndPr/>
      <w:sdtContent>
        <w:p w:rsidR="0025056E" w:rsidRDefault="009B705E">
          <w:pPr>
            <w:pStyle w:val="a9"/>
            <w:numPr>
              <w:ilvl w:val="0"/>
              <w:numId w:val="94"/>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096924181"/>
            <w:lock w:val="sdtContentLocked"/>
            <w:placeholder>
              <w:docPart w:val="GBC22222222222222222222222222222"/>
            </w:placeholder>
          </w:sdtPr>
          <w:sdtEndPr/>
          <w:sdtContent>
            <w:p w:rsidR="0025056E" w:rsidRDefault="009B705E" w:rsidP="002900F8">
              <w:pPr>
                <w:rPr>
                  <w:szCs w:val="21"/>
                </w:rPr>
              </w:pPr>
              <w:r>
                <w:fldChar w:fldCharType="begin"/>
              </w:r>
              <w:r w:rsidR="002900F8">
                <w:instrText xml:space="preserve"> MACROBUTTON  SnrToggleCheckbox □适用 </w:instrText>
              </w:r>
              <w:r>
                <w:fldChar w:fldCharType="end"/>
              </w:r>
              <w:r>
                <w:fldChar w:fldCharType="begin"/>
              </w:r>
              <w:r w:rsidR="002900F8">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340284008"/>
        <w:lock w:val="sdtLocked"/>
        <w:placeholder>
          <w:docPart w:val="GBC22222222222222222222222222222"/>
        </w:placeholder>
      </w:sdtPr>
      <w:sdtEndPr/>
      <w:sdtContent>
        <w:p w:rsidR="0025056E" w:rsidRDefault="009B705E">
          <w:pPr>
            <w:pStyle w:val="a9"/>
            <w:numPr>
              <w:ilvl w:val="0"/>
              <w:numId w:val="94"/>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61375146"/>
            <w:lock w:val="sdtContentLocked"/>
            <w:placeholder>
              <w:docPart w:val="GBC22222222222222222222222222222"/>
            </w:placeholder>
          </w:sdtPr>
          <w:sdtEndPr/>
          <w:sdtContent>
            <w:p w:rsidR="0025056E" w:rsidRDefault="009B705E" w:rsidP="002900F8">
              <w:r>
                <w:fldChar w:fldCharType="begin"/>
              </w:r>
              <w:r w:rsidR="002900F8">
                <w:instrText xml:space="preserve"> MACROBUTTON  SnrToggleCheckbox □适用 </w:instrText>
              </w:r>
              <w:r>
                <w:fldChar w:fldCharType="end"/>
              </w:r>
              <w:r>
                <w:fldChar w:fldCharType="begin"/>
              </w:r>
              <w:r w:rsidR="002900F8">
                <w:instrText xml:space="preserve"> MACROBUTTON  SnrToggleCheckbox √不适用 </w:instrText>
              </w:r>
              <w:r>
                <w:fldChar w:fldCharType="end"/>
              </w:r>
            </w:p>
          </w:sdtContent>
        </w:sdt>
      </w:sdtContent>
    </w:sdt>
    <w:p w:rsidR="0025056E" w:rsidRDefault="0025056E">
      <w:pPr>
        <w:rPr>
          <w:szCs w:val="21"/>
        </w:rPr>
      </w:pPr>
    </w:p>
    <w:sdt>
      <w:sdtPr>
        <w:rPr>
          <w:szCs w:val="21"/>
        </w:rPr>
        <w:alias w:val="模块:持有至到期投资的说明"/>
        <w:tag w:val="_GBC_d8963e06103b4858b1889f0071e881f1"/>
        <w:id w:val="1745375141"/>
        <w:lock w:val="sdtLocked"/>
        <w:placeholder>
          <w:docPart w:val="GBC22222222222222222222222222222"/>
        </w:placeholder>
      </w:sdtPr>
      <w:sdtEndPr/>
      <w:sdtContent>
        <w:p w:rsidR="0025056E" w:rsidRDefault="009B705E">
          <w:pPr>
            <w:rPr>
              <w:szCs w:val="21"/>
            </w:rPr>
          </w:pPr>
          <w:r>
            <w:rPr>
              <w:rFonts w:hint="eastAsia"/>
              <w:szCs w:val="21"/>
            </w:rPr>
            <w:t>其他说明：</w:t>
          </w:r>
        </w:p>
        <w:sdt>
          <w:sdtPr>
            <w:rPr>
              <w:szCs w:val="21"/>
            </w:rPr>
            <w:alias w:val="是否适用：持有至到期投资的说明[双击切换]"/>
            <w:tag w:val="_GBC_f34c9cbc2cfc4b80979d3e49f8e662b4"/>
            <w:id w:val="-1051301651"/>
            <w:lock w:val="sdtContentLocked"/>
            <w:placeholder>
              <w:docPart w:val="GBC22222222222222222222222222222"/>
            </w:placeholder>
          </w:sdtPr>
          <w:sdtEndPr/>
          <w:sdtContent>
            <w:p w:rsidR="0025056E" w:rsidRDefault="009B705E" w:rsidP="002900F8">
              <w:pPr>
                <w:rPr>
                  <w:szCs w:val="21"/>
                </w:rPr>
              </w:pPr>
              <w:r>
                <w:rPr>
                  <w:szCs w:val="21"/>
                </w:rPr>
                <w:fldChar w:fldCharType="begin"/>
              </w:r>
              <w:r w:rsidR="002900F8">
                <w:rPr>
                  <w:szCs w:val="21"/>
                </w:rPr>
                <w:instrText xml:space="preserve"> MACROBUTTON  SnrToggleCheckbox □适用 </w:instrText>
              </w:r>
              <w:r>
                <w:rPr>
                  <w:szCs w:val="21"/>
                </w:rPr>
                <w:fldChar w:fldCharType="end"/>
              </w:r>
              <w:r>
                <w:rPr>
                  <w:szCs w:val="21"/>
                </w:rPr>
                <w:fldChar w:fldCharType="begin"/>
              </w:r>
              <w:r w:rsidR="002900F8">
                <w:rPr>
                  <w:szCs w:val="21"/>
                </w:rPr>
                <w:instrText xml:space="preserve"> MACROBUTTON  SnrToggleCheckbox √不适用 </w:instrText>
              </w:r>
              <w:r>
                <w:rPr>
                  <w:szCs w:val="21"/>
                </w:rPr>
                <w:fldChar w:fldCharType="end"/>
              </w:r>
            </w:p>
          </w:sdtContent>
        </w:sdt>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25056E" w:rsidRDefault="009B705E">
          <w:pPr>
            <w:pStyle w:val="4"/>
            <w:numPr>
              <w:ilvl w:val="0"/>
              <w:numId w:val="93"/>
            </w:numPr>
          </w:pPr>
          <w:r>
            <w:rPr>
              <w:rFonts w:hint="eastAsia"/>
            </w:rPr>
            <w:t>长期应收款情况：</w:t>
          </w:r>
        </w:p>
        <w:sdt>
          <w:sdtPr>
            <w:alias w:val="是否适用：长期应收款情况[双击切换]"/>
            <w:tag w:val="_GBC_03ba5a75d6d541f4a60fba2b18c9d548"/>
            <w:id w:val="529917655"/>
            <w:lock w:val="sdtContentLocked"/>
            <w:placeholder>
              <w:docPart w:val="GBC22222222222222222222222222222"/>
            </w:placeholder>
          </w:sdtPr>
          <w:sdtEndPr/>
          <w:sdtContent>
            <w:p w:rsidR="0025056E" w:rsidRDefault="009B705E" w:rsidP="0011065A">
              <w:pPr>
                <w:rPr>
                  <w:color w:val="FF0000"/>
                  <w:szCs w:val="21"/>
                </w:rPr>
              </w:pPr>
              <w:r>
                <w:fldChar w:fldCharType="begin"/>
              </w:r>
              <w:r w:rsidR="0011065A">
                <w:instrText xml:space="preserve"> MACROBUTTON  SnrToggleCheckbox □适用 </w:instrText>
              </w:r>
              <w:r>
                <w:fldChar w:fldCharType="end"/>
              </w:r>
              <w:r>
                <w:fldChar w:fldCharType="begin"/>
              </w:r>
              <w:r w:rsidR="0011065A">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EndPr/>
      <w:sdtContent>
        <w:p w:rsidR="0025056E" w:rsidRDefault="009B705E">
          <w:pPr>
            <w:pStyle w:val="4"/>
            <w:numPr>
              <w:ilvl w:val="0"/>
              <w:numId w:val="9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ContentLocked"/>
            <w:placeholder>
              <w:docPart w:val="GBC22222222222222222222222222222"/>
            </w:placeholder>
          </w:sdtPr>
          <w:sdtEndPr/>
          <w:sdtContent>
            <w:p w:rsidR="0025056E" w:rsidRDefault="009B705E">
              <w:pPr>
                <w:rPr>
                  <w:szCs w:val="21"/>
                </w:rPr>
              </w:pPr>
              <w:r>
                <w:rPr>
                  <w:szCs w:val="21"/>
                </w:rPr>
                <w:fldChar w:fldCharType="begin"/>
              </w:r>
              <w:r w:rsidR="0011065A">
                <w:rPr>
                  <w:szCs w:val="21"/>
                </w:rPr>
                <w:instrText xml:space="preserve"> MACROBUTTON  SnrToggleCheckbox □适用 </w:instrText>
              </w:r>
              <w:r>
                <w:rPr>
                  <w:szCs w:val="21"/>
                </w:rPr>
                <w:fldChar w:fldCharType="end"/>
              </w:r>
              <w:r>
                <w:rPr>
                  <w:szCs w:val="21"/>
                </w:rPr>
                <w:fldChar w:fldCharType="begin"/>
              </w:r>
              <w:r w:rsidR="0011065A">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sdtContent>
        <w:p w:rsidR="0025056E" w:rsidRDefault="009B705E">
          <w:pPr>
            <w:pStyle w:val="4"/>
            <w:numPr>
              <w:ilvl w:val="0"/>
              <w:numId w:val="93"/>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ContentLocked"/>
            <w:placeholder>
              <w:docPart w:val="GBC22222222222222222222222222222"/>
            </w:placeholder>
          </w:sdtPr>
          <w:sdtEndPr/>
          <w:sdtContent>
            <w:p w:rsidR="0025056E" w:rsidRDefault="009B705E" w:rsidP="0011065A">
              <w:r>
                <w:fldChar w:fldCharType="begin"/>
              </w:r>
              <w:r w:rsidR="0011065A">
                <w:instrText xml:space="preserve"> MACROBUTTON  SnrToggleCheckbox □适用 </w:instrText>
              </w:r>
              <w:r>
                <w:fldChar w:fldCharType="end"/>
              </w:r>
              <w:r>
                <w:fldChar w:fldCharType="begin"/>
              </w:r>
              <w:r w:rsidR="0011065A">
                <w:instrText xml:space="preserve"> MACROBUTTON  SnrToggleCheckbox √不适用 </w:instrText>
              </w:r>
              <w:r>
                <w:fldChar w:fldCharType="end"/>
              </w:r>
            </w:p>
          </w:sdtContent>
        </w:sdt>
      </w:sdtContent>
    </w:sdt>
    <w:p w:rsidR="0025056E" w:rsidRDefault="0025056E">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EndPr/>
      <w:sdtContent>
        <w:p w:rsidR="0025056E" w:rsidRDefault="009B705E">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ContentLocked"/>
            <w:placeholder>
              <w:docPart w:val="GBC22222222222222222222222222222"/>
            </w:placeholder>
          </w:sdtPr>
          <w:sdtEndPr/>
          <w:sdtContent>
            <w:p w:rsidR="0025056E" w:rsidRDefault="009B705E" w:rsidP="0011065A">
              <w:pPr>
                <w:rPr>
                  <w:szCs w:val="21"/>
                </w:rPr>
              </w:pPr>
              <w:r>
                <w:rPr>
                  <w:szCs w:val="21"/>
                </w:rPr>
                <w:fldChar w:fldCharType="begin"/>
              </w:r>
              <w:r w:rsidR="0011065A">
                <w:rPr>
                  <w:szCs w:val="21"/>
                </w:rPr>
                <w:instrText xml:space="preserve"> MACROBUTTON  SnrToggleCheckbox □适用 </w:instrText>
              </w:r>
              <w:r>
                <w:rPr>
                  <w:szCs w:val="21"/>
                </w:rPr>
                <w:fldChar w:fldCharType="end"/>
              </w:r>
              <w:r>
                <w:rPr>
                  <w:szCs w:val="21"/>
                </w:rPr>
                <w:fldChar w:fldCharType="begin"/>
              </w:r>
              <w:r w:rsidR="0011065A">
                <w:rPr>
                  <w:szCs w:val="21"/>
                </w:rPr>
                <w:instrText xml:space="preserve"> MACROBUTTON  SnrToggleCheckbox √不适用 </w:instrText>
              </w:r>
              <w:r>
                <w:rPr>
                  <w:szCs w:val="21"/>
                </w:rPr>
                <w:fldChar w:fldCharType="end"/>
              </w:r>
            </w:p>
          </w:sdtContent>
        </w:sdt>
      </w:sdtContent>
    </w:sdt>
    <w:p w:rsidR="0025056E" w:rsidRDefault="0025056E">
      <w:pPr>
        <w:rPr>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长期股权投资</w:t>
      </w:r>
    </w:p>
    <w:p w:rsidR="0025056E" w:rsidRDefault="008C2A9B">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9B705E">
            <w:fldChar w:fldCharType="begin"/>
          </w:r>
          <w:r w:rsidR="002900F8">
            <w:instrText xml:space="preserve"> MACROBUTTON  SnrToggleCheckbox √适用 </w:instrText>
          </w:r>
          <w:r w:rsidR="009B705E">
            <w:fldChar w:fldCharType="end"/>
          </w:r>
          <w:r w:rsidR="009B705E">
            <w:fldChar w:fldCharType="begin"/>
          </w:r>
          <w:r w:rsidR="002900F8">
            <w:instrText xml:space="preserve"> MACROBUTTON  SnrToggleCheckbox □不适用 </w:instrText>
          </w:r>
          <w:r w:rsidR="009B705E">
            <w:fldChar w:fldCharType="end"/>
          </w:r>
        </w:sdtContent>
      </w:sdt>
    </w:p>
    <w:sdt>
      <w:sdtPr>
        <w:rPr>
          <w:rFonts w:hint="eastAsia"/>
          <w:szCs w:val="21"/>
        </w:rPr>
        <w:alias w:val="模块:长期股权投资"/>
        <w:tag w:val="_GBC_e68906ccea2845f1856fe89f4de6c229"/>
        <w:id w:val="1732424999"/>
        <w:lock w:val="sdtLocked"/>
        <w:placeholder>
          <w:docPart w:val="GBC22222222222222222222222222222"/>
        </w:placeholder>
      </w:sdtPr>
      <w:sdtEndPr/>
      <w:sdtContent>
        <w:p w:rsidR="0025056E" w:rsidRDefault="009B705E">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60"/>
            <w:gridCol w:w="416"/>
            <w:gridCol w:w="281"/>
            <w:gridCol w:w="1419"/>
            <w:gridCol w:w="426"/>
            <w:gridCol w:w="711"/>
            <w:gridCol w:w="708"/>
            <w:gridCol w:w="571"/>
            <w:gridCol w:w="582"/>
            <w:gridCol w:w="1560"/>
            <w:gridCol w:w="555"/>
          </w:tblGrid>
          <w:tr w:rsidR="002900F8" w:rsidTr="002900F8">
            <w:tc>
              <w:tcPr>
                <w:tcW w:w="441" w:type="pct"/>
                <w:vMerge w:val="restart"/>
                <w:tcBorders>
                  <w:top w:val="single" w:sz="4" w:space="0" w:color="auto"/>
                  <w:left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被投资单位</w:t>
                </w:r>
              </w:p>
            </w:tc>
            <w:tc>
              <w:tcPr>
                <w:tcW w:w="809" w:type="pct"/>
                <w:vMerge w:val="restart"/>
                <w:tcBorders>
                  <w:top w:val="single" w:sz="4" w:space="0" w:color="auto"/>
                  <w:left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期初</w:t>
                </w:r>
              </w:p>
              <w:p w:rsidR="002900F8" w:rsidRPr="002900F8" w:rsidRDefault="002900F8" w:rsidP="00D613C3">
                <w:pPr>
                  <w:jc w:val="center"/>
                  <w:rPr>
                    <w:sz w:val="18"/>
                    <w:szCs w:val="18"/>
                  </w:rPr>
                </w:pPr>
                <w:r w:rsidRPr="002900F8">
                  <w:rPr>
                    <w:rFonts w:hint="eastAsia"/>
                    <w:sz w:val="18"/>
                    <w:szCs w:val="18"/>
                  </w:rPr>
                  <w:t>余额</w:t>
                </w:r>
              </w:p>
            </w:tc>
            <w:tc>
              <w:tcPr>
                <w:tcW w:w="265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本期增减变动</w:t>
                </w:r>
              </w:p>
            </w:tc>
            <w:tc>
              <w:tcPr>
                <w:tcW w:w="809" w:type="pct"/>
                <w:vMerge w:val="restart"/>
                <w:tcBorders>
                  <w:top w:val="single" w:sz="4" w:space="0" w:color="auto"/>
                  <w:left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期末</w:t>
                </w:r>
              </w:p>
              <w:p w:rsidR="002900F8" w:rsidRPr="002900F8" w:rsidRDefault="002900F8" w:rsidP="00D613C3">
                <w:pPr>
                  <w:jc w:val="center"/>
                  <w:rPr>
                    <w:sz w:val="18"/>
                    <w:szCs w:val="18"/>
                  </w:rPr>
                </w:pPr>
                <w:r w:rsidRPr="002900F8">
                  <w:rPr>
                    <w:rFonts w:hint="eastAsia"/>
                    <w:sz w:val="18"/>
                    <w:szCs w:val="18"/>
                  </w:rPr>
                  <w:t>余额</w:t>
                </w:r>
              </w:p>
            </w:tc>
            <w:tc>
              <w:tcPr>
                <w:tcW w:w="288" w:type="pct"/>
                <w:vMerge w:val="restart"/>
                <w:tcBorders>
                  <w:top w:val="single" w:sz="4" w:space="0" w:color="auto"/>
                  <w:left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减值准备期末余额</w:t>
                </w:r>
              </w:p>
            </w:tc>
          </w:tr>
          <w:tr w:rsidR="002900F8" w:rsidTr="002900F8">
            <w:tc>
              <w:tcPr>
                <w:tcW w:w="441" w:type="pct"/>
                <w:vMerge/>
                <w:tcBorders>
                  <w:left w:val="single" w:sz="4" w:space="0" w:color="auto"/>
                  <w:bottom w:val="single" w:sz="4" w:space="0" w:color="auto"/>
                  <w:right w:val="single" w:sz="4" w:space="0" w:color="auto"/>
                </w:tcBorders>
                <w:shd w:val="clear" w:color="auto" w:fill="auto"/>
              </w:tcPr>
              <w:p w:rsidR="002900F8" w:rsidRPr="002900F8" w:rsidRDefault="002900F8" w:rsidP="00D613C3">
                <w:pPr>
                  <w:jc w:val="center"/>
                  <w:rPr>
                    <w:sz w:val="18"/>
                    <w:szCs w:val="18"/>
                  </w:rPr>
                </w:pPr>
              </w:p>
            </w:tc>
            <w:tc>
              <w:tcPr>
                <w:tcW w:w="809" w:type="pct"/>
                <w:vMerge/>
                <w:tcBorders>
                  <w:left w:val="single" w:sz="4" w:space="0" w:color="auto"/>
                  <w:bottom w:val="single" w:sz="4" w:space="0" w:color="auto"/>
                  <w:right w:val="single" w:sz="4" w:space="0" w:color="auto"/>
                </w:tcBorders>
                <w:shd w:val="clear" w:color="auto" w:fill="auto"/>
              </w:tcPr>
              <w:p w:rsidR="002900F8" w:rsidRPr="002900F8" w:rsidRDefault="002900F8" w:rsidP="00D613C3">
                <w:pPr>
                  <w:jc w:val="center"/>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追加投资</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减少投资</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权益法下确认的投资损益</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其他综合收益调整</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其他权益变动</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宣告发放现金股利或利润</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计提减值准备</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其他</w:t>
                </w:r>
              </w:p>
            </w:tc>
            <w:tc>
              <w:tcPr>
                <w:tcW w:w="809" w:type="pct"/>
                <w:vMerge/>
                <w:tcBorders>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p>
            </w:tc>
            <w:tc>
              <w:tcPr>
                <w:tcW w:w="288" w:type="pct"/>
                <w:vMerge/>
                <w:tcBorders>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p>
            </w:tc>
          </w:tr>
          <w:tr w:rsidR="002900F8" w:rsidTr="002900F8">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一、合营企业</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r>
          <w:sdt>
            <w:sdtPr>
              <w:rPr>
                <w:sz w:val="18"/>
                <w:szCs w:val="18"/>
              </w:rPr>
              <w:alias w:val="合营企业投资信息明细"/>
              <w:tag w:val="_GBC_69227c07b5a5404ba52ae2198dc394dc"/>
              <w:id w:val="675550916"/>
              <w:lock w:val="sdtLocked"/>
            </w:sdtPr>
            <w:sdtEndPr/>
            <w:sdtContent>
              <w:tr w:rsidR="002900F8" w:rsidTr="002900F8">
                <w:sdt>
                  <w:sdtPr>
                    <w:rPr>
                      <w:sz w:val="18"/>
                      <w:szCs w:val="18"/>
                    </w:rPr>
                    <w:alias w:val="合营企业投资信息明细－名称"/>
                    <w:tag w:val="_GBC_9f99fe149b9d4811917e3232a9b1281e"/>
                    <w:id w:val="-1737225245"/>
                    <w:lock w:val="sdtLocked"/>
                  </w:sdtPr>
                  <w:sdtEndPr/>
                  <w:sdtContent>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sz w:val="18"/>
                            <w:szCs w:val="18"/>
                          </w:rPr>
                          <w:t>北京歌华视讯文化有限公司</w:t>
                        </w:r>
                      </w:p>
                    </w:tc>
                  </w:sdtContent>
                </w:sdt>
                <w:sdt>
                  <w:sdtPr>
                    <w:rPr>
                      <w:sz w:val="18"/>
                      <w:szCs w:val="18"/>
                    </w:rPr>
                    <w:alias w:val="合营企业投资明细-余额"/>
                    <w:tag w:val="_GBC_c5f70676907745ffae60f922c68cb190"/>
                    <w:id w:val="1129435077"/>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2,931,233.32</w:t>
                        </w:r>
                      </w:p>
                    </w:tc>
                  </w:sdtContent>
                </w:sdt>
                <w:sdt>
                  <w:sdtPr>
                    <w:rPr>
                      <w:sz w:val="18"/>
                      <w:szCs w:val="18"/>
                    </w:rPr>
                    <w:alias w:val="合营企业投资明细-追加投资"/>
                    <w:tag w:val="_GBC_70c8ddd3674340e388b4b52ed21ac749"/>
                    <w:id w:val="504552292"/>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减少投资"/>
                    <w:tag w:val="_GBC_26a4d74cfed44ada8a8c53c3afafb057"/>
                    <w:id w:val="43571624"/>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权益法下确认的投资损益"/>
                    <w:tag w:val="_GBC_dca6d36576034d0990f125bed4a1df75"/>
                    <w:id w:val="1667370455"/>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865,741.48</w:t>
                        </w:r>
                      </w:p>
                    </w:tc>
                  </w:sdtContent>
                </w:sdt>
                <w:sdt>
                  <w:sdtPr>
                    <w:rPr>
                      <w:sz w:val="18"/>
                      <w:szCs w:val="18"/>
                    </w:rPr>
                    <w:alias w:val="合营企业投资明细-其他综合收益调整"/>
                    <w:tag w:val="_GBC_c9bbd35f30ff43c0b1557711afcd3f9c"/>
                    <w:id w:val="1066524829"/>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其他权益变动"/>
                    <w:tag w:val="_GBC_371961b864584e45bd932cc7c4992d7c"/>
                    <w:id w:val="1191189704"/>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宣告发放现金股利或利润"/>
                    <w:tag w:val="_GBC_d9936b9aedcc423b87d352fce8422d9d"/>
                    <w:id w:val="1998757480"/>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计提减值准备"/>
                    <w:tag w:val="_GBC_bb60a76d88fa4dec9dfc48827e68559d"/>
                    <w:id w:val="1418054664"/>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其他增减变动"/>
                    <w:tag w:val="_GBC_f58b6d2bc7ee440e8425a0534a3be69e"/>
                    <w:id w:val="-1437358222"/>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余额"/>
                    <w:tag w:val="_GBC_9032a15691d94361a9e7db48476ebb91"/>
                    <w:id w:val="612788118"/>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3,796,974.80</w:t>
                        </w:r>
                      </w:p>
                    </w:tc>
                  </w:sdtContent>
                </w:sdt>
                <w:sdt>
                  <w:sdtPr>
                    <w:rPr>
                      <w:sz w:val="18"/>
                      <w:szCs w:val="18"/>
                    </w:rPr>
                    <w:alias w:val="合营企业投资明细-减值准备余额"/>
                    <w:tag w:val="_GBC_64b732c18665447dace799e27254546d"/>
                    <w:id w:val="982124317"/>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tr>
            </w:sdtContent>
          </w:sdt>
          <w:sdt>
            <w:sdtPr>
              <w:rPr>
                <w:sz w:val="18"/>
                <w:szCs w:val="18"/>
              </w:rPr>
              <w:alias w:val="合营企业投资信息明细"/>
              <w:tag w:val="_GBC_69227c07b5a5404ba52ae2198dc394dc"/>
              <w:id w:val="-1019549942"/>
              <w:lock w:val="sdtLocked"/>
            </w:sdtPr>
            <w:sdtEndPr/>
            <w:sdtContent>
              <w:tr w:rsidR="002900F8" w:rsidTr="002900F8">
                <w:sdt>
                  <w:sdtPr>
                    <w:rPr>
                      <w:sz w:val="18"/>
                      <w:szCs w:val="18"/>
                    </w:rPr>
                    <w:alias w:val="合营企业投资信息明细－名称"/>
                    <w:tag w:val="_GBC_9f99fe149b9d4811917e3232a9b1281e"/>
                    <w:id w:val="-1614203852"/>
                    <w:lock w:val="sdtLocked"/>
                    <w:showingPlcHdr/>
                  </w:sdtPr>
                  <w:sdtEndPr/>
                  <w:sdtContent>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color w:val="333399"/>
                            <w:sz w:val="18"/>
                            <w:szCs w:val="18"/>
                          </w:rPr>
                          <w:t xml:space="preserve">　</w:t>
                        </w:r>
                      </w:p>
                    </w:tc>
                  </w:sdtContent>
                </w:sdt>
                <w:sdt>
                  <w:sdtPr>
                    <w:rPr>
                      <w:sz w:val="18"/>
                      <w:szCs w:val="18"/>
                    </w:rPr>
                    <w:alias w:val="合营企业投资明细-余额"/>
                    <w:tag w:val="_GBC_c5f70676907745ffae60f922c68cb190"/>
                    <w:id w:val="-30189885"/>
                    <w:lock w:val="sdtLocked"/>
                    <w:showingPlcHdr/>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sdt>
                  <w:sdtPr>
                    <w:rPr>
                      <w:sz w:val="18"/>
                      <w:szCs w:val="18"/>
                    </w:rPr>
                    <w:alias w:val="合营企业投资明细-追加投资"/>
                    <w:tag w:val="_GBC_70c8ddd3674340e388b4b52ed21ac749"/>
                    <w:id w:val="-947856082"/>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减少投资"/>
                    <w:tag w:val="_GBC_26a4d74cfed44ada8a8c53c3afafb057"/>
                    <w:id w:val="-1891264651"/>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权益法下确认的投资损益"/>
                    <w:tag w:val="_GBC_dca6d36576034d0990f125bed4a1df75"/>
                    <w:id w:val="-1086908837"/>
                    <w:lock w:val="sdtLocked"/>
                    <w:showingPlcHdr/>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sdt>
                  <w:sdtPr>
                    <w:rPr>
                      <w:sz w:val="18"/>
                      <w:szCs w:val="18"/>
                    </w:rPr>
                    <w:alias w:val="合营企业投资明细-其他综合收益调整"/>
                    <w:tag w:val="_GBC_c9bbd35f30ff43c0b1557711afcd3f9c"/>
                    <w:id w:val="-526799108"/>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其他权益变动"/>
                    <w:tag w:val="_GBC_371961b864584e45bd932cc7c4992d7c"/>
                    <w:id w:val="1779445452"/>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宣告发放现金股利或利润"/>
                    <w:tag w:val="_GBC_d9936b9aedcc423b87d352fce8422d9d"/>
                    <w:id w:val="-1899420717"/>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计提减值准备"/>
                    <w:tag w:val="_GBC_bb60a76d88fa4dec9dfc48827e68559d"/>
                    <w:id w:val="-1772384562"/>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其他增减变动"/>
                    <w:tag w:val="_GBC_f58b6d2bc7ee440e8425a0534a3be69e"/>
                    <w:id w:val="-866673729"/>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投资明细-余额"/>
                    <w:tag w:val="_GBC_9032a15691d94361a9e7db48476ebb91"/>
                    <w:id w:val="1486440533"/>
                    <w:lock w:val="sdtLocked"/>
                    <w:showingPlcHdr/>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sdt>
                  <w:sdtPr>
                    <w:rPr>
                      <w:sz w:val="18"/>
                      <w:szCs w:val="18"/>
                    </w:rPr>
                    <w:alias w:val="合营企业投资明细-减值准备余额"/>
                    <w:tag w:val="_GBC_64b732c18665447dace799e27254546d"/>
                    <w:id w:val="1057209164"/>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tr>
            </w:sdtContent>
          </w:sdt>
          <w:tr w:rsidR="002900F8" w:rsidTr="002900F8">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小计</w:t>
                </w:r>
              </w:p>
            </w:tc>
            <w:sdt>
              <w:sdtPr>
                <w:rPr>
                  <w:sz w:val="18"/>
                  <w:szCs w:val="18"/>
                </w:rPr>
                <w:alias w:val="合营企业-余额小计"/>
                <w:tag w:val="_GBC_0505740aa7704549a61577650a3babc5"/>
                <w:id w:val="-647670122"/>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2,931,233.32</w:t>
                    </w:r>
                  </w:p>
                </w:tc>
              </w:sdtContent>
            </w:sdt>
            <w:sdt>
              <w:sdtPr>
                <w:rPr>
                  <w:sz w:val="18"/>
                  <w:szCs w:val="18"/>
                </w:rPr>
                <w:alias w:val="合营企业-追加投资小计"/>
                <w:tag w:val="_GBC_9e6ee9a2c2e24db2afbc1da336850ac5"/>
                <w:id w:val="241455391"/>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减少投资小计"/>
                <w:tag w:val="_GBC_7cf483a4089b4ee5bf261d966bc51b02"/>
                <w:id w:val="2007398425"/>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权益法下确认的投资损益小计"/>
                <w:tag w:val="_GBC_36176be425c346e4ac6b6eabadf074a7"/>
                <w:id w:val="-1403982794"/>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865,741.48</w:t>
                    </w:r>
                  </w:p>
                </w:tc>
              </w:sdtContent>
            </w:sdt>
            <w:sdt>
              <w:sdtPr>
                <w:rPr>
                  <w:sz w:val="18"/>
                  <w:szCs w:val="18"/>
                </w:rPr>
                <w:alias w:val="合营企业-其他综合收益调整小计"/>
                <w:tag w:val="_GBC_81a07dbf9513431a92a57993ffdd88ad"/>
                <w:id w:val="821083683"/>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其他权益变动小计"/>
                <w:tag w:val="_GBC_762ffa89a1424957a509edb7e8c91a83"/>
                <w:id w:val="-1426562548"/>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宣告发放现金股利或利润小计"/>
                <w:tag w:val="_GBC_3f499f87ad2b4e3c8e241eb75895a0d3"/>
                <w:id w:val="-1181737476"/>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计提减值准备小计"/>
                <w:tag w:val="_GBC_b96aaeaa0c074c4cb505c84c2863eb2d"/>
                <w:id w:val="-1822959123"/>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其他增减变动小计"/>
                <w:tag w:val="_GBC_c04baf0c68ec47a7ab10d39c402006fc"/>
                <w:id w:val="-931505139"/>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合营企业-余额小计"/>
                <w:tag w:val="_GBC_85da3080e2a64d7aa34f4a297e669415"/>
                <w:id w:val="-1286722230"/>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3,796,974.80</w:t>
                    </w:r>
                  </w:p>
                </w:tc>
              </w:sdtContent>
            </w:sdt>
            <w:sdt>
              <w:sdtPr>
                <w:rPr>
                  <w:sz w:val="18"/>
                  <w:szCs w:val="18"/>
                </w:rPr>
                <w:alias w:val="合营企业-减值准备小计"/>
                <w:tag w:val="_GBC_7a2dd706e873499db5fe89f81cdc2dcd"/>
                <w:id w:val="-1084525480"/>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 xml:space="preserve">     </w:t>
                    </w:r>
                  </w:p>
                </w:tc>
              </w:sdtContent>
            </w:sdt>
          </w:tr>
          <w:tr w:rsidR="002900F8" w:rsidTr="002900F8">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二、联营企业</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p>
            </w:tc>
          </w:tr>
          <w:sdt>
            <w:sdtPr>
              <w:rPr>
                <w:rFonts w:hint="eastAsia"/>
                <w:sz w:val="18"/>
                <w:szCs w:val="18"/>
              </w:rPr>
              <w:alias w:val="联营企业投资信息明细"/>
              <w:tag w:val="_GBC_49d1b98c49c34c26a2c4d55f0c1fdb21"/>
              <w:id w:val="22218840"/>
              <w:lock w:val="sdtLocked"/>
            </w:sdtPr>
            <w:sdtEndPr>
              <w:rPr>
                <w:rFonts w:hint="default"/>
              </w:rPr>
            </w:sdtEndPr>
            <w:sdtContent>
              <w:tr w:rsidR="002900F8" w:rsidTr="002900F8">
                <w:sdt>
                  <w:sdtPr>
                    <w:rPr>
                      <w:rFonts w:hint="eastAsia"/>
                      <w:sz w:val="18"/>
                      <w:szCs w:val="18"/>
                    </w:rPr>
                    <w:alias w:val="联营企业投资信息明细－名称"/>
                    <w:tag w:val="_GBC_a4eb18bbc01043718dad4f3e4bfbaa56"/>
                    <w:id w:val="-1265295115"/>
                    <w:lock w:val="sdtLocked"/>
                  </w:sdtPr>
                  <w:sdtEndPr/>
                  <w:sdtContent>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北京北广传媒数字电视有限公司</w:t>
                        </w:r>
                      </w:p>
                    </w:tc>
                  </w:sdtContent>
                </w:sdt>
                <w:sdt>
                  <w:sdtPr>
                    <w:rPr>
                      <w:sz w:val="18"/>
                      <w:szCs w:val="18"/>
                    </w:rPr>
                    <w:alias w:val="联营企业投资明细-余额"/>
                    <w:tag w:val="_GBC_0f83deb7f2814d0585a2f953a5acd4a5"/>
                    <w:id w:val="-1807550927"/>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14,910,453.87</w:t>
                        </w:r>
                      </w:p>
                    </w:tc>
                  </w:sdtContent>
                </w:sdt>
                <w:sdt>
                  <w:sdtPr>
                    <w:rPr>
                      <w:sz w:val="18"/>
                      <w:szCs w:val="18"/>
                    </w:rPr>
                    <w:alias w:val="联营企业投资明细-追加投资"/>
                    <w:tag w:val="_GBC_8aa6af8bb94a4a34af053a167eb8afda"/>
                    <w:id w:val="688258483"/>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减少投资"/>
                    <w:tag w:val="_GBC_006cd52e170f40a9ae6ad85b8f3e193f"/>
                    <w:id w:val="1047491269"/>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权益法下确认的投资损益"/>
                    <w:tag w:val="_GBC_3093c751ad654c5a8e60e9539355e4c8"/>
                    <w:id w:val="1255630351"/>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-439,076.49</w:t>
                        </w:r>
                      </w:p>
                    </w:tc>
                  </w:sdtContent>
                </w:sdt>
                <w:sdt>
                  <w:sdtPr>
                    <w:rPr>
                      <w:sz w:val="18"/>
                      <w:szCs w:val="18"/>
                    </w:rPr>
                    <w:alias w:val="联营企业投资明细-其他综合收益调整"/>
                    <w:tag w:val="_GBC_2ed807b17874411886b14643c85732fc"/>
                    <w:id w:val="-1495104147"/>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权益变动"/>
                    <w:tag w:val="_GBC_5a4a8da2e0274b33a078931ed39fb3bb"/>
                    <w:id w:val="-101032032"/>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宣告发放现金股利或利润"/>
                    <w:tag w:val="_GBC_19a6ad6bff2d486fa4d99ccfbbb92857"/>
                    <w:id w:val="-409846383"/>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计提减值准备"/>
                    <w:tag w:val="_GBC_12ae6c8c8fe640f7b24cea0b6725d225"/>
                    <w:id w:val="892478042"/>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增减变动"/>
                    <w:tag w:val="_GBC_b148926756484adc9061d220c26559d5"/>
                    <w:id w:val="495387924"/>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余额"/>
                    <w:tag w:val="_GBC_9d7aa5fead0045fcafd480e493c68f0a"/>
                    <w:id w:val="619032590"/>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14,471,377.38</w:t>
                        </w:r>
                      </w:p>
                    </w:tc>
                  </w:sdtContent>
                </w:sdt>
                <w:sdt>
                  <w:sdtPr>
                    <w:rPr>
                      <w:sz w:val="18"/>
                      <w:szCs w:val="18"/>
                    </w:rPr>
                    <w:alias w:val="联营企业投资明细-减值准备余额"/>
                    <w:tag w:val="_GBC_d789e489f11e46cea544577b2c08d57e"/>
                    <w:id w:val="2114326247"/>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tr>
            </w:sdtContent>
          </w:sdt>
          <w:sdt>
            <w:sdtPr>
              <w:rPr>
                <w:rFonts w:hint="eastAsia"/>
                <w:sz w:val="18"/>
                <w:szCs w:val="18"/>
              </w:rPr>
              <w:alias w:val="联营企业投资信息明细"/>
              <w:tag w:val="_GBC_49d1b98c49c34c26a2c4d55f0c1fdb21"/>
              <w:id w:val="-716665342"/>
              <w:lock w:val="sdtLocked"/>
            </w:sdtPr>
            <w:sdtEndPr>
              <w:rPr>
                <w:rFonts w:hint="default"/>
              </w:rPr>
            </w:sdtEndPr>
            <w:sdtContent>
              <w:tr w:rsidR="002900F8" w:rsidTr="002900F8">
                <w:sdt>
                  <w:sdtPr>
                    <w:rPr>
                      <w:rFonts w:hint="eastAsia"/>
                      <w:sz w:val="18"/>
                      <w:szCs w:val="18"/>
                    </w:rPr>
                    <w:alias w:val="联营企业投资信息明细－名称"/>
                    <w:tag w:val="_GBC_a4eb18bbc01043718dad4f3e4bfbaa56"/>
                    <w:id w:val="1926693474"/>
                    <w:lock w:val="sdtLocked"/>
                  </w:sdtPr>
                  <w:sdtEndPr/>
                  <w:sdtContent>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北京北广传媒移动电视有限公司</w:t>
                        </w:r>
                      </w:p>
                    </w:tc>
                  </w:sdtContent>
                </w:sdt>
                <w:sdt>
                  <w:sdtPr>
                    <w:rPr>
                      <w:sz w:val="18"/>
                      <w:szCs w:val="18"/>
                    </w:rPr>
                    <w:alias w:val="联营企业投资明细-余额"/>
                    <w:tag w:val="_GBC_0f83deb7f2814d0585a2f953a5acd4a5"/>
                    <w:id w:val="-1374842954"/>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145,112,156.01</w:t>
                        </w:r>
                      </w:p>
                    </w:tc>
                  </w:sdtContent>
                </w:sdt>
                <w:sdt>
                  <w:sdtPr>
                    <w:rPr>
                      <w:sz w:val="18"/>
                      <w:szCs w:val="18"/>
                    </w:rPr>
                    <w:alias w:val="联营企业投资明细-追加投资"/>
                    <w:tag w:val="_GBC_8aa6af8bb94a4a34af053a167eb8afda"/>
                    <w:id w:val="-1659754459"/>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减少投资"/>
                    <w:tag w:val="_GBC_006cd52e170f40a9ae6ad85b8f3e193f"/>
                    <w:id w:val="1903478403"/>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权益法下确认的投资损益"/>
                    <w:tag w:val="_GBC_3093c751ad654c5a8e60e9539355e4c8"/>
                    <w:id w:val="138088350"/>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-1,587,510.20</w:t>
                        </w:r>
                      </w:p>
                    </w:tc>
                  </w:sdtContent>
                </w:sdt>
                <w:sdt>
                  <w:sdtPr>
                    <w:rPr>
                      <w:sz w:val="18"/>
                      <w:szCs w:val="18"/>
                    </w:rPr>
                    <w:alias w:val="联营企业投资明细-其他综合收益调整"/>
                    <w:tag w:val="_GBC_2ed807b17874411886b14643c85732fc"/>
                    <w:id w:val="1739524589"/>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权益变动"/>
                    <w:tag w:val="_GBC_5a4a8da2e0274b33a078931ed39fb3bb"/>
                    <w:id w:val="595680494"/>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宣告发放现金股利或利润"/>
                    <w:tag w:val="_GBC_19a6ad6bff2d486fa4d99ccfbbb92857"/>
                    <w:id w:val="1678388032"/>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计提减值准备"/>
                    <w:tag w:val="_GBC_12ae6c8c8fe640f7b24cea0b6725d225"/>
                    <w:id w:val="-1842618094"/>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增减变动"/>
                    <w:tag w:val="_GBC_b148926756484adc9061d220c26559d5"/>
                    <w:id w:val="-399596610"/>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余额"/>
                    <w:tag w:val="_GBC_9d7aa5fead0045fcafd480e493c68f0a"/>
                    <w:id w:val="338735530"/>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143,524,645.81</w:t>
                        </w:r>
                      </w:p>
                    </w:tc>
                  </w:sdtContent>
                </w:sdt>
                <w:sdt>
                  <w:sdtPr>
                    <w:rPr>
                      <w:sz w:val="18"/>
                      <w:szCs w:val="18"/>
                    </w:rPr>
                    <w:alias w:val="联营企业投资明细-减值准备余额"/>
                    <w:tag w:val="_GBC_d789e489f11e46cea544577b2c08d57e"/>
                    <w:id w:val="921222879"/>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tr>
            </w:sdtContent>
          </w:sdt>
          <w:sdt>
            <w:sdtPr>
              <w:rPr>
                <w:rFonts w:hint="eastAsia"/>
                <w:sz w:val="18"/>
                <w:szCs w:val="18"/>
              </w:rPr>
              <w:alias w:val="联营企业投资信息明细"/>
              <w:tag w:val="_GBC_49d1b98c49c34c26a2c4d55f0c1fdb21"/>
              <w:id w:val="1333728563"/>
              <w:lock w:val="sdtLocked"/>
            </w:sdtPr>
            <w:sdtEndPr>
              <w:rPr>
                <w:rFonts w:hint="default"/>
              </w:rPr>
            </w:sdtEndPr>
            <w:sdtContent>
              <w:tr w:rsidR="002900F8" w:rsidTr="002900F8">
                <w:sdt>
                  <w:sdtPr>
                    <w:rPr>
                      <w:rFonts w:hint="eastAsia"/>
                      <w:sz w:val="18"/>
                      <w:szCs w:val="18"/>
                    </w:rPr>
                    <w:alias w:val="联营企业投资信息明细－名称"/>
                    <w:tag w:val="_GBC_a4eb18bbc01043718dad4f3e4bfbaa56"/>
                    <w:id w:val="1171910730"/>
                    <w:lock w:val="sdtLocked"/>
                  </w:sdtPr>
                  <w:sdtEndPr/>
                  <w:sdtContent>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北京北广传媒影视有限公司</w:t>
                        </w:r>
                      </w:p>
                    </w:tc>
                  </w:sdtContent>
                </w:sdt>
                <w:sdt>
                  <w:sdtPr>
                    <w:rPr>
                      <w:sz w:val="18"/>
                      <w:szCs w:val="18"/>
                    </w:rPr>
                    <w:alias w:val="联营企业投资明细-余额"/>
                    <w:tag w:val="_GBC_0f83deb7f2814d0585a2f953a5acd4a5"/>
                    <w:id w:val="-1236626533"/>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26,592,235.90</w:t>
                        </w:r>
                      </w:p>
                    </w:tc>
                  </w:sdtContent>
                </w:sdt>
                <w:sdt>
                  <w:sdtPr>
                    <w:rPr>
                      <w:sz w:val="18"/>
                      <w:szCs w:val="18"/>
                    </w:rPr>
                    <w:alias w:val="联营企业投资明细-追加投资"/>
                    <w:tag w:val="_GBC_8aa6af8bb94a4a34af053a167eb8afda"/>
                    <w:id w:val="-184828712"/>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减少投资"/>
                    <w:tag w:val="_GBC_006cd52e170f40a9ae6ad85b8f3e193f"/>
                    <w:id w:val="113341709"/>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权益法下确认的投资损益"/>
                    <w:tag w:val="_GBC_3093c751ad654c5a8e60e9539355e4c8"/>
                    <w:id w:val="-825349318"/>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-108,612.48</w:t>
                        </w:r>
                      </w:p>
                    </w:tc>
                  </w:sdtContent>
                </w:sdt>
                <w:sdt>
                  <w:sdtPr>
                    <w:rPr>
                      <w:sz w:val="18"/>
                      <w:szCs w:val="18"/>
                    </w:rPr>
                    <w:alias w:val="联营企业投资明细-其他综合收益调整"/>
                    <w:tag w:val="_GBC_2ed807b17874411886b14643c85732fc"/>
                    <w:id w:val="-1506199268"/>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权益变动"/>
                    <w:tag w:val="_GBC_5a4a8da2e0274b33a078931ed39fb3bb"/>
                    <w:id w:val="832877486"/>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宣告发放现金股利或利润"/>
                    <w:tag w:val="_GBC_19a6ad6bff2d486fa4d99ccfbbb92857"/>
                    <w:id w:val="2043323169"/>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计提减值准备"/>
                    <w:tag w:val="_GBC_12ae6c8c8fe640f7b24cea0b6725d225"/>
                    <w:id w:val="-1844396297"/>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增减变动"/>
                    <w:tag w:val="_GBC_b148926756484adc9061d220c26559d5"/>
                    <w:id w:val="1769657615"/>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余额"/>
                    <w:tag w:val="_GBC_9d7aa5fead0045fcafd480e493c68f0a"/>
                    <w:id w:val="48882846"/>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26,483,623.42</w:t>
                        </w:r>
                      </w:p>
                    </w:tc>
                  </w:sdtContent>
                </w:sdt>
                <w:sdt>
                  <w:sdtPr>
                    <w:rPr>
                      <w:sz w:val="18"/>
                      <w:szCs w:val="18"/>
                    </w:rPr>
                    <w:alias w:val="联营企业投资明细-减值准备余额"/>
                    <w:tag w:val="_GBC_d789e489f11e46cea544577b2c08d57e"/>
                    <w:id w:val="-7300795"/>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tr>
            </w:sdtContent>
          </w:sdt>
          <w:sdt>
            <w:sdtPr>
              <w:rPr>
                <w:rFonts w:hint="eastAsia"/>
                <w:sz w:val="18"/>
                <w:szCs w:val="18"/>
              </w:rPr>
              <w:alias w:val="联营企业投资信息明细"/>
              <w:tag w:val="_GBC_49d1b98c49c34c26a2c4d55f0c1fdb21"/>
              <w:id w:val="-2042966552"/>
              <w:lock w:val="sdtLocked"/>
            </w:sdtPr>
            <w:sdtEndPr>
              <w:rPr>
                <w:rFonts w:hint="default"/>
              </w:rPr>
            </w:sdtEndPr>
            <w:sdtContent>
              <w:tr w:rsidR="002900F8" w:rsidTr="002900F8">
                <w:sdt>
                  <w:sdtPr>
                    <w:rPr>
                      <w:rFonts w:hint="eastAsia"/>
                      <w:sz w:val="18"/>
                      <w:szCs w:val="18"/>
                    </w:rPr>
                    <w:alias w:val="联营企业投资信息明细－名称"/>
                    <w:tag w:val="_GBC_a4eb18bbc01043718dad4f3e4bfbaa56"/>
                    <w:id w:val="-1797285884"/>
                    <w:lock w:val="sdtLocked"/>
                  </w:sdtPr>
                  <w:sdtEndPr/>
                  <w:sdtContent>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嘉影电视院线控股有限公司</w:t>
                        </w:r>
                      </w:p>
                    </w:tc>
                  </w:sdtContent>
                </w:sdt>
                <w:sdt>
                  <w:sdtPr>
                    <w:rPr>
                      <w:sz w:val="18"/>
                      <w:szCs w:val="18"/>
                    </w:rPr>
                    <w:alias w:val="联营企业投资明细-余额"/>
                    <w:tag w:val="_GBC_0f83deb7f2814d0585a2f953a5acd4a5"/>
                    <w:id w:val="1126734087"/>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180,059,961.82</w:t>
                        </w:r>
                      </w:p>
                    </w:tc>
                  </w:sdtContent>
                </w:sdt>
                <w:sdt>
                  <w:sdtPr>
                    <w:rPr>
                      <w:sz w:val="18"/>
                      <w:szCs w:val="18"/>
                    </w:rPr>
                    <w:alias w:val="联营企业投资明细-追加投资"/>
                    <w:tag w:val="_GBC_8aa6af8bb94a4a34af053a167eb8afda"/>
                    <w:id w:val="-106515951"/>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减少投资"/>
                    <w:tag w:val="_GBC_006cd52e170f40a9ae6ad85b8f3e193f"/>
                    <w:id w:val="-2029779794"/>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权益法下确认的投资损益"/>
                    <w:tag w:val="_GBC_3093c751ad654c5a8e60e9539355e4c8"/>
                    <w:id w:val="-544517447"/>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260,045.33</w:t>
                        </w:r>
                      </w:p>
                    </w:tc>
                  </w:sdtContent>
                </w:sdt>
                <w:sdt>
                  <w:sdtPr>
                    <w:rPr>
                      <w:sz w:val="18"/>
                      <w:szCs w:val="18"/>
                    </w:rPr>
                    <w:alias w:val="联营企业投资明细-其他综合收益调整"/>
                    <w:tag w:val="_GBC_2ed807b17874411886b14643c85732fc"/>
                    <w:id w:val="-723514167"/>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权益变动"/>
                    <w:tag w:val="_GBC_5a4a8da2e0274b33a078931ed39fb3bb"/>
                    <w:id w:val="-719439341"/>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宣告发放现金股利或利润"/>
                    <w:tag w:val="_GBC_19a6ad6bff2d486fa4d99ccfbbb92857"/>
                    <w:id w:val="1233200761"/>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计提减值准备"/>
                    <w:tag w:val="_GBC_12ae6c8c8fe640f7b24cea0b6725d225"/>
                    <w:id w:val="1342349900"/>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其他增减变动"/>
                    <w:tag w:val="_GBC_b148926756484adc9061d220c26559d5"/>
                    <w:id w:val="-1345859974"/>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投资明细-余额"/>
                    <w:tag w:val="_GBC_9d7aa5fead0045fcafd480e493c68f0a"/>
                    <w:id w:val="-2043655403"/>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180,320,007.15</w:t>
                        </w:r>
                      </w:p>
                    </w:tc>
                  </w:sdtContent>
                </w:sdt>
                <w:sdt>
                  <w:sdtPr>
                    <w:rPr>
                      <w:sz w:val="18"/>
                      <w:szCs w:val="18"/>
                    </w:rPr>
                    <w:alias w:val="联营企业投资明细-减值准备余额"/>
                    <w:tag w:val="_GBC_d789e489f11e46cea544577b2c08d57e"/>
                    <w:id w:val="-967668621"/>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tr>
            </w:sdtContent>
          </w:sdt>
          <w:tr w:rsidR="002900F8" w:rsidTr="002900F8">
            <w:tc>
              <w:tcPr>
                <w:tcW w:w="44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rPr>
                    <w:sz w:val="18"/>
                    <w:szCs w:val="18"/>
                  </w:rPr>
                </w:pPr>
                <w:r w:rsidRPr="002900F8">
                  <w:rPr>
                    <w:rFonts w:hint="eastAsia"/>
                    <w:sz w:val="18"/>
                    <w:szCs w:val="18"/>
                  </w:rPr>
                  <w:t>小计</w:t>
                </w:r>
              </w:p>
            </w:tc>
            <w:sdt>
              <w:sdtPr>
                <w:rPr>
                  <w:sz w:val="18"/>
                  <w:szCs w:val="18"/>
                </w:rPr>
                <w:alias w:val="联营企业-余额小计"/>
                <w:tag w:val="_GBC_1eccfcb85f74482ea6ff8956334fcad5"/>
                <w:id w:val="-1271156013"/>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366,674,807.60</w:t>
                    </w:r>
                  </w:p>
                </w:tc>
              </w:sdtContent>
            </w:sdt>
            <w:sdt>
              <w:sdtPr>
                <w:rPr>
                  <w:sz w:val="18"/>
                  <w:szCs w:val="18"/>
                </w:rPr>
                <w:alias w:val="联营企业-追加投资小计"/>
                <w:tag w:val="_GBC_3bd9b14cad504d36bd88f76049a7d69e"/>
                <w:id w:val="-1499106416"/>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减少投资小计"/>
                <w:tag w:val="_GBC_fc42c6e4b0cc4b17afa5502c6fdc3a61"/>
                <w:id w:val="-1563398472"/>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权益法下确认的投资损益小计"/>
                <w:tag w:val="_GBC_bed56f50c8f847c7895297635314004f"/>
                <w:id w:val="-225534671"/>
                <w:lock w:val="sdtLocked"/>
              </w:sdtPr>
              <w:sdtEndPr/>
              <w:sdtConten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-1,875,153.84</w:t>
                    </w:r>
                  </w:p>
                </w:tc>
              </w:sdtContent>
            </w:sdt>
            <w:sdt>
              <w:sdtPr>
                <w:rPr>
                  <w:sz w:val="18"/>
                  <w:szCs w:val="18"/>
                </w:rPr>
                <w:alias w:val="联营企业-其他综合收益调整小计"/>
                <w:tag w:val="_GBC_58eb6755b22f48fcba306d32bd40c261"/>
                <w:id w:val="-818336581"/>
                <w:lock w:val="sdtLocked"/>
                <w:showingPlcHdr/>
              </w:sdtPr>
              <w:sdtEndPr/>
              <w:sdtContent>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其他权益变动小计"/>
                <w:tag w:val="_GBC_d116865a33044700a499062f559a69bc"/>
                <w:id w:val="1110239073"/>
                <w:lock w:val="sdtLocked"/>
                <w:showingPlcHdr/>
              </w:sdtPr>
              <w:sdtEndPr/>
              <w:sdtContent>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宣告发放现金股利或利润小计"/>
                <w:tag w:val="_GBC_0349262d721f42339347cc932aa2dd14"/>
                <w:id w:val="-562017521"/>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计提减值准备小计"/>
                <w:tag w:val="_GBC_fc00139c16784ea68fde0eaca6ecb174"/>
                <w:id w:val="-550996139"/>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其他增减变动小计"/>
                <w:tag w:val="_GBC_8cf36d100ec44503beda9c4dc0eb7212"/>
                <w:id w:val="1369189568"/>
                <w:lock w:val="sdtLocked"/>
                <w:showingPlcHdr/>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联营企业-余额小计"/>
                <w:tag w:val="_GBC_9e2652aa7f83482aa3387a8a5338cce1"/>
                <w:id w:val="235832149"/>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364,799,653.76</w:t>
                    </w:r>
                  </w:p>
                </w:tc>
              </w:sdtContent>
            </w:sdt>
            <w:sdt>
              <w:sdtPr>
                <w:rPr>
                  <w:sz w:val="18"/>
                  <w:szCs w:val="18"/>
                </w:rPr>
                <w:alias w:val="联营企业-减值准备小计"/>
                <w:tag w:val="_GBC_75f6baa20f094c439497ec4091770753"/>
                <w:id w:val="-1457408494"/>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tr>
          <w:tr w:rsidR="002900F8" w:rsidTr="002900F8">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2900F8" w:rsidRPr="002900F8" w:rsidRDefault="002900F8" w:rsidP="00D613C3">
                <w:pPr>
                  <w:jc w:val="center"/>
                  <w:rPr>
                    <w:sz w:val="18"/>
                    <w:szCs w:val="18"/>
                  </w:rPr>
                </w:pPr>
                <w:r w:rsidRPr="002900F8">
                  <w:rPr>
                    <w:rFonts w:hint="eastAsia"/>
                    <w:sz w:val="18"/>
                    <w:szCs w:val="18"/>
                  </w:rPr>
                  <w:t>合计</w:t>
                </w:r>
              </w:p>
            </w:tc>
            <w:sdt>
              <w:sdtPr>
                <w:rPr>
                  <w:sz w:val="18"/>
                  <w:szCs w:val="18"/>
                </w:rPr>
                <w:alias w:val="长期股权投资合计"/>
                <w:tag w:val="_GBC_116ff8dbdb1a4ddd917c94fb7cde37da"/>
                <w:id w:val="944971224"/>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369,606,040.92</w:t>
                    </w:r>
                  </w:p>
                </w:tc>
              </w:sdtContent>
            </w:sdt>
            <w:tc>
              <w:tcPr>
                <w:tcW w:w="21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8C2A9B" w:rsidP="00D613C3">
                <w:pPr>
                  <w:jc w:val="right"/>
                  <w:rPr>
                    <w:sz w:val="18"/>
                    <w:szCs w:val="18"/>
                  </w:rPr>
                </w:pPr>
                <w:sdt>
                  <w:sdtPr>
                    <w:rPr>
                      <w:sz w:val="18"/>
                      <w:szCs w:val="18"/>
                    </w:rPr>
                    <w:alias w:val="长期股权投资本期增加-追加投资合计"/>
                    <w:tag w:val="_GBC_4d7d5701344c424abb2d8218a3713bb7"/>
                    <w:id w:val="734280825"/>
                    <w:lock w:val="sdtLocked"/>
                    <w:showingPlcHdr/>
                  </w:sdtPr>
                  <w:sdtEndPr/>
                  <w:sdtContent>
                    <w:r w:rsidR="001975B0">
                      <w:rPr>
                        <w:sz w:val="18"/>
                        <w:szCs w:val="18"/>
                      </w:rPr>
                      <w:t xml:space="preserve">     </w:t>
                    </w:r>
                  </w:sdtContent>
                </w:sdt>
              </w:p>
            </w:tc>
            <w:sdt>
              <w:sdtPr>
                <w:rPr>
                  <w:sz w:val="18"/>
                  <w:szCs w:val="18"/>
                </w:rPr>
                <w:alias w:val="长期股权投资本期减少-减少投资合计"/>
                <w:tag w:val="_GBC_dd576bd203f64d968a23ec1662363877"/>
                <w:id w:val="985508370"/>
                <w:lock w:val="sdtLocked"/>
                <w:showingPlcHdr/>
              </w:sdtPr>
              <w:sdtEndPr/>
              <w:sdtContent>
                <w:tc>
                  <w:tcPr>
                    <w:tcW w:w="14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tc>
              <w:tcPr>
                <w:tcW w:w="73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8C2A9B" w:rsidP="00D613C3">
                <w:pPr>
                  <w:jc w:val="right"/>
                  <w:rPr>
                    <w:sz w:val="18"/>
                    <w:szCs w:val="18"/>
                  </w:rPr>
                </w:pPr>
                <w:sdt>
                  <w:sdtPr>
                    <w:rPr>
                      <w:sz w:val="18"/>
                      <w:szCs w:val="18"/>
                    </w:rPr>
                    <w:alias w:val="长期股权投资本期增加-权益法下确认的投资收益合计"/>
                    <w:tag w:val="_GBC_df9c3ed5681646bd94f5894b79dd4935"/>
                    <w:id w:val="-847708070"/>
                    <w:lock w:val="sdtLocked"/>
                  </w:sdtPr>
                  <w:sdtEndPr/>
                  <w:sdtContent>
                    <w:r w:rsidR="002900F8" w:rsidRPr="002900F8">
                      <w:rPr>
                        <w:sz w:val="18"/>
                        <w:szCs w:val="18"/>
                      </w:rPr>
                      <w:t>-1,009,412.36</w:t>
                    </w:r>
                  </w:sdtContent>
                </w:sdt>
              </w:p>
            </w:tc>
            <w:tc>
              <w:tcPr>
                <w:tcW w:w="22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8C2A9B" w:rsidP="00D613C3">
                <w:pPr>
                  <w:jc w:val="right"/>
                  <w:rPr>
                    <w:sz w:val="18"/>
                    <w:szCs w:val="18"/>
                  </w:rPr>
                </w:pPr>
                <w:sdt>
                  <w:sdtPr>
                    <w:rPr>
                      <w:sz w:val="18"/>
                      <w:szCs w:val="18"/>
                    </w:rPr>
                    <w:alias w:val="长期股权投资本期增加-其他综合收益调整合计"/>
                    <w:tag w:val="_GBC_23af98dc8b2c41e4822a877562b1df7a"/>
                    <w:id w:val="-1039282311"/>
                    <w:lock w:val="sdtLocked"/>
                    <w:showingPlcHdr/>
                  </w:sdtPr>
                  <w:sdtEndPr/>
                  <w:sdtContent>
                    <w:r w:rsidR="001975B0">
                      <w:rPr>
                        <w:sz w:val="18"/>
                        <w:szCs w:val="18"/>
                      </w:rPr>
                      <w:t xml:space="preserve">     </w:t>
                    </w:r>
                  </w:sdtContent>
                </w:sdt>
              </w:p>
            </w:tc>
            <w:tc>
              <w:tcPr>
                <w:tcW w:w="36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8C2A9B" w:rsidP="00D613C3">
                <w:pPr>
                  <w:jc w:val="right"/>
                  <w:rPr>
                    <w:sz w:val="18"/>
                    <w:szCs w:val="18"/>
                  </w:rPr>
                </w:pPr>
                <w:sdt>
                  <w:sdtPr>
                    <w:rPr>
                      <w:sz w:val="18"/>
                      <w:szCs w:val="18"/>
                    </w:rPr>
                    <w:alias w:val="长期股权投资本期增加-其他权益变动合计"/>
                    <w:tag w:val="_GBC_f1421a511340443da16b9ec231cef47e"/>
                    <w:id w:val="-864596373"/>
                    <w:lock w:val="sdtLocked"/>
                    <w:showingPlcHdr/>
                  </w:sdtPr>
                  <w:sdtEndPr/>
                  <w:sdtContent>
                    <w:r w:rsidR="001975B0">
                      <w:rPr>
                        <w:sz w:val="18"/>
                        <w:szCs w:val="18"/>
                      </w:rPr>
                      <w:t xml:space="preserve">     </w:t>
                    </w:r>
                  </w:sdtContent>
                </w:sdt>
              </w:p>
            </w:tc>
            <w:sdt>
              <w:sdtPr>
                <w:rPr>
                  <w:sz w:val="18"/>
                  <w:szCs w:val="18"/>
                </w:rPr>
                <w:alias w:val="长期股权投资宣告发放现金股利或利润合计"/>
                <w:tag w:val="_GBC_36f7988ba9154e29aff48c5d98c95191"/>
                <w:id w:val="-1537186432"/>
                <w:lock w:val="sdtLocked"/>
                <w:showingPlcHdr/>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sdt>
              <w:sdtPr>
                <w:rPr>
                  <w:sz w:val="18"/>
                  <w:szCs w:val="18"/>
                </w:rPr>
                <w:alias w:val="长期股权投资减值准备_本期增加数"/>
                <w:tag w:val="_GBC_adf7bceeb1054f2fb29666b07b2a1401"/>
                <w:id w:val="737681034"/>
                <w:lock w:val="sdtLocked"/>
                <w:showingPlcHdr/>
              </w:sdtPr>
              <w:sdtEndPr/>
              <w:sdtContent>
                <w:tc>
                  <w:tcPr>
                    <w:tcW w:w="296"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1975B0" w:rsidP="00D613C3">
                    <w:pPr>
                      <w:jc w:val="right"/>
                      <w:rPr>
                        <w:sz w:val="18"/>
                        <w:szCs w:val="18"/>
                      </w:rPr>
                    </w:pPr>
                    <w:r>
                      <w:rPr>
                        <w:sz w:val="18"/>
                        <w:szCs w:val="18"/>
                      </w:rPr>
                      <w:t xml:space="preserve">     </w:t>
                    </w:r>
                  </w:p>
                </w:tc>
              </w:sdtContent>
            </w:sdt>
            <w:tc>
              <w:tcPr>
                <w:tcW w:w="301"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8C2A9B" w:rsidP="00D613C3">
                <w:pPr>
                  <w:jc w:val="right"/>
                  <w:rPr>
                    <w:sz w:val="18"/>
                    <w:szCs w:val="18"/>
                  </w:rPr>
                </w:pPr>
                <w:sdt>
                  <w:sdtPr>
                    <w:rPr>
                      <w:sz w:val="18"/>
                      <w:szCs w:val="18"/>
                    </w:rPr>
                    <w:alias w:val="长期股权投资本期其他增减变动合计"/>
                    <w:tag w:val="_GBC_181b4e2f80d84c85af5cfc6cd46b1c5d"/>
                    <w:id w:val="-408920320"/>
                    <w:lock w:val="sdtLocked"/>
                    <w:showingPlcHdr/>
                  </w:sdtPr>
                  <w:sdtEndPr/>
                  <w:sdtContent>
                    <w:r w:rsidR="001975B0">
                      <w:rPr>
                        <w:sz w:val="18"/>
                        <w:szCs w:val="18"/>
                      </w:rPr>
                      <w:t xml:space="preserve">     </w:t>
                    </w:r>
                  </w:sdtContent>
                </w:sdt>
              </w:p>
            </w:tc>
            <w:sdt>
              <w:sdtPr>
                <w:rPr>
                  <w:sz w:val="18"/>
                  <w:szCs w:val="18"/>
                </w:rPr>
                <w:alias w:val="长期股权投资合计"/>
                <w:tag w:val="_GBC_b8d6a3b536204a5b9bbcaef085ac45b4"/>
                <w:id w:val="-360817557"/>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sz w:val="18"/>
                        <w:szCs w:val="18"/>
                      </w:rPr>
                      <w:t>368,596,628.56</w:t>
                    </w:r>
                  </w:p>
                </w:tc>
              </w:sdtContent>
            </w:sdt>
            <w:sdt>
              <w:sdtPr>
                <w:rPr>
                  <w:sz w:val="18"/>
                  <w:szCs w:val="18"/>
                </w:rPr>
                <w:alias w:val="长期股权投资减值准备余额"/>
                <w:tag w:val="_GBC_23d57936f736453a80e85522c6e1c933"/>
                <w:id w:val="-945700230"/>
                <w:lock w:val="sdtLocked"/>
                <w:showingPlcHdr/>
              </w:sdtPr>
              <w:sdtEndPr/>
              <w:sdtContent>
                <w:tc>
                  <w:tcPr>
                    <w:tcW w:w="288" w:type="pct"/>
                    <w:tcBorders>
                      <w:top w:val="single" w:sz="4" w:space="0" w:color="auto"/>
                      <w:left w:val="single" w:sz="4" w:space="0" w:color="auto"/>
                      <w:bottom w:val="single" w:sz="4" w:space="0" w:color="auto"/>
                      <w:right w:val="single" w:sz="4" w:space="0" w:color="auto"/>
                    </w:tcBorders>
                    <w:shd w:val="clear" w:color="auto" w:fill="auto"/>
                  </w:tcPr>
                  <w:p w:rsidR="002900F8" w:rsidRPr="002900F8" w:rsidRDefault="002900F8" w:rsidP="00D613C3">
                    <w:pPr>
                      <w:jc w:val="right"/>
                      <w:rPr>
                        <w:sz w:val="18"/>
                        <w:szCs w:val="18"/>
                      </w:rPr>
                    </w:pPr>
                    <w:r w:rsidRPr="002900F8">
                      <w:rPr>
                        <w:rFonts w:hint="eastAsia"/>
                        <w:color w:val="333399"/>
                        <w:sz w:val="18"/>
                        <w:szCs w:val="18"/>
                      </w:rPr>
                      <w:t xml:space="preserve">　</w:t>
                    </w:r>
                  </w:p>
                </w:tc>
              </w:sdtContent>
            </w:sdt>
          </w:tr>
        </w:tbl>
        <w:p w:rsidR="0025056E" w:rsidRPr="00515E2D" w:rsidRDefault="008C2A9B"/>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投资性房地产</w:t>
      </w:r>
    </w:p>
    <w:p w:rsidR="0025056E" w:rsidRDefault="009B705E">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rsidR="0025056E" w:rsidRDefault="009B705E">
          <w:pPr>
            <w:pStyle w:val="4"/>
            <w:numPr>
              <w:ilvl w:val="0"/>
              <w:numId w:val="58"/>
            </w:numPr>
            <w:tabs>
              <w:tab w:val="left" w:pos="616"/>
            </w:tabs>
            <w:rPr>
              <w:rFonts w:ascii="宋体" w:hAnsi="宋体"/>
              <w:szCs w:val="21"/>
            </w:rPr>
          </w:pPr>
          <w:r>
            <w:rPr>
              <w:rFonts w:ascii="宋体" w:hAnsi="宋体" w:hint="eastAsia"/>
              <w:szCs w:val="21"/>
            </w:rPr>
            <w:t>采用成本计量模式的投资性房地产</w:t>
          </w:r>
        </w:p>
        <w:p w:rsidR="0025056E" w:rsidRDefault="009B705E">
          <w:pPr>
            <w:jc w:val="right"/>
            <w:rPr>
              <w:szCs w:val="21"/>
            </w:rPr>
          </w:pPr>
          <w:r>
            <w:rPr>
              <w:rFonts w:hint="eastAsia"/>
              <w:szCs w:val="21"/>
            </w:rPr>
            <w:t>单位：</w:t>
          </w:r>
          <w:sdt>
            <w:sdtPr>
              <w:rPr>
                <w:rFonts w:hint="eastAsia"/>
                <w:szCs w:val="21"/>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1581"/>
            <w:gridCol w:w="1555"/>
            <w:gridCol w:w="1540"/>
            <w:gridCol w:w="1581"/>
          </w:tblGrid>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377F33" w:rsidRDefault="00377F33" w:rsidP="00D613C3">
                <w:pPr>
                  <w:jc w:val="center"/>
                  <w:rPr>
                    <w:szCs w:val="21"/>
                  </w:rPr>
                </w:pPr>
                <w:r>
                  <w:rPr>
                    <w:rFonts w:hint="eastAsia"/>
                    <w:szCs w:val="21"/>
                  </w:rPr>
                  <w:t>项目</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77F33" w:rsidRDefault="00377F33" w:rsidP="00D613C3">
                <w:pPr>
                  <w:jc w:val="center"/>
                  <w:rPr>
                    <w:szCs w:val="21"/>
                  </w:rPr>
                </w:pPr>
                <w:r>
                  <w:rPr>
                    <w:rFonts w:hint="eastAsia"/>
                    <w:szCs w:val="21"/>
                  </w:rPr>
                  <w:t>房屋、建筑物</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377F33" w:rsidRDefault="00377F33" w:rsidP="00D613C3">
                <w:pPr>
                  <w:jc w:val="center"/>
                  <w:rPr>
                    <w:szCs w:val="21"/>
                  </w:rPr>
                </w:pPr>
                <w:r>
                  <w:rPr>
                    <w:rFonts w:hint="eastAsia"/>
                    <w:szCs w:val="21"/>
                  </w:rPr>
                  <w:t>土地使用权</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377F33" w:rsidRDefault="00377F33" w:rsidP="00D613C3">
                <w:pPr>
                  <w:jc w:val="center"/>
                  <w:rPr>
                    <w:szCs w:val="21"/>
                  </w:rPr>
                </w:pPr>
                <w:r>
                  <w:rPr>
                    <w:rFonts w:hint="eastAsia"/>
                    <w:szCs w:val="21"/>
                  </w:rPr>
                  <w:t>在建工程</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77F33" w:rsidRDefault="00377F33" w:rsidP="00D613C3">
                <w:pPr>
                  <w:jc w:val="center"/>
                  <w:rPr>
                    <w:szCs w:val="21"/>
                  </w:rPr>
                </w:pPr>
                <w:r>
                  <w:rPr>
                    <w:rFonts w:hint="eastAsia"/>
                    <w:szCs w:val="21"/>
                  </w:rPr>
                  <w:t>合计</w:t>
                </w:r>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r>
                  <w:rPr>
                    <w:rFonts w:hint="eastAsia"/>
                    <w:szCs w:val="21"/>
                  </w:rPr>
                  <w:t>一、账面原值</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szCs w:val="21"/>
                  </w:rPr>
                  <w:t>1.</w:t>
                </w:r>
                <w:r>
                  <w:rPr>
                    <w:rFonts w:hint="eastAsia"/>
                    <w:szCs w:val="21"/>
                  </w:rPr>
                  <w:t>期初余额</w:t>
                </w:r>
              </w:p>
            </w:tc>
            <w:sdt>
              <w:sdtPr>
                <w:rPr>
                  <w:szCs w:val="21"/>
                </w:rPr>
                <w:alias w:val="房屋及建筑物原价账面余额"/>
                <w:tag w:val="_GBC_dfa2db7b6cf94c58bc03c164897c1c5b"/>
                <w:id w:val="1168899659"/>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57,730,754.36</w:t>
                    </w:r>
                  </w:p>
                </w:tc>
              </w:sdtContent>
            </w:sdt>
            <w:sdt>
              <w:sdtPr>
                <w:rPr>
                  <w:szCs w:val="21"/>
                </w:rPr>
                <w:alias w:val="土地使用权原价账面余额"/>
                <w:tag w:val="_GBC_dc92747194a8462db007fe57f2c0e4aa"/>
                <w:id w:val="-29572428"/>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2,592,077.40</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
                    <w:tag w:val="_GBC_a430adeddc4745a1b9413b04b68fe238"/>
                    <w:id w:val="-954026027"/>
                    <w:lock w:val="sdtLocked"/>
                    <w:showingPlcHdr/>
                  </w:sdtPr>
                  <w:sdtEndPr/>
                  <w:sdtContent>
                    <w:r w:rsidR="00377F33">
                      <w:rPr>
                        <w:rFonts w:hint="eastAsia"/>
                        <w:color w:val="333399"/>
                      </w:rPr>
                      <w:t xml:space="preserve">　</w:t>
                    </w:r>
                  </w:sdtContent>
                </w:sdt>
              </w:p>
            </w:tc>
            <w:sdt>
              <w:sdtPr>
                <w:rPr>
                  <w:szCs w:val="21"/>
                </w:rPr>
                <w:alias w:val="投资性房地产原价合计账面余额"/>
                <w:tag w:val="_GBC_ab0738ca386a4afc9dc82aa54065bc81"/>
                <w:id w:val="-1022004501"/>
                <w:lock w:val="sdtLocked"/>
              </w:sdtPr>
              <w:sdtEndPr>
                <w:rPr>
                  <w:rFonts w:asciiTheme="minorEastAsia" w:eastAsiaTheme="minorEastAsia" w:hAnsiTheme="minorEastAsia"/>
                </w:r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sidRPr="00377F33">
                      <w:rPr>
                        <w:rFonts w:asciiTheme="minorEastAsia" w:eastAsiaTheme="minorEastAsia" w:hAnsiTheme="minorEastAsia"/>
                        <w:bCs/>
                        <w:color w:val="000000" w:themeColor="text1"/>
                        <w:szCs w:val="21"/>
                      </w:rPr>
                      <w:t>60,322,831.76</w:t>
                    </w:r>
                  </w:p>
                </w:tc>
              </w:sdtContent>
            </w:sdt>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szCs w:val="21"/>
                  </w:rPr>
                  <w:t>2.</w:t>
                </w:r>
                <w:r>
                  <w:rPr>
                    <w:rFonts w:hint="eastAsia"/>
                    <w:szCs w:val="21"/>
                  </w:rPr>
                  <w:t>本期增加金额</w:t>
                </w:r>
              </w:p>
            </w:tc>
            <w:sdt>
              <w:sdtPr>
                <w:rPr>
                  <w:szCs w:val="21"/>
                </w:rPr>
                <w:alias w:val="房屋及建筑物原价增加额"/>
                <w:tag w:val="_GBC_94f3e4c65b174f6981ae0672eb7cd845"/>
                <w:id w:val="-324662601"/>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1975B0" w:rsidP="00D613C3">
                    <w:pPr>
                      <w:jc w:val="right"/>
                      <w:rPr>
                        <w:szCs w:val="21"/>
                      </w:rPr>
                    </w:pPr>
                    <w:r>
                      <w:rPr>
                        <w:szCs w:val="21"/>
                      </w:rPr>
                      <w:t xml:space="preserve">     </w:t>
                    </w:r>
                  </w:p>
                </w:tc>
              </w:sdtContent>
            </w:sdt>
            <w:sdt>
              <w:sdtPr>
                <w:rPr>
                  <w:szCs w:val="21"/>
                </w:rPr>
                <w:alias w:val="土地使用权原价增加额"/>
                <w:tag w:val="_GBC_a66199c3be284b6ab31f6ccbcf12ede1"/>
                <w:id w:val="1196812633"/>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1975B0" w:rsidP="00D613C3">
                    <w:pPr>
                      <w:jc w:val="right"/>
                      <w:rPr>
                        <w:szCs w:val="21"/>
                      </w:rPr>
                    </w:pPr>
                    <w:r>
                      <w:rPr>
                        <w:szCs w:val="21"/>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本期增加额"/>
                    <w:tag w:val="_GBC_e9ab279dda2b4cf2851941e85290e347"/>
                    <w:id w:val="1584798778"/>
                    <w:lock w:val="sdtLocked"/>
                    <w:showingPlcHdr/>
                  </w:sdtPr>
                  <w:sdtEndPr/>
                  <w:sdtContent>
                    <w:r w:rsidR="00377F33">
                      <w:rPr>
                        <w:rFonts w:hint="eastAsia"/>
                        <w:color w:val="333399"/>
                      </w:rPr>
                      <w:t xml:space="preserve">　</w:t>
                    </w:r>
                  </w:sdtContent>
                </w:sdt>
              </w:p>
            </w:tc>
            <w:sdt>
              <w:sdtPr>
                <w:rPr>
                  <w:szCs w:val="21"/>
                </w:rPr>
                <w:alias w:val="投资性房地产原价合计增加额"/>
                <w:tag w:val="_GBC_f9cee7ba5a03416696a53725117145eb"/>
                <w:id w:val="580264200"/>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（1）外购</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外购导致的房屋、建筑物增加额"/>
                    <w:tag w:val="_GBC_c5cd64a3327046e2a22a4e41365cdd00"/>
                    <w:id w:val="1832869381"/>
                    <w:lock w:val="sdtLocked"/>
                    <w:showingPlcHdr/>
                  </w:sdtPr>
                  <w:sdtEndPr/>
                  <w:sdtContent>
                    <w:r w:rsidR="001975B0">
                      <w:rPr>
                        <w:szCs w:val="21"/>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外购导致的土地使用权增加额"/>
                    <w:tag w:val="_GBC_77330fd4afa741a58b5bb32cca5ae186"/>
                    <w:id w:val="1018812904"/>
                    <w:lock w:val="sdtLocked"/>
                    <w:showingPlcHdr/>
                  </w:sdtPr>
                  <w:sdtEndPr/>
                  <w:sdtContent>
                    <w:r w:rsidR="001975B0">
                      <w:rPr>
                        <w:szCs w:val="21"/>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外购"/>
                    <w:tag w:val="_GBC_75c1d4f317b2435cbaf5d69368522c62"/>
                    <w:id w:val="-1266606261"/>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外购导致的采用成本计量模式的投资性房地产增加额合计"/>
                    <w:tag w:val="_GBC_eff9d8947ad242128c86a51086cb18db"/>
                    <w:id w:val="-979538981"/>
                    <w:lock w:val="sdtLocked"/>
                    <w:showingPlcHdr/>
                  </w:sdtPr>
                  <w:sdtEndPr/>
                  <w:sdtContent>
                    <w:r w:rsidR="00377F33">
                      <w:rPr>
                        <w:rFonts w:hint="eastAsia"/>
                        <w:color w:val="333399"/>
                      </w:rPr>
                      <w:t xml:space="preserve">　</w:t>
                    </w:r>
                  </w:sdtContent>
                </w:sdt>
              </w:p>
            </w:tc>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（2）存货\固定资产\在建工程转入</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存货或固定资产或在建工程转入导致的房屋、建筑物增加额"/>
                    <w:tag w:val="_GBC_3145734df2d84a549afc8922fc86aff9"/>
                    <w:id w:val="346451686"/>
                    <w:lock w:val="sdtLocked"/>
                    <w:showingPlcHdr/>
                  </w:sdtPr>
                  <w:sdtEndPr/>
                  <w:sdtContent>
                    <w:r w:rsidR="00377F33">
                      <w:rPr>
                        <w:szCs w:val="21"/>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存货或固定资产或在建工程转入导致的土地使用权增加额"/>
                    <w:tag w:val="_GBC_6dbe70cf8cb3476ea6b292d1b75ed811"/>
                    <w:id w:val="-802163781"/>
                    <w:lock w:val="sdtLocked"/>
                    <w:showingPlcHdr/>
                  </w:sdtPr>
                  <w:sdtEndPr/>
                  <w:sdtContent>
                    <w:r w:rsidR="00377F33">
                      <w:rPr>
                        <w:szCs w:val="21"/>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存货或固定资产转入"/>
                    <w:tag w:val="_GBC_68103409f5df482a9cb3d0810438b5d0"/>
                    <w:id w:val="-1098793753"/>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存货或固定资产或在建工程转入导致的采用成本计量模式的投资性房地产增加额合计"/>
                    <w:tag w:val="_GBC_e98fbc68024643f693557acaa260bced"/>
                    <w:id w:val="1629129343"/>
                    <w:lock w:val="sdtLocked"/>
                    <w:showingPlcHdr/>
                  </w:sdtPr>
                  <w:sdtEndPr/>
                  <w:sdtContent>
                    <w:r w:rsidR="00377F33">
                      <w:rPr>
                        <w:rFonts w:hint="eastAsia"/>
                        <w:color w:val="333399"/>
                      </w:rPr>
                      <w:t xml:space="preserve">　</w:t>
                    </w:r>
                  </w:sdtContent>
                </w:sdt>
              </w:p>
            </w:tc>
          </w:tr>
          <w:tr w:rsidR="00377F33" w:rsidTr="001975B0">
            <w:trPr>
              <w:trHeight w:val="254"/>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（3）企业合并增加</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企业合并导致的房屋、建筑物增加额"/>
                    <w:tag w:val="_GBC_50f2a8c6786f45688c6bfc12459e5afe"/>
                    <w:id w:val="-1766223206"/>
                    <w:lock w:val="sdtLocked"/>
                  </w:sdtPr>
                  <w:sdtEndP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企业合并导致的土地使用权增加额"/>
                    <w:tag w:val="_GBC_9aff30cdd9d14f0a9ff8a8f974ab6fff"/>
                    <w:id w:val="2127733591"/>
                    <w:lock w:val="sdtLocked"/>
                  </w:sdtPr>
                  <w:sdtEndP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企业合并增加额"/>
                    <w:tag w:val="_GBC_fe5490cd778743cd819149e193e686e9"/>
                    <w:id w:val="-1843461553"/>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企业合并导致的采用成本计量模式的投资性房地产增加额合计"/>
                    <w:tag w:val="_GBC_f6b5bc4b1ec24db5b290b68f9efb86b3"/>
                    <w:id w:val="-548913983"/>
                    <w:lock w:val="sdtLocked"/>
                    <w:showingPlcHdr/>
                  </w:sdtPr>
                  <w:sdtEndPr/>
                  <w:sdtContent>
                    <w:r w:rsidR="00377F33">
                      <w:rPr>
                        <w:rFonts w:hint="eastAsia"/>
                        <w:color w:val="333399"/>
                      </w:rPr>
                      <w:t xml:space="preserve">　</w:t>
                    </w:r>
                  </w:sdtContent>
                </w:sdt>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3.本期减少金额</w:t>
                </w:r>
              </w:p>
            </w:tc>
            <w:sdt>
              <w:sdtPr>
                <w:rPr>
                  <w:szCs w:val="21"/>
                </w:rPr>
                <w:alias w:val="房屋及建筑物原价减少额"/>
                <w:tag w:val="_GBC_0685b0a440d74d37aea52df23f854e19"/>
                <w:id w:val="-473142925"/>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 xml:space="preserve">     </w:t>
                    </w:r>
                  </w:p>
                </w:tc>
              </w:sdtContent>
            </w:sdt>
            <w:sdt>
              <w:sdtPr>
                <w:rPr>
                  <w:szCs w:val="21"/>
                </w:rPr>
                <w:alias w:val="土地使用权原价减少额"/>
                <w:tag w:val="_GBC_40b4419197d942c1b741cbfeba2e7686"/>
                <w:id w:val="-90699072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本期减少额"/>
                    <w:tag w:val="_GBC_c03bacbb07334ed3810ae441e110a1e1"/>
                    <w:id w:val="-688915442"/>
                    <w:lock w:val="sdtLocked"/>
                    <w:showingPlcHdr/>
                  </w:sdtPr>
                  <w:sdtEndPr/>
                  <w:sdtContent>
                    <w:r w:rsidR="00377F33">
                      <w:rPr>
                        <w:rFonts w:hint="eastAsia"/>
                        <w:color w:val="333399"/>
                      </w:rPr>
                      <w:t xml:space="preserve">　</w:t>
                    </w:r>
                  </w:sdtContent>
                </w:sdt>
              </w:p>
            </w:tc>
            <w:sdt>
              <w:sdtPr>
                <w:rPr>
                  <w:szCs w:val="21"/>
                </w:rPr>
                <w:alias w:val="投资性房地产原价合计减少额"/>
                <w:tag w:val="_GBC_5feb4ea2e0284906b99e2883c2eb287f"/>
                <w:id w:val="482214802"/>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（1）处置</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房屋、建筑物减少额"/>
                    <w:tag w:val="_GBC_8f4441062792480a956c3504b6269b92"/>
                    <w:id w:val="1258868026"/>
                    <w:lock w:val="sdtLocked"/>
                    <w:showingPlcHdr/>
                  </w:sdtPr>
                  <w:sdtEndPr/>
                  <w:sdtContent>
                    <w:r w:rsidR="00377F33">
                      <w:rPr>
                        <w:szCs w:val="21"/>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土地使用权减少额"/>
                    <w:tag w:val="_GBC_56bbfea6f3154ffbb9d90db96f01aeec"/>
                    <w:id w:val="-1819253847"/>
                    <w:lock w:val="sdtLocked"/>
                    <w:showingPlcHdr/>
                  </w:sdtPr>
                  <w:sdtEndPr/>
                  <w:sdtContent>
                    <w:r w:rsidR="00377F33">
                      <w:rPr>
                        <w:szCs w:val="21"/>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处置"/>
                    <w:tag w:val="_GBC_97ab34727410435a87b62def8a59b7bf"/>
                    <w:id w:val="-1643121365"/>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采用成本计量模式的投资性房地产减少额合计"/>
                    <w:tag w:val="_GBC_bcda2d7d668b42918f224e44614e2e2f"/>
                    <w:id w:val="-665935397"/>
                    <w:lock w:val="sdtLocked"/>
                    <w:showingPlcHdr/>
                  </w:sdtPr>
                  <w:sdtEndPr/>
                  <w:sdtContent>
                    <w:r w:rsidR="00377F33">
                      <w:rPr>
                        <w:rFonts w:hint="eastAsia"/>
                        <w:color w:val="333399"/>
                      </w:rPr>
                      <w:t xml:space="preserve">　</w:t>
                    </w:r>
                  </w:sdtContent>
                </w:sdt>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（2）其他转出</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房屋、建筑物减少额"/>
                    <w:tag w:val="_GBC_de94f4746f1743b696d8fdf36f27ae43"/>
                    <w:id w:val="-1526020596"/>
                    <w:lock w:val="sdtLocked"/>
                    <w:showingPlcHdr/>
                  </w:sdtPr>
                  <w:sdtEndPr/>
                  <w:sdtContent>
                    <w:r w:rsidR="00377F33">
                      <w:rPr>
                        <w:szCs w:val="21"/>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土地使用权减少额"/>
                    <w:tag w:val="_GBC_6fb9fe87662e4491b8c5b536cc785501"/>
                    <w:id w:val="409739558"/>
                    <w:lock w:val="sdtLocked"/>
                    <w:showingPlcHdr/>
                  </w:sdtPr>
                  <w:sdtEndPr/>
                  <w:sdtContent>
                    <w:r w:rsidR="00377F33">
                      <w:rPr>
                        <w:szCs w:val="21"/>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其他转出"/>
                    <w:tag w:val="_GBC_ef918e76adb44cf28fed0ea332ba9d3f"/>
                    <w:id w:val="-54242214"/>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采用成本计量模式的投资性房地产减少额合计"/>
                    <w:tag w:val="_GBC_3bb4dc62fec14c049efd7254467570cb"/>
                    <w:id w:val="1273060274"/>
                    <w:lock w:val="sdtLocked"/>
                    <w:showingPlcHdr/>
                  </w:sdtPr>
                  <w:sdtEndPr/>
                  <w:sdtContent>
                    <w:r w:rsidR="00377F33">
                      <w:rPr>
                        <w:rFonts w:hint="eastAsia"/>
                        <w:color w:val="333399"/>
                      </w:rPr>
                      <w:t xml:space="preserve">　</w:t>
                    </w:r>
                  </w:sdtContent>
                </w:sdt>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4.期末余额</w:t>
                </w:r>
              </w:p>
            </w:tc>
            <w:sdt>
              <w:sdtPr>
                <w:rPr>
                  <w:szCs w:val="21"/>
                </w:rPr>
                <w:alias w:val="房屋及建筑物原价账面余额"/>
                <w:tag w:val="_GBC_2aaf08af0a00425fa8e08ea82f1813d0"/>
                <w:id w:val="248015063"/>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57,730,754.36</w:t>
                    </w:r>
                  </w:p>
                </w:tc>
              </w:sdtContent>
            </w:sdt>
            <w:sdt>
              <w:sdtPr>
                <w:rPr>
                  <w:szCs w:val="21"/>
                </w:rPr>
                <w:alias w:val="土地使用权原价账面余额"/>
                <w:tag w:val="_GBC_1ec65fd6a3894742ac9b2cf1e493e153"/>
                <w:id w:val="1401863450"/>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2,592,077.40</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原值"/>
                    <w:tag w:val="_GBC_bb42b5fbff624abfaa22c3059d1afbdb"/>
                    <w:id w:val="112333280"/>
                    <w:lock w:val="sdtLocked"/>
                    <w:showingPlcHdr/>
                  </w:sdtPr>
                  <w:sdtEndPr/>
                  <w:sdtContent>
                    <w:r w:rsidR="00377F33">
                      <w:rPr>
                        <w:rFonts w:hint="eastAsia"/>
                        <w:color w:val="333399"/>
                      </w:rPr>
                      <w:t xml:space="preserve">　</w:t>
                    </w:r>
                  </w:sdtContent>
                </w:sdt>
              </w:p>
            </w:tc>
            <w:sdt>
              <w:sdtPr>
                <w:rPr>
                  <w:szCs w:val="21"/>
                </w:rPr>
                <w:alias w:val="投资性房地产原价合计账面余额"/>
                <w:tag w:val="_GBC_83c98b0ffbf04e04bdb9bc2124854157"/>
                <w:id w:val="238602444"/>
                <w:lock w:val="sdtLocked"/>
              </w:sdtPr>
              <w:sdtEndPr>
                <w:rPr>
                  <w:rFonts w:asciiTheme="minorEastAsia" w:eastAsiaTheme="minorEastAsia" w:hAnsiTheme="minorEastAsia"/>
                </w:r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sidRPr="00377F33">
                      <w:rPr>
                        <w:rFonts w:asciiTheme="minorEastAsia" w:eastAsiaTheme="minorEastAsia" w:hAnsiTheme="minorEastAsia"/>
                        <w:bCs/>
                        <w:color w:val="000000" w:themeColor="text1"/>
                        <w:szCs w:val="21"/>
                      </w:rPr>
                      <w:t>60,322,831.76</w:t>
                    </w:r>
                  </w:p>
                </w:tc>
              </w:sdtContent>
            </w:sdt>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r>
                  <w:rPr>
                    <w:rFonts w:hint="eastAsia"/>
                    <w:szCs w:val="21"/>
                  </w:rPr>
                  <w:t>二、累计折旧和累计摊销</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r>
                  <w:t>-</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r>
                  <w:t>-</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szCs w:val="21"/>
                  </w:rPr>
                  <w:t>1.</w:t>
                </w:r>
                <w:r>
                  <w:rPr>
                    <w:rFonts w:hint="eastAsia"/>
                    <w:szCs w:val="21"/>
                  </w:rPr>
                  <w:t>期初余额</w:t>
                </w:r>
              </w:p>
            </w:tc>
            <w:sdt>
              <w:sdtPr>
                <w:rPr>
                  <w:szCs w:val="21"/>
                </w:rPr>
                <w:alias w:val="房屋及建筑物累计折旧和累计摊销账面余额"/>
                <w:tag w:val="_GBC_68ffef02317b4598a82ce5003a38e9e9"/>
                <w:id w:val="-1884083630"/>
                <w:lock w:val="sdtLocked"/>
              </w:sdtPr>
              <w:sdtEndPr>
                <w:rPr>
                  <w:highlight w:val="yellow"/>
                </w:r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11,826,074.33</w:t>
                    </w:r>
                  </w:p>
                </w:tc>
              </w:sdtContent>
            </w:sdt>
            <w:sdt>
              <w:sdtPr>
                <w:rPr>
                  <w:szCs w:val="21"/>
                </w:rPr>
                <w:alias w:val="土地使用权累计折旧和累计摊销账面余额"/>
                <w:tag w:val="_GBC_fa95e99ddf65476eb5c8c8a9d7883528"/>
                <w:id w:val="-785112220"/>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634,928.04</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累计折旧和累计摊销"/>
                    <w:tag w:val="_GBC_c1cc4c8d04184132a96b244f8db0b41e"/>
                    <w:id w:val="214474510"/>
                    <w:lock w:val="sdtLocked"/>
                    <w:showingPlcHdr/>
                  </w:sdtPr>
                  <w:sdtEndPr/>
                  <w:sdtContent>
                    <w:r w:rsidR="00377F33">
                      <w:rPr>
                        <w:rFonts w:hint="eastAsia"/>
                        <w:color w:val="333399"/>
                      </w:rPr>
                      <w:t xml:space="preserve">　</w:t>
                    </w:r>
                  </w:sdtContent>
                </w:sdt>
              </w:p>
            </w:tc>
            <w:sdt>
              <w:sdtPr>
                <w:rPr>
                  <w:szCs w:val="21"/>
                </w:rPr>
                <w:alias w:val="投资性房地产累计折旧和累计摊销合计账面余额"/>
                <w:tag w:val="_GBC_22c4852a674e4da2807bec6ddf2034cb"/>
                <w:id w:val="1305746245"/>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12,461,002.37</w:t>
                    </w:r>
                  </w:p>
                </w:tc>
              </w:sdtContent>
            </w:sdt>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szCs w:val="21"/>
                  </w:rPr>
                  <w:t>2.</w:t>
                </w:r>
                <w:r>
                  <w:rPr>
                    <w:rFonts w:hint="eastAsia"/>
                    <w:szCs w:val="21"/>
                  </w:rPr>
                  <w:t>本期增加金额</w:t>
                </w:r>
              </w:p>
            </w:tc>
            <w:sdt>
              <w:sdtPr>
                <w:rPr>
                  <w:szCs w:val="21"/>
                </w:rPr>
                <w:alias w:val="房屋及建筑物累计折旧和累计摊销增加额"/>
                <w:tag w:val="_GBC_c8cc05c0e2b14d448fc9e5e3a44ff91a"/>
                <w:id w:val="-2125910038"/>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743,211.72</w:t>
                    </w:r>
                  </w:p>
                </w:tc>
              </w:sdtContent>
            </w:sdt>
            <w:sdt>
              <w:sdtPr>
                <w:rPr>
                  <w:szCs w:val="21"/>
                </w:rPr>
                <w:alias w:val="土地使用权累计折旧和累计摊销增加额"/>
                <w:tag w:val="_GBC_45ea376043994f50827b05f22d9bfe25"/>
                <w:id w:val="1721178334"/>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39,273.90</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累计折旧和累计摊销本期增加额"/>
                    <w:tag w:val="_GBC_1516ecac18a94d65a5b2e4236d31532c"/>
                    <w:id w:val="1067155290"/>
                    <w:lock w:val="sdtLocked"/>
                    <w:showingPlcHdr/>
                  </w:sdtPr>
                  <w:sdtEndPr/>
                  <w:sdtContent>
                    <w:r w:rsidR="00377F33">
                      <w:rPr>
                        <w:rFonts w:hint="eastAsia"/>
                        <w:color w:val="333399"/>
                      </w:rPr>
                      <w:t xml:space="preserve">　</w:t>
                    </w:r>
                  </w:sdtContent>
                </w:sdt>
              </w:p>
            </w:tc>
            <w:sdt>
              <w:sdtPr>
                <w:rPr>
                  <w:szCs w:val="21"/>
                </w:rPr>
                <w:alias w:val="投资性房地产累计折旧和累计摊销合计增加额"/>
                <w:tag w:val="_GBC_791965f16dc04133b5269a07f4c06896"/>
                <w:id w:val="-387493499"/>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782,485.62</w:t>
                    </w:r>
                  </w:p>
                </w:tc>
              </w:sdtContent>
            </w:sdt>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（1）计提或摊销</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计提或摊销导致的房屋、建筑物累计折旧和累计摊销增加额"/>
                    <w:tag w:val="_GBC_a0d54ed5c83d4529b197286ba94cf150"/>
                    <w:id w:val="-1227447875"/>
                    <w:lock w:val="sdtLocked"/>
                  </w:sdtPr>
                  <w:sdtEndPr/>
                  <w:sdtContent>
                    <w:r w:rsidR="00377F33">
                      <w:rPr>
                        <w:szCs w:val="21"/>
                      </w:rPr>
                      <w:t>743,211.72</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计提或摊销导致的土地使用权累计折旧和累计摊销增加额"/>
                    <w:tag w:val="_GBC_6f86cc7a78fc469e842190e518b7ae3a"/>
                    <w:id w:val="882988213"/>
                    <w:lock w:val="sdtLocked"/>
                  </w:sdtPr>
                  <w:sdtEndPr/>
                  <w:sdtContent>
                    <w:r w:rsidR="00377F33">
                      <w:rPr>
                        <w:szCs w:val="21"/>
                      </w:rPr>
                      <w:t>39,273.90</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计提或摊销"/>
                    <w:tag w:val="_GBC_33fb74f1e4874d70813de3b329acb7f4"/>
                    <w:id w:val="41490321"/>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计提或摊销导致的采用成本计量模式的投资性房地产累计折旧和累计摊销增加额"/>
                    <w:tag w:val="_GBC_952ada378a014581aaff319549e976f7"/>
                    <w:id w:val="1965460932"/>
                    <w:lock w:val="sdtLocked"/>
                  </w:sdtPr>
                  <w:sdtEndPr/>
                  <w:sdtContent>
                    <w:r w:rsidR="00377F33">
                      <w:rPr>
                        <w:szCs w:val="21"/>
                      </w:rPr>
                      <w:t>782,485.62</w:t>
                    </w:r>
                  </w:sdtContent>
                </w:sdt>
              </w:p>
            </w:tc>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3.本期减少金额</w:t>
                </w:r>
              </w:p>
            </w:tc>
            <w:sdt>
              <w:sdtPr>
                <w:rPr>
                  <w:szCs w:val="21"/>
                </w:rPr>
                <w:alias w:val="房屋及建筑物累计折旧和累计摊销减少额"/>
                <w:tag w:val="_GBC_83c31b40109a4b7393f7fc8d85606ca9"/>
                <w:id w:val="524525148"/>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sdt>
              <w:sdtPr>
                <w:rPr>
                  <w:szCs w:val="21"/>
                </w:rPr>
                <w:alias w:val="土地使用权累计折旧和累计摊销减少额"/>
                <w:tag w:val="_GBC_51ce2b2481da49bea10b683127a2fab6"/>
                <w:id w:val="-2036718515"/>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累计折旧和累计摊销本期减少额"/>
                    <w:tag w:val="_GBC_73161a3a35354c03925971ff305cea8a"/>
                    <w:id w:val="-89389631"/>
                    <w:lock w:val="sdtLocked"/>
                    <w:showingPlcHdr/>
                  </w:sdtPr>
                  <w:sdtEndPr/>
                  <w:sdtContent>
                    <w:r w:rsidR="00377F33">
                      <w:rPr>
                        <w:rFonts w:hint="eastAsia"/>
                        <w:color w:val="333399"/>
                      </w:rPr>
                      <w:t xml:space="preserve">　</w:t>
                    </w:r>
                  </w:sdtContent>
                </w:sdt>
              </w:p>
            </w:tc>
            <w:sdt>
              <w:sdtPr>
                <w:rPr>
                  <w:szCs w:val="21"/>
                </w:rPr>
                <w:alias w:val="投资性房地产累计折旧和累计摊销合计减少额"/>
                <w:tag w:val="_GBC_ba2bdbe45578448eb7360a8cae707c40"/>
                <w:id w:val="-96173377"/>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（1）处置</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房屋、建筑物累计折旧和累计摊销减少额"/>
                    <w:tag w:val="_GBC_2219e0a742424e4eac517daf47cc3552"/>
                    <w:id w:val="1210687339"/>
                    <w:lock w:val="sdtLocked"/>
                    <w:showingPlcHdr/>
                  </w:sdtPr>
                  <w:sdtEndPr/>
                  <w:sdtContent>
                    <w:r w:rsidR="00377F33">
                      <w:rPr>
                        <w:rFonts w:hint="eastAsia"/>
                        <w:color w:val="333399"/>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土地使用权累计折旧和累计摊销减少额"/>
                    <w:tag w:val="_GBC_616996c134044ea69ae5a3cfa3b85c4f"/>
                    <w:id w:val="488063316"/>
                    <w:lock w:val="sdtLocked"/>
                    <w:showingPlcHdr/>
                  </w:sdtPr>
                  <w:sdtEndPr/>
                  <w:sdtContent>
                    <w:r w:rsidR="00377F33">
                      <w:rPr>
                        <w:rFonts w:hint="eastAsia"/>
                        <w:color w:val="333399"/>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累计折旧和累计摊销处置"/>
                    <w:tag w:val="_GBC_d7ce1ab8ad054251bf5544753bb80527"/>
                    <w:id w:val="-2103259350"/>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采用成本计量模式的投资性房地产累计折旧和累计摊销减少额"/>
                    <w:tag w:val="_GBC_bdd0a4fa09dd49149952430771a74002"/>
                    <w:id w:val="-392344004"/>
                    <w:lock w:val="sdtLocked"/>
                    <w:showingPlcHdr/>
                  </w:sdtPr>
                  <w:sdtEndPr/>
                  <w:sdtContent>
                    <w:r w:rsidR="00377F33">
                      <w:rPr>
                        <w:rFonts w:hint="eastAsia"/>
                        <w:color w:val="333399"/>
                      </w:rPr>
                      <w:t xml:space="preserve">　</w:t>
                    </w:r>
                  </w:sdtContent>
                </w:sdt>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（2）其他转出</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房屋、建筑物累计折旧和累计摊销减少额"/>
                    <w:tag w:val="_GBC_4b275942183b4801a3c11d54bbd9f17c"/>
                    <w:id w:val="-1146419726"/>
                    <w:lock w:val="sdtLocked"/>
                    <w:showingPlcHdr/>
                  </w:sdtPr>
                  <w:sdtEndPr/>
                  <w:sdtContent>
                    <w:r w:rsidR="00377F33">
                      <w:rPr>
                        <w:rFonts w:hint="eastAsia"/>
                        <w:color w:val="333399"/>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土地使用权累计折旧和累计摊销减少额"/>
                    <w:tag w:val="_GBC_e79355fd8020416b80867d857d825a2a"/>
                    <w:id w:val="1520811787"/>
                    <w:lock w:val="sdtLocked"/>
                    <w:showingPlcHdr/>
                  </w:sdtPr>
                  <w:sdtEndPr/>
                  <w:sdtContent>
                    <w:r w:rsidR="00377F33">
                      <w:rPr>
                        <w:rFonts w:hint="eastAsia"/>
                        <w:color w:val="333399"/>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累计折旧和累计摊销其他转出"/>
                    <w:tag w:val="_GBC_880a01b6e2144bb494d0a8504eafb374"/>
                    <w:id w:val="-2133544663"/>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采用成本计量模式的投资性房地产累计折旧和累计摊销减少额"/>
                    <w:tag w:val="_GBC_74923a61253b4b1490dc35006d93030d"/>
                    <w:id w:val="-1012447482"/>
                    <w:lock w:val="sdtLocked"/>
                    <w:showingPlcHdr/>
                  </w:sdtPr>
                  <w:sdtEndPr/>
                  <w:sdtContent>
                    <w:r w:rsidR="00377F33">
                      <w:rPr>
                        <w:rFonts w:hint="eastAsia"/>
                        <w:color w:val="333399"/>
                      </w:rPr>
                      <w:t xml:space="preserve">　</w:t>
                    </w:r>
                  </w:sdtContent>
                </w:sdt>
              </w:p>
            </w:tc>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4.期末余额</w:t>
                </w:r>
              </w:p>
            </w:tc>
            <w:sdt>
              <w:sdtPr>
                <w:rPr>
                  <w:szCs w:val="21"/>
                </w:rPr>
                <w:alias w:val="房屋及建筑物累计折旧和累计摊销账面余额"/>
                <w:tag w:val="_GBC_c64b8f8fe46c4321ba09023e1734453d"/>
                <w:id w:val="1456910672"/>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12,569,286.05</w:t>
                    </w:r>
                  </w:p>
                </w:tc>
              </w:sdtContent>
            </w:sdt>
            <w:sdt>
              <w:sdtPr>
                <w:rPr>
                  <w:szCs w:val="21"/>
                </w:rPr>
                <w:alias w:val="土地使用权累计折旧和累计摊销账面余额"/>
                <w:tag w:val="_GBC_0f22cd671a4e4b839cf5222882105d88"/>
                <w:id w:val="-1616820477"/>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674,201.94</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累计折旧和累计摊销"/>
                    <w:tag w:val="_GBC_a91d4be8de604affaaf0cfa35fcbc394"/>
                    <w:id w:val="-1455400374"/>
                    <w:lock w:val="sdtLocked"/>
                    <w:showingPlcHdr/>
                  </w:sdtPr>
                  <w:sdtEndPr/>
                  <w:sdtContent>
                    <w:r w:rsidR="00377F33">
                      <w:rPr>
                        <w:rFonts w:hint="eastAsia"/>
                        <w:color w:val="333399"/>
                      </w:rPr>
                      <w:t xml:space="preserve">　</w:t>
                    </w:r>
                  </w:sdtContent>
                </w:sdt>
              </w:p>
            </w:tc>
            <w:sdt>
              <w:sdtPr>
                <w:rPr>
                  <w:rFonts w:asciiTheme="minorEastAsia" w:eastAsiaTheme="minorEastAsia" w:hAnsiTheme="minorEastAsia"/>
                  <w:szCs w:val="21"/>
                </w:rPr>
                <w:alias w:val="投资性房地产累计折旧和累计摊销合计账面余额"/>
                <w:tag w:val="_GBC_6c38076e17ec41cea0510adeebfa3c8b"/>
                <w:id w:val="596918617"/>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Pr="00377F33" w:rsidRDefault="00377F33" w:rsidP="00D613C3">
                    <w:pPr>
                      <w:jc w:val="right"/>
                      <w:rPr>
                        <w:rFonts w:asciiTheme="minorEastAsia" w:eastAsiaTheme="minorEastAsia" w:hAnsiTheme="minorEastAsia"/>
                        <w:szCs w:val="21"/>
                      </w:rPr>
                    </w:pPr>
                    <w:r w:rsidRPr="00377F33">
                      <w:rPr>
                        <w:rFonts w:asciiTheme="minorEastAsia" w:eastAsiaTheme="minorEastAsia" w:hAnsiTheme="minorEastAsia"/>
                        <w:bCs/>
                        <w:color w:val="000000" w:themeColor="text1"/>
                        <w:szCs w:val="21"/>
                      </w:rPr>
                      <w:t>13,243,487.99</w:t>
                    </w:r>
                  </w:p>
                </w:tc>
              </w:sdtContent>
            </w:sdt>
          </w:tr>
          <w:tr w:rsidR="00377F33" w:rsidTr="001975B0">
            <w:trPr>
              <w:trHeight w:val="237"/>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r>
                  <w:rPr>
                    <w:rFonts w:hint="eastAsia"/>
                    <w:szCs w:val="21"/>
                  </w:rPr>
                  <w:t>三、减值准备</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szCs w:val="21"/>
                  </w:rPr>
                  <w:t>1.</w:t>
                </w:r>
                <w:r>
                  <w:rPr>
                    <w:rFonts w:hint="eastAsia"/>
                    <w:szCs w:val="21"/>
                  </w:rPr>
                  <w:t>期初余额</w:t>
                </w:r>
              </w:p>
            </w:tc>
            <w:sdt>
              <w:sdtPr>
                <w:rPr>
                  <w:szCs w:val="21"/>
                </w:rPr>
                <w:alias w:val="房屋及建筑物减值准备累计金额账面余额"/>
                <w:tag w:val="_GBC_86f88a92b1e444bf806d43154932fd60"/>
                <w:id w:val="1094362559"/>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sdt>
              <w:sdtPr>
                <w:rPr>
                  <w:szCs w:val="21"/>
                </w:rPr>
                <w:alias w:val="土地使用权减值准备累计金额账面余额"/>
                <w:tag w:val="_GBC_e6f7c44fc50049f59a9abe0b762660fb"/>
                <w:id w:val="-46148027"/>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
                    <w:tag w:val="_GBC_828c8042425f47459c8014ae9ffad3c6"/>
                    <w:id w:val="2104993876"/>
                    <w:lock w:val="sdtLocked"/>
                    <w:showingPlcHdr/>
                  </w:sdtPr>
                  <w:sdtEndPr/>
                  <w:sdtContent>
                    <w:r w:rsidR="00377F33">
                      <w:rPr>
                        <w:rFonts w:hint="eastAsia"/>
                        <w:color w:val="333399"/>
                      </w:rPr>
                      <w:t xml:space="preserve">　</w:t>
                    </w:r>
                  </w:sdtContent>
                </w:sdt>
              </w:p>
            </w:tc>
            <w:sdt>
              <w:sdtPr>
                <w:rPr>
                  <w:szCs w:val="21"/>
                </w:rPr>
                <w:alias w:val="投资性房地产减值准备余额合计"/>
                <w:tag w:val="_GBC_a59a291e4ae042cc87667e1c152c7359"/>
                <w:id w:val="219018133"/>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szCs w:val="21"/>
                  </w:rPr>
                  <w:t>2.</w:t>
                </w:r>
                <w:r>
                  <w:rPr>
                    <w:rFonts w:hint="eastAsia"/>
                    <w:szCs w:val="21"/>
                  </w:rPr>
                  <w:t>本期增加金额</w:t>
                </w:r>
              </w:p>
            </w:tc>
            <w:sdt>
              <w:sdtPr>
                <w:rPr>
                  <w:szCs w:val="21"/>
                </w:rPr>
                <w:alias w:val="房屋及建筑物减值准备累计金额增加额"/>
                <w:tag w:val="_GBC_90c3cbfef9654c93afe59c659a56e3a7"/>
                <w:id w:val="323789417"/>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sdt>
              <w:sdtPr>
                <w:rPr>
                  <w:szCs w:val="21"/>
                </w:rPr>
                <w:alias w:val="土地使用权减值准备累计金额增加额"/>
                <w:tag w:val="_GBC_85db04a365764bc3a3737b1995f39ccb"/>
                <w:id w:val="-94796696"/>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本期增加额"/>
                    <w:tag w:val="_GBC_cfd8a690550245c4bc17eeda1d1b9ad2"/>
                    <w:id w:val="-708564543"/>
                    <w:lock w:val="sdtLocked"/>
                    <w:showingPlcHdr/>
                  </w:sdtPr>
                  <w:sdtEndPr/>
                  <w:sdtContent>
                    <w:r w:rsidR="00377F33">
                      <w:rPr>
                        <w:rFonts w:hint="eastAsia"/>
                        <w:color w:val="333399"/>
                      </w:rPr>
                      <w:t xml:space="preserve">　</w:t>
                    </w:r>
                  </w:sdtContent>
                </w:sdt>
              </w:p>
            </w:tc>
            <w:sdt>
              <w:sdtPr>
                <w:rPr>
                  <w:szCs w:val="21"/>
                </w:rPr>
                <w:alias w:val="投资性房地产减值准备增加数"/>
                <w:tag w:val="_GBC_fbe6e6f2cc8d4230afcd1cc3a081fac0"/>
                <w:id w:val="369029136"/>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rFonts w:hint="eastAsia"/>
                    <w:szCs w:val="21"/>
                  </w:rPr>
                  <w:t>（1）计提</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计提导致的房屋、建筑物减值准备增加"/>
                    <w:tag w:val="_GBC_c89447c5bb0449e5bce8987977e6c96e"/>
                    <w:id w:val="23607898"/>
                    <w:lock w:val="sdtLocked"/>
                    <w:showingPlcHdr/>
                  </w:sdtPr>
                  <w:sdtEndPr/>
                  <w:sdtContent>
                    <w:r w:rsidR="00377F33">
                      <w:rPr>
                        <w:rFonts w:hint="eastAsia"/>
                        <w:color w:val="333399"/>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计提导致的土地使用权减值准备增加"/>
                    <w:tag w:val="_GBC_7a1c082df0014ce4b71e4f0c03d98543"/>
                    <w:id w:val="-246430997"/>
                    <w:lock w:val="sdtLocked"/>
                    <w:showingPlcHdr/>
                  </w:sdtPr>
                  <w:sdtEndPr/>
                  <w:sdtContent>
                    <w:r w:rsidR="00377F33">
                      <w:rPr>
                        <w:rFonts w:hint="eastAsia"/>
                        <w:color w:val="333399"/>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计提"/>
                    <w:tag w:val="_GBC_6ca74a2e15754fae890ba45ff57115c2"/>
                    <w:id w:val="553203547"/>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计提导致的采用成本计量模式的投资性房地产减值准备增加"/>
                    <w:tag w:val="_GBC_c228702a9ccd4331856f6a56929ac3e6"/>
                    <w:id w:val="-208498857"/>
                    <w:lock w:val="sdtLocked"/>
                    <w:showingPlcHdr/>
                  </w:sdtPr>
                  <w:sdtEndPr/>
                  <w:sdtContent>
                    <w:r w:rsidR="00377F33">
                      <w:rPr>
                        <w:rFonts w:hint="eastAsia"/>
                        <w:color w:val="333399"/>
                      </w:rPr>
                      <w:t xml:space="preserve">　</w:t>
                    </w:r>
                  </w:sdtContent>
                </w:sdt>
              </w:p>
            </w:tc>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3、本期减少金额</w:t>
                </w:r>
              </w:p>
            </w:tc>
            <w:sdt>
              <w:sdtPr>
                <w:rPr>
                  <w:szCs w:val="21"/>
                </w:rPr>
                <w:alias w:val="房屋及建筑物减值准备累计金额减少额"/>
                <w:tag w:val="_GBC_fb0e05d4f3ca4d14b840cf847f320d79"/>
                <w:id w:val="-1235168345"/>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sdt>
              <w:sdtPr>
                <w:rPr>
                  <w:szCs w:val="21"/>
                </w:rPr>
                <w:alias w:val="土地使用权减值准备累计金额减少额"/>
                <w:tag w:val="_GBC_6b3a32601a09456e9baf35d1f955cb2c"/>
                <w:id w:val="20869835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本期减少额"/>
                    <w:tag w:val="_GBC_dbfbc654db9b4ca19359bbd7c1886d70"/>
                    <w:id w:val="1104379805"/>
                    <w:lock w:val="sdtLocked"/>
                    <w:showingPlcHdr/>
                  </w:sdtPr>
                  <w:sdtEndPr/>
                  <w:sdtContent>
                    <w:r w:rsidR="00377F33">
                      <w:rPr>
                        <w:rFonts w:hint="eastAsia"/>
                        <w:color w:val="333399"/>
                      </w:rPr>
                      <w:t xml:space="preserve">　</w:t>
                    </w:r>
                  </w:sdtContent>
                </w:sdt>
              </w:p>
            </w:tc>
            <w:sdt>
              <w:sdtPr>
                <w:rPr>
                  <w:szCs w:val="21"/>
                </w:rPr>
                <w:alias w:val="投资性房地产减值准备减少额合计"/>
                <w:tag w:val="_GBC_1ed7b2bdbd87420ea147bc2f6c775dae"/>
                <w:id w:val="-176818522"/>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（1）处置</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房屋、建筑物减值准备减少额"/>
                    <w:tag w:val="_GBC_0b768e803b8f4423ab621fa4391f7f68"/>
                    <w:id w:val="-1365896929"/>
                    <w:lock w:val="sdtLocked"/>
                    <w:showingPlcHdr/>
                  </w:sdtPr>
                  <w:sdtEndPr/>
                  <w:sdtContent>
                    <w:r w:rsidR="00377F33">
                      <w:rPr>
                        <w:rFonts w:hint="eastAsia"/>
                        <w:color w:val="333399"/>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土地使用权减值准备减少额"/>
                    <w:tag w:val="_GBC_75eef6bfa1af409484fe634c9d204ea9"/>
                    <w:id w:val="680088565"/>
                    <w:lock w:val="sdtLocked"/>
                    <w:showingPlcHdr/>
                  </w:sdtPr>
                  <w:sdtEndPr/>
                  <w:sdtContent>
                    <w:r w:rsidR="00377F33">
                      <w:rPr>
                        <w:rFonts w:hint="eastAsia"/>
                        <w:color w:val="333399"/>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处置"/>
                    <w:tag w:val="_GBC_133bf10e26fd44ffbb7fa8eaa1a17d85"/>
                    <w:id w:val="1009560742"/>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处置导致的采用成本计量模式的投资性房地产减值准备减少额"/>
                    <w:tag w:val="_GBC_37ae7aed990448edb8b0f7ba3d76561f"/>
                    <w:id w:val="-1126543541"/>
                    <w:lock w:val="sdtLocked"/>
                    <w:showingPlcHdr/>
                  </w:sdtPr>
                  <w:sdtEndPr/>
                  <w:sdtContent>
                    <w:r w:rsidR="00377F33">
                      <w:rPr>
                        <w:rFonts w:hint="eastAsia"/>
                        <w:color w:val="333399"/>
                      </w:rPr>
                      <w:t xml:space="preserve">　</w:t>
                    </w:r>
                  </w:sdtContent>
                </w:sdt>
              </w:p>
            </w:tc>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（2）其他转出</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房屋、建筑物减值准备减少额"/>
                    <w:tag w:val="_GBC_01bc6f9a95ad4dcc9ab297f98f50fd69"/>
                    <w:id w:val="1146082696"/>
                    <w:lock w:val="sdtLocked"/>
                    <w:showingPlcHdr/>
                  </w:sdtPr>
                  <w:sdtEndPr/>
                  <w:sdtContent>
                    <w:r w:rsidR="00377F33">
                      <w:rPr>
                        <w:rFonts w:hint="eastAsia"/>
                        <w:color w:val="333399"/>
                      </w:rPr>
                      <w:t xml:space="preserve">　</w:t>
                    </w:r>
                  </w:sdtContent>
                </w:sdt>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土地使用权减值准备减少额"/>
                    <w:tag w:val="_GBC_625ed56d001c40e99af62653d95816f7"/>
                    <w:id w:val="620120265"/>
                    <w:lock w:val="sdtLocked"/>
                    <w:showingPlcHdr/>
                  </w:sdtPr>
                  <w:sdtEndPr/>
                  <w:sdtContent>
                    <w:r w:rsidR="00377F33">
                      <w:rPr>
                        <w:rFonts w:hint="eastAsia"/>
                        <w:color w:val="333399"/>
                      </w:rPr>
                      <w:t xml:space="preserve">　</w:t>
                    </w:r>
                  </w:sdtContent>
                </w:sdt>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其他转出"/>
                    <w:tag w:val="_GBC_286c981c41164b11bb43bcd2399f6505"/>
                    <w:id w:val="-1777404163"/>
                    <w:lock w:val="sdtLocked"/>
                    <w:showingPlcHdr/>
                  </w:sdtPr>
                  <w:sdtEndPr/>
                  <w:sdtContent>
                    <w:r w:rsidR="00377F33">
                      <w:rPr>
                        <w:rFonts w:hint="eastAsia"/>
                        <w:color w:val="333399"/>
                      </w:rPr>
                      <w:t xml:space="preserve">　</w:t>
                    </w:r>
                  </w:sdtContent>
                </w:sdt>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其他转出导致的采用成本计量模式的投资性房地产减值准备减少额"/>
                    <w:tag w:val="_GBC_63ed8491a59c4948a64af776dadefee3"/>
                    <w:id w:val="-1172484970"/>
                    <w:lock w:val="sdtLocked"/>
                    <w:showingPlcHdr/>
                  </w:sdtPr>
                  <w:sdtEndPr/>
                  <w:sdtContent>
                    <w:r w:rsidR="00377F33">
                      <w:rPr>
                        <w:rFonts w:hint="eastAsia"/>
                        <w:color w:val="333399"/>
                      </w:rPr>
                      <w:t xml:space="preserve">　</w:t>
                    </w:r>
                  </w:sdtContent>
                </w:sdt>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200" w:firstLine="420"/>
                  <w:rPr>
                    <w:szCs w:val="21"/>
                  </w:rPr>
                </w:pPr>
                <w:r>
                  <w:rPr>
                    <w:rFonts w:hint="eastAsia"/>
                    <w:szCs w:val="21"/>
                  </w:rPr>
                  <w:t>4.期末余额</w:t>
                </w:r>
              </w:p>
            </w:tc>
            <w:sdt>
              <w:sdtPr>
                <w:rPr>
                  <w:szCs w:val="21"/>
                </w:rPr>
                <w:alias w:val="房屋及建筑物减值准备累计金额账面余额"/>
                <w:tag w:val="_GBC_73e7bf93bfdb4d8dbfab8e16a17c0cd4"/>
                <w:id w:val="1587500031"/>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sdt>
              <w:sdtPr>
                <w:rPr>
                  <w:szCs w:val="21"/>
                </w:rPr>
                <w:alias w:val="土地使用权减值准备累计金额账面余额"/>
                <w:tag w:val="_GBC_021b033c9ba24f85956188a1593b9418"/>
                <w:id w:val="-130994242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减值准备"/>
                    <w:tag w:val="_GBC_74bc9ec7bd644074a0a56145216b8a96"/>
                    <w:id w:val="-492647329"/>
                    <w:lock w:val="sdtLocked"/>
                    <w:showingPlcHdr/>
                  </w:sdtPr>
                  <w:sdtEndPr/>
                  <w:sdtContent>
                    <w:r w:rsidR="00377F33">
                      <w:rPr>
                        <w:rFonts w:hint="eastAsia"/>
                        <w:color w:val="333399"/>
                      </w:rPr>
                      <w:t xml:space="preserve">　</w:t>
                    </w:r>
                  </w:sdtContent>
                </w:sdt>
              </w:p>
            </w:tc>
            <w:sdt>
              <w:sdtPr>
                <w:rPr>
                  <w:szCs w:val="21"/>
                </w:rPr>
                <w:alias w:val="投资性房地产减值准备余额合计"/>
                <w:tag w:val="_GBC_977b36d994fa4feea2532b140b4c918c"/>
                <w:id w:val="-970355767"/>
                <w:lock w:val="sdtLocked"/>
                <w:showingPlcHdr/>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rFonts w:hint="eastAsia"/>
                        <w:color w:val="333399"/>
                      </w:rPr>
                      <w:t xml:space="preserve">　</w:t>
                    </w:r>
                  </w:p>
                </w:tc>
              </w:sdtContent>
            </w:sdt>
          </w:tr>
          <w:tr w:rsidR="00377F33" w:rsidTr="001975B0">
            <w:trPr>
              <w:trHeight w:val="273"/>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r>
                  <w:rPr>
                    <w:rFonts w:hint="eastAsia"/>
                    <w:szCs w:val="21"/>
                  </w:rPr>
                  <w:t>四、账面价值</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rPr>
                    <w:szCs w:val="21"/>
                  </w:rPr>
                </w:pPr>
              </w:p>
            </w:tc>
          </w:tr>
          <w:tr w:rsidR="00377F33" w:rsidTr="001975B0">
            <w:trPr>
              <w:trHeight w:val="272"/>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szCs w:val="21"/>
                  </w:rPr>
                  <w:t>1.</w:t>
                </w:r>
                <w:r>
                  <w:rPr>
                    <w:rFonts w:hint="eastAsia"/>
                    <w:szCs w:val="21"/>
                  </w:rPr>
                  <w:t>期末账面价值</w:t>
                </w:r>
              </w:p>
            </w:tc>
            <w:sdt>
              <w:sdtPr>
                <w:rPr>
                  <w:szCs w:val="21"/>
                </w:rPr>
                <w:alias w:val="房屋及建筑物账面价值账面余额"/>
                <w:tag w:val="_GBC_063a96f07c814173bbb4434ed582402b"/>
                <w:id w:val="-371003392"/>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45,161,468.31</w:t>
                    </w:r>
                  </w:p>
                </w:tc>
              </w:sdtContent>
            </w:sdt>
            <w:sdt>
              <w:sdtPr>
                <w:rPr>
                  <w:szCs w:val="21"/>
                </w:rPr>
                <w:alias w:val="土地使用权账面价值账面余额"/>
                <w:tag w:val="_GBC_3575f2f6a7c149ae91dd254a61f453dd"/>
                <w:id w:val="-1461956287"/>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1,917,875.46</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价值"/>
                    <w:tag w:val="_GBC_513fd0ab96c54458a4eb75027d2fbbb8"/>
                    <w:id w:val="2099597869"/>
                    <w:lock w:val="sdtLocked"/>
                    <w:showingPlcHdr/>
                  </w:sdtPr>
                  <w:sdtEndPr/>
                  <w:sdtContent>
                    <w:r w:rsidR="00377F33">
                      <w:rPr>
                        <w:rFonts w:hint="eastAsia"/>
                        <w:color w:val="333399"/>
                      </w:rPr>
                      <w:t xml:space="preserve">　</w:t>
                    </w:r>
                  </w:sdtContent>
                </w:sdt>
              </w:p>
            </w:tc>
            <w:sdt>
              <w:sdtPr>
                <w:rPr>
                  <w:szCs w:val="21"/>
                </w:rPr>
                <w:alias w:val="投资性房地产"/>
                <w:tag w:val="_GBC_203ef76d7d9c42bdb85d92597ae14e57"/>
                <w:id w:val="-521405309"/>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47,079,343.77</w:t>
                    </w:r>
                  </w:p>
                </w:tc>
              </w:sdtContent>
            </w:sdt>
          </w:tr>
          <w:tr w:rsidR="00377F33" w:rsidTr="001975B0">
            <w:trPr>
              <w:trHeight w:val="290"/>
            </w:trPr>
            <w:tc>
              <w:tcPr>
                <w:tcW w:w="1543"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ind w:firstLineChars="150" w:firstLine="315"/>
                  <w:rPr>
                    <w:szCs w:val="21"/>
                  </w:rPr>
                </w:pPr>
                <w:r>
                  <w:rPr>
                    <w:szCs w:val="21"/>
                  </w:rPr>
                  <w:t>2.</w:t>
                </w:r>
                <w:r>
                  <w:rPr>
                    <w:rFonts w:hint="eastAsia"/>
                    <w:szCs w:val="21"/>
                  </w:rPr>
                  <w:t>期初账面价值</w:t>
                </w:r>
              </w:p>
            </w:tc>
            <w:sdt>
              <w:sdtPr>
                <w:rPr>
                  <w:szCs w:val="21"/>
                </w:rPr>
                <w:alias w:val="房屋及建筑物账面价值账面余额"/>
                <w:tag w:val="_GBC_c1bd39c2133744adafeb95eb567f0cf8"/>
                <w:id w:val="-1543433503"/>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45,904,680.03</w:t>
                    </w:r>
                  </w:p>
                </w:tc>
              </w:sdtContent>
            </w:sdt>
            <w:sdt>
              <w:sdtPr>
                <w:rPr>
                  <w:szCs w:val="21"/>
                </w:rPr>
                <w:alias w:val="土地使用权账面价值账面余额"/>
                <w:tag w:val="_GBC_529ba98878684aaba7b0d2b48f551feb"/>
                <w:id w:val="-1710947946"/>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1,957,149.36</w:t>
                    </w:r>
                  </w:p>
                </w:tc>
              </w:sdtContent>
            </w:sdt>
            <w:tc>
              <w:tcPr>
                <w:tcW w:w="851" w:type="pct"/>
                <w:tcBorders>
                  <w:top w:val="single" w:sz="4" w:space="0" w:color="auto"/>
                  <w:left w:val="single" w:sz="4" w:space="0" w:color="auto"/>
                  <w:bottom w:val="single" w:sz="4" w:space="0" w:color="auto"/>
                  <w:right w:val="single" w:sz="4" w:space="0" w:color="auto"/>
                </w:tcBorders>
                <w:shd w:val="clear" w:color="auto" w:fill="auto"/>
              </w:tcPr>
              <w:p w:rsidR="00377F33" w:rsidRDefault="008C2A9B" w:rsidP="00D613C3">
                <w:pPr>
                  <w:jc w:val="right"/>
                  <w:rPr>
                    <w:szCs w:val="21"/>
                  </w:rPr>
                </w:pPr>
                <w:sdt>
                  <w:sdtPr>
                    <w:rPr>
                      <w:szCs w:val="21"/>
                    </w:rPr>
                    <w:alias w:val="采用成本计量模式的投资性房地产-在建工程账面价值"/>
                    <w:tag w:val="_GBC_30cf79e374d74f74a5ba1f9979964d7d"/>
                    <w:id w:val="782700162"/>
                    <w:lock w:val="sdtLocked"/>
                    <w:showingPlcHdr/>
                  </w:sdtPr>
                  <w:sdtEndPr/>
                  <w:sdtContent>
                    <w:r w:rsidR="00377F33">
                      <w:rPr>
                        <w:rFonts w:hint="eastAsia"/>
                        <w:color w:val="333399"/>
                      </w:rPr>
                      <w:t xml:space="preserve">　</w:t>
                    </w:r>
                  </w:sdtContent>
                </w:sdt>
              </w:p>
            </w:tc>
            <w:sdt>
              <w:sdtPr>
                <w:rPr>
                  <w:szCs w:val="21"/>
                </w:rPr>
                <w:alias w:val="投资性房地产"/>
                <w:tag w:val="_GBC_5ce70054d83d4d30b79671984ff26e62"/>
                <w:id w:val="-545761120"/>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rsidR="00377F33" w:rsidRDefault="00377F33" w:rsidP="00D613C3">
                    <w:pPr>
                      <w:jc w:val="right"/>
                      <w:rPr>
                        <w:szCs w:val="21"/>
                      </w:rPr>
                    </w:pPr>
                    <w:r>
                      <w:rPr>
                        <w:szCs w:val="21"/>
                      </w:rPr>
                      <w:t>47,861,829.39</w:t>
                    </w:r>
                  </w:p>
                </w:tc>
              </w:sdtContent>
            </w:sdt>
          </w:tr>
        </w:tbl>
        <w:p w:rsidR="0025056E" w:rsidRDefault="009B705E">
          <w:pPr>
            <w:pStyle w:val="4"/>
            <w:numPr>
              <w:ilvl w:val="0"/>
              <w:numId w:val="58"/>
            </w:numPr>
            <w:tabs>
              <w:tab w:val="left" w:pos="616"/>
            </w:tabs>
            <w:rPr>
              <w:rFonts w:ascii="宋体" w:hAnsi="宋体"/>
              <w:szCs w:val="21"/>
            </w:rPr>
          </w:pPr>
          <w:r>
            <w:rPr>
              <w:rFonts w:ascii="宋体" w:hAnsi="宋体" w:hint="eastAsia"/>
              <w:szCs w:val="21"/>
            </w:rPr>
            <w:t>未办妥产权证书的投资性房地产情况：</w:t>
          </w:r>
        </w:p>
        <w:p w:rsidR="0025056E" w:rsidRDefault="008C2A9B" w:rsidP="00377F33">
          <w:pPr>
            <w:rPr>
              <w:szCs w:val="21"/>
            </w:rPr>
          </w:pPr>
          <w:sdt>
            <w:sdtPr>
              <w:alias w:val="是否适用：未办妥产权证书的投资性房地产情况[双击切换]"/>
              <w:tag w:val="_GBC_6ea8ec03c59f4a3585f376319ae453c5"/>
              <w:id w:val="1151328078"/>
              <w:lock w:val="sdtContentLocked"/>
              <w:placeholder>
                <w:docPart w:val="GBC22222222222222222222222222222"/>
              </w:placeholder>
            </w:sdtPr>
            <w:sdtEndPr/>
            <w:sdtContent>
              <w:r w:rsidR="009B705E">
                <w:fldChar w:fldCharType="begin"/>
              </w:r>
              <w:r w:rsidR="00377F33">
                <w:instrText xml:space="preserve"> MACROBUTTON  SnrToggleCheckbox □适用 </w:instrText>
              </w:r>
              <w:r w:rsidR="009B705E">
                <w:fldChar w:fldCharType="end"/>
              </w:r>
              <w:r w:rsidR="009B705E">
                <w:fldChar w:fldCharType="begin"/>
              </w:r>
              <w:r w:rsidR="00377F33">
                <w:instrText xml:space="preserve"> MACROBUTTON  SnrToggleCheckbox √不适用 </w:instrText>
              </w:r>
              <w:r w:rsidR="009B705E">
                <w:fldChar w:fldCharType="end"/>
              </w:r>
            </w:sdtContent>
          </w:sdt>
        </w:p>
        <w:p w:rsidR="0025056E" w:rsidRDefault="009B705E">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662125902"/>
            <w:lock w:val="sdtContentLocked"/>
            <w:placeholder>
              <w:docPart w:val="GBC22222222222222222222222222222"/>
            </w:placeholder>
          </w:sdtPr>
          <w:sdtEndPr/>
          <w:sdtContent>
            <w:p w:rsidR="0025056E" w:rsidRDefault="009B705E" w:rsidP="00377F33">
              <w:pPr>
                <w:ind w:leftChars="-21" w:left="-2" w:hangingChars="20" w:hanging="42"/>
                <w:rPr>
                  <w:rFonts w:cstheme="minorBidi"/>
                  <w:kern w:val="2"/>
                  <w:szCs w:val="21"/>
                </w:rPr>
              </w:pPr>
              <w:r>
                <w:rPr>
                  <w:szCs w:val="21"/>
                </w:rPr>
                <w:fldChar w:fldCharType="begin"/>
              </w:r>
              <w:r w:rsidR="00377F33">
                <w:rPr>
                  <w:szCs w:val="21"/>
                </w:rPr>
                <w:instrText xml:space="preserve"> MACROBUTTON  SnrToggleCheckbox □适用 </w:instrText>
              </w:r>
              <w:r>
                <w:rPr>
                  <w:szCs w:val="21"/>
                </w:rPr>
                <w:fldChar w:fldCharType="end"/>
              </w:r>
              <w:r>
                <w:rPr>
                  <w:szCs w:val="21"/>
                </w:rPr>
                <w:fldChar w:fldCharType="begin"/>
              </w:r>
              <w:r w:rsidR="00377F33">
                <w:rPr>
                  <w:szCs w:val="21"/>
                </w:rPr>
                <w:instrText xml:space="preserve"> MACROBUTTON  SnrToggleCheckbox √不适用 </w:instrText>
              </w:r>
              <w:r>
                <w:rPr>
                  <w:szCs w:val="21"/>
                </w:rPr>
                <w:fldChar w:fldCharType="end"/>
              </w:r>
            </w:p>
          </w:sdtContent>
        </w:sdt>
        <w:p w:rsidR="0025056E" w:rsidRDefault="008C2A9B">
          <w:pPr>
            <w:rPr>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asciiTheme="minorEastAsia" w:eastAsiaTheme="minorEastAsia" w:hAnsiTheme="minorEastAsia" w:cstheme="minorBidi"/>
          <w:kern w:val="2"/>
        </w:rPr>
      </w:sdtEndPr>
      <w:sdtContent>
        <w:p w:rsidR="0025056E" w:rsidRDefault="009B705E">
          <w:pPr>
            <w:pStyle w:val="4"/>
            <w:numPr>
              <w:ilvl w:val="0"/>
              <w:numId w:val="5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ContentLocked"/>
            <w:placeholder>
              <w:docPart w:val="GBC22222222222222222222222222222"/>
            </w:placeholder>
          </w:sdtPr>
          <w:sdtEndPr/>
          <w:sdtContent>
            <w:p w:rsidR="0025056E" w:rsidRDefault="009B705E">
              <w:r>
                <w:fldChar w:fldCharType="begin"/>
              </w:r>
              <w:r w:rsidR="00377F33">
                <w:instrText xml:space="preserve"> MACROBUTTON  SnrToggleCheckbox √适用 </w:instrText>
              </w:r>
              <w:r>
                <w:fldChar w:fldCharType="end"/>
              </w:r>
              <w:r>
                <w:fldChar w:fldCharType="begin"/>
              </w:r>
              <w:r w:rsidR="00377F33">
                <w:instrText xml:space="preserve"> MACROBUTTON  SnrToggleCheckbox □不适用 </w:instrText>
              </w:r>
              <w:r>
                <w:fldChar w:fldCharType="end"/>
              </w:r>
            </w:p>
          </w:sdtContent>
        </w:sdt>
        <w:p w:rsidR="0025056E" w:rsidRDefault="009B705E">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272"/>
            <w:gridCol w:w="1500"/>
            <w:gridCol w:w="240"/>
            <w:gridCol w:w="240"/>
            <w:gridCol w:w="1320"/>
            <w:gridCol w:w="1500"/>
            <w:gridCol w:w="1231"/>
            <w:gridCol w:w="1590"/>
          </w:tblGrid>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r w:rsidRPr="00203508">
                  <w:rPr>
                    <w:rFonts w:hint="eastAsia"/>
                    <w:sz w:val="18"/>
                    <w:szCs w:val="18"/>
                  </w:rPr>
                  <w:t>项目</w:t>
                </w: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8C2A9B" w:rsidP="00D613C3">
                <w:pPr>
                  <w:jc w:val="center"/>
                  <w:rPr>
                    <w:sz w:val="18"/>
                    <w:szCs w:val="18"/>
                  </w:rPr>
                </w:pPr>
                <w:sdt>
                  <w:sdtPr>
                    <w:rPr>
                      <w:rFonts w:hint="eastAsia"/>
                      <w:sz w:val="18"/>
                      <w:szCs w:val="18"/>
                    </w:rPr>
                    <w:alias w:val="固定资产情况明细-项目名称"/>
                    <w:tag w:val="_GBC_936a8499167f477aab1a2942b2fdbdaf"/>
                    <w:id w:val="242990734"/>
                    <w:lock w:val="sdtLocked"/>
                    <w:text/>
                  </w:sdtPr>
                  <w:sdtEndPr/>
                  <w:sdtContent>
                    <w:r w:rsidR="007064E4" w:rsidRPr="00203508">
                      <w:rPr>
                        <w:rFonts w:hint="eastAsia"/>
                        <w:sz w:val="18"/>
                        <w:szCs w:val="18"/>
                      </w:rPr>
                      <w:t>房屋及建筑物</w:t>
                    </w:r>
                  </w:sdtContent>
                </w:sdt>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8C2A9B" w:rsidP="00D613C3">
                <w:pPr>
                  <w:jc w:val="center"/>
                  <w:rPr>
                    <w:sz w:val="18"/>
                    <w:szCs w:val="18"/>
                  </w:rPr>
                </w:pPr>
                <w:sdt>
                  <w:sdtPr>
                    <w:rPr>
                      <w:rFonts w:hint="eastAsia"/>
                      <w:sz w:val="18"/>
                      <w:szCs w:val="18"/>
                    </w:rPr>
                    <w:alias w:val="固定资产情况明细-项目名称"/>
                    <w:tag w:val="_GBC_936a8499167f477aab1a2942b2fdbdaf"/>
                    <w:id w:val="-975751823"/>
                    <w:lock w:val="sdtLocked"/>
                    <w:text/>
                  </w:sdtPr>
                  <w:sdtEndPr/>
                  <w:sdtContent>
                    <w:r w:rsidR="007064E4" w:rsidRPr="00203508">
                      <w:rPr>
                        <w:rFonts w:hint="eastAsia"/>
                        <w:sz w:val="18"/>
                        <w:szCs w:val="18"/>
                      </w:rPr>
                      <w:t>机器设备</w:t>
                    </w:r>
                  </w:sdtContent>
                </w:sdt>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8C2A9B" w:rsidP="00D613C3">
                <w:pPr>
                  <w:jc w:val="center"/>
                  <w:rPr>
                    <w:sz w:val="18"/>
                    <w:szCs w:val="18"/>
                  </w:rPr>
                </w:pPr>
                <w:sdt>
                  <w:sdtPr>
                    <w:rPr>
                      <w:rFonts w:hint="eastAsia"/>
                      <w:sz w:val="18"/>
                      <w:szCs w:val="18"/>
                    </w:rPr>
                    <w:alias w:val="固定资产情况明细-项目名称"/>
                    <w:tag w:val="_GBC_936a8499167f477aab1a2942b2fdbdaf"/>
                    <w:id w:val="-1902207640"/>
                    <w:lock w:val="sdtLocked"/>
                    <w:text/>
                  </w:sdtPr>
                  <w:sdtEndPr/>
                  <w:sdtContent>
                    <w:r w:rsidR="007064E4" w:rsidRPr="00203508">
                      <w:rPr>
                        <w:rFonts w:hint="eastAsia"/>
                        <w:sz w:val="18"/>
                        <w:szCs w:val="18"/>
                      </w:rPr>
                      <w:t>运输工具</w:t>
                    </w:r>
                  </w:sdtContent>
                </w:sdt>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8C2A9B" w:rsidP="00D613C3">
                <w:pPr>
                  <w:jc w:val="center"/>
                  <w:rPr>
                    <w:sz w:val="18"/>
                    <w:szCs w:val="18"/>
                  </w:rPr>
                </w:pPr>
                <w:sdt>
                  <w:sdtPr>
                    <w:rPr>
                      <w:rFonts w:hint="eastAsia"/>
                      <w:sz w:val="18"/>
                      <w:szCs w:val="18"/>
                    </w:rPr>
                    <w:alias w:val="固定资产情况明细-项目名称"/>
                    <w:tag w:val="_GBC_936a8499167f477aab1a2942b2fdbdaf"/>
                    <w:id w:val="257877359"/>
                    <w:lock w:val="sdtLocked"/>
                    <w:text/>
                  </w:sdtPr>
                  <w:sdtEndPr/>
                  <w:sdtContent>
                    <w:r w:rsidR="007064E4" w:rsidRPr="00203508">
                      <w:rPr>
                        <w:rFonts w:hint="eastAsia"/>
                        <w:sz w:val="18"/>
                        <w:szCs w:val="18"/>
                      </w:rPr>
                      <w:t>通用设备</w:t>
                    </w:r>
                  </w:sdtContent>
                </w:sdt>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8C2A9B" w:rsidP="00D613C3">
                <w:pPr>
                  <w:jc w:val="center"/>
                  <w:rPr>
                    <w:sz w:val="18"/>
                    <w:szCs w:val="18"/>
                  </w:rPr>
                </w:pPr>
                <w:sdt>
                  <w:sdtPr>
                    <w:rPr>
                      <w:rFonts w:hint="eastAsia"/>
                      <w:sz w:val="18"/>
                      <w:szCs w:val="18"/>
                    </w:rPr>
                    <w:alias w:val="固定资产情况明细-项目名称"/>
                    <w:tag w:val="_GBC_936a8499167f477aab1a2942b2fdbdaf"/>
                    <w:id w:val="741211203"/>
                    <w:lock w:val="sdtLocked"/>
                    <w:text/>
                  </w:sdtPr>
                  <w:sdtEndPr/>
                  <w:sdtContent>
                    <w:r w:rsidR="007064E4" w:rsidRPr="00203508">
                      <w:rPr>
                        <w:rFonts w:hint="eastAsia"/>
                        <w:sz w:val="18"/>
                        <w:szCs w:val="18"/>
                      </w:rPr>
                      <w:t>专用设备</w:t>
                    </w:r>
                  </w:sdtContent>
                </w:sdt>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8C2A9B" w:rsidP="00D613C3">
                <w:pPr>
                  <w:jc w:val="center"/>
                  <w:rPr>
                    <w:sz w:val="18"/>
                    <w:szCs w:val="18"/>
                  </w:rPr>
                </w:pPr>
                <w:sdt>
                  <w:sdtPr>
                    <w:rPr>
                      <w:rFonts w:hint="eastAsia"/>
                      <w:sz w:val="18"/>
                      <w:szCs w:val="18"/>
                    </w:rPr>
                    <w:alias w:val="固定资产情况明细-项目名称"/>
                    <w:tag w:val="_GBC_936a8499167f477aab1a2942b2fdbdaf"/>
                    <w:id w:val="255098871"/>
                    <w:lock w:val="sdtLocked"/>
                    <w:text/>
                  </w:sdtPr>
                  <w:sdtEndPr/>
                  <w:sdtContent>
                    <w:r w:rsidR="007064E4" w:rsidRPr="00203508">
                      <w:rPr>
                        <w:rFonts w:hint="eastAsia"/>
                        <w:sz w:val="18"/>
                        <w:szCs w:val="18"/>
                      </w:rPr>
                      <w:t>运输设备</w:t>
                    </w:r>
                  </w:sdtContent>
                </w:sdt>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r w:rsidRPr="00203508">
                  <w:rPr>
                    <w:rFonts w:hint="eastAsia"/>
                    <w:sz w:val="18"/>
                    <w:szCs w:val="18"/>
                  </w:rPr>
                  <w:t>合计</w:t>
                </w:r>
              </w:p>
            </w:tc>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D613C3">
                <w:pPr>
                  <w:rPr>
                    <w:sz w:val="18"/>
                    <w:szCs w:val="18"/>
                  </w:rPr>
                </w:pPr>
                <w:r w:rsidRPr="00203508">
                  <w:rPr>
                    <w:rFonts w:hint="eastAsia"/>
                    <w:sz w:val="18"/>
                    <w:szCs w:val="18"/>
                  </w:rPr>
                  <w:t>一、账面原值：</w:t>
                </w: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sz w:val="18"/>
                    <w:szCs w:val="18"/>
                  </w:rPr>
                  <w:t>1.</w:t>
                </w:r>
                <w:r w:rsidRPr="00203508">
                  <w:rPr>
                    <w:rFonts w:hint="eastAsia"/>
                    <w:sz w:val="18"/>
                    <w:szCs w:val="18"/>
                  </w:rPr>
                  <w:t>期初余额</w:t>
                </w:r>
              </w:p>
            </w:tc>
            <w:sdt>
              <w:sdtPr>
                <w:rPr>
                  <w:sz w:val="18"/>
                  <w:szCs w:val="18"/>
                </w:rPr>
                <w:alias w:val="固定资产情况明细-账面原值"/>
                <w:tag w:val="_GBC_fdb12b9524f749d5bc2a8298f5467522"/>
                <w:id w:val="-1803685681"/>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2,034,635,406.00</w:t>
                    </w:r>
                  </w:p>
                </w:tc>
              </w:sdtContent>
            </w:sdt>
            <w:sdt>
              <w:sdtPr>
                <w:rPr>
                  <w:sz w:val="18"/>
                  <w:szCs w:val="18"/>
                </w:rPr>
                <w:alias w:val="固定资产情况明细-账面原值"/>
                <w:tag w:val="_GBC_fdb12b9524f749d5bc2a8298f5467522"/>
                <w:id w:val="-1319266333"/>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原值"/>
                <w:tag w:val="_GBC_fdb12b9524f749d5bc2a8298f5467522"/>
                <w:id w:val="91467132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原值"/>
                <w:tag w:val="_GBC_fdb12b9524f749d5bc2a8298f5467522"/>
                <w:id w:val="-958803157"/>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105,684,853.45</w:t>
                    </w:r>
                  </w:p>
                </w:tc>
              </w:sdtContent>
            </w:sdt>
            <w:sdt>
              <w:sdtPr>
                <w:rPr>
                  <w:sz w:val="18"/>
                  <w:szCs w:val="18"/>
                </w:rPr>
                <w:alias w:val="固定资产情况明细-账面原值"/>
                <w:tag w:val="_GBC_fdb12b9524f749d5bc2a8298f5467522"/>
                <w:id w:val="-2071101742"/>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9,742,681,859.33</w:t>
                    </w:r>
                  </w:p>
                </w:tc>
              </w:sdtContent>
            </w:sdt>
            <w:sdt>
              <w:sdtPr>
                <w:rPr>
                  <w:sz w:val="18"/>
                  <w:szCs w:val="18"/>
                </w:rPr>
                <w:alias w:val="固定资产情况明细-账面原值"/>
                <w:tag w:val="_GBC_fdb12b9524f749d5bc2a8298f5467522"/>
                <w:id w:val="-1735153811"/>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97,005,423.09</w:t>
                    </w:r>
                  </w:p>
                </w:tc>
              </w:sdtContent>
            </w:sdt>
            <w:sdt>
              <w:sdtPr>
                <w:rPr>
                  <w:sz w:val="18"/>
                  <w:szCs w:val="18"/>
                </w:rPr>
                <w:alias w:val="固定资产原价"/>
                <w:tag w:val="_GBC_8cc80c706a2f4873b00ef96d83cfc608"/>
                <w:id w:val="1455132591"/>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11,980,007,541.87</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sz w:val="18"/>
                    <w:szCs w:val="18"/>
                  </w:rPr>
                  <w:t>2.</w:t>
                </w:r>
                <w:r w:rsidRPr="00203508">
                  <w:rPr>
                    <w:rFonts w:hint="eastAsia"/>
                    <w:sz w:val="18"/>
                    <w:szCs w:val="18"/>
                  </w:rPr>
                  <w:t>本期增加金</w:t>
                </w:r>
                <w:r w:rsidRPr="00203508">
                  <w:rPr>
                    <w:rFonts w:hint="eastAsia"/>
                    <w:sz w:val="18"/>
                    <w:szCs w:val="18"/>
                  </w:rPr>
                  <w:lastRenderedPageBreak/>
                  <w:t>额</w:t>
                </w:r>
              </w:p>
            </w:tc>
            <w:sdt>
              <w:sdtPr>
                <w:rPr>
                  <w:sz w:val="18"/>
                  <w:szCs w:val="18"/>
                </w:rPr>
                <w:alias w:val="固定资产情况明细-原值本期增加"/>
                <w:tag w:val="_GBC_1a237c31cdbf44199ea75b7e72cca64a"/>
                <w:id w:val="-1777018959"/>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27,035,059.79</w:t>
                    </w:r>
                  </w:p>
                </w:tc>
              </w:sdtContent>
            </w:sdt>
            <w:sdt>
              <w:sdtPr>
                <w:rPr>
                  <w:sz w:val="18"/>
                  <w:szCs w:val="18"/>
                </w:rPr>
                <w:alias w:val="固定资产情况明细-原值本期增加"/>
                <w:tag w:val="_GBC_1a237c31cdbf44199ea75b7e72cca64a"/>
                <w:id w:val="-57483889"/>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原值本期增加"/>
                <w:tag w:val="_GBC_1a237c31cdbf44199ea75b7e72cca64a"/>
                <w:id w:val="327714694"/>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原值本期增加"/>
                <w:tag w:val="_GBC_1a237c31cdbf44199ea75b7e72cca64a"/>
                <w:id w:val="2108995691"/>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1,118,998.85</w:t>
                    </w:r>
                  </w:p>
                </w:tc>
              </w:sdtContent>
            </w:sdt>
            <w:sdt>
              <w:sdtPr>
                <w:rPr>
                  <w:sz w:val="18"/>
                  <w:szCs w:val="18"/>
                </w:rPr>
                <w:alias w:val="固定资产情况明细-原值本期增加"/>
                <w:tag w:val="_GBC_1a237c31cdbf44199ea75b7e72cca64a"/>
                <w:id w:val="1265268364"/>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126,622,298.87</w:t>
                    </w:r>
                  </w:p>
                </w:tc>
              </w:sdtContent>
            </w:sdt>
            <w:sdt>
              <w:sdtPr>
                <w:rPr>
                  <w:sz w:val="18"/>
                  <w:szCs w:val="18"/>
                </w:rPr>
                <w:alias w:val="固定资产情况明细-原值本期增加"/>
                <w:tag w:val="_GBC_1a237c31cdbf44199ea75b7e72cca64a"/>
                <w:id w:val="956762346"/>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218,706.10</w:t>
                    </w:r>
                  </w:p>
                </w:tc>
              </w:sdtContent>
            </w:sdt>
            <w:sdt>
              <w:sdtPr>
                <w:rPr>
                  <w:sz w:val="18"/>
                  <w:szCs w:val="18"/>
                </w:rPr>
                <w:alias w:val="固定资产原价合计增加数"/>
                <w:tag w:val="_GBC_654b01ad3c1a4e9285c6e05765d1bc38"/>
                <w:id w:val="1083335479"/>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154,995,063.61</w:t>
                    </w:r>
                  </w:p>
                </w:tc>
              </w:sdtContent>
            </w:sdt>
          </w:tr>
          <w:tr w:rsidR="007064E4" w:rsidTr="00A1485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lastRenderedPageBreak/>
                  <w:t>（1）购置</w:t>
                </w:r>
              </w:p>
            </w:tc>
            <w:sdt>
              <w:sdtPr>
                <w:rPr>
                  <w:sz w:val="18"/>
                  <w:szCs w:val="18"/>
                </w:rPr>
                <w:alias w:val="固定资产情况明细-购置"/>
                <w:tag w:val="_GBC_ede2785556d64a79bbd34040351834a2"/>
                <w:id w:val="-1704702838"/>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19,356,087.85</w:t>
                    </w:r>
                  </w:p>
                </w:tc>
              </w:sdtContent>
            </w:sdt>
            <w:sdt>
              <w:sdtPr>
                <w:rPr>
                  <w:sz w:val="18"/>
                  <w:szCs w:val="18"/>
                </w:rPr>
                <w:alias w:val="固定资产情况明细-购置"/>
                <w:tag w:val="_GBC_ede2785556d64a79bbd34040351834a2"/>
                <w:id w:val="-1408756636"/>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购置"/>
                <w:tag w:val="_GBC_ede2785556d64a79bbd34040351834a2"/>
                <w:id w:val="-167455905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购置"/>
                <w:tag w:val="_GBC_ede2785556d64a79bbd34040351834a2"/>
                <w:id w:val="1020124049"/>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1,118,998.85</w:t>
                    </w:r>
                  </w:p>
                </w:tc>
              </w:sdtContent>
            </w:sdt>
            <w:sdt>
              <w:sdtPr>
                <w:rPr>
                  <w:sz w:val="18"/>
                  <w:szCs w:val="18"/>
                </w:rPr>
                <w:alias w:val="固定资产情况明细-购置"/>
                <w:tag w:val="_GBC_ede2785556d64a79bbd34040351834a2"/>
                <w:id w:val="-1250269230"/>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66,385,038.39</w:t>
                    </w:r>
                  </w:p>
                </w:tc>
              </w:sdtContent>
            </w:sdt>
            <w:sdt>
              <w:sdtPr>
                <w:rPr>
                  <w:sz w:val="18"/>
                  <w:szCs w:val="18"/>
                </w:rPr>
                <w:alias w:val="固定资产情况明细-购置"/>
                <w:tag w:val="_GBC_ede2785556d64a79bbd34040351834a2"/>
                <w:id w:val="1328086331"/>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218,706.10</w:t>
                    </w:r>
                  </w:p>
                </w:tc>
              </w:sdtContent>
            </w:sdt>
            <w:sdt>
              <w:sdtPr>
                <w:rPr>
                  <w:sz w:val="18"/>
                  <w:szCs w:val="18"/>
                </w:rPr>
                <w:alias w:val="购置导致的固定资产原值本期增加合计"/>
                <w:tag w:val="_GBC_13c07a1d1f9f45e5920009a6afe410c6"/>
                <w:id w:val="1066836827"/>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87,078,831.19</w:t>
                    </w:r>
                  </w:p>
                </w:tc>
              </w:sdtContent>
            </w:sdt>
          </w:tr>
          <w:tr w:rsidR="007064E4" w:rsidTr="001975B0">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（2）在建工程转入</w:t>
                </w:r>
              </w:p>
            </w:tc>
            <w:sdt>
              <w:sdtPr>
                <w:rPr>
                  <w:sz w:val="18"/>
                  <w:szCs w:val="18"/>
                </w:rPr>
                <w:alias w:val="固定资产情况明细-在建工程转入"/>
                <w:tag w:val="_GBC_ea84dadfe66446b183bcd5e129e67533"/>
                <w:id w:val="1190252503"/>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7,678,971.94</w:t>
                    </w:r>
                  </w:p>
                </w:tc>
              </w:sdtContent>
            </w:sdt>
            <w:sdt>
              <w:sdtPr>
                <w:rPr>
                  <w:sz w:val="18"/>
                  <w:szCs w:val="18"/>
                </w:rPr>
                <w:alias w:val="固定资产情况明细-在建工程转入"/>
                <w:tag w:val="_GBC_ea84dadfe66446b183bcd5e129e67533"/>
                <w:id w:val="-63856886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在建工程转入"/>
                <w:tag w:val="_GBC_ea84dadfe66446b183bcd5e129e67533"/>
                <w:id w:val="-153532954"/>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在建工程转入"/>
                <w:tag w:val="_GBC_ea84dadfe66446b183bcd5e129e67533"/>
                <w:id w:val="-427880588"/>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固定资产情况明细-在建工程转入"/>
                <w:tag w:val="_GBC_ea84dadfe66446b183bcd5e129e67533"/>
                <w:id w:val="687646106"/>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60,237,260.48</w:t>
                    </w:r>
                  </w:p>
                </w:tc>
              </w:sdtContent>
            </w:sdt>
            <w:sdt>
              <w:sdtPr>
                <w:rPr>
                  <w:sz w:val="18"/>
                  <w:szCs w:val="18"/>
                </w:rPr>
                <w:alias w:val="固定资产情况明细-在建工程转入"/>
                <w:tag w:val="_GBC_ea84dadfe66446b183bcd5e129e67533"/>
                <w:id w:val="1556820029"/>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在建工程转入导致的固定资产原值本期增加合计"/>
                <w:tag w:val="_GBC_6da9f3b8ff3f4caea581c2cf1ee24ba8"/>
                <w:id w:val="-705401784"/>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67,916,232.42</w:t>
                    </w:r>
                  </w:p>
                </w:tc>
              </w:sdtContent>
            </w:sdt>
          </w:tr>
          <w:tr w:rsidR="007064E4" w:rsidTr="001975B0">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（3）企业合并增加</w:t>
                </w:r>
              </w:p>
            </w:tc>
            <w:sdt>
              <w:sdtPr>
                <w:rPr>
                  <w:sz w:val="18"/>
                  <w:szCs w:val="18"/>
                </w:rPr>
                <w:alias w:val="固定资产情况明细-企业合并增加"/>
                <w:tag w:val="_GBC_4e16228c05ca4231becef71afcd9de59"/>
                <w:id w:val="1807735772"/>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企业合并增加"/>
                <w:tag w:val="_GBC_4e16228c05ca4231becef71afcd9de59"/>
                <w:id w:val="-139575553"/>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企业合并增加"/>
                <w:tag w:val="_GBC_4e16228c05ca4231becef71afcd9de59"/>
                <w:id w:val="125354767"/>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企业合并增加"/>
                <w:tag w:val="_GBC_4e16228c05ca4231becef71afcd9de59"/>
                <w:id w:val="-1992401768"/>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企业合并增加"/>
                <w:tag w:val="_GBC_4e16228c05ca4231becef71afcd9de59"/>
                <w:id w:val="2026433110"/>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企业合并增加"/>
                <w:tag w:val="_GBC_4e16228c05ca4231becef71afcd9de59"/>
                <w:id w:val="1511261591"/>
                <w:lock w:val="sdtLocked"/>
                <w:showingPlcHdr/>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企业合并增加导致的固定资产原值本期增加合计"/>
                <w:tag w:val="_GBC_363399ea6c25434d938bc8e25fc85706"/>
                <w:id w:val="-1231455027"/>
                <w:lock w:val="sdtLocked"/>
                <w:showingPlcHdr/>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tr>
          <w:tr w:rsidR="007064E4" w:rsidTr="001975B0">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3.本期减少金额</w:t>
                </w:r>
              </w:p>
            </w:tc>
            <w:sdt>
              <w:sdtPr>
                <w:rPr>
                  <w:sz w:val="18"/>
                  <w:szCs w:val="18"/>
                </w:rPr>
                <w:alias w:val="固定资产情况明细-原值本期减少"/>
                <w:tag w:val="_GBC_bba2eb02b7c845aeac2541e0d892e8a1"/>
                <w:id w:val="-39367246"/>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原值本期减少"/>
                <w:tag w:val="_GBC_bba2eb02b7c845aeac2541e0d892e8a1"/>
                <w:id w:val="-17390092"/>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原值本期减少"/>
                <w:tag w:val="_GBC_bba2eb02b7c845aeac2541e0d892e8a1"/>
                <w:id w:val="-20402501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原值本期减少"/>
                <w:tag w:val="_GBC_bba2eb02b7c845aeac2541e0d892e8a1"/>
                <w:id w:val="-999428590"/>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D613C3">
                    <w:pPr>
                      <w:jc w:val="right"/>
                      <w:rPr>
                        <w:sz w:val="18"/>
                        <w:szCs w:val="18"/>
                      </w:rPr>
                    </w:pPr>
                    <w:r>
                      <w:rPr>
                        <w:sz w:val="18"/>
                        <w:szCs w:val="18"/>
                      </w:rPr>
                      <w:t>628,160.00</w:t>
                    </w:r>
                  </w:p>
                </w:tc>
              </w:sdtContent>
            </w:sdt>
            <w:sdt>
              <w:sdtPr>
                <w:rPr>
                  <w:sz w:val="18"/>
                  <w:szCs w:val="18"/>
                </w:rPr>
                <w:alias w:val="固定资产情况明细-原值本期减少"/>
                <w:tag w:val="_GBC_bba2eb02b7c845aeac2541e0d892e8a1"/>
                <w:id w:val="-1868369701"/>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D613C3">
                    <w:pPr>
                      <w:jc w:val="right"/>
                      <w:rPr>
                        <w:sz w:val="18"/>
                        <w:szCs w:val="18"/>
                      </w:rPr>
                    </w:pPr>
                    <w:r>
                      <w:rPr>
                        <w:sz w:val="18"/>
                        <w:szCs w:val="18"/>
                      </w:rPr>
                      <w:t>11,796,086.37</w:t>
                    </w:r>
                  </w:p>
                </w:tc>
              </w:sdtContent>
            </w:sdt>
            <w:sdt>
              <w:sdtPr>
                <w:rPr>
                  <w:sz w:val="18"/>
                  <w:szCs w:val="18"/>
                </w:rPr>
                <w:alias w:val="固定资产情况明细-原值本期减少"/>
                <w:tag w:val="_GBC_bba2eb02b7c845aeac2541e0d892e8a1"/>
                <w:id w:val="2106922991"/>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D613C3">
                    <w:pPr>
                      <w:jc w:val="right"/>
                      <w:rPr>
                        <w:sz w:val="18"/>
                        <w:szCs w:val="18"/>
                      </w:rPr>
                    </w:pPr>
                    <w:r>
                      <w:rPr>
                        <w:sz w:val="18"/>
                        <w:szCs w:val="18"/>
                      </w:rPr>
                      <w:t>1,221,155.00</w:t>
                    </w:r>
                  </w:p>
                </w:tc>
              </w:sdtContent>
            </w:sdt>
            <w:sdt>
              <w:sdtPr>
                <w:rPr>
                  <w:sz w:val="18"/>
                  <w:szCs w:val="18"/>
                </w:rPr>
                <w:alias w:val="固定资产原价合计减少数"/>
                <w:tag w:val="_GBC_218a61684e4b423d8b56b054b3fd5ee4"/>
                <w:id w:val="-2003193002"/>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B7523B">
                    <w:pPr>
                      <w:jc w:val="right"/>
                      <w:rPr>
                        <w:sz w:val="18"/>
                        <w:szCs w:val="18"/>
                      </w:rPr>
                    </w:pPr>
                    <w:r>
                      <w:rPr>
                        <w:sz w:val="18"/>
                        <w:szCs w:val="18"/>
                      </w:rPr>
                      <w:t>13,645,401.37</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（1）处置或报废</w:t>
                </w:r>
              </w:p>
            </w:tc>
            <w:sdt>
              <w:sdtPr>
                <w:rPr>
                  <w:sz w:val="18"/>
                  <w:szCs w:val="18"/>
                </w:rPr>
                <w:alias w:val="固定资产情况明细-原值处置或报废"/>
                <w:tag w:val="_GBC_0e5821b8e0bb4582be47d7948aa2f358"/>
                <w:id w:val="1403723103"/>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原值处置或报废"/>
                <w:tag w:val="_GBC_0e5821b8e0bb4582be47d7948aa2f358"/>
                <w:id w:val="36202325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原值处置或报废"/>
                <w:tag w:val="_GBC_0e5821b8e0bb4582be47d7948aa2f358"/>
                <w:id w:val="-615529135"/>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原值处置或报废"/>
                <w:tag w:val="_GBC_0e5821b8e0bb4582be47d7948aa2f358"/>
                <w:id w:val="682786791"/>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D613C3">
                    <w:pPr>
                      <w:jc w:val="right"/>
                      <w:rPr>
                        <w:sz w:val="18"/>
                        <w:szCs w:val="18"/>
                      </w:rPr>
                    </w:pPr>
                    <w:r>
                      <w:rPr>
                        <w:sz w:val="18"/>
                        <w:szCs w:val="18"/>
                      </w:rPr>
                      <w:t>628,160.00</w:t>
                    </w:r>
                  </w:p>
                </w:tc>
              </w:sdtContent>
            </w:sdt>
            <w:sdt>
              <w:sdtPr>
                <w:rPr>
                  <w:sz w:val="18"/>
                  <w:szCs w:val="18"/>
                </w:rPr>
                <w:alias w:val="固定资产情况明细-原值处置或报废"/>
                <w:tag w:val="_GBC_0e5821b8e0bb4582be47d7948aa2f358"/>
                <w:id w:val="531073734"/>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D613C3">
                    <w:pPr>
                      <w:jc w:val="right"/>
                      <w:rPr>
                        <w:sz w:val="18"/>
                        <w:szCs w:val="18"/>
                      </w:rPr>
                    </w:pPr>
                    <w:r>
                      <w:rPr>
                        <w:sz w:val="18"/>
                        <w:szCs w:val="18"/>
                      </w:rPr>
                      <w:t>11,796,086.37</w:t>
                    </w:r>
                  </w:p>
                </w:tc>
              </w:sdtContent>
            </w:sdt>
            <w:sdt>
              <w:sdtPr>
                <w:rPr>
                  <w:sz w:val="18"/>
                  <w:szCs w:val="18"/>
                </w:rPr>
                <w:alias w:val="固定资产情况明细-原值处置或报废"/>
                <w:tag w:val="_GBC_0e5821b8e0bb4582be47d7948aa2f358"/>
                <w:id w:val="986206073"/>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D613C3">
                    <w:pPr>
                      <w:jc w:val="right"/>
                      <w:rPr>
                        <w:sz w:val="18"/>
                        <w:szCs w:val="18"/>
                      </w:rPr>
                    </w:pPr>
                    <w:r>
                      <w:rPr>
                        <w:sz w:val="18"/>
                        <w:szCs w:val="18"/>
                      </w:rPr>
                      <w:t>1,221,155.00</w:t>
                    </w:r>
                  </w:p>
                </w:tc>
              </w:sdtContent>
            </w:sdt>
            <w:sdt>
              <w:sdtPr>
                <w:rPr>
                  <w:sz w:val="18"/>
                  <w:szCs w:val="18"/>
                </w:rPr>
                <w:alias w:val="处置或报废导致的固定资产原值本期减少合计"/>
                <w:tag w:val="_GBC_17b5ddaa5138418297825f6b267e3995"/>
                <w:id w:val="837659090"/>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B7523B" w:rsidP="00B7523B">
                    <w:pPr>
                      <w:jc w:val="right"/>
                      <w:rPr>
                        <w:sz w:val="18"/>
                        <w:szCs w:val="18"/>
                      </w:rPr>
                    </w:pPr>
                    <w:r>
                      <w:rPr>
                        <w:sz w:val="18"/>
                        <w:szCs w:val="18"/>
                      </w:rPr>
                      <w:t>13,645,401.37</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4.期末余额</w:t>
                </w:r>
              </w:p>
            </w:tc>
            <w:sdt>
              <w:sdtPr>
                <w:rPr>
                  <w:rFonts w:asciiTheme="minorEastAsia" w:eastAsiaTheme="minorEastAsia" w:hAnsiTheme="minorEastAsia"/>
                  <w:sz w:val="18"/>
                  <w:szCs w:val="18"/>
                </w:rPr>
                <w:alias w:val="固定资产情况明细-账面原值"/>
                <w:tag w:val="_GBC_ae4301c555384883ad2cdc7cd57b6f8e"/>
                <w:id w:val="1791546111"/>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right"/>
                      <w:rPr>
                        <w:rFonts w:asciiTheme="minorEastAsia" w:eastAsiaTheme="minorEastAsia" w:hAnsiTheme="minorEastAsia"/>
                        <w:sz w:val="18"/>
                        <w:szCs w:val="18"/>
                      </w:rPr>
                    </w:pPr>
                    <w:r w:rsidRPr="007064E4">
                      <w:rPr>
                        <w:rFonts w:asciiTheme="minorEastAsia" w:eastAsiaTheme="minorEastAsia" w:hAnsiTheme="minorEastAsia"/>
                        <w:color w:val="000000" w:themeColor="text1"/>
                        <w:sz w:val="18"/>
                        <w:szCs w:val="18"/>
                      </w:rPr>
                      <w:t>2,061,670,465.79</w:t>
                    </w:r>
                  </w:p>
                </w:tc>
              </w:sdtContent>
            </w:sdt>
            <w:sdt>
              <w:sdtPr>
                <w:rPr>
                  <w:rFonts w:asciiTheme="minorEastAsia" w:eastAsiaTheme="minorEastAsia" w:hAnsiTheme="minorEastAsia"/>
                  <w:sz w:val="18"/>
                  <w:szCs w:val="18"/>
                </w:rPr>
                <w:alias w:val="固定资产情况明细-账面原值"/>
                <w:tag w:val="_GBC_ae4301c555384883ad2cdc7cd57b6f8e"/>
                <w:id w:val="-589230092"/>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right"/>
                      <w:rPr>
                        <w:rFonts w:asciiTheme="minorEastAsia" w:eastAsiaTheme="minorEastAsia" w:hAnsiTheme="minorEastAsia"/>
                        <w:sz w:val="18"/>
                        <w:szCs w:val="18"/>
                      </w:rPr>
                    </w:pPr>
                    <w:r w:rsidRPr="007064E4">
                      <w:rPr>
                        <w:rFonts w:asciiTheme="minorEastAsia" w:eastAsiaTheme="minorEastAsia" w:hAnsiTheme="minorEastAsia" w:hint="eastAsia"/>
                        <w:sz w:val="18"/>
                        <w:szCs w:val="18"/>
                      </w:rPr>
                      <w:t xml:space="preserve">　</w:t>
                    </w:r>
                  </w:p>
                </w:tc>
              </w:sdtContent>
            </w:sdt>
            <w:sdt>
              <w:sdtPr>
                <w:rPr>
                  <w:sz w:val="18"/>
                  <w:szCs w:val="18"/>
                </w:rPr>
                <w:alias w:val="固定资产情况明细-账面原值"/>
                <w:tag w:val="_GBC_ae4301c555384883ad2cdc7cd57b6f8e"/>
                <w:id w:val="1401787748"/>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原值"/>
                <w:tag w:val="_GBC_ae4301c555384883ad2cdc7cd57b6f8e"/>
                <w:id w:val="-1906215722"/>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106,175,692.30</w:t>
                    </w:r>
                  </w:p>
                </w:tc>
              </w:sdtContent>
            </w:sdt>
            <w:sdt>
              <w:sdtPr>
                <w:rPr>
                  <w:sz w:val="18"/>
                  <w:szCs w:val="18"/>
                </w:rPr>
                <w:alias w:val="固定资产情况明细-账面原值"/>
                <w:tag w:val="_GBC_ae4301c555384883ad2cdc7cd57b6f8e"/>
                <w:id w:val="-1640487130"/>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9,857,508,071.83</w:t>
                    </w:r>
                  </w:p>
                </w:tc>
              </w:sdtContent>
            </w:sdt>
            <w:sdt>
              <w:sdtPr>
                <w:rPr>
                  <w:sz w:val="18"/>
                  <w:szCs w:val="18"/>
                </w:rPr>
                <w:alias w:val="固定资产情况明细-账面原值"/>
                <w:tag w:val="_GBC_ae4301c555384883ad2cdc7cd57b6f8e"/>
                <w:id w:val="992212774"/>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96,002,974.19</w:t>
                    </w:r>
                  </w:p>
                </w:tc>
              </w:sdtContent>
            </w:sdt>
            <w:sdt>
              <w:sdtPr>
                <w:rPr>
                  <w:sz w:val="18"/>
                  <w:szCs w:val="18"/>
                </w:rPr>
                <w:alias w:val="固定资产原价"/>
                <w:tag w:val="_GBC_6df68d53bb1c42b0b8288c726103aa56"/>
                <w:id w:val="-384169946"/>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12,121,357,204.11</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D613C3">
                <w:pPr>
                  <w:rPr>
                    <w:sz w:val="18"/>
                    <w:szCs w:val="18"/>
                  </w:rPr>
                </w:pPr>
                <w:r w:rsidRPr="00203508">
                  <w:rPr>
                    <w:rFonts w:hint="eastAsia"/>
                    <w:sz w:val="18"/>
                    <w:szCs w:val="18"/>
                  </w:rPr>
                  <w:t>二、累计折旧</w:t>
                </w: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sz w:val="18"/>
                    <w:szCs w:val="18"/>
                  </w:rPr>
                  <w:t>1.</w:t>
                </w:r>
                <w:r w:rsidRPr="00203508">
                  <w:rPr>
                    <w:rFonts w:hint="eastAsia"/>
                    <w:sz w:val="18"/>
                    <w:szCs w:val="18"/>
                  </w:rPr>
                  <w:t>期初余额</w:t>
                </w:r>
              </w:p>
            </w:tc>
            <w:sdt>
              <w:sdtPr>
                <w:rPr>
                  <w:sz w:val="18"/>
                  <w:szCs w:val="18"/>
                </w:rPr>
                <w:alias w:val="固定资产情况明细-累计折旧"/>
                <w:tag w:val="_GBC_ad39a009e8014af3978c2943b2c9ca11"/>
                <w:id w:val="-247654774"/>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457,134,937.54</w:t>
                    </w:r>
                  </w:p>
                </w:tc>
              </w:sdtContent>
            </w:sdt>
            <w:sdt>
              <w:sdtPr>
                <w:rPr>
                  <w:sz w:val="18"/>
                  <w:szCs w:val="18"/>
                </w:rPr>
                <w:alias w:val="固定资产情况明细-累计折旧"/>
                <w:tag w:val="_GBC_ad39a009e8014af3978c2943b2c9ca11"/>
                <w:id w:val="-383174814"/>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
                <w:tag w:val="_GBC_ad39a009e8014af3978c2943b2c9ca11"/>
                <w:id w:val="-174958734"/>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
                <w:tag w:val="_GBC_ad39a009e8014af3978c2943b2c9ca11"/>
                <w:id w:val="287237394"/>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83,276,612.54</w:t>
                    </w:r>
                  </w:p>
                </w:tc>
              </w:sdtContent>
            </w:sdt>
            <w:sdt>
              <w:sdtPr>
                <w:rPr>
                  <w:sz w:val="18"/>
                  <w:szCs w:val="18"/>
                </w:rPr>
                <w:alias w:val="固定资产情况明细-累计折旧"/>
                <w:tag w:val="_GBC_ad39a009e8014af3978c2943b2c9ca11"/>
                <w:id w:val="1319996029"/>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7,420,347,355.81</w:t>
                    </w:r>
                  </w:p>
                </w:tc>
              </w:sdtContent>
            </w:sdt>
            <w:sdt>
              <w:sdtPr>
                <w:rPr>
                  <w:sz w:val="18"/>
                  <w:szCs w:val="18"/>
                </w:rPr>
                <w:alias w:val="固定资产情况明细-累计折旧"/>
                <w:tag w:val="_GBC_ad39a009e8014af3978c2943b2c9ca11"/>
                <w:id w:val="1034467003"/>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81,567,257.20</w:t>
                    </w:r>
                  </w:p>
                </w:tc>
              </w:sdtContent>
            </w:sdt>
            <w:sdt>
              <w:sdtPr>
                <w:rPr>
                  <w:sz w:val="18"/>
                  <w:szCs w:val="18"/>
                </w:rPr>
                <w:alias w:val="累计折旧"/>
                <w:tag w:val="_GBC_7b3686383a1f4fc3ace0f36e24be6558"/>
                <w:id w:val="-1950611413"/>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8,042,326,163.09</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sz w:val="18"/>
                    <w:szCs w:val="18"/>
                  </w:rPr>
                  <w:t>2.</w:t>
                </w:r>
                <w:r w:rsidRPr="00203508">
                  <w:rPr>
                    <w:rFonts w:hint="eastAsia"/>
                    <w:sz w:val="18"/>
                    <w:szCs w:val="18"/>
                  </w:rPr>
                  <w:t>本期增加金额</w:t>
                </w:r>
              </w:p>
            </w:tc>
            <w:sdt>
              <w:sdtPr>
                <w:rPr>
                  <w:sz w:val="18"/>
                  <w:szCs w:val="18"/>
                </w:rPr>
                <w:alias w:val="固定资产情况明细-累计折旧本期增加"/>
                <w:tag w:val="_GBC_ee69c5ac0bca40419ac231cd08138a9c"/>
                <w:id w:val="-1309076468"/>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27,005,940.20</w:t>
                    </w:r>
                  </w:p>
                </w:tc>
              </w:sdtContent>
            </w:sdt>
            <w:sdt>
              <w:sdtPr>
                <w:rPr>
                  <w:sz w:val="18"/>
                  <w:szCs w:val="18"/>
                </w:rPr>
                <w:alias w:val="固定资产情况明细-累计折旧本期增加"/>
                <w:tag w:val="_GBC_ee69c5ac0bca40419ac231cd08138a9c"/>
                <w:id w:val="1534455097"/>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本期增加"/>
                <w:tag w:val="_GBC_ee69c5ac0bca40419ac231cd08138a9c"/>
                <w:id w:val="535930016"/>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本期增加"/>
                <w:tag w:val="_GBC_ee69c5ac0bca40419ac231cd08138a9c"/>
                <w:id w:val="-470523709"/>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3,571,432.35</w:t>
                    </w:r>
                  </w:p>
                </w:tc>
              </w:sdtContent>
            </w:sdt>
            <w:sdt>
              <w:sdtPr>
                <w:rPr>
                  <w:sz w:val="18"/>
                  <w:szCs w:val="18"/>
                </w:rPr>
                <w:alias w:val="固定资产情况明细-累计折旧本期增加"/>
                <w:tag w:val="_GBC_ee69c5ac0bca40419ac231cd08138a9c"/>
                <w:id w:val="-2091377524"/>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260,523,191.61</w:t>
                    </w:r>
                  </w:p>
                </w:tc>
              </w:sdtContent>
            </w:sdt>
            <w:sdt>
              <w:sdtPr>
                <w:rPr>
                  <w:sz w:val="18"/>
                  <w:szCs w:val="18"/>
                </w:rPr>
                <w:alias w:val="固定资产情况明细-累计折旧本期增加"/>
                <w:tag w:val="_GBC_ee69c5ac0bca40419ac231cd08138a9c"/>
                <w:id w:val="-2038803399"/>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1,670,642.99</w:t>
                    </w:r>
                  </w:p>
                </w:tc>
              </w:sdtContent>
            </w:sdt>
            <w:sdt>
              <w:sdtPr>
                <w:rPr>
                  <w:sz w:val="18"/>
                  <w:szCs w:val="18"/>
                </w:rPr>
                <w:alias w:val="固定资产累计折旧增加数"/>
                <w:tag w:val="_GBC_40a3bbb5a0ed47a086f18b27e8d533f4"/>
                <w:id w:val="1512728342"/>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292,771,207.15</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（1）计提</w:t>
                </w:r>
              </w:p>
            </w:tc>
            <w:sdt>
              <w:sdtPr>
                <w:rPr>
                  <w:sz w:val="18"/>
                  <w:szCs w:val="18"/>
                </w:rPr>
                <w:alias w:val="固定资产情况明细-累计折旧计提"/>
                <w:tag w:val="_GBC_0418a1f1004541aeb387886cb94ff2fa"/>
                <w:id w:val="572244162"/>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27,005,940.20</w:t>
                    </w:r>
                  </w:p>
                </w:tc>
              </w:sdtContent>
            </w:sdt>
            <w:sdt>
              <w:sdtPr>
                <w:rPr>
                  <w:sz w:val="18"/>
                  <w:szCs w:val="18"/>
                </w:rPr>
                <w:alias w:val="固定资产情况明细-累计折旧计提"/>
                <w:tag w:val="_GBC_0418a1f1004541aeb387886cb94ff2fa"/>
                <w:id w:val="842508583"/>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计提"/>
                <w:tag w:val="_GBC_0418a1f1004541aeb387886cb94ff2fa"/>
                <w:id w:val="-1818181767"/>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计提"/>
                <w:tag w:val="_GBC_0418a1f1004541aeb387886cb94ff2fa"/>
                <w:id w:val="-515846028"/>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3,571,432.35</w:t>
                    </w:r>
                  </w:p>
                </w:tc>
              </w:sdtContent>
            </w:sdt>
            <w:sdt>
              <w:sdtPr>
                <w:rPr>
                  <w:sz w:val="18"/>
                  <w:szCs w:val="18"/>
                </w:rPr>
                <w:alias w:val="固定资产情况明细-累计折旧计提"/>
                <w:tag w:val="_GBC_0418a1f1004541aeb387886cb94ff2fa"/>
                <w:id w:val="1650478040"/>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260,523,191.61</w:t>
                    </w:r>
                  </w:p>
                </w:tc>
              </w:sdtContent>
            </w:sdt>
            <w:sdt>
              <w:sdtPr>
                <w:rPr>
                  <w:sz w:val="18"/>
                  <w:szCs w:val="18"/>
                </w:rPr>
                <w:alias w:val="固定资产情况明细-累计折旧计提"/>
                <w:tag w:val="_GBC_0418a1f1004541aeb387886cb94ff2fa"/>
                <w:id w:val="-201870355"/>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1,670,642.99</w:t>
                    </w:r>
                  </w:p>
                </w:tc>
              </w:sdtContent>
            </w:sdt>
            <w:sdt>
              <w:sdtPr>
                <w:rPr>
                  <w:sz w:val="18"/>
                  <w:szCs w:val="18"/>
                </w:rPr>
                <w:alias w:val="固定资产累计折旧计提数"/>
                <w:tag w:val="_GBC_4bbe73d7ed664dddbcb899d48d203871"/>
                <w:id w:val="-572426556"/>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292,771,207.15</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3.本期减少金额</w:t>
                </w:r>
              </w:p>
            </w:tc>
            <w:sdt>
              <w:sdtPr>
                <w:rPr>
                  <w:rFonts w:asciiTheme="minorEastAsia" w:eastAsiaTheme="minorEastAsia" w:hAnsiTheme="minorEastAsia"/>
                  <w:sz w:val="18"/>
                  <w:szCs w:val="18"/>
                </w:rPr>
                <w:alias w:val="固定资产情况明细-累计折旧本期减少"/>
                <w:tag w:val="_GBC_436c919be5634a12910f34cb543417d1"/>
                <w:id w:val="1163203716"/>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right"/>
                      <w:rPr>
                        <w:rFonts w:asciiTheme="minorEastAsia" w:eastAsiaTheme="minorEastAsia" w:hAnsiTheme="minorEastAsia"/>
                        <w:sz w:val="18"/>
                        <w:szCs w:val="18"/>
                      </w:rPr>
                    </w:pPr>
                    <w:r w:rsidRPr="007064E4">
                      <w:rPr>
                        <w:rFonts w:asciiTheme="minorEastAsia" w:eastAsiaTheme="minorEastAsia" w:hAnsiTheme="minorEastAsia" w:hint="eastAsia"/>
                        <w:color w:val="333399"/>
                        <w:sz w:val="18"/>
                        <w:szCs w:val="18"/>
                      </w:rPr>
                      <w:t xml:space="preserve">　</w:t>
                    </w:r>
                  </w:p>
                </w:tc>
              </w:sdtContent>
            </w:sdt>
            <w:sdt>
              <w:sdtPr>
                <w:rPr>
                  <w:sz w:val="18"/>
                  <w:szCs w:val="18"/>
                </w:rPr>
                <w:alias w:val="固定资产情况明细-累计折旧本期减少"/>
                <w:tag w:val="_GBC_436c919be5634a12910f34cb543417d1"/>
                <w:id w:val="1694806287"/>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本期减少"/>
                <w:tag w:val="_GBC_436c919be5634a12910f34cb543417d1"/>
                <w:id w:val="-139426103"/>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本期减少"/>
                <w:tag w:val="_GBC_436c919be5634a12910f34cb543417d1"/>
                <w:id w:val="434186372"/>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606,382.20</w:t>
                    </w:r>
                  </w:p>
                </w:tc>
              </w:sdtContent>
            </w:sdt>
            <w:sdt>
              <w:sdtPr>
                <w:rPr>
                  <w:sz w:val="18"/>
                  <w:szCs w:val="18"/>
                </w:rPr>
                <w:alias w:val="固定资产情况明细-累计折旧本期减少"/>
                <w:tag w:val="_GBC_436c919be5634a12910f34cb543417d1"/>
                <w:id w:val="-1478304983"/>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9,360,122.62</w:t>
                    </w:r>
                  </w:p>
                </w:tc>
              </w:sdtContent>
            </w:sdt>
            <w:sdt>
              <w:sdtPr>
                <w:rPr>
                  <w:sz w:val="18"/>
                  <w:szCs w:val="18"/>
                </w:rPr>
                <w:alias w:val="固定资产情况明细-累计折旧本期减少"/>
                <w:tag w:val="_GBC_436c919be5634a12910f34cb543417d1"/>
                <w:id w:val="498625741"/>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1,180,829.61</w:t>
                    </w:r>
                  </w:p>
                </w:tc>
              </w:sdtContent>
            </w:sdt>
            <w:sdt>
              <w:sdtPr>
                <w:rPr>
                  <w:sz w:val="18"/>
                  <w:szCs w:val="18"/>
                </w:rPr>
                <w:alias w:val="固定资产累计折旧减少数"/>
                <w:tag w:val="_GBC_d065d08ab55a4db395c4907b80e3b47d"/>
                <w:id w:val="1431236881"/>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11,147,334.43</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（1）处置或报废</w:t>
                </w:r>
              </w:p>
            </w:tc>
            <w:sdt>
              <w:sdtPr>
                <w:rPr>
                  <w:rFonts w:asciiTheme="minorEastAsia" w:eastAsiaTheme="minorEastAsia" w:hAnsiTheme="minorEastAsia"/>
                  <w:sz w:val="18"/>
                  <w:szCs w:val="18"/>
                </w:rPr>
                <w:alias w:val="固定资产情况明细-累计折旧处置或报废"/>
                <w:tag w:val="_GBC_d0e1df142f454c7c9246e13250e1d7ef"/>
                <w:id w:val="-1716493697"/>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right"/>
                      <w:rPr>
                        <w:rFonts w:asciiTheme="minorEastAsia" w:eastAsiaTheme="minorEastAsia" w:hAnsiTheme="minorEastAsia"/>
                        <w:sz w:val="18"/>
                        <w:szCs w:val="18"/>
                      </w:rPr>
                    </w:pPr>
                    <w:r w:rsidRPr="007064E4">
                      <w:rPr>
                        <w:rFonts w:asciiTheme="minorEastAsia" w:eastAsiaTheme="minorEastAsia" w:hAnsiTheme="minorEastAsia" w:hint="eastAsia"/>
                        <w:color w:val="333399"/>
                        <w:sz w:val="18"/>
                        <w:szCs w:val="18"/>
                      </w:rPr>
                      <w:t xml:space="preserve">　</w:t>
                    </w:r>
                  </w:p>
                </w:tc>
              </w:sdtContent>
            </w:sdt>
            <w:sdt>
              <w:sdtPr>
                <w:rPr>
                  <w:sz w:val="18"/>
                  <w:szCs w:val="18"/>
                </w:rPr>
                <w:alias w:val="固定资产情况明细-累计折旧处置或报废"/>
                <w:tag w:val="_GBC_d0e1df142f454c7c9246e13250e1d7ef"/>
                <w:id w:val="-2625691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处置或报废"/>
                <w:tag w:val="_GBC_d0e1df142f454c7c9246e13250e1d7ef"/>
                <w:id w:val="-168186557"/>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处置或报废"/>
                <w:tag w:val="_GBC_d0e1df142f454c7c9246e13250e1d7ef"/>
                <w:id w:val="863253086"/>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606,382.20</w:t>
                    </w:r>
                  </w:p>
                </w:tc>
              </w:sdtContent>
            </w:sdt>
            <w:sdt>
              <w:sdtPr>
                <w:rPr>
                  <w:sz w:val="18"/>
                  <w:szCs w:val="18"/>
                </w:rPr>
                <w:alias w:val="固定资产情况明细-累计折旧处置或报废"/>
                <w:tag w:val="_GBC_d0e1df142f454c7c9246e13250e1d7ef"/>
                <w:id w:val="-1691745324"/>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9,360,122.62</w:t>
                    </w:r>
                  </w:p>
                </w:tc>
              </w:sdtContent>
            </w:sdt>
            <w:sdt>
              <w:sdtPr>
                <w:rPr>
                  <w:sz w:val="18"/>
                  <w:szCs w:val="18"/>
                </w:rPr>
                <w:alias w:val="固定资产情况明细-累计折旧处置或报废"/>
                <w:tag w:val="_GBC_d0e1df142f454c7c9246e13250e1d7ef"/>
                <w:id w:val="789405858"/>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1,180,829.61</w:t>
                    </w:r>
                  </w:p>
                </w:tc>
              </w:sdtContent>
            </w:sdt>
            <w:sdt>
              <w:sdtPr>
                <w:rPr>
                  <w:sz w:val="18"/>
                  <w:szCs w:val="18"/>
                </w:rPr>
                <w:alias w:val="处置或报废导致的固定资产累计折旧本期减少合计"/>
                <w:tag w:val="_GBC_8d7e58021b6c42b19f7283487b61c9d9"/>
                <w:id w:val="-2013143563"/>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11,147,334.43</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4.期末余额</w:t>
                </w:r>
              </w:p>
            </w:tc>
            <w:sdt>
              <w:sdtPr>
                <w:rPr>
                  <w:rFonts w:asciiTheme="minorEastAsia" w:eastAsiaTheme="minorEastAsia" w:hAnsiTheme="minorEastAsia"/>
                  <w:sz w:val="18"/>
                  <w:szCs w:val="18"/>
                </w:rPr>
                <w:alias w:val="固定资产情况明细-累计折旧"/>
                <w:tag w:val="_GBC_1db984dbce634ada8b937a03368ec0a0"/>
                <w:id w:val="1520664366"/>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right"/>
                      <w:rPr>
                        <w:rFonts w:asciiTheme="minorEastAsia" w:eastAsiaTheme="minorEastAsia" w:hAnsiTheme="minorEastAsia"/>
                        <w:sz w:val="18"/>
                        <w:szCs w:val="18"/>
                      </w:rPr>
                    </w:pPr>
                    <w:r w:rsidRPr="007064E4">
                      <w:rPr>
                        <w:rFonts w:asciiTheme="minorEastAsia" w:eastAsiaTheme="minorEastAsia" w:hAnsiTheme="minorEastAsia"/>
                        <w:color w:val="000000" w:themeColor="text1"/>
                        <w:sz w:val="18"/>
                        <w:szCs w:val="18"/>
                      </w:rPr>
                      <w:t>484,140,877.74</w:t>
                    </w:r>
                  </w:p>
                </w:tc>
              </w:sdtContent>
            </w:sdt>
            <w:sdt>
              <w:sdtPr>
                <w:rPr>
                  <w:sz w:val="18"/>
                  <w:szCs w:val="18"/>
                </w:rPr>
                <w:alias w:val="固定资产情况明细-累计折旧"/>
                <w:tag w:val="_GBC_1db984dbce634ada8b937a03368ec0a0"/>
                <w:id w:val="1371810808"/>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
                <w:tag w:val="_GBC_1db984dbce634ada8b937a03368ec0a0"/>
                <w:id w:val="287168159"/>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累计折旧"/>
                <w:tag w:val="_GBC_1db984dbce634ada8b937a03368ec0a0"/>
                <w:id w:val="-381248140"/>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86,241,662.69</w:t>
                    </w:r>
                  </w:p>
                </w:tc>
              </w:sdtContent>
            </w:sdt>
            <w:sdt>
              <w:sdtPr>
                <w:rPr>
                  <w:sz w:val="18"/>
                  <w:szCs w:val="18"/>
                </w:rPr>
                <w:alias w:val="固定资产情况明细-累计折旧"/>
                <w:tag w:val="_GBC_1db984dbce634ada8b937a03368ec0a0"/>
                <w:id w:val="-825589730"/>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7,671,510,424.80</w:t>
                    </w:r>
                  </w:p>
                </w:tc>
              </w:sdtContent>
            </w:sdt>
            <w:sdt>
              <w:sdtPr>
                <w:rPr>
                  <w:sz w:val="18"/>
                  <w:szCs w:val="18"/>
                </w:rPr>
                <w:alias w:val="固定资产情况明细-累计折旧"/>
                <w:tag w:val="_GBC_1db984dbce634ada8b937a03368ec0a0"/>
                <w:id w:val="1225267668"/>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82,057,070.58</w:t>
                    </w:r>
                  </w:p>
                </w:tc>
              </w:sdtContent>
            </w:sdt>
            <w:sdt>
              <w:sdtPr>
                <w:rPr>
                  <w:sz w:val="18"/>
                  <w:szCs w:val="18"/>
                </w:rPr>
                <w:alias w:val="累计折旧"/>
                <w:tag w:val="_GBC_c9387c26f97342eeae8ebab93c3854f5"/>
                <w:id w:val="495843706"/>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8,323,950,035.81</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D613C3">
                <w:pPr>
                  <w:rPr>
                    <w:sz w:val="18"/>
                    <w:szCs w:val="18"/>
                  </w:rPr>
                </w:pPr>
                <w:r w:rsidRPr="00203508">
                  <w:rPr>
                    <w:rFonts w:hint="eastAsia"/>
                    <w:sz w:val="18"/>
                    <w:szCs w:val="18"/>
                  </w:rPr>
                  <w:t>三、减值准备</w:t>
                </w: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center"/>
                  <w:rPr>
                    <w:rFonts w:asciiTheme="minorEastAsia" w:eastAsiaTheme="minorEastAsia" w:hAnsiTheme="minorEastAsia"/>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sz w:val="18"/>
                    <w:szCs w:val="18"/>
                  </w:rPr>
                  <w:t>1.</w:t>
                </w:r>
                <w:r w:rsidRPr="00203508">
                  <w:rPr>
                    <w:rFonts w:hint="eastAsia"/>
                    <w:sz w:val="18"/>
                    <w:szCs w:val="18"/>
                  </w:rPr>
                  <w:t>期初余额</w:t>
                </w:r>
              </w:p>
            </w:tc>
            <w:sdt>
              <w:sdtPr>
                <w:rPr>
                  <w:rFonts w:asciiTheme="minorEastAsia" w:eastAsiaTheme="minorEastAsia" w:hAnsiTheme="minorEastAsia"/>
                  <w:sz w:val="18"/>
                  <w:szCs w:val="18"/>
                </w:rPr>
                <w:alias w:val="固定资产情况明细-减值准备"/>
                <w:tag w:val="_GBC_e5bec7f4c39c42f6a24e75d5b5c93c1a"/>
                <w:id w:val="1009189218"/>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7064E4" w:rsidRDefault="007064E4" w:rsidP="00D613C3">
                    <w:pPr>
                      <w:jc w:val="right"/>
                      <w:rPr>
                        <w:rFonts w:asciiTheme="minorEastAsia" w:eastAsiaTheme="minorEastAsia" w:hAnsiTheme="minorEastAsia"/>
                        <w:sz w:val="18"/>
                        <w:szCs w:val="18"/>
                      </w:rPr>
                    </w:pPr>
                    <w:r w:rsidRPr="007064E4">
                      <w:rPr>
                        <w:rFonts w:asciiTheme="minorEastAsia" w:eastAsiaTheme="minorEastAsia" w:hAnsiTheme="minorEastAsia"/>
                        <w:color w:val="000000" w:themeColor="text1"/>
                        <w:sz w:val="18"/>
                        <w:szCs w:val="18"/>
                      </w:rPr>
                      <w:t>2,457,624.37</w:t>
                    </w:r>
                  </w:p>
                </w:tc>
              </w:sdtContent>
            </w:sdt>
            <w:sdt>
              <w:sdtPr>
                <w:rPr>
                  <w:sz w:val="18"/>
                  <w:szCs w:val="18"/>
                </w:rPr>
                <w:alias w:val="固定资产情况明细-减值准备"/>
                <w:tag w:val="_GBC_e5bec7f4c39c42f6a24e75d5b5c93c1a"/>
                <w:id w:val="1221943019"/>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
                <w:tag w:val="_GBC_e5bec7f4c39c42f6a24e75d5b5c93c1a"/>
                <w:id w:val="-1547526387"/>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
                <w:tag w:val="_GBC_e5bec7f4c39c42f6a24e75d5b5c93c1a"/>
                <w:id w:val="633447059"/>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
                <w:tag w:val="_GBC_e5bec7f4c39c42f6a24e75d5b5c93c1a"/>
                <w:id w:val="892544568"/>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69,549,291.47</w:t>
                    </w:r>
                  </w:p>
                </w:tc>
              </w:sdtContent>
            </w:sdt>
            <w:sdt>
              <w:sdtPr>
                <w:rPr>
                  <w:sz w:val="18"/>
                  <w:szCs w:val="18"/>
                </w:rPr>
                <w:alias w:val="固定资产情况明细-减值准备"/>
                <w:tag w:val="_GBC_e5bec7f4c39c42f6a24e75d5b5c93c1a"/>
                <w:id w:val="-1910146973"/>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固定资产减值准备"/>
                <w:tag w:val="_GBC_447390a2687d47609551e0b23667a7c4"/>
                <w:id w:val="-952161654"/>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72,006,915.84</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sz w:val="18"/>
                    <w:szCs w:val="18"/>
                  </w:rPr>
                  <w:t>2.</w:t>
                </w:r>
                <w:r w:rsidRPr="00203508">
                  <w:rPr>
                    <w:rFonts w:hint="eastAsia"/>
                    <w:sz w:val="18"/>
                    <w:szCs w:val="18"/>
                  </w:rPr>
                  <w:t>本期增加金额</w:t>
                </w:r>
              </w:p>
            </w:tc>
            <w:sdt>
              <w:sdtPr>
                <w:rPr>
                  <w:sz w:val="18"/>
                  <w:szCs w:val="18"/>
                </w:rPr>
                <w:alias w:val="固定资产情况明细-减值准备本期增加"/>
                <w:tag w:val="_GBC_f792b674da2540b8a21ccb5996caa3be"/>
                <w:id w:val="1039004550"/>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减值准备本期增加"/>
                <w:tag w:val="_GBC_f792b674da2540b8a21ccb5996caa3be"/>
                <w:id w:val="-115437064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本期增加"/>
                <w:tag w:val="_GBC_f792b674da2540b8a21ccb5996caa3be"/>
                <w:id w:val="-183029224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本期增加"/>
                <w:tag w:val="_GBC_f792b674da2540b8a21ccb5996caa3be"/>
                <w:id w:val="-524710573"/>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本期增加"/>
                <w:tag w:val="_GBC_f792b674da2540b8a21ccb5996caa3be"/>
                <w:id w:val="-48757799"/>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固定资产情况明细-减值准备本期增加"/>
                <w:tag w:val="_GBC_f792b674da2540b8a21ccb5996caa3be"/>
                <w:id w:val="-176418211"/>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固定资产减值准备本期增加合计"/>
                <w:tag w:val="_GBC_c9d1a31c42d0477ab8acf3b0ee132488"/>
                <w:id w:val="-840002413"/>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（1）计提</w:t>
                </w:r>
              </w:p>
            </w:tc>
            <w:sdt>
              <w:sdtPr>
                <w:rPr>
                  <w:sz w:val="18"/>
                  <w:szCs w:val="18"/>
                </w:rPr>
                <w:alias w:val="固定资产情况明细-减值准备计提"/>
                <w:tag w:val="_GBC_787ca8b9655148c68a386b2f4ce1a6f0"/>
                <w:id w:val="952372989"/>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减值准备计提"/>
                <w:tag w:val="_GBC_787ca8b9655148c68a386b2f4ce1a6f0"/>
                <w:id w:val="158479827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计提"/>
                <w:tag w:val="_GBC_787ca8b9655148c68a386b2f4ce1a6f0"/>
                <w:id w:val="648877826"/>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计提"/>
                <w:tag w:val="_GBC_787ca8b9655148c68a386b2f4ce1a6f0"/>
                <w:id w:val="-170571332"/>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计提"/>
                <w:tag w:val="_GBC_787ca8b9655148c68a386b2f4ce1a6f0"/>
                <w:id w:val="49655582"/>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Pr>
                        <w:sz w:val="18"/>
                        <w:szCs w:val="18"/>
                      </w:rPr>
                      <w:t xml:space="preserve">     </w:t>
                    </w:r>
                  </w:p>
                </w:tc>
              </w:sdtContent>
            </w:sdt>
            <w:sdt>
              <w:sdtPr>
                <w:rPr>
                  <w:sz w:val="18"/>
                  <w:szCs w:val="18"/>
                </w:rPr>
                <w:alias w:val="固定资产情况明细-减值准备计提"/>
                <w:tag w:val="_GBC_787ca8b9655148c68a386b2f4ce1a6f0"/>
                <w:id w:val="1831096939"/>
                <w:lock w:val="sdtLocked"/>
                <w:showingPlcHdr/>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Pr>
                        <w:sz w:val="18"/>
                        <w:szCs w:val="18"/>
                      </w:rPr>
                      <w:t xml:space="preserve">     </w:t>
                    </w:r>
                  </w:p>
                </w:tc>
              </w:sdtContent>
            </w:sdt>
            <w:sdt>
              <w:sdtPr>
                <w:rPr>
                  <w:sz w:val="18"/>
                  <w:szCs w:val="18"/>
                </w:rPr>
                <w:alias w:val="计提导致的固定资产减值准备本期增加合计"/>
                <w:tag w:val="_GBC_92eff5eaacb94df1822880094b921013"/>
                <w:id w:val="595518975"/>
                <w:lock w:val="sdtLocked"/>
                <w:showingPlcHdr/>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Pr>
                        <w:sz w:val="18"/>
                        <w:szCs w:val="18"/>
                      </w:rPr>
                      <w:t xml:space="preserve">     </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3.本期减少金额</w:t>
                </w:r>
              </w:p>
            </w:tc>
            <w:sdt>
              <w:sdtPr>
                <w:rPr>
                  <w:sz w:val="18"/>
                  <w:szCs w:val="18"/>
                </w:rPr>
                <w:alias w:val="固定资产情况明细-减值准备本期减少"/>
                <w:tag w:val="_GBC_dd439d9aabf14fb5b93b63090baf5a41"/>
                <w:id w:val="-1610350930"/>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减值准备本期减少"/>
                <w:tag w:val="_GBC_dd439d9aabf14fb5b93b63090baf5a41"/>
                <w:id w:val="-93837425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本期减少"/>
                <w:tag w:val="_GBC_dd439d9aabf14fb5b93b63090baf5a41"/>
                <w:id w:val="1597598454"/>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本期减少"/>
                <w:tag w:val="_GBC_dd439d9aabf14fb5b93b63090baf5a41"/>
                <w:id w:val="-1045132987"/>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本期减少"/>
                <w:tag w:val="_GBC_dd439d9aabf14fb5b93b63090baf5a41"/>
                <w:id w:val="1745602995"/>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780,160.33</w:t>
                    </w:r>
                  </w:p>
                </w:tc>
              </w:sdtContent>
            </w:sdt>
            <w:sdt>
              <w:sdtPr>
                <w:rPr>
                  <w:sz w:val="18"/>
                  <w:szCs w:val="18"/>
                </w:rPr>
                <w:alias w:val="固定资产情况明细-减值准备本期减少"/>
                <w:tag w:val="_GBC_dd439d9aabf14fb5b93b63090baf5a41"/>
                <w:id w:val="1337649414"/>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固定资产减值准备本期减少合计"/>
                <w:tag w:val="_GBC_f17bf994396741afbdf5ee6310d56f38"/>
                <w:id w:val="-163701273"/>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780,160.33</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（1）处置或报废</w:t>
                </w:r>
              </w:p>
            </w:tc>
            <w:sdt>
              <w:sdtPr>
                <w:rPr>
                  <w:sz w:val="18"/>
                  <w:szCs w:val="18"/>
                </w:rPr>
                <w:alias w:val="固定资产情况明细-减值准备处置或报废"/>
                <w:tag w:val="_GBC_42880e0006ba4dea89bba29698a138f8"/>
                <w:id w:val="-2036569733"/>
                <w:lock w:val="sdtLocked"/>
                <w:showingPlcHdr/>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color w:val="333399"/>
                        <w:sz w:val="18"/>
                        <w:szCs w:val="18"/>
                      </w:rPr>
                      <w:t xml:space="preserve">　</w:t>
                    </w:r>
                  </w:p>
                </w:tc>
              </w:sdtContent>
            </w:sdt>
            <w:sdt>
              <w:sdtPr>
                <w:rPr>
                  <w:sz w:val="18"/>
                  <w:szCs w:val="18"/>
                </w:rPr>
                <w:alias w:val="固定资产情况明细-减值准备处置或报废"/>
                <w:tag w:val="_GBC_42880e0006ba4dea89bba29698a138f8"/>
                <w:id w:val="-32906330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处置或报废"/>
                <w:tag w:val="_GBC_42880e0006ba4dea89bba29698a138f8"/>
                <w:id w:val="-60773590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处置或报废"/>
                <w:tag w:val="_GBC_42880e0006ba4dea89bba29698a138f8"/>
                <w:id w:val="1530535428"/>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处置或报废"/>
                <w:tag w:val="_GBC_42880e0006ba4dea89bba29698a138f8"/>
                <w:id w:val="-925102635"/>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780,160.33</w:t>
                    </w:r>
                  </w:p>
                </w:tc>
              </w:sdtContent>
            </w:sdt>
            <w:sdt>
              <w:sdtPr>
                <w:rPr>
                  <w:sz w:val="18"/>
                  <w:szCs w:val="18"/>
                </w:rPr>
                <w:alias w:val="固定资产情况明细-减值准备处置或报废"/>
                <w:tag w:val="_GBC_42880e0006ba4dea89bba29698a138f8"/>
                <w:id w:val="-406843285"/>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w:t>
                    </w:r>
                  </w:p>
                </w:tc>
              </w:sdtContent>
            </w:sdt>
            <w:sdt>
              <w:sdtPr>
                <w:rPr>
                  <w:sz w:val="18"/>
                  <w:szCs w:val="18"/>
                </w:rPr>
                <w:alias w:val="处置或报废导致的固定资产减值准备本期减少合计"/>
                <w:tag w:val="_GBC_4c170bb042a44bc3b50be1e0f65c410a"/>
                <w:id w:val="347454587"/>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780,160.33</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4.期末余额</w:t>
                </w:r>
              </w:p>
            </w:tc>
            <w:sdt>
              <w:sdtPr>
                <w:rPr>
                  <w:sz w:val="18"/>
                  <w:szCs w:val="18"/>
                </w:rPr>
                <w:alias w:val="固定资产情况明细-减值准备"/>
                <w:tag w:val="_GBC_0b7fdd62fa294d7786d1bb9ab92b6c87"/>
                <w:id w:val="-97102798"/>
                <w:lock w:val="sdtLocked"/>
              </w:sdtPr>
              <w:sdtEndPr>
                <w:rPr>
                  <w:rFonts w:asciiTheme="minorEastAsia" w:eastAsiaTheme="minorEastAsia" w:hAnsiTheme="minorEastAsia"/>
                </w:r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7064E4">
                      <w:rPr>
                        <w:rFonts w:asciiTheme="minorEastAsia" w:eastAsiaTheme="minorEastAsia" w:hAnsiTheme="minorEastAsia"/>
                        <w:color w:val="000000" w:themeColor="text1"/>
                        <w:sz w:val="18"/>
                        <w:szCs w:val="18"/>
                      </w:rPr>
                      <w:t>2,457,624.37</w:t>
                    </w:r>
                  </w:p>
                </w:tc>
              </w:sdtContent>
            </w:sdt>
            <w:sdt>
              <w:sdtPr>
                <w:rPr>
                  <w:sz w:val="18"/>
                  <w:szCs w:val="18"/>
                </w:rPr>
                <w:alias w:val="固定资产情况明细-减值准备"/>
                <w:tag w:val="_GBC_0b7fdd62fa294d7786d1bb9ab92b6c87"/>
                <w:id w:val="136972684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
                <w:tag w:val="_GBC_0b7fdd62fa294d7786d1bb9ab92b6c87"/>
                <w:id w:val="232822853"/>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
                <w:tag w:val="_GBC_0b7fdd62fa294d7786d1bb9ab92b6c87"/>
                <w:id w:val="-226302940"/>
                <w:lock w:val="sdtLocked"/>
                <w:showingPlcHdr/>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减值准备"/>
                <w:tag w:val="_GBC_0b7fdd62fa294d7786d1bb9ab92b6c87"/>
                <w:id w:val="-1578820368"/>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68,769,131.14</w:t>
                    </w:r>
                  </w:p>
                </w:tc>
              </w:sdtContent>
            </w:sdt>
            <w:sdt>
              <w:sdtPr>
                <w:rPr>
                  <w:sz w:val="18"/>
                  <w:szCs w:val="18"/>
                </w:rPr>
                <w:alias w:val="固定资产情况明细-减值准备"/>
                <w:tag w:val="_GBC_0b7fdd62fa294d7786d1bb9ab92b6c87"/>
                <w:id w:val="1832871742"/>
                <w:lock w:val="sdtLocked"/>
                <w:showingPlcHdr/>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减值准备"/>
                <w:tag w:val="_GBC_4e82c161f0154c69b7650cabb7a5afad"/>
                <w:id w:val="44101764"/>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71,226,755.51</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D613C3">
                <w:pPr>
                  <w:rPr>
                    <w:sz w:val="18"/>
                    <w:szCs w:val="18"/>
                  </w:rPr>
                </w:pPr>
                <w:r w:rsidRPr="00203508">
                  <w:rPr>
                    <w:rFonts w:hint="eastAsia"/>
                    <w:sz w:val="18"/>
                    <w:szCs w:val="18"/>
                  </w:rPr>
                  <w:t>四、账面价值</w:t>
                </w: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center"/>
                  <w:rPr>
                    <w:sz w:val="18"/>
                    <w:szCs w:val="18"/>
                  </w:rPr>
                </w:pPr>
              </w:p>
            </w:tc>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1.期末账面价值</w:t>
                </w:r>
              </w:p>
            </w:tc>
            <w:sdt>
              <w:sdtPr>
                <w:rPr>
                  <w:sz w:val="18"/>
                  <w:szCs w:val="18"/>
                </w:rPr>
                <w:alias w:val="固定资产情况明细-账面价值"/>
                <w:tag w:val="_GBC_168316aba1ef465484d8dc876dd10dbe"/>
                <w:id w:val="1437021303"/>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1,575,071,963.68</w:t>
                    </w:r>
                  </w:p>
                </w:tc>
              </w:sdtContent>
            </w:sdt>
            <w:sdt>
              <w:sdtPr>
                <w:rPr>
                  <w:sz w:val="18"/>
                  <w:szCs w:val="18"/>
                </w:rPr>
                <w:alias w:val="固定资产情况明细-账面价值"/>
                <w:tag w:val="_GBC_168316aba1ef465484d8dc876dd10dbe"/>
                <w:id w:val="447746390"/>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价值"/>
                <w:tag w:val="_GBC_168316aba1ef465484d8dc876dd10dbe"/>
                <w:id w:val="1331715394"/>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价值"/>
                <w:tag w:val="_GBC_168316aba1ef465484d8dc876dd10dbe"/>
                <w:id w:val="-36669070"/>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19,934,029.61</w:t>
                    </w:r>
                  </w:p>
                </w:tc>
              </w:sdtContent>
            </w:sdt>
            <w:sdt>
              <w:sdtPr>
                <w:rPr>
                  <w:sz w:val="18"/>
                  <w:szCs w:val="18"/>
                </w:rPr>
                <w:alias w:val="固定资产情况明细-账面价值"/>
                <w:tag w:val="_GBC_168316aba1ef465484d8dc876dd10dbe"/>
                <w:id w:val="1506484187"/>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2,117,228,515.89</w:t>
                    </w:r>
                  </w:p>
                </w:tc>
              </w:sdtContent>
            </w:sdt>
            <w:sdt>
              <w:sdtPr>
                <w:rPr>
                  <w:sz w:val="18"/>
                  <w:szCs w:val="18"/>
                </w:rPr>
                <w:alias w:val="固定资产情况明细-账面价值"/>
                <w:tag w:val="_GBC_168316aba1ef465484d8dc876dd10dbe"/>
                <w:id w:val="-172498794"/>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13,945,903.61</w:t>
                    </w:r>
                  </w:p>
                </w:tc>
              </w:sdtContent>
            </w:sdt>
            <w:sdt>
              <w:sdtPr>
                <w:rPr>
                  <w:sz w:val="18"/>
                  <w:szCs w:val="18"/>
                </w:rPr>
                <w:alias w:val="固定资产净额"/>
                <w:tag w:val="_GBC_103b4437bf3049c6b906939270e77728"/>
                <w:id w:val="1206295039"/>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3,726,180,412.79</w:t>
                    </w:r>
                  </w:p>
                </w:tc>
              </w:sdtContent>
            </w:sdt>
          </w:tr>
          <w:tr w:rsidR="007064E4" w:rsidTr="00B7523B">
            <w:tc>
              <w:tcPr>
                <w:tcW w:w="716" w:type="pct"/>
                <w:tcBorders>
                  <w:top w:val="single" w:sz="6" w:space="0" w:color="auto"/>
                  <w:left w:val="single" w:sz="6" w:space="0" w:color="auto"/>
                  <w:bottom w:val="single" w:sz="6" w:space="0" w:color="auto"/>
                  <w:right w:val="single" w:sz="6" w:space="0" w:color="auto"/>
                </w:tcBorders>
                <w:shd w:val="clear" w:color="auto" w:fill="auto"/>
              </w:tcPr>
              <w:p w:rsidR="007064E4" w:rsidRPr="00203508" w:rsidRDefault="007064E4" w:rsidP="00B7523B">
                <w:pPr>
                  <w:rPr>
                    <w:sz w:val="18"/>
                    <w:szCs w:val="18"/>
                  </w:rPr>
                </w:pPr>
                <w:r w:rsidRPr="00203508">
                  <w:rPr>
                    <w:rFonts w:hint="eastAsia"/>
                    <w:sz w:val="18"/>
                    <w:szCs w:val="18"/>
                  </w:rPr>
                  <w:t>2.期初账面价值</w:t>
                </w:r>
              </w:p>
            </w:tc>
            <w:sdt>
              <w:sdtPr>
                <w:rPr>
                  <w:sz w:val="18"/>
                  <w:szCs w:val="18"/>
                </w:rPr>
                <w:alias w:val="固定资产情况明细-账面价值"/>
                <w:tag w:val="_GBC_9c84846127284c01a018f29e304736b5"/>
                <w:id w:val="727123059"/>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1,575,042,844.09</w:t>
                    </w:r>
                  </w:p>
                </w:tc>
              </w:sdtContent>
            </w:sdt>
            <w:sdt>
              <w:sdtPr>
                <w:rPr>
                  <w:sz w:val="18"/>
                  <w:szCs w:val="18"/>
                </w:rPr>
                <w:alias w:val="固定资产情况明细-账面价值"/>
                <w:tag w:val="_GBC_9c84846127284c01a018f29e304736b5"/>
                <w:id w:val="158669061"/>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价值"/>
                <w:tag w:val="_GBC_9c84846127284c01a018f29e304736b5"/>
                <w:id w:val="599533586"/>
                <w:lock w:val="sdtLocked"/>
                <w:showingPlcHdr/>
              </w:sdtPr>
              <w:sdtEndPr/>
              <w:sdtContent>
                <w:tc>
                  <w:tcPr>
                    <w:tcW w:w="135"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rFonts w:hint="eastAsia"/>
                        <w:sz w:val="18"/>
                        <w:szCs w:val="18"/>
                      </w:rPr>
                      <w:t xml:space="preserve">　</w:t>
                    </w:r>
                  </w:p>
                </w:tc>
              </w:sdtContent>
            </w:sdt>
            <w:sdt>
              <w:sdtPr>
                <w:rPr>
                  <w:sz w:val="18"/>
                  <w:szCs w:val="18"/>
                </w:rPr>
                <w:alias w:val="固定资产情况明细-账面价值"/>
                <w:tag w:val="_GBC_9c84846127284c01a018f29e304736b5"/>
                <w:id w:val="-1698222077"/>
                <w:lock w:val="sdtLocked"/>
              </w:sdtPr>
              <w:sdtEnd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22,408,240.91</w:t>
                    </w:r>
                  </w:p>
                </w:tc>
              </w:sdtContent>
            </w:sdt>
            <w:sdt>
              <w:sdtPr>
                <w:rPr>
                  <w:sz w:val="18"/>
                  <w:szCs w:val="18"/>
                </w:rPr>
                <w:alias w:val="固定资产情况明细-账面价值"/>
                <w:tag w:val="_GBC_9c84846127284c01a018f29e304736b5"/>
                <w:id w:val="906575191"/>
                <w:lock w:val="sdtLocked"/>
              </w:sdtPr>
              <w:sdtEnd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2,252,785,212.05</w:t>
                    </w:r>
                  </w:p>
                </w:tc>
              </w:sdtContent>
            </w:sdt>
            <w:sdt>
              <w:sdtPr>
                <w:rPr>
                  <w:sz w:val="18"/>
                  <w:szCs w:val="18"/>
                </w:rPr>
                <w:alias w:val="固定资产情况明细-账面价值"/>
                <w:tag w:val="_GBC_9c84846127284c01a018f29e304736b5"/>
                <w:id w:val="2083489271"/>
                <w:lock w:val="sdtLocked"/>
              </w:sdtPr>
              <w:sdtEnd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15,438,165.89</w:t>
                    </w:r>
                  </w:p>
                </w:tc>
              </w:sdtContent>
            </w:sdt>
            <w:sdt>
              <w:sdtPr>
                <w:rPr>
                  <w:sz w:val="18"/>
                  <w:szCs w:val="18"/>
                </w:rPr>
                <w:alias w:val="固定资产净额"/>
                <w:tag w:val="_GBC_51f53c66f9f6487e9d52c830e591b9e4"/>
                <w:id w:val="-1252661862"/>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7064E4" w:rsidRPr="00203508" w:rsidRDefault="007064E4" w:rsidP="00D613C3">
                    <w:pPr>
                      <w:jc w:val="right"/>
                      <w:rPr>
                        <w:sz w:val="18"/>
                        <w:szCs w:val="18"/>
                      </w:rPr>
                    </w:pPr>
                    <w:r w:rsidRPr="00203508">
                      <w:rPr>
                        <w:sz w:val="18"/>
                        <w:szCs w:val="18"/>
                      </w:rPr>
                      <w:t>3,865,674,462.94</w:t>
                    </w:r>
                  </w:p>
                </w:tc>
              </w:sdtContent>
            </w:sdt>
          </w:tr>
        </w:tbl>
        <w:p w:rsidR="008657BB" w:rsidRPr="00F74135" w:rsidRDefault="008657BB" w:rsidP="008657BB">
          <w:pPr>
            <w:tabs>
              <w:tab w:val="left" w:pos="630"/>
            </w:tabs>
            <w:snapToGrid w:val="0"/>
            <w:spacing w:beforeLines="50" w:before="120" w:afterLines="50" w:after="120"/>
            <w:rPr>
              <w:rFonts w:asciiTheme="minorEastAsia" w:eastAsiaTheme="minorEastAsia" w:hAnsiTheme="minorEastAsia"/>
              <w:color w:val="000000" w:themeColor="text1"/>
              <w:szCs w:val="21"/>
            </w:rPr>
          </w:pPr>
          <w:r w:rsidRPr="00F74135">
            <w:rPr>
              <w:rFonts w:asciiTheme="minorEastAsia" w:eastAsiaTheme="minorEastAsia" w:hAnsiTheme="minorEastAsia" w:hint="eastAsia"/>
              <w:color w:val="000000" w:themeColor="text1"/>
              <w:szCs w:val="21"/>
            </w:rPr>
            <w:t>①</w:t>
          </w:r>
          <w:r w:rsidRPr="00F74135">
            <w:rPr>
              <w:rFonts w:asciiTheme="minorEastAsia" w:eastAsiaTheme="minorEastAsia" w:hAnsiTheme="minorEastAsia"/>
              <w:color w:val="000000" w:themeColor="text1"/>
              <w:szCs w:val="21"/>
            </w:rPr>
            <w:t>本期折旧额为292,771,207.15元；</w:t>
          </w:r>
        </w:p>
        <w:p w:rsidR="0025056E" w:rsidRPr="00F74135" w:rsidRDefault="008657BB" w:rsidP="008657BB">
          <w:pPr>
            <w:tabs>
              <w:tab w:val="left" w:pos="630"/>
            </w:tabs>
            <w:snapToGrid w:val="0"/>
            <w:spacing w:beforeLines="50" w:before="120" w:afterLines="50" w:after="120"/>
            <w:rPr>
              <w:rFonts w:asciiTheme="minorEastAsia" w:eastAsiaTheme="minorEastAsia" w:hAnsiTheme="minorEastAsia"/>
              <w:color w:val="000000" w:themeColor="text1"/>
              <w:szCs w:val="21"/>
            </w:rPr>
          </w:pPr>
          <w:r w:rsidRPr="00F74135">
            <w:rPr>
              <w:rFonts w:asciiTheme="minorEastAsia" w:eastAsiaTheme="minorEastAsia" w:hAnsiTheme="minorEastAsia" w:hint="eastAsia"/>
              <w:color w:val="000000" w:themeColor="text1"/>
              <w:szCs w:val="21"/>
            </w:rPr>
            <w:t>②</w:t>
          </w:r>
          <w:r w:rsidRPr="00F74135">
            <w:rPr>
              <w:rFonts w:asciiTheme="minorEastAsia" w:eastAsiaTheme="minorEastAsia" w:hAnsiTheme="minorEastAsia"/>
              <w:color w:val="000000" w:themeColor="text1"/>
              <w:szCs w:val="21"/>
            </w:rPr>
            <w:t>本期由在建工程转入固定资产金额为67,916,232.42元。</w:t>
          </w: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cstheme="minorBidi" w:hint="default"/>
        </w:rPr>
      </w:sdtEndPr>
      <w:sdtContent>
        <w:p w:rsidR="0025056E" w:rsidRDefault="009B705E">
          <w:pPr>
            <w:pStyle w:val="4"/>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25056E" w:rsidRDefault="008C2A9B" w:rsidP="008657BB">
          <w:pPr>
            <w:rPr>
              <w:szCs w:val="21"/>
            </w:rPr>
          </w:pPr>
          <w:sdt>
            <w:sdtPr>
              <w:alias w:val="是否适用：暂时闲置的固定资产情况[双击切换]"/>
              <w:tag w:val="_GBC_ca31f29118c7481f95f99a2655f8c1e1"/>
              <w:id w:val="-1478836147"/>
              <w:lock w:val="sdtContentLocked"/>
              <w:placeholder>
                <w:docPart w:val="GBC22222222222222222222222222222"/>
              </w:placeholder>
            </w:sdtPr>
            <w:sdtEndPr/>
            <w:sdtContent>
              <w:r w:rsidR="009B705E">
                <w:fldChar w:fldCharType="begin"/>
              </w:r>
              <w:r w:rsidR="008657BB">
                <w:instrText xml:space="preserve"> MACROBUTTON  SnrToggleCheckbox □适用 </w:instrText>
              </w:r>
              <w:r w:rsidR="009B705E">
                <w:fldChar w:fldCharType="end"/>
              </w:r>
              <w:r w:rsidR="009B705E">
                <w:fldChar w:fldCharType="begin"/>
              </w:r>
              <w:r w:rsidR="008657BB">
                <w:instrText xml:space="preserve"> MACROBUTTON  SnrToggleCheckbox √不适用 </w:instrText>
              </w:r>
              <w:r w:rsidR="009B705E">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rPr>
      </w:sdtEndPr>
      <w:sdtContent>
        <w:p w:rsidR="0025056E" w:rsidRDefault="009B705E">
          <w:pPr>
            <w:pStyle w:val="4"/>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25056E" w:rsidRDefault="008C2A9B" w:rsidP="008657BB">
          <w:pPr>
            <w:rPr>
              <w:szCs w:val="21"/>
            </w:rPr>
          </w:pPr>
          <w:sdt>
            <w:sdtPr>
              <w:alias w:val="是否适用：通过融资租赁租入的固定资产情况[双击切换]"/>
              <w:tag w:val="_GBC_17a138c76e604d1b9b48d7c64e72801d"/>
              <w:id w:val="-1226675663"/>
              <w:lock w:val="sdtContentLocked"/>
              <w:placeholder>
                <w:docPart w:val="GBC22222222222222222222222222222"/>
              </w:placeholder>
            </w:sdtPr>
            <w:sdtEndPr/>
            <w:sdtContent>
              <w:r w:rsidR="009B705E">
                <w:fldChar w:fldCharType="begin"/>
              </w:r>
              <w:r w:rsidR="008657BB">
                <w:instrText xml:space="preserve"> MACROBUTTON  SnrToggleCheckbox □适用 </w:instrText>
              </w:r>
              <w:r w:rsidR="009B705E">
                <w:fldChar w:fldCharType="end"/>
              </w:r>
              <w:r w:rsidR="009B705E">
                <w:fldChar w:fldCharType="begin"/>
              </w:r>
              <w:r w:rsidR="008657BB">
                <w:instrText xml:space="preserve"> MACROBUTTON  SnrToggleCheckbox √不适用 </w:instrText>
              </w:r>
              <w:r w:rsidR="009B705E">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25056E" w:rsidRDefault="009B705E">
          <w:pPr>
            <w:pStyle w:val="4"/>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EndPr/>
          <w:sdtContent>
            <w:p w:rsidR="0025056E" w:rsidRDefault="009B705E" w:rsidP="008657BB">
              <w:pPr>
                <w:rPr>
                  <w:color w:val="FF0000"/>
                  <w:szCs w:val="21"/>
                </w:rPr>
              </w:pPr>
              <w:r>
                <w:fldChar w:fldCharType="begin"/>
              </w:r>
              <w:r w:rsidR="008657BB">
                <w:instrText xml:space="preserve"> MACROBUTTON  SnrToggleCheckbox □适用 </w:instrText>
              </w:r>
              <w:r>
                <w:fldChar w:fldCharType="end"/>
              </w:r>
              <w:r>
                <w:fldChar w:fldCharType="begin"/>
              </w:r>
              <w:r w:rsidR="008657BB">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25056E" w:rsidRDefault="009B705E">
          <w:pPr>
            <w:pStyle w:val="4"/>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placeholder>
              <w:docPart w:val="GBC22222222222222222222222222222"/>
            </w:placeholder>
          </w:sdtPr>
          <w:sdtEndPr/>
          <w:sdtContent>
            <w:p w:rsidR="0025056E" w:rsidRDefault="009B705E">
              <w:r>
                <w:fldChar w:fldCharType="begin"/>
              </w:r>
              <w:r w:rsidR="008657BB">
                <w:instrText xml:space="preserve"> MACROBUTTON  SnrToggleCheckbox √适用 </w:instrText>
              </w:r>
              <w:r>
                <w:fldChar w:fldCharType="end"/>
              </w:r>
              <w:r>
                <w:fldChar w:fldCharType="begin"/>
              </w:r>
              <w:r w:rsidR="008657BB">
                <w:instrText xml:space="preserve"> MACROBUTTON  SnrToggleCheckbox □不适用 </w:instrText>
              </w:r>
              <w:r>
                <w:fldChar w:fldCharType="end"/>
              </w:r>
            </w:p>
          </w:sdtContent>
        </w:sdt>
        <w:p w:rsidR="008657BB" w:rsidRDefault="009B705E">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1629"/>
            <w:gridCol w:w="3059"/>
          </w:tblGrid>
          <w:tr w:rsidR="008657BB" w:rsidTr="001244E9">
            <w:tc>
              <w:tcPr>
                <w:tcW w:w="2410" w:type="pct"/>
                <w:vAlign w:val="center"/>
              </w:tcPr>
              <w:p w:rsidR="008657BB" w:rsidRDefault="008657BB" w:rsidP="00D613C3">
                <w:pPr>
                  <w:jc w:val="center"/>
                  <w:rPr>
                    <w:szCs w:val="21"/>
                  </w:rPr>
                </w:pPr>
                <w:r>
                  <w:rPr>
                    <w:rFonts w:hint="eastAsia"/>
                    <w:szCs w:val="21"/>
                  </w:rPr>
                  <w:t>项目</w:t>
                </w:r>
              </w:p>
            </w:tc>
            <w:tc>
              <w:tcPr>
                <w:tcW w:w="900" w:type="pct"/>
                <w:vAlign w:val="center"/>
              </w:tcPr>
              <w:p w:rsidR="008657BB" w:rsidRDefault="008657BB" w:rsidP="00D613C3">
                <w:pPr>
                  <w:jc w:val="center"/>
                  <w:rPr>
                    <w:szCs w:val="21"/>
                  </w:rPr>
                </w:pPr>
                <w:r>
                  <w:rPr>
                    <w:rFonts w:hint="eastAsia"/>
                    <w:szCs w:val="21"/>
                  </w:rPr>
                  <w:t>账面价值</w:t>
                </w:r>
              </w:p>
            </w:tc>
            <w:tc>
              <w:tcPr>
                <w:tcW w:w="1690" w:type="pct"/>
                <w:vAlign w:val="center"/>
              </w:tcPr>
              <w:p w:rsidR="008657BB" w:rsidRDefault="008657BB" w:rsidP="00D613C3">
                <w:pPr>
                  <w:jc w:val="center"/>
                  <w:rPr>
                    <w:szCs w:val="21"/>
                  </w:rPr>
                </w:pPr>
                <w:r>
                  <w:rPr>
                    <w:rFonts w:hint="eastAsia"/>
                    <w:szCs w:val="21"/>
                  </w:rPr>
                  <w:t>未办妥产权证书的原因</w:t>
                </w:r>
              </w:p>
            </w:tc>
          </w:tr>
          <w:sdt>
            <w:sdtPr>
              <w:rPr>
                <w:rFonts w:hint="eastAsia"/>
                <w:szCs w:val="21"/>
              </w:rPr>
              <w:alias w:val="未办妥产权证书的固定资产情况明细"/>
              <w:tag w:val="_GBC_197aee8b2edc4ea19721e86529111007"/>
              <w:id w:val="-456717749"/>
              <w:lock w:val="sdtLocked"/>
            </w:sdtPr>
            <w:sdtEndPr/>
            <w:sdtContent>
              <w:tr w:rsidR="008657BB" w:rsidTr="001244E9">
                <w:sdt>
                  <w:sdtPr>
                    <w:rPr>
                      <w:rFonts w:hint="eastAsia"/>
                      <w:szCs w:val="21"/>
                    </w:rPr>
                    <w:alias w:val="未办妥产权证书的固定资产情况明细-项目"/>
                    <w:tag w:val="_GBC_a3f30dd23b5545f88be56e78771b4ef2"/>
                    <w:id w:val="-1931576225"/>
                    <w:lock w:val="sdtLocked"/>
                  </w:sdtPr>
                  <w:sdtEndPr/>
                  <w:sdtContent>
                    <w:tc>
                      <w:tcPr>
                        <w:tcW w:w="2410" w:type="pct"/>
                      </w:tcPr>
                      <w:p w:rsidR="008657BB" w:rsidRDefault="008657BB" w:rsidP="00D613C3">
                        <w:pPr>
                          <w:rPr>
                            <w:szCs w:val="21"/>
                          </w:rPr>
                        </w:pPr>
                        <w:r>
                          <w:rPr>
                            <w:rFonts w:hint="eastAsia"/>
                            <w:szCs w:val="21"/>
                          </w:rPr>
                          <w:t>延庆县东外大街57号</w:t>
                        </w:r>
                      </w:p>
                    </w:tc>
                  </w:sdtContent>
                </w:sdt>
                <w:sdt>
                  <w:sdtPr>
                    <w:rPr>
                      <w:szCs w:val="21"/>
                    </w:rPr>
                    <w:alias w:val="未办妥产权证书的固定资产情况明细-证书账面价值"/>
                    <w:tag w:val="_GBC_8f87f9afc4ef44d7b333a4d4cb5921a0"/>
                    <w:id w:val="-1214658326"/>
                    <w:lock w:val="sdtLocked"/>
                  </w:sdtPr>
                  <w:sdtEndPr/>
                  <w:sdtContent>
                    <w:tc>
                      <w:tcPr>
                        <w:tcW w:w="900" w:type="pct"/>
                      </w:tcPr>
                      <w:p w:rsidR="008657BB" w:rsidRDefault="008657BB" w:rsidP="001244E9">
                        <w:pPr>
                          <w:jc w:val="right"/>
                          <w:rPr>
                            <w:szCs w:val="21"/>
                          </w:rPr>
                        </w:pPr>
                      </w:p>
                    </w:tc>
                  </w:sdtContent>
                </w:sdt>
                <w:sdt>
                  <w:sdtPr>
                    <w:rPr>
                      <w:szCs w:val="21"/>
                    </w:rPr>
                    <w:alias w:val="未办妥产权证书的固定资产情况明细-原因"/>
                    <w:tag w:val="_GBC_c5fad4ac76d14989bb9187b7f3a46bda"/>
                    <w:id w:val="524983388"/>
                    <w:lock w:val="sdtLocked"/>
                  </w:sdtPr>
                  <w:sdtEndPr/>
                  <w:sdtContent>
                    <w:tc>
                      <w:tcPr>
                        <w:tcW w:w="1690" w:type="pct"/>
                      </w:tcPr>
                      <w:p w:rsidR="008657BB" w:rsidRDefault="001244E9" w:rsidP="00D613C3">
                        <w:pPr>
                          <w:rPr>
                            <w:szCs w:val="21"/>
                          </w:rPr>
                        </w:pPr>
                        <w:r>
                          <w:rPr>
                            <w:szCs w:val="21"/>
                          </w:rPr>
                          <w:t>正在办理之中</w:t>
                        </w:r>
                      </w:p>
                    </w:tc>
                  </w:sdtContent>
                </w:sdt>
              </w:tr>
            </w:sdtContent>
          </w:sdt>
          <w:sdt>
            <w:sdtPr>
              <w:rPr>
                <w:rFonts w:hint="eastAsia"/>
                <w:szCs w:val="21"/>
              </w:rPr>
              <w:alias w:val="未办妥产权证书的固定资产情况明细"/>
              <w:tag w:val="_GBC_197aee8b2edc4ea19721e86529111007"/>
              <w:id w:val="-734234396"/>
              <w:lock w:val="sdtLocked"/>
            </w:sdtPr>
            <w:sdtEndPr/>
            <w:sdtContent>
              <w:tr w:rsidR="008657BB" w:rsidRPr="008657BB" w:rsidTr="001244E9">
                <w:sdt>
                  <w:sdtPr>
                    <w:rPr>
                      <w:rFonts w:hint="eastAsia"/>
                      <w:szCs w:val="21"/>
                    </w:rPr>
                    <w:alias w:val="未办妥产权证书的固定资产情况明细-项目"/>
                    <w:tag w:val="_GBC_a3f30dd23b5545f88be56e78771b4ef2"/>
                    <w:id w:val="1000006070"/>
                    <w:lock w:val="sdtLocked"/>
                  </w:sdtPr>
                  <w:sdtEndPr/>
                  <w:sdtContent>
                    <w:tc>
                      <w:tcPr>
                        <w:tcW w:w="2410" w:type="pct"/>
                      </w:tcPr>
                      <w:p w:rsidR="008657BB" w:rsidRDefault="008657BB" w:rsidP="00D613C3">
                        <w:pPr>
                          <w:rPr>
                            <w:szCs w:val="21"/>
                          </w:rPr>
                        </w:pPr>
                        <w:r>
                          <w:rPr>
                            <w:rFonts w:hint="eastAsia"/>
                            <w:szCs w:val="21"/>
                          </w:rPr>
                          <w:t>丰台区小屯西路109号院4号楼1层101室</w:t>
                        </w:r>
                      </w:p>
                    </w:tc>
                  </w:sdtContent>
                </w:sdt>
                <w:sdt>
                  <w:sdtPr>
                    <w:rPr>
                      <w:szCs w:val="21"/>
                    </w:rPr>
                    <w:alias w:val="未办妥产权证书的固定资产情况明细-证书账面价值"/>
                    <w:tag w:val="_GBC_8f87f9afc4ef44d7b333a4d4cb5921a0"/>
                    <w:id w:val="2069454219"/>
                    <w:lock w:val="sdtLocked"/>
                  </w:sdtPr>
                  <w:sdtEndPr/>
                  <w:sdtContent>
                    <w:tc>
                      <w:tcPr>
                        <w:tcW w:w="900" w:type="pct"/>
                      </w:tcPr>
                      <w:p w:rsidR="008657BB" w:rsidRDefault="008657BB" w:rsidP="001244E9">
                        <w:pPr>
                          <w:jc w:val="right"/>
                          <w:rPr>
                            <w:szCs w:val="21"/>
                          </w:rPr>
                        </w:pPr>
                      </w:p>
                    </w:tc>
                  </w:sdtContent>
                </w:sdt>
                <w:sdt>
                  <w:sdtPr>
                    <w:rPr>
                      <w:szCs w:val="21"/>
                    </w:rPr>
                    <w:alias w:val="未办妥产权证书的固定资产情况明细-原因"/>
                    <w:tag w:val="_GBC_c5fad4ac76d14989bb9187b7f3a46bda"/>
                    <w:id w:val="-219278234"/>
                    <w:lock w:val="sdtLocked"/>
                  </w:sdtPr>
                  <w:sdtEndPr/>
                  <w:sdtContent>
                    <w:tc>
                      <w:tcPr>
                        <w:tcW w:w="1690" w:type="pct"/>
                      </w:tcPr>
                      <w:p w:rsidR="008657BB" w:rsidRDefault="001244E9" w:rsidP="00D613C3">
                        <w:pPr>
                          <w:rPr>
                            <w:szCs w:val="21"/>
                          </w:rPr>
                        </w:pPr>
                        <w:r>
                          <w:rPr>
                            <w:szCs w:val="21"/>
                          </w:rPr>
                          <w:t>正在办理之中</w:t>
                        </w:r>
                      </w:p>
                    </w:tc>
                  </w:sdtContent>
                </w:sdt>
              </w:tr>
            </w:sdtContent>
          </w:sdt>
        </w:tbl>
        <w:p w:rsidR="0025056E" w:rsidRPr="00A6479A" w:rsidRDefault="008C2A9B" w:rsidP="00A6479A"/>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25056E" w:rsidRDefault="009B705E">
          <w:pPr>
            <w:rPr>
              <w:szCs w:val="21"/>
            </w:rPr>
          </w:pPr>
          <w:r>
            <w:rPr>
              <w:rFonts w:hint="eastAsia"/>
              <w:szCs w:val="21"/>
            </w:rPr>
            <w:t>其他说明：</w:t>
          </w:r>
        </w:p>
        <w:sdt>
          <w:sdtPr>
            <w:rPr>
              <w:szCs w:val="21"/>
            </w:rPr>
            <w:alias w:val="是否适用：固定资产的说明[双击切换]"/>
            <w:tag w:val="_GBC_e2fd7087594d4949ada40807334de5fb"/>
            <w:id w:val="689578921"/>
            <w:lock w:val="sdtContentLocked"/>
            <w:placeholder>
              <w:docPart w:val="GBC22222222222222222222222222222"/>
            </w:placeholder>
          </w:sdtPr>
          <w:sdtEndPr/>
          <w:sdtContent>
            <w:p w:rsidR="0025056E" w:rsidRDefault="009B705E" w:rsidP="008657BB">
              <w:pPr>
                <w:rPr>
                  <w:szCs w:val="21"/>
                </w:rPr>
              </w:pPr>
              <w:r>
                <w:rPr>
                  <w:szCs w:val="21"/>
                </w:rPr>
                <w:fldChar w:fldCharType="begin"/>
              </w:r>
              <w:r w:rsidR="008657BB">
                <w:rPr>
                  <w:szCs w:val="21"/>
                </w:rPr>
                <w:instrText xml:space="preserve"> MACROBUTTON  SnrToggleCheckbox □适用 </w:instrText>
              </w:r>
              <w:r>
                <w:rPr>
                  <w:szCs w:val="21"/>
                </w:rPr>
                <w:fldChar w:fldCharType="end"/>
              </w:r>
              <w:r>
                <w:rPr>
                  <w:szCs w:val="21"/>
                </w:rPr>
                <w:fldChar w:fldCharType="begin"/>
              </w:r>
              <w:r w:rsidR="008657BB">
                <w:rPr>
                  <w:szCs w:val="21"/>
                </w:rPr>
                <w:instrText xml:space="preserve"> MACROBUTTON  SnrToggleCheckbox √不适用 </w:instrText>
              </w:r>
              <w:r>
                <w:rPr>
                  <w:szCs w:val="21"/>
                </w:rPr>
                <w:fldChar w:fldCharType="end"/>
              </w:r>
            </w:p>
          </w:sdtContent>
        </w:sdt>
      </w:sdtContent>
    </w:sdt>
    <w:p w:rsidR="0025056E" w:rsidRDefault="0025056E">
      <w:pPr>
        <w:rPr>
          <w:color w:val="FF0000"/>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25056E" w:rsidRDefault="009B705E">
          <w:pPr>
            <w:pStyle w:val="4"/>
            <w:numPr>
              <w:ilvl w:val="0"/>
              <w:numId w:val="6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EndPr/>
          <w:sdtContent>
            <w:p w:rsidR="0025056E" w:rsidRDefault="009B705E">
              <w:r>
                <w:fldChar w:fldCharType="begin"/>
              </w:r>
              <w:r w:rsidR="00A6479A">
                <w:instrText xml:space="preserve"> MACROBUTTON  SnrToggleCheckbox √适用 </w:instrText>
              </w:r>
              <w:r>
                <w:fldChar w:fldCharType="end"/>
              </w:r>
              <w:r>
                <w:fldChar w:fldCharType="begin"/>
              </w:r>
              <w:r w:rsidR="00A6479A">
                <w:instrText xml:space="preserve"> MACROBUTTON  SnrToggleCheckbox □不适用 </w:instrText>
              </w:r>
              <w:r>
                <w:fldChar w:fldCharType="end"/>
              </w:r>
            </w:p>
          </w:sdtContent>
        </w:sdt>
        <w:p w:rsidR="00A6479A" w:rsidRDefault="009B705E">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13"/>
            <w:gridCol w:w="1637"/>
            <w:gridCol w:w="638"/>
            <w:gridCol w:w="1605"/>
            <w:gridCol w:w="1532"/>
            <w:gridCol w:w="638"/>
            <w:gridCol w:w="1532"/>
          </w:tblGrid>
          <w:tr w:rsidR="00A6479A" w:rsidTr="00D613C3">
            <w:trPr>
              <w:cantSplit/>
            </w:trPr>
            <w:tc>
              <w:tcPr>
                <w:tcW w:w="1041" w:type="pct"/>
                <w:vMerge w:val="restart"/>
                <w:tcBorders>
                  <w:top w:val="single" w:sz="6" w:space="0" w:color="auto"/>
                  <w:left w:val="single" w:sz="6" w:space="0" w:color="auto"/>
                  <w:bottom w:val="single" w:sz="6" w:space="0" w:color="auto"/>
                  <w:right w:val="single" w:sz="6" w:space="0" w:color="auto"/>
                </w:tcBorders>
                <w:vAlign w:val="center"/>
              </w:tcPr>
              <w:p w:rsidR="00A6479A" w:rsidRDefault="00A6479A" w:rsidP="00D613C3">
                <w:pPr>
                  <w:jc w:val="center"/>
                  <w:rPr>
                    <w:szCs w:val="21"/>
                  </w:rPr>
                </w:pPr>
                <w:r>
                  <w:rPr>
                    <w:rFonts w:hint="eastAsia"/>
                    <w:szCs w:val="21"/>
                  </w:rPr>
                  <w:t>项目</w:t>
                </w:r>
              </w:p>
            </w:tc>
            <w:tc>
              <w:tcPr>
                <w:tcW w:w="1976" w:type="pct"/>
                <w:gridSpan w:val="3"/>
                <w:tcBorders>
                  <w:top w:val="single" w:sz="6" w:space="0" w:color="auto"/>
                  <w:left w:val="single" w:sz="6" w:space="0" w:color="auto"/>
                  <w:bottom w:val="single" w:sz="6" w:space="0" w:color="auto"/>
                  <w:right w:val="single" w:sz="6" w:space="0" w:color="auto"/>
                </w:tcBorders>
                <w:vAlign w:val="center"/>
              </w:tcPr>
              <w:p w:rsidR="00A6479A" w:rsidRDefault="00A6479A" w:rsidP="00D613C3">
                <w:pPr>
                  <w:jc w:val="center"/>
                  <w:rPr>
                    <w:szCs w:val="21"/>
                  </w:rPr>
                </w:pPr>
                <w:r>
                  <w:rPr>
                    <w:rFonts w:hint="eastAsia"/>
                    <w:szCs w:val="21"/>
                  </w:rPr>
                  <w:t>期末余额</w:t>
                </w:r>
              </w:p>
            </w:tc>
            <w:tc>
              <w:tcPr>
                <w:tcW w:w="1983" w:type="pct"/>
                <w:gridSpan w:val="3"/>
                <w:tcBorders>
                  <w:top w:val="single" w:sz="6" w:space="0" w:color="auto"/>
                  <w:left w:val="single" w:sz="6" w:space="0" w:color="auto"/>
                  <w:bottom w:val="single" w:sz="6" w:space="0" w:color="auto"/>
                  <w:right w:val="single" w:sz="6" w:space="0" w:color="auto"/>
                </w:tcBorders>
                <w:vAlign w:val="center"/>
              </w:tcPr>
              <w:p w:rsidR="00A6479A" w:rsidRDefault="00A6479A" w:rsidP="00D613C3">
                <w:pPr>
                  <w:jc w:val="center"/>
                  <w:rPr>
                    <w:szCs w:val="21"/>
                  </w:rPr>
                </w:pPr>
                <w:r>
                  <w:rPr>
                    <w:rFonts w:hint="eastAsia"/>
                    <w:szCs w:val="21"/>
                  </w:rPr>
                  <w:t>期初余额</w:t>
                </w:r>
              </w:p>
            </w:tc>
          </w:tr>
          <w:tr w:rsidR="00A6479A" w:rsidTr="00D613C3">
            <w:trPr>
              <w:cantSplit/>
            </w:trPr>
            <w:tc>
              <w:tcPr>
                <w:tcW w:w="1041" w:type="pct"/>
                <w:vMerge/>
                <w:tcBorders>
                  <w:top w:val="single" w:sz="6" w:space="0" w:color="auto"/>
                  <w:left w:val="single" w:sz="6" w:space="0" w:color="auto"/>
                  <w:bottom w:val="single" w:sz="6" w:space="0" w:color="auto"/>
                  <w:right w:val="single" w:sz="6" w:space="0" w:color="auto"/>
                </w:tcBorders>
                <w:vAlign w:val="center"/>
              </w:tcPr>
              <w:p w:rsidR="00A6479A" w:rsidRDefault="00A6479A" w:rsidP="00D613C3">
                <w:pPr>
                  <w:tabs>
                    <w:tab w:val="left" w:pos="420"/>
                  </w:tabs>
                  <w:ind w:left="420" w:hanging="420"/>
                  <w:jc w:val="center"/>
                  <w:rPr>
                    <w:szCs w:val="21"/>
                  </w:rPr>
                </w:pPr>
              </w:p>
            </w:tc>
            <w:tc>
              <w:tcPr>
                <w:tcW w:w="661"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pStyle w:val="11"/>
                  <w:jc w:val="center"/>
                  <w:rPr>
                    <w:rFonts w:ascii="宋体" w:hAnsi="宋体"/>
                    <w:kern w:val="0"/>
                  </w:rPr>
                </w:pPr>
                <w:r>
                  <w:rPr>
                    <w:rFonts w:ascii="宋体" w:hAnsi="宋体" w:hint="eastAsia"/>
                    <w:kern w:val="0"/>
                  </w:rPr>
                  <w:t>减值准备</w:t>
                </w:r>
              </w:p>
            </w:tc>
            <w:tc>
              <w:tcPr>
                <w:tcW w:w="653"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pStyle w:val="11"/>
                  <w:jc w:val="center"/>
                  <w:rPr>
                    <w:rFonts w:ascii="宋体" w:hAnsi="宋体"/>
                    <w:kern w:val="0"/>
                  </w:rPr>
                </w:pPr>
                <w:r>
                  <w:rPr>
                    <w:rFonts w:ascii="宋体" w:hAnsi="宋体" w:hint="eastAsia"/>
                    <w:kern w:val="0"/>
                  </w:rPr>
                  <w:t>账面价值</w:t>
                </w:r>
              </w:p>
            </w:tc>
            <w:tc>
              <w:tcPr>
                <w:tcW w:w="653"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pStyle w:val="11"/>
                  <w:jc w:val="center"/>
                  <w:rPr>
                    <w:rFonts w:ascii="宋体" w:hAnsi="宋体"/>
                    <w:kern w:val="0"/>
                  </w:rPr>
                </w:pPr>
                <w:r>
                  <w:rPr>
                    <w:rFonts w:ascii="宋体" w:hAnsi="宋体" w:hint="eastAsia"/>
                    <w:kern w:val="0"/>
                  </w:rPr>
                  <w:t>减值准备</w:t>
                </w:r>
              </w:p>
            </w:tc>
            <w:tc>
              <w:tcPr>
                <w:tcW w:w="669"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pStyle w:val="11"/>
                  <w:jc w:val="center"/>
                  <w:rPr>
                    <w:rFonts w:ascii="宋体" w:hAnsi="宋体"/>
                    <w:kern w:val="0"/>
                  </w:rPr>
                </w:pPr>
                <w:r>
                  <w:rPr>
                    <w:rFonts w:ascii="宋体" w:hAnsi="宋体" w:hint="eastAsia"/>
                    <w:kern w:val="0"/>
                  </w:rPr>
                  <w:t>账面价值</w:t>
                </w:r>
              </w:p>
            </w:tc>
          </w:tr>
          <w:sdt>
            <w:sdtPr>
              <w:rPr>
                <w:szCs w:val="21"/>
              </w:rPr>
              <w:alias w:val="在建工程情况明细"/>
              <w:tag w:val="_GBC_5f073fecf2ff4f9ba33e687f80450c77"/>
              <w:id w:val="1744450543"/>
              <w:lock w:val="sdtLocked"/>
            </w:sdtPr>
            <w:sdtEndPr/>
            <w:sdtContent>
              <w:tr w:rsidR="00A6479A" w:rsidTr="00D613C3">
                <w:trPr>
                  <w:cantSplit/>
                </w:trPr>
                <w:sdt>
                  <w:sdtPr>
                    <w:rPr>
                      <w:szCs w:val="21"/>
                    </w:rPr>
                    <w:alias w:val="在建工程情况明细－项目"/>
                    <w:tag w:val="_GBC_d66706bd026f4853bbc6b7af2859bef6"/>
                    <w:id w:val="1163665973"/>
                    <w:lock w:val="sdtLocked"/>
                  </w:sdtPr>
                  <w:sdtEndPr/>
                  <w:sdtContent>
                    <w:tc>
                      <w:tcPr>
                        <w:tcW w:w="1041" w:type="pct"/>
                        <w:tcBorders>
                          <w:top w:val="single" w:sz="6" w:space="0" w:color="auto"/>
                          <w:left w:val="single" w:sz="6" w:space="0" w:color="auto"/>
                          <w:bottom w:val="single" w:sz="6" w:space="0" w:color="auto"/>
                          <w:right w:val="single" w:sz="6" w:space="0" w:color="auto"/>
                        </w:tcBorders>
                      </w:tcPr>
                      <w:p w:rsidR="00A6479A" w:rsidRDefault="00A6479A" w:rsidP="00D613C3">
                        <w:pPr>
                          <w:rPr>
                            <w:szCs w:val="21"/>
                          </w:rPr>
                        </w:pPr>
                        <w:r>
                          <w:rPr>
                            <w:szCs w:val="21"/>
                          </w:rPr>
                          <w:t>有线广播电视光缆网络工程</w:t>
                        </w:r>
                      </w:p>
                    </w:tc>
                  </w:sdtContent>
                </w:sdt>
                <w:sdt>
                  <w:sdtPr>
                    <w:rPr>
                      <w:szCs w:val="21"/>
                    </w:rPr>
                    <w:alias w:val="在建工程情况明细－账面原值"/>
                    <w:tag w:val="_GBC_0f9ca475d5c742eab7e658673f97ba10"/>
                    <w:id w:val="-2034481610"/>
                    <w:lock w:val="sdtLocked"/>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A6479A" w:rsidP="00D613C3">
                        <w:pPr>
                          <w:ind w:right="105"/>
                          <w:jc w:val="right"/>
                          <w:rPr>
                            <w:szCs w:val="21"/>
                          </w:rPr>
                        </w:pPr>
                        <w:r>
                          <w:rPr>
                            <w:szCs w:val="21"/>
                          </w:rPr>
                          <w:t>173,082,281.67</w:t>
                        </w:r>
                      </w:p>
                    </w:tc>
                  </w:sdtContent>
                </w:sdt>
                <w:sdt>
                  <w:sdtPr>
                    <w:rPr>
                      <w:szCs w:val="21"/>
                    </w:rPr>
                    <w:alias w:val="在建工程情况明细－跌价准备"/>
                    <w:tag w:val="_GBC_33dda012913d4809ac56bacd0c1409e7"/>
                    <w:id w:val="-914474150"/>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ind w:right="73"/>
                          <w:jc w:val="right"/>
                          <w:rPr>
                            <w:szCs w:val="21"/>
                          </w:rPr>
                        </w:pPr>
                        <w:r>
                          <w:rPr>
                            <w:szCs w:val="21"/>
                          </w:rPr>
                          <w:t xml:space="preserve">     </w:t>
                        </w:r>
                      </w:p>
                    </w:tc>
                  </w:sdtContent>
                </w:sdt>
                <w:sdt>
                  <w:sdtPr>
                    <w:rPr>
                      <w:szCs w:val="21"/>
                    </w:rPr>
                    <w:alias w:val="在建工程情况明细－账面净值"/>
                    <w:tag w:val="_GBC_03cad967bd1041f3bf9cceba76a67028"/>
                    <w:id w:val="1046493892"/>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ind w:right="73"/>
                          <w:jc w:val="right"/>
                          <w:rPr>
                            <w:szCs w:val="21"/>
                          </w:rPr>
                        </w:pPr>
                        <w:r>
                          <w:rPr>
                            <w:szCs w:val="21"/>
                          </w:rPr>
                          <w:t>173,082,281.67</w:t>
                        </w:r>
                      </w:p>
                    </w:tc>
                  </w:sdtContent>
                </w:sdt>
                <w:sdt>
                  <w:sdtPr>
                    <w:rPr>
                      <w:szCs w:val="21"/>
                    </w:rPr>
                    <w:alias w:val="在建工程情况明细－账面原值"/>
                    <w:tag w:val="_GBC_1eca25f3cd8c44a1a8fca3ffe7d88e3d"/>
                    <w:id w:val="-945146395"/>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152,988,726.04</w:t>
                        </w:r>
                      </w:p>
                    </w:tc>
                  </w:sdtContent>
                </w:sdt>
                <w:sdt>
                  <w:sdtPr>
                    <w:rPr>
                      <w:szCs w:val="21"/>
                    </w:rPr>
                    <w:alias w:val="在建工程情况明细－跌价准备"/>
                    <w:tag w:val="_GBC_10aaae6c8e5740218121cb96b1904d71"/>
                    <w:id w:val="-178819084"/>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jc w:val="right"/>
                          <w:rPr>
                            <w:szCs w:val="21"/>
                          </w:rPr>
                        </w:pPr>
                        <w:r>
                          <w:rPr>
                            <w:szCs w:val="21"/>
                          </w:rPr>
                          <w:t xml:space="preserve">     </w:t>
                        </w:r>
                      </w:p>
                    </w:tc>
                  </w:sdtContent>
                </w:sdt>
                <w:sdt>
                  <w:sdtPr>
                    <w:rPr>
                      <w:szCs w:val="21"/>
                    </w:rPr>
                    <w:alias w:val="在建工程情况明细－账面价值"/>
                    <w:tag w:val="_GBC_e332cb077270441094620464bf4d6cd6"/>
                    <w:id w:val="1186174321"/>
                    <w:lock w:val="sdtLocked"/>
                  </w:sdtPr>
                  <w:sdtEndPr/>
                  <w:sdtContent>
                    <w:tc>
                      <w:tcPr>
                        <w:tcW w:w="669"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152,988,726.04</w:t>
                        </w:r>
                      </w:p>
                    </w:tc>
                  </w:sdtContent>
                </w:sdt>
              </w:tr>
            </w:sdtContent>
          </w:sdt>
          <w:sdt>
            <w:sdtPr>
              <w:rPr>
                <w:szCs w:val="21"/>
              </w:rPr>
              <w:alias w:val="在建工程情况明细"/>
              <w:tag w:val="_GBC_5f073fecf2ff4f9ba33e687f80450c77"/>
              <w:id w:val="1742146880"/>
              <w:lock w:val="sdtLocked"/>
            </w:sdtPr>
            <w:sdtEndPr/>
            <w:sdtContent>
              <w:tr w:rsidR="00A6479A" w:rsidTr="00D613C3">
                <w:trPr>
                  <w:cantSplit/>
                </w:trPr>
                <w:sdt>
                  <w:sdtPr>
                    <w:rPr>
                      <w:szCs w:val="21"/>
                    </w:rPr>
                    <w:alias w:val="在建工程情况明细－项目"/>
                    <w:tag w:val="_GBC_d66706bd026f4853bbc6b7af2859bef6"/>
                    <w:id w:val="-1545748435"/>
                    <w:lock w:val="sdtLocked"/>
                  </w:sdtPr>
                  <w:sdtEndPr/>
                  <w:sdtContent>
                    <w:tc>
                      <w:tcPr>
                        <w:tcW w:w="1041" w:type="pct"/>
                        <w:tcBorders>
                          <w:top w:val="single" w:sz="6" w:space="0" w:color="auto"/>
                          <w:left w:val="single" w:sz="6" w:space="0" w:color="auto"/>
                          <w:bottom w:val="single" w:sz="6" w:space="0" w:color="auto"/>
                          <w:right w:val="single" w:sz="6" w:space="0" w:color="auto"/>
                        </w:tcBorders>
                      </w:tcPr>
                      <w:p w:rsidR="00A6479A" w:rsidRDefault="00A6479A" w:rsidP="00D613C3">
                        <w:pPr>
                          <w:rPr>
                            <w:szCs w:val="21"/>
                          </w:rPr>
                        </w:pPr>
                        <w:r>
                          <w:rPr>
                            <w:szCs w:val="21"/>
                          </w:rPr>
                          <w:t>高清交互数字电视基础应用工程</w:t>
                        </w:r>
                      </w:p>
                    </w:tc>
                  </w:sdtContent>
                </w:sdt>
                <w:sdt>
                  <w:sdtPr>
                    <w:rPr>
                      <w:szCs w:val="21"/>
                    </w:rPr>
                    <w:alias w:val="在建工程情况明细－账面原值"/>
                    <w:tag w:val="_GBC_0f9ca475d5c742eab7e658673f97ba10"/>
                    <w:id w:val="-520465225"/>
                    <w:lock w:val="sdtLocked"/>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A6479A" w:rsidP="00D613C3">
                        <w:pPr>
                          <w:ind w:right="105"/>
                          <w:jc w:val="right"/>
                          <w:rPr>
                            <w:szCs w:val="21"/>
                          </w:rPr>
                        </w:pPr>
                        <w:r>
                          <w:rPr>
                            <w:szCs w:val="21"/>
                          </w:rPr>
                          <w:t>161,333,899.09</w:t>
                        </w:r>
                      </w:p>
                    </w:tc>
                  </w:sdtContent>
                </w:sdt>
                <w:sdt>
                  <w:sdtPr>
                    <w:rPr>
                      <w:szCs w:val="21"/>
                    </w:rPr>
                    <w:alias w:val="在建工程情况明细－跌价准备"/>
                    <w:tag w:val="_GBC_33dda012913d4809ac56bacd0c1409e7"/>
                    <w:id w:val="888693097"/>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ind w:right="73"/>
                          <w:jc w:val="right"/>
                          <w:rPr>
                            <w:szCs w:val="21"/>
                          </w:rPr>
                        </w:pPr>
                        <w:r>
                          <w:rPr>
                            <w:szCs w:val="21"/>
                          </w:rPr>
                          <w:t xml:space="preserve">     </w:t>
                        </w:r>
                      </w:p>
                    </w:tc>
                  </w:sdtContent>
                </w:sdt>
                <w:sdt>
                  <w:sdtPr>
                    <w:rPr>
                      <w:szCs w:val="21"/>
                    </w:rPr>
                    <w:alias w:val="在建工程情况明细－账面净值"/>
                    <w:tag w:val="_GBC_03cad967bd1041f3bf9cceba76a67028"/>
                    <w:id w:val="1481582510"/>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ind w:right="73"/>
                          <w:jc w:val="right"/>
                          <w:rPr>
                            <w:szCs w:val="21"/>
                          </w:rPr>
                        </w:pPr>
                        <w:r>
                          <w:rPr>
                            <w:szCs w:val="21"/>
                          </w:rPr>
                          <w:t>161,333,899.09</w:t>
                        </w:r>
                      </w:p>
                    </w:tc>
                  </w:sdtContent>
                </w:sdt>
                <w:sdt>
                  <w:sdtPr>
                    <w:rPr>
                      <w:szCs w:val="21"/>
                    </w:rPr>
                    <w:alias w:val="在建工程情况明细－账面原值"/>
                    <w:tag w:val="_GBC_1eca25f3cd8c44a1a8fca3ffe7d88e3d"/>
                    <w:id w:val="-2025786460"/>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172,325,613.85</w:t>
                        </w:r>
                      </w:p>
                    </w:tc>
                  </w:sdtContent>
                </w:sdt>
                <w:sdt>
                  <w:sdtPr>
                    <w:rPr>
                      <w:szCs w:val="21"/>
                    </w:rPr>
                    <w:alias w:val="在建工程情况明细－跌价准备"/>
                    <w:tag w:val="_GBC_10aaae6c8e5740218121cb96b1904d71"/>
                    <w:id w:val="1163202464"/>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jc w:val="right"/>
                          <w:rPr>
                            <w:szCs w:val="21"/>
                          </w:rPr>
                        </w:pPr>
                        <w:r>
                          <w:rPr>
                            <w:szCs w:val="21"/>
                          </w:rPr>
                          <w:t xml:space="preserve">     </w:t>
                        </w:r>
                      </w:p>
                    </w:tc>
                  </w:sdtContent>
                </w:sdt>
                <w:sdt>
                  <w:sdtPr>
                    <w:rPr>
                      <w:szCs w:val="21"/>
                    </w:rPr>
                    <w:alias w:val="在建工程情况明细－账面价值"/>
                    <w:tag w:val="_GBC_e332cb077270441094620464bf4d6cd6"/>
                    <w:id w:val="-1227296282"/>
                    <w:lock w:val="sdtLocked"/>
                  </w:sdtPr>
                  <w:sdtEndPr/>
                  <w:sdtContent>
                    <w:tc>
                      <w:tcPr>
                        <w:tcW w:w="669"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172,325,613.85</w:t>
                        </w:r>
                      </w:p>
                    </w:tc>
                  </w:sdtContent>
                </w:sdt>
              </w:tr>
            </w:sdtContent>
          </w:sdt>
          <w:sdt>
            <w:sdtPr>
              <w:rPr>
                <w:szCs w:val="21"/>
              </w:rPr>
              <w:alias w:val="在建工程情况明细"/>
              <w:tag w:val="_GBC_5f073fecf2ff4f9ba33e687f80450c77"/>
              <w:id w:val="197897638"/>
              <w:lock w:val="sdtLocked"/>
            </w:sdtPr>
            <w:sdtEndPr/>
            <w:sdtContent>
              <w:tr w:rsidR="00A6479A" w:rsidTr="00D613C3">
                <w:trPr>
                  <w:cantSplit/>
                </w:trPr>
                <w:sdt>
                  <w:sdtPr>
                    <w:rPr>
                      <w:szCs w:val="21"/>
                    </w:rPr>
                    <w:alias w:val="在建工程情况明细－项目"/>
                    <w:tag w:val="_GBC_d66706bd026f4853bbc6b7af2859bef6"/>
                    <w:id w:val="-1688516460"/>
                    <w:lock w:val="sdtLocked"/>
                  </w:sdtPr>
                  <w:sdtEndPr/>
                  <w:sdtContent>
                    <w:tc>
                      <w:tcPr>
                        <w:tcW w:w="1041" w:type="pct"/>
                        <w:tcBorders>
                          <w:top w:val="single" w:sz="6" w:space="0" w:color="auto"/>
                          <w:left w:val="single" w:sz="6" w:space="0" w:color="auto"/>
                          <w:bottom w:val="single" w:sz="6" w:space="0" w:color="auto"/>
                          <w:right w:val="single" w:sz="6" w:space="0" w:color="auto"/>
                        </w:tcBorders>
                      </w:tcPr>
                      <w:p w:rsidR="00A6479A" w:rsidRDefault="00A6479A" w:rsidP="00D613C3">
                        <w:pPr>
                          <w:rPr>
                            <w:szCs w:val="21"/>
                          </w:rPr>
                        </w:pPr>
                        <w:r>
                          <w:rPr>
                            <w:szCs w:val="21"/>
                          </w:rPr>
                          <w:t>智慧云项目（涿州基地）工程</w:t>
                        </w:r>
                      </w:p>
                    </w:tc>
                  </w:sdtContent>
                </w:sdt>
                <w:sdt>
                  <w:sdtPr>
                    <w:rPr>
                      <w:szCs w:val="21"/>
                    </w:rPr>
                    <w:alias w:val="在建工程情况明细－账面原值"/>
                    <w:tag w:val="_GBC_0f9ca475d5c742eab7e658673f97ba10"/>
                    <w:id w:val="-1729300954"/>
                    <w:lock w:val="sdtLocked"/>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A6479A" w:rsidP="00D613C3">
                        <w:pPr>
                          <w:ind w:right="105"/>
                          <w:jc w:val="right"/>
                          <w:rPr>
                            <w:szCs w:val="21"/>
                          </w:rPr>
                        </w:pPr>
                        <w:r>
                          <w:rPr>
                            <w:szCs w:val="21"/>
                          </w:rPr>
                          <w:t>10,103,654.44</w:t>
                        </w:r>
                      </w:p>
                    </w:tc>
                  </w:sdtContent>
                </w:sdt>
                <w:sdt>
                  <w:sdtPr>
                    <w:rPr>
                      <w:szCs w:val="21"/>
                    </w:rPr>
                    <w:alias w:val="在建工程情况明细－跌价准备"/>
                    <w:tag w:val="_GBC_33dda012913d4809ac56bacd0c1409e7"/>
                    <w:id w:val="512730517"/>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ind w:right="73"/>
                          <w:jc w:val="right"/>
                          <w:rPr>
                            <w:szCs w:val="21"/>
                          </w:rPr>
                        </w:pPr>
                        <w:r>
                          <w:rPr>
                            <w:szCs w:val="21"/>
                          </w:rPr>
                          <w:t xml:space="preserve">     </w:t>
                        </w:r>
                      </w:p>
                    </w:tc>
                  </w:sdtContent>
                </w:sdt>
                <w:sdt>
                  <w:sdtPr>
                    <w:rPr>
                      <w:szCs w:val="21"/>
                    </w:rPr>
                    <w:alias w:val="在建工程情况明细－账面净值"/>
                    <w:tag w:val="_GBC_03cad967bd1041f3bf9cceba76a67028"/>
                    <w:id w:val="-1266768520"/>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ind w:right="73"/>
                          <w:jc w:val="right"/>
                          <w:rPr>
                            <w:szCs w:val="21"/>
                          </w:rPr>
                        </w:pPr>
                        <w:r>
                          <w:rPr>
                            <w:szCs w:val="21"/>
                          </w:rPr>
                          <w:t>10,103,654.44</w:t>
                        </w:r>
                      </w:p>
                    </w:tc>
                  </w:sdtContent>
                </w:sdt>
                <w:sdt>
                  <w:sdtPr>
                    <w:rPr>
                      <w:szCs w:val="21"/>
                    </w:rPr>
                    <w:alias w:val="在建工程情况明细－账面原值"/>
                    <w:tag w:val="_GBC_1eca25f3cd8c44a1a8fca3ffe7d88e3d"/>
                    <w:id w:val="1540321527"/>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3,326,048.25</w:t>
                        </w:r>
                      </w:p>
                    </w:tc>
                  </w:sdtContent>
                </w:sdt>
                <w:sdt>
                  <w:sdtPr>
                    <w:rPr>
                      <w:szCs w:val="21"/>
                    </w:rPr>
                    <w:alias w:val="在建工程情况明细－跌价准备"/>
                    <w:tag w:val="_GBC_10aaae6c8e5740218121cb96b1904d71"/>
                    <w:id w:val="84192773"/>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jc w:val="right"/>
                          <w:rPr>
                            <w:szCs w:val="21"/>
                          </w:rPr>
                        </w:pPr>
                        <w:r>
                          <w:rPr>
                            <w:szCs w:val="21"/>
                          </w:rPr>
                          <w:t xml:space="preserve">     </w:t>
                        </w:r>
                      </w:p>
                    </w:tc>
                  </w:sdtContent>
                </w:sdt>
                <w:sdt>
                  <w:sdtPr>
                    <w:rPr>
                      <w:szCs w:val="21"/>
                    </w:rPr>
                    <w:alias w:val="在建工程情况明细－账面价值"/>
                    <w:tag w:val="_GBC_e332cb077270441094620464bf4d6cd6"/>
                    <w:id w:val="1327938776"/>
                    <w:lock w:val="sdtLocked"/>
                  </w:sdtPr>
                  <w:sdtEndPr/>
                  <w:sdtContent>
                    <w:tc>
                      <w:tcPr>
                        <w:tcW w:w="669"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3,326,048.25</w:t>
                        </w:r>
                      </w:p>
                    </w:tc>
                  </w:sdtContent>
                </w:sdt>
              </w:tr>
            </w:sdtContent>
          </w:sdt>
          <w:tr w:rsidR="00A6479A" w:rsidRPr="00A6479A" w:rsidTr="00D613C3">
            <w:trPr>
              <w:cantSplit/>
            </w:trPr>
            <w:tc>
              <w:tcPr>
                <w:tcW w:w="1041" w:type="pct"/>
                <w:tcBorders>
                  <w:top w:val="single" w:sz="6" w:space="0" w:color="auto"/>
                  <w:left w:val="single" w:sz="6" w:space="0" w:color="auto"/>
                  <w:bottom w:val="single" w:sz="6" w:space="0" w:color="auto"/>
                  <w:right w:val="single" w:sz="6" w:space="0" w:color="auto"/>
                </w:tcBorders>
                <w:vAlign w:val="center"/>
              </w:tcPr>
              <w:p w:rsidR="00A6479A" w:rsidRDefault="00A6479A" w:rsidP="00D613C3">
                <w:pPr>
                  <w:jc w:val="center"/>
                  <w:rPr>
                    <w:szCs w:val="21"/>
                  </w:rPr>
                </w:pPr>
                <w:r>
                  <w:rPr>
                    <w:rFonts w:hint="eastAsia"/>
                    <w:szCs w:val="21"/>
                  </w:rPr>
                  <w:t>合计</w:t>
                </w:r>
              </w:p>
            </w:tc>
            <w:sdt>
              <w:sdtPr>
                <w:rPr>
                  <w:szCs w:val="21"/>
                </w:rPr>
                <w:alias w:val="在建工程合计"/>
                <w:tag w:val="_GBC_5cc98e29ca064f5c9a7342bafe4a71f5"/>
                <w:id w:val="533475355"/>
                <w:lock w:val="sdtLocked"/>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A6479A" w:rsidP="00D613C3">
                    <w:pPr>
                      <w:ind w:right="105"/>
                      <w:jc w:val="right"/>
                      <w:rPr>
                        <w:szCs w:val="21"/>
                      </w:rPr>
                    </w:pPr>
                    <w:r>
                      <w:rPr>
                        <w:szCs w:val="21"/>
                      </w:rPr>
                      <w:t>344,519,835.20</w:t>
                    </w:r>
                  </w:p>
                </w:tc>
              </w:sdtContent>
            </w:sdt>
            <w:sdt>
              <w:sdtPr>
                <w:rPr>
                  <w:szCs w:val="21"/>
                </w:rPr>
                <w:alias w:val="在建工程减值准备合计余额"/>
                <w:tag w:val="_GBC_b4bc34bac1de49b5b7371fb6f84f07f7"/>
                <w:id w:val="-547064612"/>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ind w:right="73"/>
                      <w:jc w:val="right"/>
                      <w:rPr>
                        <w:szCs w:val="21"/>
                      </w:rPr>
                    </w:pPr>
                    <w:r>
                      <w:rPr>
                        <w:szCs w:val="21"/>
                      </w:rPr>
                      <w:t xml:space="preserve">     </w:t>
                    </w:r>
                  </w:p>
                </w:tc>
              </w:sdtContent>
            </w:sdt>
            <w:sdt>
              <w:sdtPr>
                <w:rPr>
                  <w:szCs w:val="21"/>
                </w:rPr>
                <w:alias w:val="在建工程"/>
                <w:tag w:val="_GBC_f56f32e4dfe64301b1a618b54169c545"/>
                <w:id w:val="-2044656903"/>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ind w:right="73"/>
                      <w:jc w:val="right"/>
                      <w:rPr>
                        <w:szCs w:val="21"/>
                      </w:rPr>
                    </w:pPr>
                    <w:r>
                      <w:rPr>
                        <w:szCs w:val="21"/>
                      </w:rPr>
                      <w:t>344,519,835.20</w:t>
                    </w:r>
                  </w:p>
                </w:tc>
              </w:sdtContent>
            </w:sdt>
            <w:sdt>
              <w:sdtPr>
                <w:rPr>
                  <w:szCs w:val="21"/>
                </w:rPr>
                <w:alias w:val="在建工程合计"/>
                <w:tag w:val="_GBC_3938a3cfea384231b30b8e149530b919"/>
                <w:id w:val="1182852769"/>
                <w:lock w:val="sdtLocked"/>
              </w:sdtPr>
              <w:sdtEndPr/>
              <w:sdtContent>
                <w:tc>
                  <w:tcPr>
                    <w:tcW w:w="653"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328,640,388.14</w:t>
                    </w:r>
                  </w:p>
                </w:tc>
              </w:sdtContent>
            </w:sdt>
            <w:sdt>
              <w:sdtPr>
                <w:rPr>
                  <w:szCs w:val="21"/>
                </w:rPr>
                <w:alias w:val="在建工程减值准备合计余额"/>
                <w:tag w:val="_GBC_5272a3f809b3467d8aba8fdf5b040084"/>
                <w:id w:val="560677315"/>
                <w:lock w:val="sdtLocked"/>
                <w:showingPlcHdr/>
              </w:sdtPr>
              <w:sdtEndPr/>
              <w:sdtContent>
                <w:tc>
                  <w:tcPr>
                    <w:tcW w:w="661" w:type="pct"/>
                    <w:tcBorders>
                      <w:top w:val="single" w:sz="6" w:space="0" w:color="auto"/>
                      <w:left w:val="single" w:sz="6" w:space="0" w:color="auto"/>
                      <w:bottom w:val="single" w:sz="6" w:space="0" w:color="auto"/>
                      <w:right w:val="single" w:sz="6" w:space="0" w:color="auto"/>
                    </w:tcBorders>
                  </w:tcPr>
                  <w:p w:rsidR="00A6479A" w:rsidRDefault="001975B0" w:rsidP="00D613C3">
                    <w:pPr>
                      <w:jc w:val="right"/>
                      <w:rPr>
                        <w:szCs w:val="21"/>
                      </w:rPr>
                    </w:pPr>
                    <w:r>
                      <w:rPr>
                        <w:szCs w:val="21"/>
                      </w:rPr>
                      <w:t xml:space="preserve">     </w:t>
                    </w:r>
                  </w:p>
                </w:tc>
              </w:sdtContent>
            </w:sdt>
            <w:sdt>
              <w:sdtPr>
                <w:rPr>
                  <w:szCs w:val="21"/>
                </w:rPr>
                <w:alias w:val="在建工程"/>
                <w:tag w:val="_GBC_0ff27c25f904418b807e90b3251b0c4e"/>
                <w:id w:val="452681016"/>
                <w:lock w:val="sdtLocked"/>
              </w:sdtPr>
              <w:sdtEndPr/>
              <w:sdtContent>
                <w:tc>
                  <w:tcPr>
                    <w:tcW w:w="669" w:type="pct"/>
                    <w:tcBorders>
                      <w:top w:val="single" w:sz="6" w:space="0" w:color="auto"/>
                      <w:left w:val="single" w:sz="6" w:space="0" w:color="auto"/>
                      <w:bottom w:val="single" w:sz="6" w:space="0" w:color="auto"/>
                      <w:right w:val="single" w:sz="6" w:space="0" w:color="auto"/>
                    </w:tcBorders>
                  </w:tcPr>
                  <w:p w:rsidR="00A6479A" w:rsidRDefault="00A6479A" w:rsidP="00D613C3">
                    <w:pPr>
                      <w:jc w:val="right"/>
                      <w:rPr>
                        <w:szCs w:val="21"/>
                      </w:rPr>
                    </w:pPr>
                    <w:r>
                      <w:rPr>
                        <w:szCs w:val="21"/>
                      </w:rPr>
                      <w:t>328,640,388.14</w:t>
                    </w:r>
                  </w:p>
                </w:tc>
              </w:sdtContent>
            </w:sdt>
          </w:tr>
        </w:tbl>
        <w:p w:rsidR="0025056E" w:rsidRPr="00A6479A" w:rsidRDefault="008C2A9B" w:rsidP="00A6479A"/>
      </w:sdtContent>
    </w:sdt>
    <w:p w:rsidR="0025056E" w:rsidRDefault="0025056E">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asciiTheme="minorEastAsia" w:eastAsiaTheme="minorEastAsia" w:hAnsiTheme="minorEastAsia" w:cstheme="minorBidi" w:hint="default"/>
        </w:rPr>
      </w:sdtEndPr>
      <w:sdtContent>
        <w:p w:rsidR="006D5AA8" w:rsidRDefault="006D5AA8">
          <w:pPr>
            <w:pStyle w:val="4"/>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sdtPr>
          <w:sdtEndPr/>
          <w:sdtContent>
            <w:p w:rsidR="006D5AA8" w:rsidRDefault="006D5AA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6D5AA8" w:rsidRDefault="006D5AA8">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578" w:type="pct"/>
            <w:tblInd w:w="-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854"/>
            <w:gridCol w:w="1279"/>
            <w:gridCol w:w="1134"/>
            <w:gridCol w:w="992"/>
            <w:gridCol w:w="996"/>
            <w:gridCol w:w="284"/>
            <w:gridCol w:w="992"/>
            <w:gridCol w:w="568"/>
            <w:gridCol w:w="570"/>
            <w:gridCol w:w="1095"/>
            <w:gridCol w:w="377"/>
            <w:gridCol w:w="298"/>
            <w:gridCol w:w="484"/>
          </w:tblGrid>
          <w:tr w:rsidR="00903C4A" w:rsidRPr="006D5AA8" w:rsidTr="00D613C3">
            <w:trPr>
              <w:cantSplit/>
            </w:trPr>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105"/>
                  <w:jc w:val="center"/>
                  <w:rPr>
                    <w:rFonts w:asciiTheme="minorEastAsia" w:hAnsiTheme="minorEastAsia"/>
                    <w:sz w:val="13"/>
                    <w:szCs w:val="13"/>
                  </w:rPr>
                </w:pPr>
                <w:r w:rsidRPr="006D5AA8">
                  <w:rPr>
                    <w:rFonts w:asciiTheme="minorEastAsia" w:hAnsiTheme="minorEastAsia" w:hint="eastAsia"/>
                    <w:sz w:val="13"/>
                    <w:szCs w:val="13"/>
                  </w:rPr>
                  <w:t>项目名称</w:t>
                </w:r>
              </w:p>
            </w:tc>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105"/>
                  <w:jc w:val="center"/>
                  <w:rPr>
                    <w:rFonts w:asciiTheme="minorEastAsia" w:hAnsiTheme="minorEastAsia"/>
                    <w:sz w:val="13"/>
                    <w:szCs w:val="13"/>
                  </w:rPr>
                </w:pPr>
                <w:r w:rsidRPr="006D5AA8">
                  <w:rPr>
                    <w:rFonts w:asciiTheme="minorEastAsia" w:hAnsiTheme="minorEastAsia" w:hint="eastAsia"/>
                    <w:sz w:val="13"/>
                    <w:szCs w:val="13"/>
                  </w:rPr>
                  <w:t>预算数</w:t>
                </w:r>
              </w:p>
            </w:tc>
            <w:tc>
              <w:tcPr>
                <w:tcW w:w="571"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105"/>
                  <w:jc w:val="center"/>
                  <w:rPr>
                    <w:rFonts w:asciiTheme="minorEastAsia" w:hAnsiTheme="minorEastAsia"/>
                    <w:sz w:val="13"/>
                    <w:szCs w:val="13"/>
                  </w:rPr>
                </w:pPr>
                <w:r w:rsidRPr="006D5AA8">
                  <w:rPr>
                    <w:rFonts w:asciiTheme="minorEastAsia" w:hAnsiTheme="minorEastAsia" w:hint="eastAsia"/>
                    <w:sz w:val="13"/>
                    <w:szCs w:val="13"/>
                  </w:rPr>
                  <w:t>期初</w:t>
                </w:r>
              </w:p>
              <w:p w:rsidR="00903C4A" w:rsidRPr="006D5AA8" w:rsidRDefault="00903C4A" w:rsidP="00D613C3">
                <w:pPr>
                  <w:ind w:right="105"/>
                  <w:jc w:val="center"/>
                  <w:rPr>
                    <w:rFonts w:asciiTheme="minorEastAsia" w:hAnsiTheme="minorEastAsia"/>
                    <w:sz w:val="13"/>
                    <w:szCs w:val="13"/>
                  </w:rPr>
                </w:pPr>
                <w:r w:rsidRPr="006D5AA8">
                  <w:rPr>
                    <w:rFonts w:asciiTheme="minorEastAsia" w:hAnsiTheme="minorEastAsia" w:hint="eastAsia"/>
                    <w:sz w:val="13"/>
                    <w:szCs w:val="13"/>
                  </w:rPr>
                  <w:t>余额</w:t>
                </w:r>
              </w:p>
            </w:tc>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105"/>
                  <w:jc w:val="center"/>
                  <w:rPr>
                    <w:rFonts w:asciiTheme="minorEastAsia" w:hAnsiTheme="minorEastAsia"/>
                    <w:sz w:val="13"/>
                    <w:szCs w:val="13"/>
                  </w:rPr>
                </w:pPr>
                <w:r w:rsidRPr="006D5AA8">
                  <w:rPr>
                    <w:rFonts w:asciiTheme="minorEastAsia" w:hAnsiTheme="minorEastAsia" w:hint="eastAsia"/>
                    <w:sz w:val="13"/>
                    <w:szCs w:val="13"/>
                  </w:rPr>
                  <w:t>本期增加金额</w:t>
                </w:r>
              </w:p>
            </w:tc>
            <w:tc>
              <w:tcPr>
                <w:tcW w:w="502"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73"/>
                  <w:jc w:val="center"/>
                  <w:rPr>
                    <w:rFonts w:asciiTheme="minorEastAsia" w:hAnsiTheme="minorEastAsia"/>
                    <w:sz w:val="13"/>
                    <w:szCs w:val="13"/>
                  </w:rPr>
                </w:pPr>
                <w:r w:rsidRPr="006D5AA8">
                  <w:rPr>
                    <w:rFonts w:asciiTheme="minorEastAsia" w:hAnsiTheme="minorEastAsia" w:hint="eastAsia"/>
                    <w:sz w:val="13"/>
                    <w:szCs w:val="13"/>
                  </w:rPr>
                  <w:t>本期转入固定资产金额</w:t>
                </w:r>
              </w:p>
            </w:tc>
            <w:tc>
              <w:tcPr>
                <w:tcW w:w="143"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73"/>
                  <w:jc w:val="center"/>
                  <w:rPr>
                    <w:rFonts w:asciiTheme="minorEastAsia" w:hAnsiTheme="minorEastAsia"/>
                    <w:sz w:val="13"/>
                    <w:szCs w:val="13"/>
                  </w:rPr>
                </w:pPr>
                <w:r w:rsidRPr="006D5AA8">
                  <w:rPr>
                    <w:rFonts w:asciiTheme="minorEastAsia" w:hAnsiTheme="minorEastAsia" w:hint="eastAsia"/>
                    <w:sz w:val="13"/>
                    <w:szCs w:val="13"/>
                  </w:rPr>
                  <w:t>本期其他减少金额</w:t>
                </w:r>
              </w:p>
            </w:tc>
            <w:tc>
              <w:tcPr>
                <w:tcW w:w="500" w:type="pct"/>
                <w:tcBorders>
                  <w:top w:val="single" w:sz="6" w:space="0" w:color="auto"/>
                  <w:left w:val="single" w:sz="6" w:space="0" w:color="auto"/>
                  <w:bottom w:val="single" w:sz="6" w:space="0" w:color="auto"/>
                  <w:right w:val="single" w:sz="6" w:space="0" w:color="auto"/>
                </w:tcBorders>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期末</w:t>
                </w:r>
              </w:p>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余额</w:t>
                </w:r>
              </w:p>
            </w:tc>
            <w:tc>
              <w:tcPr>
                <w:tcW w:w="286"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工程累计投入占预算比例(%)</w:t>
                </w:r>
              </w:p>
            </w:tc>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工程进度</w:t>
                </w:r>
              </w:p>
            </w:tc>
            <w:tc>
              <w:tcPr>
                <w:tcW w:w="552"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利息资本化累计金额</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其中：本期利息资本化金额</w:t>
                </w:r>
              </w:p>
            </w:tc>
            <w:tc>
              <w:tcPr>
                <w:tcW w:w="150"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本期利息资本化率(%)</w:t>
                </w:r>
              </w:p>
            </w:tc>
            <w:tc>
              <w:tcPr>
                <w:tcW w:w="244"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jc w:val="center"/>
                  <w:rPr>
                    <w:rFonts w:asciiTheme="minorEastAsia" w:hAnsiTheme="minorEastAsia"/>
                    <w:sz w:val="13"/>
                    <w:szCs w:val="13"/>
                  </w:rPr>
                </w:pPr>
                <w:r w:rsidRPr="006D5AA8">
                  <w:rPr>
                    <w:rFonts w:asciiTheme="minorEastAsia" w:hAnsiTheme="minorEastAsia" w:hint="eastAsia"/>
                    <w:sz w:val="13"/>
                    <w:szCs w:val="13"/>
                  </w:rPr>
                  <w:t>资金来源</w:t>
                </w:r>
              </w:p>
            </w:tc>
          </w:tr>
          <w:sdt>
            <w:sdtPr>
              <w:rPr>
                <w:rFonts w:asciiTheme="minorEastAsia" w:hAnsiTheme="minorEastAsia" w:hint="eastAsia"/>
                <w:sz w:val="13"/>
                <w:szCs w:val="13"/>
              </w:rPr>
              <w:alias w:val="在建工程明细"/>
              <w:tag w:val="_GBC_b84d9018f52b45beabeca7c2371cdc18"/>
              <w:id w:val="2121032624"/>
              <w:lock w:val="sdtLocked"/>
            </w:sdtPr>
            <w:sdtEndPr/>
            <w:sdtContent>
              <w:tr w:rsidR="00903C4A" w:rsidRPr="006D5AA8" w:rsidTr="00D613C3">
                <w:trPr>
                  <w:cantSplit/>
                </w:trPr>
                <w:sdt>
                  <w:sdtPr>
                    <w:rPr>
                      <w:rFonts w:asciiTheme="minorEastAsia" w:hAnsiTheme="minorEastAsia" w:hint="eastAsia"/>
                      <w:sz w:val="13"/>
                      <w:szCs w:val="13"/>
                    </w:rPr>
                    <w:alias w:val="在建工程项目名称"/>
                    <w:tag w:val="_GBC_cb285d56275840a19db40590398e9f1e"/>
                    <w:id w:val="-667710243"/>
                    <w:lock w:val="sdtLocked"/>
                  </w:sdtPr>
                  <w:sdtEndPr/>
                  <w:sdtContent>
                    <w:tc>
                      <w:tcPr>
                        <w:tcW w:w="43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05"/>
                          <w:rPr>
                            <w:rFonts w:asciiTheme="minorEastAsia" w:hAnsiTheme="minorEastAsia"/>
                            <w:sz w:val="13"/>
                            <w:szCs w:val="13"/>
                          </w:rPr>
                        </w:pPr>
                        <w:r w:rsidRPr="006D5AA8">
                          <w:rPr>
                            <w:rFonts w:asciiTheme="minorEastAsia" w:hAnsiTheme="minorEastAsia" w:hint="eastAsia"/>
                            <w:sz w:val="13"/>
                            <w:szCs w:val="13"/>
                          </w:rPr>
                          <w:t>有线广播电视光缆网络工程</w:t>
                        </w:r>
                      </w:p>
                    </w:tc>
                  </w:sdtContent>
                </w:sdt>
                <w:tc>
                  <w:tcPr>
                    <w:tcW w:w="64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3"/>
                        <w:szCs w:val="13"/>
                      </w:rPr>
                      <w:alias w:val="在建工程预算数"/>
                      <w:tag w:val="_GBC_ca29eb19d70547b7a620d3b7e5ff2da4"/>
                      <w:id w:val="1561436530"/>
                      <w:lock w:val="sdtLocked"/>
                    </w:sdtPr>
                    <w:sdtEndPr/>
                    <w:sdtContent>
                      <w:p w:rsidR="00903C4A" w:rsidRPr="006D5AA8" w:rsidRDefault="00903C4A" w:rsidP="00D613C3">
                        <w:pPr>
                          <w:ind w:right="105"/>
                          <w:jc w:val="right"/>
                          <w:rPr>
                            <w:rFonts w:asciiTheme="minorEastAsia" w:hAnsiTheme="minorEastAsia"/>
                            <w:sz w:val="13"/>
                            <w:szCs w:val="13"/>
                          </w:rPr>
                        </w:pPr>
                        <w:r w:rsidRPr="006D5AA8">
                          <w:rPr>
                            <w:rFonts w:asciiTheme="minorEastAsia" w:hAnsiTheme="minorEastAsia"/>
                            <w:sz w:val="13"/>
                            <w:szCs w:val="13"/>
                          </w:rPr>
                          <w:t>-</w:t>
                        </w:r>
                      </w:p>
                    </w:sdtContent>
                  </w:sdt>
                </w:tc>
                <w:sdt>
                  <w:sdtPr>
                    <w:rPr>
                      <w:rFonts w:asciiTheme="minorEastAsia" w:hAnsiTheme="minorEastAsia"/>
                      <w:sz w:val="13"/>
                      <w:szCs w:val="13"/>
                    </w:rPr>
                    <w:alias w:val="在建工程项目金额"/>
                    <w:tag w:val="_GBC_a3e1de36b8fe4fcbaa654eb7c7e84309"/>
                    <w:id w:val="-420019065"/>
                    <w:lock w:val="sdtLocked"/>
                  </w:sdtPr>
                  <w:sdtEndPr/>
                  <w:sdtContent>
                    <w:tc>
                      <w:tcPr>
                        <w:tcW w:w="571"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152,988,726.04</w:t>
                        </w:r>
                      </w:p>
                    </w:tc>
                  </w:sdtContent>
                </w:sdt>
                <w:sdt>
                  <w:sdtPr>
                    <w:rPr>
                      <w:rFonts w:asciiTheme="minorEastAsia" w:hAnsiTheme="minorEastAsia"/>
                      <w:sz w:val="13"/>
                      <w:szCs w:val="13"/>
                    </w:rPr>
                    <w:alias w:val="在建工程项目金额增加数"/>
                    <w:tag w:val="_GBC_e08da6ba6e2f4173a525e39357b220bc"/>
                    <w:id w:val="-217907931"/>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36,296,850.40</w:t>
                        </w:r>
                      </w:p>
                    </w:tc>
                  </w:sdtContent>
                </w:sdt>
                <w:sdt>
                  <w:sdtPr>
                    <w:rPr>
                      <w:rFonts w:asciiTheme="minorEastAsia" w:hAnsiTheme="minorEastAsia"/>
                      <w:sz w:val="13"/>
                      <w:szCs w:val="13"/>
                    </w:rPr>
                    <w:alias w:val="在建工程项目转入固定资产"/>
                    <w:tag w:val="_GBC_9ae837dcda3a4fe68dcb69205e66942a"/>
                    <w:id w:val="-558791352"/>
                    <w:lock w:val="sdtLocked"/>
                  </w:sdtPr>
                  <w:sdtEndPr/>
                  <w:sdtContent>
                    <w:tc>
                      <w:tcPr>
                        <w:tcW w:w="50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16,203,294.77</w:t>
                        </w:r>
                      </w:p>
                    </w:tc>
                  </w:sdtContent>
                </w:sdt>
                <w:sdt>
                  <w:sdtPr>
                    <w:rPr>
                      <w:rFonts w:asciiTheme="minorEastAsia" w:hAnsiTheme="minorEastAsia"/>
                      <w:sz w:val="13"/>
                      <w:szCs w:val="13"/>
                    </w:rPr>
                    <w:alias w:val="在建工程明细－其他减少"/>
                    <w:tag w:val="_GBC_e77381c97d044bdb967f5cac7a999f8d"/>
                    <w:id w:val="2083724197"/>
                    <w:lock w:val="sdtLocked"/>
                  </w:sdtPr>
                  <w:sdtEndPr/>
                  <w:sdtContent>
                    <w:tc>
                      <w:tcPr>
                        <w:tcW w:w="143"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项目金额"/>
                    <w:tag w:val="_GBC_1fd301de0c794ef9b814ee779fe148df"/>
                    <w:id w:val="-784739784"/>
                    <w:lock w:val="sdtLocked"/>
                  </w:sdtPr>
                  <w:sdtEndPr/>
                  <w:sdtContent>
                    <w:tc>
                      <w:tcPr>
                        <w:tcW w:w="500" w:type="pct"/>
                        <w:tcBorders>
                          <w:top w:val="single" w:sz="6" w:space="0" w:color="auto"/>
                          <w:left w:val="single" w:sz="6" w:space="0" w:color="auto"/>
                          <w:bottom w:val="single" w:sz="6" w:space="0" w:color="auto"/>
                          <w:right w:val="single" w:sz="6" w:space="0" w:color="auto"/>
                        </w:tcBorders>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173,082,281.67</w:t>
                        </w:r>
                      </w:p>
                    </w:tc>
                  </w:sdtContent>
                </w:sdt>
                <w:sdt>
                  <w:sdtPr>
                    <w:rPr>
                      <w:rFonts w:asciiTheme="minorEastAsia" w:hAnsiTheme="minorEastAsia"/>
                      <w:sz w:val="13"/>
                      <w:szCs w:val="13"/>
                    </w:rPr>
                    <w:alias w:val="在建工程项目工程投入占预算比例"/>
                    <w:tag w:val="_GBC_5eed7db3b3c940c1b8274243afa3c68c"/>
                    <w:id w:val="699585916"/>
                    <w:lock w:val="sdtLocked"/>
                  </w:sdtPr>
                  <w:sdtEndPr/>
                  <w:sdtContent>
                    <w:tc>
                      <w:tcPr>
                        <w:tcW w:w="286"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项目工程进度"/>
                    <w:tag w:val="_GBC_27e1d62c8ebd4b05bb1dccb64ac98bb9"/>
                    <w:id w:val="1811209166"/>
                    <w:lock w:val="sdtLocked"/>
                  </w:sdtPr>
                  <w:sdtEndPr/>
                  <w:sdtContent>
                    <w:tc>
                      <w:tcPr>
                        <w:tcW w:w="287"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利息资本化金额"/>
                    <w:tag w:val="_GBC_280d99bee6f74ba49cca95aee46d6669"/>
                    <w:id w:val="-652683769"/>
                    <w:lock w:val="sdtLocked"/>
                  </w:sdtPr>
                  <w:sdtEndPr/>
                  <w:sdtContent>
                    <w:tc>
                      <w:tcPr>
                        <w:tcW w:w="55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明细－当期利息资本化金额"/>
                    <w:tag w:val="_GBC_4106b641b25741ccae8b84231b62fce4"/>
                    <w:id w:val="733661834"/>
                    <w:lock w:val="sdtLocked"/>
                  </w:sdtPr>
                  <w:sdtEnd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p>
                    </w:tc>
                  </w:sdtContent>
                </w:sdt>
                <w:sdt>
                  <w:sdtPr>
                    <w:rPr>
                      <w:rFonts w:asciiTheme="minorEastAsia" w:hAnsiTheme="minorEastAsia"/>
                      <w:sz w:val="13"/>
                      <w:szCs w:val="13"/>
                    </w:rPr>
                    <w:alias w:val="在建工程明细－当期利息资本化率"/>
                    <w:tag w:val="_GBC_731999b1ce004acebf4383500d031329"/>
                    <w:id w:val="-1996795306"/>
                    <w:lock w:val="sdtLocked"/>
                  </w:sdtPr>
                  <w:sdtEndPr/>
                  <w:sdtContent>
                    <w:tc>
                      <w:tcPr>
                        <w:tcW w:w="15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p>
                    </w:tc>
                  </w:sdtContent>
                </w:sdt>
                <w:sdt>
                  <w:sdtPr>
                    <w:rPr>
                      <w:rFonts w:asciiTheme="minorEastAsia" w:hAnsiTheme="minorEastAsia"/>
                      <w:sz w:val="13"/>
                      <w:szCs w:val="13"/>
                    </w:rPr>
                    <w:alias w:val="在建工程项目资金来源"/>
                    <w:tag w:val="_GBC_5e1a67af1d0e43a2bb766dee9c33ebef"/>
                    <w:id w:val="70553058"/>
                    <w:lock w:val="sdtLocked"/>
                  </w:sdtPr>
                  <w:sdtEndPr/>
                  <w:sdtContent>
                    <w:tc>
                      <w:tcPr>
                        <w:tcW w:w="244"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rPr>
                            <w:rFonts w:asciiTheme="minorEastAsia" w:hAnsiTheme="minorEastAsia"/>
                            <w:sz w:val="13"/>
                            <w:szCs w:val="13"/>
                          </w:rPr>
                        </w:pPr>
                        <w:r w:rsidRPr="006D5AA8">
                          <w:rPr>
                            <w:rFonts w:asciiTheme="minorEastAsia" w:hAnsiTheme="minorEastAsia"/>
                            <w:sz w:val="13"/>
                            <w:szCs w:val="13"/>
                          </w:rPr>
                          <w:t>自筹</w:t>
                        </w:r>
                      </w:p>
                    </w:tc>
                  </w:sdtContent>
                </w:sdt>
              </w:tr>
            </w:sdtContent>
          </w:sdt>
          <w:sdt>
            <w:sdtPr>
              <w:rPr>
                <w:rFonts w:asciiTheme="minorEastAsia" w:hAnsiTheme="minorEastAsia" w:hint="eastAsia"/>
                <w:sz w:val="13"/>
                <w:szCs w:val="13"/>
              </w:rPr>
              <w:alias w:val="在建工程明细"/>
              <w:tag w:val="_GBC_b84d9018f52b45beabeca7c2371cdc18"/>
              <w:id w:val="294106308"/>
              <w:lock w:val="sdtLocked"/>
            </w:sdtPr>
            <w:sdtEndPr/>
            <w:sdtContent>
              <w:tr w:rsidR="00903C4A" w:rsidRPr="006D5AA8" w:rsidTr="00D613C3">
                <w:trPr>
                  <w:cantSplit/>
                </w:trPr>
                <w:sdt>
                  <w:sdtPr>
                    <w:rPr>
                      <w:rFonts w:asciiTheme="minorEastAsia" w:hAnsiTheme="minorEastAsia" w:hint="eastAsia"/>
                      <w:sz w:val="13"/>
                      <w:szCs w:val="13"/>
                    </w:rPr>
                    <w:alias w:val="在建工程项目名称"/>
                    <w:tag w:val="_GBC_cb285d56275840a19db40590398e9f1e"/>
                    <w:id w:val="-1234303499"/>
                    <w:lock w:val="sdtLocked"/>
                  </w:sdtPr>
                  <w:sdtEndPr/>
                  <w:sdtContent>
                    <w:tc>
                      <w:tcPr>
                        <w:tcW w:w="43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05"/>
                          <w:rPr>
                            <w:rFonts w:asciiTheme="minorEastAsia" w:hAnsiTheme="minorEastAsia"/>
                            <w:sz w:val="13"/>
                            <w:szCs w:val="13"/>
                          </w:rPr>
                        </w:pPr>
                        <w:r w:rsidRPr="006D5AA8">
                          <w:rPr>
                            <w:rFonts w:asciiTheme="minorEastAsia" w:hAnsiTheme="minorEastAsia" w:hint="eastAsia"/>
                            <w:sz w:val="13"/>
                            <w:szCs w:val="13"/>
                          </w:rPr>
                          <w:t>高清交互数字电视基础应用工程</w:t>
                        </w:r>
                      </w:p>
                    </w:tc>
                  </w:sdtContent>
                </w:sdt>
                <w:tc>
                  <w:tcPr>
                    <w:tcW w:w="64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3"/>
                        <w:szCs w:val="13"/>
                      </w:rPr>
                      <w:alias w:val="在建工程预算数"/>
                      <w:tag w:val="_GBC_ca29eb19d70547b7a620d3b7e5ff2da4"/>
                      <w:id w:val="-684287449"/>
                      <w:lock w:val="sdtLocked"/>
                    </w:sdtPr>
                    <w:sdtEndPr/>
                    <w:sdtContent>
                      <w:p w:rsidR="00903C4A" w:rsidRPr="006D5AA8" w:rsidRDefault="00903C4A" w:rsidP="00D613C3">
                        <w:pPr>
                          <w:ind w:right="105"/>
                          <w:jc w:val="right"/>
                          <w:rPr>
                            <w:rFonts w:asciiTheme="minorEastAsia" w:hAnsiTheme="minorEastAsia"/>
                            <w:sz w:val="13"/>
                            <w:szCs w:val="13"/>
                          </w:rPr>
                        </w:pPr>
                        <w:r w:rsidRPr="006D5AA8">
                          <w:rPr>
                            <w:rFonts w:asciiTheme="minorEastAsia" w:hAnsiTheme="minorEastAsia"/>
                            <w:sz w:val="13"/>
                            <w:szCs w:val="13"/>
                          </w:rPr>
                          <w:t>1,800,000,000.00</w:t>
                        </w:r>
                      </w:p>
                    </w:sdtContent>
                  </w:sdt>
                </w:tc>
                <w:sdt>
                  <w:sdtPr>
                    <w:rPr>
                      <w:rFonts w:asciiTheme="minorEastAsia" w:hAnsiTheme="minorEastAsia"/>
                      <w:sz w:val="13"/>
                      <w:szCs w:val="13"/>
                    </w:rPr>
                    <w:alias w:val="在建工程项目金额"/>
                    <w:tag w:val="_GBC_a3e1de36b8fe4fcbaa654eb7c7e84309"/>
                    <w:id w:val="667285074"/>
                    <w:lock w:val="sdtLocked"/>
                  </w:sdtPr>
                  <w:sdtEndPr/>
                  <w:sdtContent>
                    <w:tc>
                      <w:tcPr>
                        <w:tcW w:w="571"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172,325,613.85</w:t>
                        </w:r>
                      </w:p>
                    </w:tc>
                  </w:sdtContent>
                </w:sdt>
                <w:sdt>
                  <w:sdtPr>
                    <w:rPr>
                      <w:rFonts w:asciiTheme="minorEastAsia" w:hAnsiTheme="minorEastAsia"/>
                      <w:sz w:val="13"/>
                      <w:szCs w:val="13"/>
                    </w:rPr>
                    <w:alias w:val="在建工程项目金额增加数"/>
                    <w:tag w:val="_GBC_e08da6ba6e2f4173a525e39357b220bc"/>
                    <w:id w:val="558364844"/>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40,721,222.89</w:t>
                        </w:r>
                      </w:p>
                    </w:tc>
                  </w:sdtContent>
                </w:sdt>
                <w:sdt>
                  <w:sdtPr>
                    <w:rPr>
                      <w:rFonts w:asciiTheme="minorEastAsia" w:hAnsiTheme="minorEastAsia"/>
                      <w:sz w:val="13"/>
                      <w:szCs w:val="13"/>
                    </w:rPr>
                    <w:alias w:val="在建工程项目转入固定资产"/>
                    <w:tag w:val="_GBC_9ae837dcda3a4fe68dcb69205e66942a"/>
                    <w:id w:val="1350217475"/>
                    <w:lock w:val="sdtLocked"/>
                  </w:sdtPr>
                  <w:sdtEndPr/>
                  <w:sdtContent>
                    <w:tc>
                      <w:tcPr>
                        <w:tcW w:w="50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51,712,937.65</w:t>
                        </w:r>
                      </w:p>
                    </w:tc>
                  </w:sdtContent>
                </w:sdt>
                <w:sdt>
                  <w:sdtPr>
                    <w:rPr>
                      <w:rFonts w:asciiTheme="minorEastAsia" w:hAnsiTheme="minorEastAsia"/>
                      <w:sz w:val="13"/>
                      <w:szCs w:val="13"/>
                    </w:rPr>
                    <w:alias w:val="在建工程明细－其他减少"/>
                    <w:tag w:val="_GBC_e77381c97d044bdb967f5cac7a999f8d"/>
                    <w:id w:val="1685860299"/>
                    <w:lock w:val="sdtLocked"/>
                  </w:sdtPr>
                  <w:sdtEndPr/>
                  <w:sdtContent>
                    <w:tc>
                      <w:tcPr>
                        <w:tcW w:w="143"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p>
                    </w:tc>
                  </w:sdtContent>
                </w:sdt>
                <w:sdt>
                  <w:sdtPr>
                    <w:rPr>
                      <w:rFonts w:asciiTheme="minorEastAsia" w:hAnsiTheme="minorEastAsia"/>
                      <w:sz w:val="13"/>
                      <w:szCs w:val="13"/>
                    </w:rPr>
                    <w:alias w:val="在建工程项目金额"/>
                    <w:tag w:val="_GBC_1fd301de0c794ef9b814ee779fe148df"/>
                    <w:id w:val="-562557721"/>
                    <w:lock w:val="sdtLocked"/>
                  </w:sdtPr>
                  <w:sdtEndPr/>
                  <w:sdtContent>
                    <w:tc>
                      <w:tcPr>
                        <w:tcW w:w="500" w:type="pct"/>
                        <w:tcBorders>
                          <w:top w:val="single" w:sz="6" w:space="0" w:color="auto"/>
                          <w:left w:val="single" w:sz="6" w:space="0" w:color="auto"/>
                          <w:bottom w:val="single" w:sz="6" w:space="0" w:color="auto"/>
                          <w:right w:val="single" w:sz="6" w:space="0" w:color="auto"/>
                        </w:tcBorders>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161,333,899.09</w:t>
                        </w:r>
                      </w:p>
                    </w:tc>
                  </w:sdtContent>
                </w:sdt>
                <w:sdt>
                  <w:sdtPr>
                    <w:rPr>
                      <w:rFonts w:asciiTheme="minorEastAsia" w:hAnsiTheme="minorEastAsia"/>
                      <w:sz w:val="13"/>
                      <w:szCs w:val="13"/>
                    </w:rPr>
                    <w:alias w:val="在建工程项目工程投入占预算比例"/>
                    <w:tag w:val="_GBC_5eed7db3b3c940c1b8274243afa3c68c"/>
                    <w:id w:val="871189374"/>
                    <w:lock w:val="sdtLocked"/>
                  </w:sdtPr>
                  <w:sdtEndPr/>
                  <w:sdtContent>
                    <w:tc>
                      <w:tcPr>
                        <w:tcW w:w="286"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100.39</w:t>
                        </w:r>
                      </w:p>
                    </w:tc>
                  </w:sdtContent>
                </w:sdt>
                <w:sdt>
                  <w:sdtPr>
                    <w:rPr>
                      <w:rFonts w:asciiTheme="minorEastAsia" w:hAnsiTheme="minorEastAsia"/>
                      <w:sz w:val="13"/>
                      <w:szCs w:val="13"/>
                    </w:rPr>
                    <w:alias w:val="在建工程项目工程进度"/>
                    <w:tag w:val="_GBC_27e1d62c8ebd4b05bb1dccb64ac98bb9"/>
                    <w:id w:val="1951282867"/>
                    <w:lock w:val="sdtLocked"/>
                  </w:sdtPr>
                  <w:sdtEndPr/>
                  <w:sdtContent>
                    <w:tc>
                      <w:tcPr>
                        <w:tcW w:w="287"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rPr>
                            <w:rFonts w:asciiTheme="minorEastAsia" w:hAnsiTheme="minorEastAsia"/>
                            <w:sz w:val="13"/>
                            <w:szCs w:val="13"/>
                          </w:rPr>
                        </w:pPr>
                        <w:r w:rsidRPr="006D5AA8">
                          <w:rPr>
                            <w:rFonts w:asciiTheme="minorEastAsia" w:hAnsiTheme="minorEastAsia"/>
                            <w:sz w:val="13"/>
                            <w:szCs w:val="13"/>
                          </w:rPr>
                          <w:t>100.00</w:t>
                        </w:r>
                      </w:p>
                    </w:tc>
                  </w:sdtContent>
                </w:sdt>
                <w:sdt>
                  <w:sdtPr>
                    <w:rPr>
                      <w:rFonts w:asciiTheme="minorEastAsia" w:hAnsiTheme="minorEastAsia"/>
                      <w:sz w:val="13"/>
                      <w:szCs w:val="13"/>
                    </w:rPr>
                    <w:alias w:val="在建工程利息资本化金额"/>
                    <w:tag w:val="_GBC_280d99bee6f74ba49cca95aee46d6669"/>
                    <w:id w:val="-792368065"/>
                    <w:lock w:val="sdtLocked"/>
                  </w:sdtPr>
                  <w:sdtEndPr/>
                  <w:sdtContent>
                    <w:tc>
                      <w:tcPr>
                        <w:tcW w:w="55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148,880,304.07</w:t>
                        </w:r>
                      </w:p>
                    </w:tc>
                  </w:sdtContent>
                </w:sdt>
                <w:sdt>
                  <w:sdtPr>
                    <w:rPr>
                      <w:rFonts w:asciiTheme="minorEastAsia" w:hAnsiTheme="minorEastAsia"/>
                      <w:sz w:val="13"/>
                      <w:szCs w:val="13"/>
                    </w:rPr>
                    <w:alias w:val="在建工程明细－当期利息资本化金额"/>
                    <w:tag w:val="_GBC_4106b641b25741ccae8b84231b62fce4"/>
                    <w:id w:val="-68505168"/>
                    <w:lock w:val="sdtLocked"/>
                  </w:sdtPr>
                  <w:sdtEnd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p>
                    </w:tc>
                  </w:sdtContent>
                </w:sdt>
                <w:sdt>
                  <w:sdtPr>
                    <w:rPr>
                      <w:rFonts w:asciiTheme="minorEastAsia" w:hAnsiTheme="minorEastAsia"/>
                      <w:sz w:val="13"/>
                      <w:szCs w:val="13"/>
                    </w:rPr>
                    <w:alias w:val="在建工程明细－当期利息资本化率"/>
                    <w:tag w:val="_GBC_731999b1ce004acebf4383500d031329"/>
                    <w:id w:val="459544295"/>
                    <w:lock w:val="sdtLocked"/>
                  </w:sdtPr>
                  <w:sdtEndPr/>
                  <w:sdtContent>
                    <w:tc>
                      <w:tcPr>
                        <w:tcW w:w="15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p>
                    </w:tc>
                  </w:sdtContent>
                </w:sdt>
                <w:sdt>
                  <w:sdtPr>
                    <w:rPr>
                      <w:rFonts w:asciiTheme="minorEastAsia" w:hAnsiTheme="minorEastAsia"/>
                      <w:sz w:val="13"/>
                      <w:szCs w:val="13"/>
                    </w:rPr>
                    <w:alias w:val="在建工程项目资金来源"/>
                    <w:tag w:val="_GBC_5e1a67af1d0e43a2bb766dee9c33ebef"/>
                    <w:id w:val="-95014169"/>
                    <w:lock w:val="sdtLocked"/>
                  </w:sdtPr>
                  <w:sdtEndPr/>
                  <w:sdtContent>
                    <w:tc>
                      <w:tcPr>
                        <w:tcW w:w="244"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rPr>
                            <w:rFonts w:asciiTheme="minorEastAsia" w:hAnsiTheme="minorEastAsia"/>
                            <w:sz w:val="13"/>
                            <w:szCs w:val="13"/>
                          </w:rPr>
                        </w:pPr>
                        <w:r w:rsidRPr="006D5AA8">
                          <w:rPr>
                            <w:rFonts w:asciiTheme="minorEastAsia" w:hAnsiTheme="minorEastAsia"/>
                            <w:sz w:val="13"/>
                            <w:szCs w:val="13"/>
                          </w:rPr>
                          <w:t>募集及自筹</w:t>
                        </w:r>
                      </w:p>
                    </w:tc>
                  </w:sdtContent>
                </w:sdt>
              </w:tr>
            </w:sdtContent>
          </w:sdt>
          <w:sdt>
            <w:sdtPr>
              <w:rPr>
                <w:rFonts w:asciiTheme="minorEastAsia" w:hAnsiTheme="minorEastAsia" w:hint="eastAsia"/>
                <w:sz w:val="13"/>
                <w:szCs w:val="13"/>
              </w:rPr>
              <w:alias w:val="在建工程明细"/>
              <w:tag w:val="_GBC_b84d9018f52b45beabeca7c2371cdc18"/>
              <w:id w:val="1530526331"/>
              <w:lock w:val="sdtLocked"/>
            </w:sdtPr>
            <w:sdtEndPr/>
            <w:sdtContent>
              <w:tr w:rsidR="00903C4A" w:rsidRPr="006D5AA8" w:rsidTr="00D613C3">
                <w:trPr>
                  <w:cantSplit/>
                </w:trPr>
                <w:sdt>
                  <w:sdtPr>
                    <w:rPr>
                      <w:rFonts w:asciiTheme="minorEastAsia" w:hAnsiTheme="minorEastAsia" w:hint="eastAsia"/>
                      <w:sz w:val="13"/>
                      <w:szCs w:val="13"/>
                    </w:rPr>
                    <w:alias w:val="在建工程项目名称"/>
                    <w:tag w:val="_GBC_cb285d56275840a19db40590398e9f1e"/>
                    <w:id w:val="909197052"/>
                    <w:lock w:val="sdtLocked"/>
                  </w:sdtPr>
                  <w:sdtEndPr/>
                  <w:sdtContent>
                    <w:tc>
                      <w:tcPr>
                        <w:tcW w:w="43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05"/>
                          <w:rPr>
                            <w:rFonts w:asciiTheme="minorEastAsia" w:hAnsiTheme="minorEastAsia"/>
                            <w:sz w:val="13"/>
                            <w:szCs w:val="13"/>
                          </w:rPr>
                        </w:pPr>
                        <w:r w:rsidRPr="006D5AA8">
                          <w:rPr>
                            <w:rFonts w:asciiTheme="minorEastAsia" w:hAnsiTheme="minorEastAsia" w:hint="eastAsia"/>
                            <w:sz w:val="13"/>
                            <w:szCs w:val="13"/>
                          </w:rPr>
                          <w:t>智慧云项目（涿州基地）工程</w:t>
                        </w:r>
                      </w:p>
                    </w:tc>
                  </w:sdtContent>
                </w:sdt>
                <w:tc>
                  <w:tcPr>
                    <w:tcW w:w="64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3"/>
                        <w:szCs w:val="13"/>
                      </w:rPr>
                      <w:alias w:val="在建工程预算数"/>
                      <w:tag w:val="_GBC_ca29eb19d70547b7a620d3b7e5ff2da4"/>
                      <w:id w:val="-1652591825"/>
                      <w:lock w:val="sdtLocked"/>
                    </w:sdtPr>
                    <w:sdtEndPr/>
                    <w:sdtContent>
                      <w:p w:rsidR="00903C4A" w:rsidRPr="006D5AA8" w:rsidRDefault="00903C4A" w:rsidP="00D613C3">
                        <w:pPr>
                          <w:ind w:right="105"/>
                          <w:jc w:val="right"/>
                          <w:rPr>
                            <w:rFonts w:asciiTheme="minorEastAsia" w:hAnsiTheme="minorEastAsia"/>
                            <w:sz w:val="13"/>
                            <w:szCs w:val="13"/>
                          </w:rPr>
                        </w:pPr>
                        <w:r w:rsidRPr="006D5AA8">
                          <w:rPr>
                            <w:rFonts w:asciiTheme="minorEastAsia" w:hAnsiTheme="minorEastAsia"/>
                            <w:sz w:val="13"/>
                            <w:szCs w:val="13"/>
                          </w:rPr>
                          <w:t>1,650,000,000.00</w:t>
                        </w:r>
                      </w:p>
                    </w:sdtContent>
                  </w:sdt>
                </w:tc>
                <w:sdt>
                  <w:sdtPr>
                    <w:rPr>
                      <w:rFonts w:asciiTheme="minorEastAsia" w:hAnsiTheme="minorEastAsia"/>
                      <w:sz w:val="13"/>
                      <w:szCs w:val="13"/>
                    </w:rPr>
                    <w:alias w:val="在建工程项目金额"/>
                    <w:tag w:val="_GBC_a3e1de36b8fe4fcbaa654eb7c7e84309"/>
                    <w:id w:val="728192392"/>
                    <w:lock w:val="sdtLocked"/>
                  </w:sdtPr>
                  <w:sdtEndPr/>
                  <w:sdtContent>
                    <w:tc>
                      <w:tcPr>
                        <w:tcW w:w="571"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3,326,048.25</w:t>
                        </w:r>
                      </w:p>
                    </w:tc>
                  </w:sdtContent>
                </w:sdt>
                <w:sdt>
                  <w:sdtPr>
                    <w:rPr>
                      <w:rFonts w:asciiTheme="minorEastAsia" w:hAnsiTheme="minorEastAsia"/>
                      <w:sz w:val="13"/>
                      <w:szCs w:val="13"/>
                    </w:rPr>
                    <w:alias w:val="在建工程项目金额增加数"/>
                    <w:tag w:val="_GBC_e08da6ba6e2f4173a525e39357b220bc"/>
                    <w:id w:val="-1671717320"/>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6,777,606.19</w:t>
                        </w:r>
                      </w:p>
                    </w:tc>
                  </w:sdtContent>
                </w:sdt>
                <w:sdt>
                  <w:sdtPr>
                    <w:rPr>
                      <w:rFonts w:asciiTheme="minorEastAsia" w:hAnsiTheme="minorEastAsia"/>
                      <w:sz w:val="13"/>
                      <w:szCs w:val="13"/>
                    </w:rPr>
                    <w:alias w:val="在建工程项目转入固定资产"/>
                    <w:tag w:val="_GBC_9ae837dcda3a4fe68dcb69205e66942a"/>
                    <w:id w:val="418913410"/>
                    <w:lock w:val="sdtLocked"/>
                  </w:sdtPr>
                  <w:sdtEndPr/>
                  <w:sdtContent>
                    <w:tc>
                      <w:tcPr>
                        <w:tcW w:w="50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明细－其他减少"/>
                    <w:tag w:val="_GBC_e77381c97d044bdb967f5cac7a999f8d"/>
                    <w:id w:val="-109908225"/>
                    <w:lock w:val="sdtLocked"/>
                  </w:sdtPr>
                  <w:sdtEndPr/>
                  <w:sdtContent>
                    <w:tc>
                      <w:tcPr>
                        <w:tcW w:w="143"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项目金额"/>
                    <w:tag w:val="_GBC_1fd301de0c794ef9b814ee779fe148df"/>
                    <w:id w:val="423073976"/>
                    <w:lock w:val="sdtLocked"/>
                  </w:sdtPr>
                  <w:sdtEndPr/>
                  <w:sdtContent>
                    <w:tc>
                      <w:tcPr>
                        <w:tcW w:w="500" w:type="pct"/>
                        <w:tcBorders>
                          <w:top w:val="single" w:sz="6" w:space="0" w:color="auto"/>
                          <w:left w:val="single" w:sz="6" w:space="0" w:color="auto"/>
                          <w:bottom w:val="single" w:sz="6" w:space="0" w:color="auto"/>
                          <w:right w:val="single" w:sz="6" w:space="0" w:color="auto"/>
                        </w:tcBorders>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10,103,654.44</w:t>
                        </w:r>
                      </w:p>
                    </w:tc>
                  </w:sdtContent>
                </w:sdt>
                <w:sdt>
                  <w:sdtPr>
                    <w:rPr>
                      <w:rFonts w:asciiTheme="minorEastAsia" w:hAnsiTheme="minorEastAsia"/>
                      <w:sz w:val="13"/>
                      <w:szCs w:val="13"/>
                    </w:rPr>
                    <w:alias w:val="在建工程项目工程投入占预算比例"/>
                    <w:tag w:val="_GBC_5eed7db3b3c940c1b8274243afa3c68c"/>
                    <w:id w:val="525609587"/>
                    <w:lock w:val="sdtLocked"/>
                  </w:sdtPr>
                  <w:sdtEndPr/>
                  <w:sdtContent>
                    <w:tc>
                      <w:tcPr>
                        <w:tcW w:w="286"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0.61</w:t>
                        </w:r>
                      </w:p>
                    </w:tc>
                  </w:sdtContent>
                </w:sdt>
                <w:sdt>
                  <w:sdtPr>
                    <w:rPr>
                      <w:rFonts w:asciiTheme="minorEastAsia" w:hAnsiTheme="minorEastAsia"/>
                      <w:sz w:val="13"/>
                      <w:szCs w:val="13"/>
                    </w:rPr>
                    <w:alias w:val="在建工程项目工程进度"/>
                    <w:tag w:val="_GBC_27e1d62c8ebd4b05bb1dccb64ac98bb9"/>
                    <w:id w:val="-970136574"/>
                    <w:lock w:val="sdtLocked"/>
                  </w:sdtPr>
                  <w:sdtEndPr/>
                  <w:sdtContent>
                    <w:tc>
                      <w:tcPr>
                        <w:tcW w:w="287"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rPr>
                            <w:rFonts w:asciiTheme="minorEastAsia" w:hAnsiTheme="minorEastAsia"/>
                            <w:sz w:val="13"/>
                            <w:szCs w:val="13"/>
                          </w:rPr>
                        </w:pPr>
                        <w:r w:rsidRPr="006D5AA8">
                          <w:rPr>
                            <w:rFonts w:asciiTheme="minorEastAsia" w:hAnsiTheme="minorEastAsia"/>
                            <w:sz w:val="13"/>
                            <w:szCs w:val="13"/>
                          </w:rPr>
                          <w:t>0.61</w:t>
                        </w:r>
                      </w:p>
                    </w:tc>
                  </w:sdtContent>
                </w:sdt>
                <w:sdt>
                  <w:sdtPr>
                    <w:rPr>
                      <w:rFonts w:asciiTheme="minorEastAsia" w:hAnsiTheme="minorEastAsia"/>
                      <w:sz w:val="13"/>
                      <w:szCs w:val="13"/>
                    </w:rPr>
                    <w:alias w:val="在建工程利息资本化金额"/>
                    <w:tag w:val="_GBC_280d99bee6f74ba49cca95aee46d6669"/>
                    <w:id w:val="-1973661466"/>
                    <w:lock w:val="sdtLocked"/>
                  </w:sdtPr>
                  <w:sdtEndPr/>
                  <w:sdtContent>
                    <w:tc>
                      <w:tcPr>
                        <w:tcW w:w="55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明细－当期利息资本化金额"/>
                    <w:tag w:val="_GBC_4106b641b25741ccae8b84231b62fce4"/>
                    <w:id w:val="-459796789"/>
                    <w:lock w:val="sdtLocked"/>
                  </w:sdtPr>
                  <w:sdtEnd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p>
                    </w:tc>
                  </w:sdtContent>
                </w:sdt>
                <w:sdt>
                  <w:sdtPr>
                    <w:rPr>
                      <w:rFonts w:asciiTheme="minorEastAsia" w:hAnsiTheme="minorEastAsia"/>
                      <w:sz w:val="13"/>
                      <w:szCs w:val="13"/>
                    </w:rPr>
                    <w:alias w:val="在建工程明细－当期利息资本化率"/>
                    <w:tag w:val="_GBC_731999b1ce004acebf4383500d031329"/>
                    <w:id w:val="-574280641"/>
                    <w:lock w:val="sdtLocked"/>
                  </w:sdtPr>
                  <w:sdtEndPr/>
                  <w:sdtContent>
                    <w:tc>
                      <w:tcPr>
                        <w:tcW w:w="15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w:t>
                        </w:r>
                      </w:p>
                    </w:tc>
                  </w:sdtContent>
                </w:sdt>
                <w:sdt>
                  <w:sdtPr>
                    <w:rPr>
                      <w:rFonts w:asciiTheme="minorEastAsia" w:hAnsiTheme="minorEastAsia"/>
                      <w:sz w:val="13"/>
                      <w:szCs w:val="13"/>
                    </w:rPr>
                    <w:alias w:val="在建工程项目资金来源"/>
                    <w:tag w:val="_GBC_5e1a67af1d0e43a2bb766dee9c33ebef"/>
                    <w:id w:val="-928195083"/>
                    <w:lock w:val="sdtLocked"/>
                  </w:sdtPr>
                  <w:sdtEndPr/>
                  <w:sdtContent>
                    <w:tc>
                      <w:tcPr>
                        <w:tcW w:w="244"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rPr>
                            <w:rFonts w:asciiTheme="minorEastAsia" w:hAnsiTheme="minorEastAsia"/>
                            <w:sz w:val="13"/>
                            <w:szCs w:val="13"/>
                          </w:rPr>
                        </w:pPr>
                        <w:r w:rsidRPr="006D5AA8">
                          <w:rPr>
                            <w:rFonts w:asciiTheme="minorEastAsia" w:hAnsiTheme="minorEastAsia"/>
                            <w:sz w:val="13"/>
                            <w:szCs w:val="13"/>
                          </w:rPr>
                          <w:t>自筹</w:t>
                        </w:r>
                      </w:p>
                    </w:tc>
                  </w:sdtContent>
                </w:sdt>
              </w:tr>
            </w:sdtContent>
          </w:sdt>
          <w:tr w:rsidR="00903C4A" w:rsidRPr="006D5AA8" w:rsidTr="00D613C3">
            <w:trPr>
              <w:cantSplit/>
            </w:trPr>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903C4A" w:rsidRPr="006D5AA8" w:rsidRDefault="00903C4A" w:rsidP="00D613C3">
                <w:pPr>
                  <w:ind w:right="105"/>
                  <w:jc w:val="center"/>
                  <w:rPr>
                    <w:rFonts w:asciiTheme="minorEastAsia" w:hAnsiTheme="minorEastAsia"/>
                    <w:sz w:val="13"/>
                    <w:szCs w:val="13"/>
                  </w:rPr>
                </w:pPr>
                <w:r w:rsidRPr="006D5AA8">
                  <w:rPr>
                    <w:rFonts w:asciiTheme="minorEastAsia" w:hAnsiTheme="minorEastAsia" w:hint="eastAsia"/>
                    <w:sz w:val="13"/>
                    <w:szCs w:val="13"/>
                  </w:rPr>
                  <w:t>合计</w:t>
                </w:r>
              </w:p>
            </w:tc>
            <w:tc>
              <w:tcPr>
                <w:tcW w:w="644" w:type="pct"/>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hAnsiTheme="minorEastAsia"/>
                    <w:sz w:val="13"/>
                    <w:szCs w:val="13"/>
                  </w:rPr>
                  <w:alias w:val="在建工程预算数合计"/>
                  <w:tag w:val="_GBC_3a7beae1cbd147c1834ebd1a6baa6b74"/>
                  <w:id w:val="-1401824211"/>
                  <w:lock w:val="sdtLocked"/>
                </w:sdtPr>
                <w:sdtEndPr>
                  <w:rPr>
                    <w:rFonts w:eastAsiaTheme="minorEastAsia"/>
                  </w:rPr>
                </w:sdtEndPr>
                <w:sdtContent>
                  <w:p w:rsidR="00903C4A" w:rsidRPr="006D5AA8" w:rsidRDefault="00903C4A" w:rsidP="00D613C3">
                    <w:pPr>
                      <w:ind w:right="105"/>
                      <w:jc w:val="right"/>
                      <w:rPr>
                        <w:rFonts w:asciiTheme="minorEastAsia" w:hAnsiTheme="minorEastAsia"/>
                        <w:sz w:val="13"/>
                        <w:szCs w:val="13"/>
                      </w:rPr>
                    </w:pPr>
                    <w:r w:rsidRPr="00903C4A">
                      <w:rPr>
                        <w:rFonts w:asciiTheme="minorEastAsia" w:eastAsiaTheme="minorEastAsia" w:hAnsiTheme="minorEastAsia"/>
                        <w:color w:val="000000" w:themeColor="text1"/>
                        <w:sz w:val="13"/>
                        <w:szCs w:val="13"/>
                      </w:rPr>
                      <w:t>3,450,000,000.00</w:t>
                    </w:r>
                  </w:p>
                </w:sdtContent>
              </w:sdt>
            </w:tc>
            <w:sdt>
              <w:sdtPr>
                <w:rPr>
                  <w:rFonts w:asciiTheme="minorEastAsia" w:hAnsiTheme="minorEastAsia"/>
                  <w:sz w:val="13"/>
                  <w:szCs w:val="13"/>
                </w:rPr>
                <w:alias w:val="重大在建工程合计"/>
                <w:tag w:val="_GBC_a0a6932c81de48baac2aa586d0ae1c5f"/>
                <w:id w:val="145479237"/>
                <w:lock w:val="sdtLocked"/>
              </w:sdtPr>
              <w:sdtEndPr/>
              <w:sdtContent>
                <w:tc>
                  <w:tcPr>
                    <w:tcW w:w="571"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sz w:val="13"/>
                        <w:szCs w:val="13"/>
                      </w:rPr>
                      <w:t>328,640,388.14</w:t>
                    </w:r>
                  </w:p>
                </w:tc>
              </w:sdtContent>
            </w:sdt>
            <w:sdt>
              <w:sdtPr>
                <w:rPr>
                  <w:rFonts w:asciiTheme="minorEastAsia" w:hAnsiTheme="minorEastAsia"/>
                  <w:sz w:val="13"/>
                  <w:szCs w:val="13"/>
                </w:rPr>
                <w:alias w:val="在建工程合计增加数"/>
                <w:tag w:val="_GBC_dbb4148eaa2d461e9bc3e0deb27c454b"/>
                <w:id w:val="-2038187865"/>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83,795,679.48</w:t>
                    </w:r>
                  </w:p>
                </w:tc>
              </w:sdtContent>
            </w:sdt>
            <w:sdt>
              <w:sdtPr>
                <w:rPr>
                  <w:rFonts w:asciiTheme="minorEastAsia" w:hAnsiTheme="minorEastAsia"/>
                  <w:sz w:val="13"/>
                  <w:szCs w:val="13"/>
                </w:rPr>
                <w:alias w:val="在建工程转入固定资产合计"/>
                <w:tag w:val="_GBC_7d88aec46b1244149e8c9b19fcbacb82"/>
                <w:id w:val="904029334"/>
                <w:lock w:val="sdtLocked"/>
              </w:sdtPr>
              <w:sdtEndPr/>
              <w:sdtContent>
                <w:tc>
                  <w:tcPr>
                    <w:tcW w:w="50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73"/>
                      <w:jc w:val="right"/>
                      <w:rPr>
                        <w:rFonts w:asciiTheme="minorEastAsia" w:hAnsiTheme="minorEastAsia"/>
                        <w:sz w:val="13"/>
                        <w:szCs w:val="13"/>
                      </w:rPr>
                    </w:pPr>
                    <w:r w:rsidRPr="006D5AA8">
                      <w:rPr>
                        <w:rFonts w:asciiTheme="minorEastAsia" w:hAnsiTheme="minorEastAsia"/>
                        <w:sz w:val="13"/>
                        <w:szCs w:val="13"/>
                      </w:rPr>
                      <w:t>67,916,232.42</w:t>
                    </w:r>
                  </w:p>
                </w:tc>
              </w:sdtContent>
            </w:sdt>
            <w:sdt>
              <w:sdtPr>
                <w:rPr>
                  <w:rFonts w:asciiTheme="minorEastAsia" w:hAnsiTheme="minorEastAsia"/>
                  <w:sz w:val="13"/>
                  <w:szCs w:val="13"/>
                </w:rPr>
                <w:alias w:val="在建工程其他减少合计"/>
                <w:tag w:val="_GBC_6022cf4522c84123a4a039984ffb9168"/>
                <w:id w:val="1100676526"/>
                <w:lock w:val="sdtLocked"/>
                <w:showingPlcHdr/>
              </w:sdtPr>
              <w:sdtEndPr/>
              <w:sdtContent>
                <w:tc>
                  <w:tcPr>
                    <w:tcW w:w="143"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hint="eastAsia"/>
                        <w:color w:val="333399"/>
                        <w:sz w:val="13"/>
                        <w:szCs w:val="13"/>
                      </w:rPr>
                      <w:t xml:space="preserve">　</w:t>
                    </w:r>
                  </w:p>
                </w:tc>
              </w:sdtContent>
            </w:sdt>
            <w:sdt>
              <w:sdtPr>
                <w:rPr>
                  <w:rFonts w:asciiTheme="minorEastAsia" w:hAnsiTheme="minorEastAsia"/>
                  <w:sz w:val="13"/>
                  <w:szCs w:val="13"/>
                </w:rPr>
                <w:alias w:val="重大在建工程合计"/>
                <w:tag w:val="_GBC_b93827ae81c34a07ae43b3752ef1f4d1"/>
                <w:id w:val="1708978638"/>
                <w:lock w:val="sdtLocked"/>
              </w:sdtPr>
              <w:sdtEndPr/>
              <w:sdtContent>
                <w:tc>
                  <w:tcPr>
                    <w:tcW w:w="500" w:type="pct"/>
                    <w:tcBorders>
                      <w:top w:val="single" w:sz="6" w:space="0" w:color="auto"/>
                      <w:left w:val="single" w:sz="6" w:space="0" w:color="auto"/>
                      <w:bottom w:val="single" w:sz="6" w:space="0" w:color="auto"/>
                      <w:right w:val="single" w:sz="6" w:space="0" w:color="auto"/>
                    </w:tcBorders>
                  </w:tcPr>
                  <w:p w:rsidR="00903C4A" w:rsidRPr="006D5AA8" w:rsidRDefault="00903C4A" w:rsidP="00D613C3">
                    <w:pPr>
                      <w:jc w:val="right"/>
                      <w:rPr>
                        <w:rFonts w:asciiTheme="minorEastAsia" w:hAnsiTheme="minorEastAsia"/>
                        <w:sz w:val="13"/>
                        <w:szCs w:val="13"/>
                      </w:rPr>
                    </w:pPr>
                    <w:r w:rsidRPr="00903C4A">
                      <w:rPr>
                        <w:rFonts w:asciiTheme="minorEastAsia" w:eastAsiaTheme="minorEastAsia" w:hAnsiTheme="minorEastAsia"/>
                        <w:bCs/>
                        <w:color w:val="000000" w:themeColor="text1"/>
                        <w:sz w:val="13"/>
                        <w:szCs w:val="13"/>
                      </w:rPr>
                      <w:t>344,519,835.20</w:t>
                    </w:r>
                  </w:p>
                </w:tc>
              </w:sdtContent>
            </w:sdt>
            <w:tc>
              <w:tcPr>
                <w:tcW w:w="286"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74"/>
                  <w:jc w:val="center"/>
                  <w:rPr>
                    <w:rFonts w:asciiTheme="minorEastAsia" w:hAnsiTheme="minorEastAsia"/>
                    <w:sz w:val="13"/>
                    <w:szCs w:val="13"/>
                  </w:rPr>
                </w:pPr>
                <w:r w:rsidRPr="006D5AA8">
                  <w:rPr>
                    <w:rFonts w:asciiTheme="minorEastAsia" w:hAnsiTheme="minorEastAsia"/>
                    <w:sz w:val="13"/>
                    <w:szCs w:val="13"/>
                  </w:rPr>
                  <w:t>/</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74"/>
                  <w:jc w:val="center"/>
                  <w:rPr>
                    <w:rFonts w:asciiTheme="minorEastAsia" w:hAnsiTheme="minorEastAsia"/>
                    <w:sz w:val="13"/>
                    <w:szCs w:val="13"/>
                  </w:rPr>
                </w:pPr>
                <w:r w:rsidRPr="006D5AA8">
                  <w:rPr>
                    <w:rFonts w:asciiTheme="minorEastAsia" w:hAnsiTheme="minorEastAsia"/>
                    <w:sz w:val="13"/>
                    <w:szCs w:val="13"/>
                  </w:rPr>
                  <w:t>/</w:t>
                </w:r>
              </w:p>
            </w:tc>
            <w:sdt>
              <w:sdtPr>
                <w:rPr>
                  <w:rFonts w:asciiTheme="minorEastAsia" w:hAnsiTheme="minorEastAsia"/>
                  <w:sz w:val="13"/>
                  <w:szCs w:val="13"/>
                </w:rPr>
                <w:alias w:val="在建工程利息资本化金额合计"/>
                <w:tag w:val="_GBC_33a7eebb5833465c8e5f841ffcffe01f"/>
                <w:id w:val="-678659309"/>
                <w:lock w:val="sdtLocked"/>
              </w:sdtPr>
              <w:sdtEndPr/>
              <w:sdtContent>
                <w:tc>
                  <w:tcPr>
                    <w:tcW w:w="552"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903C4A">
                      <w:rPr>
                        <w:rFonts w:asciiTheme="minorEastAsia" w:eastAsiaTheme="minorEastAsia" w:hAnsiTheme="minorEastAsia"/>
                        <w:bCs/>
                        <w:color w:val="000000" w:themeColor="text1"/>
                        <w:sz w:val="13"/>
                        <w:szCs w:val="13"/>
                      </w:rPr>
                      <w:t>148,880,304.07</w:t>
                    </w:r>
                  </w:p>
                </w:tc>
              </w:sdtContent>
            </w:sdt>
            <w:sdt>
              <w:sdtPr>
                <w:rPr>
                  <w:rFonts w:asciiTheme="minorEastAsia" w:hAnsiTheme="minorEastAsia"/>
                  <w:sz w:val="13"/>
                  <w:szCs w:val="13"/>
                </w:rPr>
                <w:alias w:val="在建工程当期利息资本化金额合计"/>
                <w:tag w:val="_GBC_4522f2d0e1f74a6e94e2af3836a05dbb"/>
                <w:id w:val="-594083553"/>
                <w:lock w:val="sdtLocked"/>
                <w:showingPlcHdr/>
              </w:sdtPr>
              <w:sdtEndPr/>
              <w:sdtContent>
                <w:tc>
                  <w:tcPr>
                    <w:tcW w:w="19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jc w:val="right"/>
                      <w:rPr>
                        <w:rFonts w:asciiTheme="minorEastAsia" w:hAnsiTheme="minorEastAsia"/>
                        <w:sz w:val="13"/>
                        <w:szCs w:val="13"/>
                      </w:rPr>
                    </w:pPr>
                    <w:r w:rsidRPr="006D5AA8">
                      <w:rPr>
                        <w:rFonts w:asciiTheme="minorEastAsia" w:hAnsiTheme="minorEastAsia" w:hint="eastAsia"/>
                        <w:color w:val="333399"/>
                        <w:sz w:val="13"/>
                        <w:szCs w:val="13"/>
                      </w:rPr>
                      <w:t xml:space="preserve">　</w:t>
                    </w:r>
                  </w:p>
                </w:tc>
              </w:sdtContent>
            </w:sdt>
            <w:tc>
              <w:tcPr>
                <w:tcW w:w="150"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74"/>
                  <w:jc w:val="center"/>
                  <w:rPr>
                    <w:rFonts w:asciiTheme="minorEastAsia" w:hAnsiTheme="minorEastAsia"/>
                    <w:sz w:val="13"/>
                    <w:szCs w:val="13"/>
                  </w:rPr>
                </w:pPr>
                <w:r w:rsidRPr="006D5AA8">
                  <w:rPr>
                    <w:rFonts w:asciiTheme="minorEastAsia" w:hAnsiTheme="minorEastAsia"/>
                    <w:sz w:val="13"/>
                    <w:szCs w:val="13"/>
                  </w:rPr>
                  <w:t>/</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903C4A" w:rsidRPr="006D5AA8" w:rsidRDefault="00903C4A" w:rsidP="00D613C3">
                <w:pPr>
                  <w:ind w:right="174"/>
                  <w:jc w:val="center"/>
                  <w:rPr>
                    <w:rFonts w:asciiTheme="minorEastAsia" w:hAnsiTheme="minorEastAsia"/>
                    <w:sz w:val="13"/>
                    <w:szCs w:val="13"/>
                  </w:rPr>
                </w:pPr>
                <w:r w:rsidRPr="006D5AA8">
                  <w:rPr>
                    <w:rFonts w:asciiTheme="minorEastAsia" w:hAnsiTheme="minorEastAsia"/>
                    <w:sz w:val="13"/>
                    <w:szCs w:val="13"/>
                  </w:rPr>
                  <w:t>/</w:t>
                </w:r>
              </w:p>
            </w:tc>
          </w:tr>
        </w:tbl>
        <w:p w:rsidR="001975B0" w:rsidRDefault="004303D1">
          <w:pPr>
            <w:snapToGrid w:val="0"/>
            <w:spacing w:line="240" w:lineRule="atLeast"/>
            <w:rPr>
              <w:rFonts w:asciiTheme="minorEastAsia" w:eastAsiaTheme="minorEastAsia" w:hAnsiTheme="minorEastAsia"/>
              <w:color w:val="000000" w:themeColor="text1"/>
              <w:szCs w:val="21"/>
            </w:rPr>
          </w:pPr>
          <w:r w:rsidRPr="001975B0">
            <w:rPr>
              <w:rFonts w:asciiTheme="minorEastAsia" w:eastAsiaTheme="minorEastAsia" w:hAnsiTheme="minorEastAsia" w:hint="eastAsia"/>
              <w:color w:val="000000" w:themeColor="text1"/>
              <w:szCs w:val="21"/>
            </w:rPr>
            <w:t>本公司有线广播电视光缆网络工程随用户数量变化，没有固定工程预算。</w:t>
          </w:r>
        </w:p>
        <w:p w:rsidR="0025056E" w:rsidRPr="001975B0" w:rsidRDefault="008C2A9B">
          <w:pPr>
            <w:snapToGrid w:val="0"/>
            <w:spacing w:line="240" w:lineRule="atLeast"/>
            <w:rPr>
              <w:rFonts w:asciiTheme="minorEastAsia" w:eastAsiaTheme="minorEastAsia" w:hAnsiTheme="minorEastAsia"/>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25056E" w:rsidRDefault="009B705E">
          <w:pPr>
            <w:pStyle w:val="4"/>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EndPr/>
          <w:sdtContent>
            <w:p w:rsidR="006D5AA8" w:rsidRDefault="009B705E" w:rsidP="004303D1">
              <w:r>
                <w:fldChar w:fldCharType="begin"/>
              </w:r>
              <w:r w:rsidR="004303D1">
                <w:instrText xml:space="preserve"> MACROBUTTON  SnrToggleCheckbox □适用 </w:instrText>
              </w:r>
              <w:r>
                <w:fldChar w:fldCharType="end"/>
              </w:r>
              <w:r>
                <w:fldChar w:fldCharType="begin"/>
              </w:r>
              <w:r w:rsidR="004303D1">
                <w:instrText xml:space="preserve"> MACROBUTTON  SnrToggleCheckbox √不适用 </w:instrText>
              </w:r>
              <w:r>
                <w:fldChar w:fldCharType="end"/>
              </w:r>
            </w:p>
          </w:sdtContent>
        </w:sdt>
        <w:p w:rsidR="0025056E" w:rsidRDefault="008C2A9B"/>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25056E" w:rsidRDefault="009B705E">
          <w:pPr>
            <w:rPr>
              <w:szCs w:val="21"/>
            </w:rPr>
          </w:pPr>
          <w:r>
            <w:rPr>
              <w:rFonts w:hint="eastAsia"/>
              <w:szCs w:val="21"/>
            </w:rPr>
            <w:t>其他说明</w:t>
          </w:r>
        </w:p>
        <w:sdt>
          <w:sdtPr>
            <w:rPr>
              <w:szCs w:val="21"/>
            </w:rPr>
            <w:alias w:val="是否适用：在建工程的说明[双击切换]"/>
            <w:tag w:val="_GBC_c0ffdfbb304348758da855627ba6d858"/>
            <w:id w:val="1202515353"/>
            <w:lock w:val="sdtContentLocked"/>
            <w:placeholder>
              <w:docPart w:val="GBC22222222222222222222222222222"/>
            </w:placeholder>
          </w:sdtPr>
          <w:sdtEndPr/>
          <w:sdtContent>
            <w:p w:rsidR="0025056E" w:rsidRDefault="009B705E" w:rsidP="004303D1">
              <w:pPr>
                <w:rPr>
                  <w:szCs w:val="21"/>
                </w:rPr>
              </w:pPr>
              <w:r>
                <w:rPr>
                  <w:szCs w:val="21"/>
                </w:rPr>
                <w:fldChar w:fldCharType="begin"/>
              </w:r>
              <w:r w:rsidR="004303D1">
                <w:rPr>
                  <w:szCs w:val="21"/>
                </w:rPr>
                <w:instrText xml:space="preserve"> MACROBUTTON  SnrToggleCheckbox □适用 </w:instrText>
              </w:r>
              <w:r>
                <w:rPr>
                  <w:szCs w:val="21"/>
                </w:rPr>
                <w:fldChar w:fldCharType="end"/>
              </w:r>
              <w:r>
                <w:rPr>
                  <w:szCs w:val="21"/>
                </w:rPr>
                <w:fldChar w:fldCharType="begin"/>
              </w:r>
              <w:r w:rsidR="004303D1">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ContentLocked"/>
            <w:placeholder>
              <w:docPart w:val="GBC22222222222222222222222222222"/>
            </w:placeholder>
          </w:sdtPr>
          <w:sdtEndPr/>
          <w:sdtContent>
            <w:p w:rsidR="0025056E" w:rsidRDefault="009B705E">
              <w:r>
                <w:fldChar w:fldCharType="begin"/>
              </w:r>
              <w:r w:rsidR="00B742D1">
                <w:instrText xml:space="preserve"> MACROBUTTON  SnrToggleCheckbox √适用 </w:instrText>
              </w:r>
              <w:r>
                <w:fldChar w:fldCharType="end"/>
              </w:r>
              <w:r>
                <w:fldChar w:fldCharType="begin"/>
              </w:r>
              <w:r w:rsidR="00B742D1">
                <w:instrText xml:space="preserve"> MACROBUTTON  SnrToggleCheckbox □不适用 </w:instrText>
              </w:r>
              <w:r>
                <w:fldChar w:fldCharType="end"/>
              </w:r>
            </w:p>
          </w:sdtContent>
        </w:sdt>
        <w:p w:rsidR="0025056E" w:rsidRDefault="009B705E">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66"/>
            <w:gridCol w:w="3208"/>
            <w:gridCol w:w="3219"/>
          </w:tblGrid>
          <w:tr w:rsidR="00B742D1" w:rsidTr="00D613C3">
            <w:tc>
              <w:tcPr>
                <w:tcW w:w="1386" w:type="pct"/>
                <w:tcBorders>
                  <w:top w:val="single" w:sz="6" w:space="0" w:color="auto"/>
                  <w:left w:val="single" w:sz="6" w:space="0" w:color="auto"/>
                  <w:bottom w:val="single" w:sz="6" w:space="0" w:color="auto"/>
                  <w:right w:val="single" w:sz="6" w:space="0" w:color="auto"/>
                </w:tcBorders>
                <w:vAlign w:val="center"/>
              </w:tcPr>
              <w:p w:rsidR="00B742D1" w:rsidRDefault="00B742D1" w:rsidP="00D613C3">
                <w:pPr>
                  <w:autoSpaceDE w:val="0"/>
                  <w:autoSpaceDN w:val="0"/>
                  <w:adjustRightInd w:val="0"/>
                  <w:snapToGrid w:val="0"/>
                  <w:spacing w:line="240" w:lineRule="atLeast"/>
                  <w:jc w:val="center"/>
                  <w:rPr>
                    <w:szCs w:val="21"/>
                  </w:rPr>
                </w:pPr>
                <w:r>
                  <w:rPr>
                    <w:rFonts w:hint="eastAsia"/>
                    <w:szCs w:val="21"/>
                  </w:rPr>
                  <w:lastRenderedPageBreak/>
                  <w:t>项目</w:t>
                </w:r>
              </w:p>
            </w:tc>
            <w:tc>
              <w:tcPr>
                <w:tcW w:w="1803" w:type="pct"/>
                <w:tcBorders>
                  <w:top w:val="single" w:sz="6" w:space="0" w:color="auto"/>
                  <w:left w:val="single" w:sz="6" w:space="0" w:color="auto"/>
                  <w:bottom w:val="single" w:sz="6" w:space="0" w:color="auto"/>
                  <w:right w:val="single" w:sz="6" w:space="0" w:color="auto"/>
                </w:tcBorders>
                <w:vAlign w:val="center"/>
              </w:tcPr>
              <w:p w:rsidR="00B742D1" w:rsidRDefault="00B742D1" w:rsidP="00D613C3">
                <w:pPr>
                  <w:autoSpaceDE w:val="0"/>
                  <w:autoSpaceDN w:val="0"/>
                  <w:adjustRightInd w:val="0"/>
                  <w:snapToGrid w:val="0"/>
                  <w:spacing w:line="240" w:lineRule="atLeast"/>
                  <w:jc w:val="center"/>
                  <w:rPr>
                    <w:szCs w:val="21"/>
                  </w:rPr>
                </w:pPr>
                <w:r>
                  <w:rPr>
                    <w:rFonts w:hint="eastAsia"/>
                    <w:szCs w:val="21"/>
                  </w:rPr>
                  <w:t>期末余额</w:t>
                </w:r>
              </w:p>
            </w:tc>
            <w:tc>
              <w:tcPr>
                <w:tcW w:w="1810" w:type="pct"/>
                <w:tcBorders>
                  <w:top w:val="single" w:sz="6" w:space="0" w:color="auto"/>
                  <w:left w:val="single" w:sz="6" w:space="0" w:color="auto"/>
                  <w:bottom w:val="single" w:sz="6" w:space="0" w:color="auto"/>
                  <w:right w:val="single" w:sz="6" w:space="0" w:color="auto"/>
                </w:tcBorders>
                <w:vAlign w:val="center"/>
              </w:tcPr>
              <w:p w:rsidR="00B742D1" w:rsidRDefault="00B742D1" w:rsidP="00D613C3">
                <w:pPr>
                  <w:autoSpaceDE w:val="0"/>
                  <w:autoSpaceDN w:val="0"/>
                  <w:adjustRightInd w:val="0"/>
                  <w:snapToGrid w:val="0"/>
                  <w:spacing w:line="240" w:lineRule="atLeast"/>
                  <w:jc w:val="center"/>
                  <w:rPr>
                    <w:szCs w:val="21"/>
                  </w:rPr>
                </w:pPr>
                <w:r>
                  <w:rPr>
                    <w:rFonts w:hint="eastAsia"/>
                    <w:szCs w:val="21"/>
                  </w:rPr>
                  <w:t>期初余额</w:t>
                </w:r>
              </w:p>
            </w:tc>
          </w:tr>
          <w:sdt>
            <w:sdtPr>
              <w:rPr>
                <w:rFonts w:hint="eastAsia"/>
                <w:szCs w:val="21"/>
              </w:rPr>
              <w:alias w:val="工程物资明细"/>
              <w:tag w:val="_GBC_911e7a77647e4c9f9a58aa99fe4d9e47"/>
              <w:id w:val="1179391454"/>
              <w:lock w:val="sdtLocked"/>
            </w:sdtPr>
            <w:sdtEndPr/>
            <w:sdtContent>
              <w:tr w:rsidR="00B742D1" w:rsidTr="00D613C3">
                <w:sdt>
                  <w:sdtPr>
                    <w:rPr>
                      <w:rFonts w:hint="eastAsia"/>
                      <w:szCs w:val="21"/>
                    </w:rPr>
                    <w:alias w:val="工程物资项目"/>
                    <w:tag w:val="_GBC_6374a2c789b340639442f5f94f503765"/>
                    <w:id w:val="1070775946"/>
                    <w:lock w:val="sdtLocked"/>
                  </w:sdtPr>
                  <w:sdtEndPr/>
                  <w:sdtContent>
                    <w:tc>
                      <w:tcPr>
                        <w:tcW w:w="1386" w:type="pct"/>
                        <w:tcBorders>
                          <w:top w:val="single" w:sz="6" w:space="0" w:color="auto"/>
                          <w:left w:val="single" w:sz="6" w:space="0" w:color="auto"/>
                          <w:bottom w:val="single" w:sz="6" w:space="0" w:color="auto"/>
                          <w:right w:val="single" w:sz="6" w:space="0" w:color="auto"/>
                        </w:tcBorders>
                      </w:tcPr>
                      <w:p w:rsidR="00B742D1" w:rsidRDefault="00B742D1" w:rsidP="00D613C3">
                        <w:pPr>
                          <w:autoSpaceDE w:val="0"/>
                          <w:autoSpaceDN w:val="0"/>
                          <w:adjustRightInd w:val="0"/>
                          <w:snapToGrid w:val="0"/>
                          <w:spacing w:line="240" w:lineRule="atLeast"/>
                          <w:rPr>
                            <w:szCs w:val="21"/>
                          </w:rPr>
                        </w:pPr>
                        <w:r>
                          <w:rPr>
                            <w:rFonts w:hint="eastAsia"/>
                            <w:szCs w:val="21"/>
                          </w:rPr>
                          <w:t>工程物资</w:t>
                        </w:r>
                      </w:p>
                    </w:tc>
                  </w:sdtContent>
                </w:sdt>
                <w:sdt>
                  <w:sdtPr>
                    <w:rPr>
                      <w:szCs w:val="21"/>
                    </w:rPr>
                    <w:alias w:val="工程物资金额"/>
                    <w:tag w:val="_GBC_91a02985ca574c528f58f59e12f5a5d8"/>
                    <w:id w:val="384368280"/>
                    <w:lock w:val="sdtLocked"/>
                  </w:sdtPr>
                  <w:sdtEndPr/>
                  <w:sdtContent>
                    <w:tc>
                      <w:tcPr>
                        <w:tcW w:w="1803" w:type="pct"/>
                        <w:tcBorders>
                          <w:top w:val="single" w:sz="6" w:space="0" w:color="auto"/>
                          <w:left w:val="single" w:sz="6" w:space="0" w:color="auto"/>
                          <w:bottom w:val="single" w:sz="6" w:space="0" w:color="auto"/>
                          <w:right w:val="single" w:sz="6" w:space="0" w:color="auto"/>
                        </w:tcBorders>
                      </w:tcPr>
                      <w:p w:rsidR="00B742D1" w:rsidRDefault="00B742D1" w:rsidP="00D613C3">
                        <w:pPr>
                          <w:jc w:val="right"/>
                          <w:rPr>
                            <w:szCs w:val="21"/>
                          </w:rPr>
                        </w:pPr>
                        <w:r>
                          <w:rPr>
                            <w:szCs w:val="21"/>
                          </w:rPr>
                          <w:t>333,020,414.96</w:t>
                        </w:r>
                      </w:p>
                    </w:tc>
                  </w:sdtContent>
                </w:sdt>
                <w:sdt>
                  <w:sdtPr>
                    <w:rPr>
                      <w:szCs w:val="21"/>
                    </w:rPr>
                    <w:alias w:val="工程物资金额"/>
                    <w:tag w:val="_GBC_b21678906cd34ebdbc720e500fc1647f"/>
                    <w:id w:val="-2062624959"/>
                    <w:lock w:val="sdtLocked"/>
                  </w:sdtPr>
                  <w:sdtEndPr/>
                  <w:sdtContent>
                    <w:tc>
                      <w:tcPr>
                        <w:tcW w:w="1810" w:type="pct"/>
                        <w:tcBorders>
                          <w:top w:val="single" w:sz="6" w:space="0" w:color="auto"/>
                          <w:left w:val="single" w:sz="6" w:space="0" w:color="auto"/>
                          <w:bottom w:val="single" w:sz="6" w:space="0" w:color="auto"/>
                          <w:right w:val="single" w:sz="6" w:space="0" w:color="auto"/>
                        </w:tcBorders>
                      </w:tcPr>
                      <w:p w:rsidR="00B742D1" w:rsidRDefault="00B742D1" w:rsidP="00D613C3">
                        <w:pPr>
                          <w:jc w:val="right"/>
                          <w:rPr>
                            <w:szCs w:val="21"/>
                          </w:rPr>
                        </w:pPr>
                        <w:r>
                          <w:rPr>
                            <w:szCs w:val="21"/>
                          </w:rPr>
                          <w:t>288,069,569.04</w:t>
                        </w:r>
                      </w:p>
                    </w:tc>
                  </w:sdtContent>
                </w:sdt>
              </w:tr>
            </w:sdtContent>
          </w:sdt>
          <w:sdt>
            <w:sdtPr>
              <w:rPr>
                <w:rFonts w:hint="eastAsia"/>
                <w:szCs w:val="21"/>
              </w:rPr>
              <w:alias w:val="工程物资明细"/>
              <w:tag w:val="_GBC_911e7a77647e4c9f9a58aa99fe4d9e47"/>
              <w:id w:val="-933830670"/>
              <w:lock w:val="sdtLocked"/>
            </w:sdtPr>
            <w:sdtEndPr/>
            <w:sdtContent>
              <w:tr w:rsidR="00B742D1" w:rsidTr="00D613C3">
                <w:sdt>
                  <w:sdtPr>
                    <w:rPr>
                      <w:rFonts w:hint="eastAsia"/>
                      <w:szCs w:val="21"/>
                    </w:rPr>
                    <w:alias w:val="工程物资项目"/>
                    <w:tag w:val="_GBC_6374a2c789b340639442f5f94f503765"/>
                    <w:id w:val="885537962"/>
                    <w:lock w:val="sdtLocked"/>
                  </w:sdtPr>
                  <w:sdtEndPr/>
                  <w:sdtContent>
                    <w:tc>
                      <w:tcPr>
                        <w:tcW w:w="1386" w:type="pct"/>
                        <w:tcBorders>
                          <w:top w:val="single" w:sz="6" w:space="0" w:color="auto"/>
                          <w:left w:val="single" w:sz="6" w:space="0" w:color="auto"/>
                          <w:bottom w:val="single" w:sz="6" w:space="0" w:color="auto"/>
                          <w:right w:val="single" w:sz="6" w:space="0" w:color="auto"/>
                        </w:tcBorders>
                      </w:tcPr>
                      <w:p w:rsidR="00B742D1" w:rsidRDefault="00B742D1" w:rsidP="00D613C3">
                        <w:pPr>
                          <w:autoSpaceDE w:val="0"/>
                          <w:autoSpaceDN w:val="0"/>
                          <w:adjustRightInd w:val="0"/>
                          <w:snapToGrid w:val="0"/>
                          <w:spacing w:line="240" w:lineRule="atLeast"/>
                          <w:rPr>
                            <w:szCs w:val="21"/>
                          </w:rPr>
                        </w:pPr>
                        <w:r>
                          <w:rPr>
                            <w:rFonts w:hint="eastAsia"/>
                            <w:szCs w:val="21"/>
                          </w:rPr>
                          <w:t>减：工程物资减值准备</w:t>
                        </w:r>
                      </w:p>
                    </w:tc>
                  </w:sdtContent>
                </w:sdt>
                <w:sdt>
                  <w:sdtPr>
                    <w:rPr>
                      <w:szCs w:val="21"/>
                    </w:rPr>
                    <w:alias w:val="工程物资金额"/>
                    <w:tag w:val="_GBC_91a02985ca574c528f58f59e12f5a5d8"/>
                    <w:id w:val="-1951615355"/>
                    <w:lock w:val="sdtLocked"/>
                  </w:sdtPr>
                  <w:sdtEndPr/>
                  <w:sdtContent>
                    <w:tc>
                      <w:tcPr>
                        <w:tcW w:w="1803" w:type="pct"/>
                        <w:tcBorders>
                          <w:top w:val="single" w:sz="6" w:space="0" w:color="auto"/>
                          <w:left w:val="single" w:sz="6" w:space="0" w:color="auto"/>
                          <w:bottom w:val="single" w:sz="6" w:space="0" w:color="auto"/>
                          <w:right w:val="single" w:sz="6" w:space="0" w:color="auto"/>
                        </w:tcBorders>
                      </w:tcPr>
                      <w:p w:rsidR="00B742D1" w:rsidRDefault="00B742D1" w:rsidP="00D613C3">
                        <w:pPr>
                          <w:jc w:val="right"/>
                          <w:rPr>
                            <w:szCs w:val="21"/>
                          </w:rPr>
                        </w:pPr>
                        <w:r>
                          <w:rPr>
                            <w:szCs w:val="21"/>
                          </w:rPr>
                          <w:t>-2,022,104.62</w:t>
                        </w:r>
                      </w:p>
                    </w:tc>
                  </w:sdtContent>
                </w:sdt>
                <w:sdt>
                  <w:sdtPr>
                    <w:rPr>
                      <w:szCs w:val="21"/>
                    </w:rPr>
                    <w:alias w:val="工程物资金额"/>
                    <w:tag w:val="_GBC_b21678906cd34ebdbc720e500fc1647f"/>
                    <w:id w:val="2076540907"/>
                    <w:lock w:val="sdtLocked"/>
                  </w:sdtPr>
                  <w:sdtEndPr/>
                  <w:sdtContent>
                    <w:tc>
                      <w:tcPr>
                        <w:tcW w:w="1810" w:type="pct"/>
                        <w:tcBorders>
                          <w:top w:val="single" w:sz="6" w:space="0" w:color="auto"/>
                          <w:left w:val="single" w:sz="6" w:space="0" w:color="auto"/>
                          <w:bottom w:val="single" w:sz="6" w:space="0" w:color="auto"/>
                          <w:right w:val="single" w:sz="6" w:space="0" w:color="auto"/>
                        </w:tcBorders>
                      </w:tcPr>
                      <w:p w:rsidR="00B742D1" w:rsidRDefault="00B742D1" w:rsidP="00D613C3">
                        <w:pPr>
                          <w:jc w:val="right"/>
                          <w:rPr>
                            <w:szCs w:val="21"/>
                          </w:rPr>
                        </w:pPr>
                        <w:r>
                          <w:rPr>
                            <w:szCs w:val="21"/>
                          </w:rPr>
                          <w:t>-2,022,104.62</w:t>
                        </w:r>
                      </w:p>
                    </w:tc>
                  </w:sdtContent>
                </w:sdt>
              </w:tr>
            </w:sdtContent>
          </w:sdt>
          <w:tr w:rsidR="00B742D1" w:rsidTr="00D613C3">
            <w:tc>
              <w:tcPr>
                <w:tcW w:w="1386" w:type="pct"/>
                <w:tcBorders>
                  <w:top w:val="single" w:sz="6" w:space="0" w:color="auto"/>
                  <w:left w:val="single" w:sz="6" w:space="0" w:color="auto"/>
                  <w:bottom w:val="single" w:sz="6" w:space="0" w:color="auto"/>
                  <w:right w:val="single" w:sz="6" w:space="0" w:color="auto"/>
                </w:tcBorders>
                <w:vAlign w:val="center"/>
              </w:tcPr>
              <w:p w:rsidR="00B742D1" w:rsidRDefault="00B742D1" w:rsidP="00D613C3">
                <w:pPr>
                  <w:autoSpaceDE w:val="0"/>
                  <w:autoSpaceDN w:val="0"/>
                  <w:adjustRightInd w:val="0"/>
                  <w:snapToGrid w:val="0"/>
                  <w:spacing w:line="240" w:lineRule="atLeast"/>
                  <w:jc w:val="center"/>
                  <w:rPr>
                    <w:szCs w:val="21"/>
                  </w:rPr>
                </w:pPr>
                <w:r>
                  <w:rPr>
                    <w:rFonts w:hint="eastAsia"/>
                    <w:szCs w:val="21"/>
                  </w:rPr>
                  <w:t>合计</w:t>
                </w:r>
              </w:p>
            </w:tc>
            <w:sdt>
              <w:sdtPr>
                <w:rPr>
                  <w:rFonts w:asciiTheme="minorEastAsia" w:eastAsiaTheme="minorEastAsia" w:hAnsiTheme="minorEastAsia"/>
                  <w:szCs w:val="21"/>
                </w:rPr>
                <w:alias w:val="工程物资"/>
                <w:tag w:val="_GBC_4c2d3a067ba34a299fa89ff8d12690a8"/>
                <w:id w:val="-1463963679"/>
                <w:lock w:val="sdtLocked"/>
              </w:sdtPr>
              <w:sdtEndPr/>
              <w:sdtContent>
                <w:tc>
                  <w:tcPr>
                    <w:tcW w:w="1803" w:type="pct"/>
                    <w:tcBorders>
                      <w:top w:val="single" w:sz="6" w:space="0" w:color="auto"/>
                      <w:left w:val="single" w:sz="6" w:space="0" w:color="auto"/>
                      <w:bottom w:val="single" w:sz="6" w:space="0" w:color="auto"/>
                      <w:right w:val="single" w:sz="6" w:space="0" w:color="auto"/>
                    </w:tcBorders>
                  </w:tcPr>
                  <w:p w:rsidR="00B742D1" w:rsidRPr="00B742D1" w:rsidRDefault="00B742D1" w:rsidP="00D613C3">
                    <w:pPr>
                      <w:jc w:val="right"/>
                      <w:rPr>
                        <w:rFonts w:asciiTheme="minorEastAsia" w:eastAsiaTheme="minorEastAsia" w:hAnsiTheme="minorEastAsia"/>
                        <w:szCs w:val="21"/>
                      </w:rPr>
                    </w:pPr>
                    <w:r w:rsidRPr="00B742D1">
                      <w:rPr>
                        <w:rFonts w:asciiTheme="minorEastAsia" w:eastAsiaTheme="minorEastAsia" w:hAnsiTheme="minorEastAsia"/>
                        <w:bCs/>
                        <w:color w:val="000000" w:themeColor="text1"/>
                        <w:szCs w:val="21"/>
                      </w:rPr>
                      <w:t>330,998,310.34</w:t>
                    </w:r>
                  </w:p>
                </w:tc>
              </w:sdtContent>
            </w:sdt>
            <w:sdt>
              <w:sdtPr>
                <w:rPr>
                  <w:rFonts w:asciiTheme="minorEastAsia" w:eastAsiaTheme="minorEastAsia" w:hAnsiTheme="minorEastAsia"/>
                  <w:szCs w:val="21"/>
                </w:rPr>
                <w:alias w:val="工程物资"/>
                <w:tag w:val="_GBC_38a7e7ca7c964b11b8fb93d8dbf7e9c0"/>
                <w:id w:val="-1482608719"/>
                <w:lock w:val="sdtLocked"/>
              </w:sdtPr>
              <w:sdtEndPr/>
              <w:sdtContent>
                <w:tc>
                  <w:tcPr>
                    <w:tcW w:w="1810" w:type="pct"/>
                    <w:tcBorders>
                      <w:top w:val="single" w:sz="6" w:space="0" w:color="auto"/>
                      <w:left w:val="single" w:sz="6" w:space="0" w:color="auto"/>
                      <w:bottom w:val="single" w:sz="6" w:space="0" w:color="auto"/>
                      <w:right w:val="single" w:sz="6" w:space="0" w:color="auto"/>
                    </w:tcBorders>
                  </w:tcPr>
                  <w:p w:rsidR="00B742D1" w:rsidRPr="00B742D1" w:rsidRDefault="00B742D1" w:rsidP="00D613C3">
                    <w:pPr>
                      <w:jc w:val="right"/>
                      <w:rPr>
                        <w:rFonts w:asciiTheme="minorEastAsia" w:eastAsiaTheme="minorEastAsia" w:hAnsiTheme="minorEastAsia"/>
                        <w:szCs w:val="21"/>
                      </w:rPr>
                    </w:pPr>
                    <w:r w:rsidRPr="00B742D1">
                      <w:rPr>
                        <w:rFonts w:asciiTheme="minorEastAsia" w:eastAsiaTheme="minorEastAsia" w:hAnsiTheme="minorEastAsia"/>
                        <w:bCs/>
                        <w:color w:val="000000" w:themeColor="text1"/>
                        <w:szCs w:val="21"/>
                      </w:rPr>
                      <w:t>286,047,464.42</w:t>
                    </w:r>
                  </w:p>
                </w:tc>
              </w:sdtContent>
            </w:sdt>
          </w:tr>
        </w:tbl>
        <w:p w:rsidR="0025056E" w:rsidRPr="00D66E4F" w:rsidRDefault="008C2A9B"/>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EndPr/>
      <w:sdtContent>
        <w:p w:rsidR="0025056E" w:rsidRDefault="009B705E">
          <w:pPr>
            <w:pStyle w:val="3"/>
            <w:numPr>
              <w:ilvl w:val="0"/>
              <w:numId w:val="22"/>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ContentLocked"/>
            <w:placeholder>
              <w:docPart w:val="GBC22222222222222222222222222222"/>
            </w:placeholder>
          </w:sdtPr>
          <w:sdtEndPr/>
          <w:sdtContent>
            <w:p w:rsidR="0011065A" w:rsidRDefault="009B705E" w:rsidP="0011065A">
              <w:r>
                <w:fldChar w:fldCharType="begin"/>
              </w:r>
              <w:r w:rsidR="0011065A">
                <w:instrText xml:space="preserve"> MACROBUTTON  SnrToggleCheckbox □适用 </w:instrText>
              </w:r>
              <w:r>
                <w:fldChar w:fldCharType="end"/>
              </w:r>
              <w:r>
                <w:fldChar w:fldCharType="begin"/>
              </w:r>
              <w:r w:rsidR="0011065A">
                <w:instrText xml:space="preserve"> MACROBUTTON  SnrToggleCheckbox √不适用 </w:instrText>
              </w:r>
              <w:r>
                <w:fldChar w:fldCharType="end"/>
              </w:r>
            </w:p>
          </w:sdtContent>
        </w:sdt>
        <w:p w:rsidR="0025056E" w:rsidRDefault="008C2A9B">
          <w:pPr>
            <w:rPr>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25056E" w:rsidRDefault="009B705E">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ContentLocked"/>
            <w:placeholder>
              <w:docPart w:val="GBC22222222222222222222222222222"/>
            </w:placeholder>
          </w:sdtPr>
          <w:sdtEndPr/>
          <w:sdtContent>
            <w:p w:rsidR="0025056E" w:rsidRDefault="009B705E" w:rsidP="002F6A5B">
              <w:pPr>
                <w:rPr>
                  <w:szCs w:val="21"/>
                </w:rPr>
              </w:pPr>
              <w:r>
                <w:rPr>
                  <w:szCs w:val="21"/>
                </w:rPr>
                <w:fldChar w:fldCharType="begin"/>
              </w:r>
              <w:r w:rsidR="002F6A5B">
                <w:rPr>
                  <w:szCs w:val="21"/>
                </w:rPr>
                <w:instrText>MACROBUTTON  SnrToggleCheckbox □适用</w:instrText>
              </w:r>
              <w:r>
                <w:rPr>
                  <w:szCs w:val="21"/>
                </w:rPr>
                <w:fldChar w:fldCharType="end"/>
              </w:r>
              <w:r>
                <w:rPr>
                  <w:szCs w:val="21"/>
                </w:rPr>
                <w:fldChar w:fldCharType="begin"/>
              </w:r>
              <w:r w:rsidR="002F6A5B">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25056E" w:rsidRDefault="009B705E">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ContentLocked"/>
            <w:placeholder>
              <w:docPart w:val="GBC22222222222222222222222222222"/>
            </w:placeholder>
          </w:sdtPr>
          <w:sdtEndPr/>
          <w:sdtContent>
            <w:p w:rsidR="0025056E" w:rsidRDefault="009B705E" w:rsidP="002F6A5B">
              <w:r>
                <w:rPr>
                  <w:szCs w:val="21"/>
                </w:rPr>
                <w:fldChar w:fldCharType="begin"/>
              </w:r>
              <w:r w:rsidR="002F6A5B">
                <w:rPr>
                  <w:szCs w:val="21"/>
                </w:rPr>
                <w:instrText xml:space="preserve"> MACROBUTTON  SnrToggleCheckbox □适用 </w:instrText>
              </w:r>
              <w:r>
                <w:rPr>
                  <w:szCs w:val="21"/>
                </w:rPr>
                <w:fldChar w:fldCharType="end"/>
              </w:r>
              <w:r>
                <w:rPr>
                  <w:szCs w:val="21"/>
                </w:rPr>
                <w:fldChar w:fldCharType="begin"/>
              </w:r>
              <w:r w:rsidR="002F6A5B">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25056E" w:rsidRDefault="009B705E">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ContentLocked"/>
            <w:placeholder>
              <w:docPart w:val="GBC22222222222222222222222222222"/>
            </w:placeholder>
          </w:sdtPr>
          <w:sdtEndPr/>
          <w:sdtContent>
            <w:p w:rsidR="0025056E" w:rsidRDefault="009B705E" w:rsidP="0011065A">
              <w:pPr>
                <w:autoSpaceDE w:val="0"/>
                <w:autoSpaceDN w:val="0"/>
                <w:adjustRightInd w:val="0"/>
                <w:rPr>
                  <w:szCs w:val="21"/>
                </w:rPr>
              </w:pPr>
              <w:r>
                <w:rPr>
                  <w:szCs w:val="21"/>
                </w:rPr>
                <w:fldChar w:fldCharType="begin"/>
              </w:r>
              <w:r w:rsidR="0011065A">
                <w:rPr>
                  <w:szCs w:val="21"/>
                </w:rPr>
                <w:instrText xml:space="preserve"> MACROBUTTON  SnrToggleCheckbox □适用 </w:instrText>
              </w:r>
              <w:r>
                <w:rPr>
                  <w:szCs w:val="21"/>
                </w:rPr>
                <w:fldChar w:fldCharType="end"/>
              </w:r>
              <w:r>
                <w:rPr>
                  <w:szCs w:val="21"/>
                </w:rPr>
                <w:fldChar w:fldCharType="begin"/>
              </w:r>
              <w:r w:rsidR="0011065A">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ContentLocked"/>
            <w:placeholder>
              <w:docPart w:val="GBC22222222222222222222222222222"/>
            </w:placeholder>
          </w:sdtPr>
          <w:sdtEndPr/>
          <w:sdtContent>
            <w:p w:rsidR="002F6A5B" w:rsidRDefault="009B705E" w:rsidP="002F6A5B">
              <w:r>
                <w:fldChar w:fldCharType="begin"/>
              </w:r>
              <w:r w:rsidR="002F6A5B">
                <w:instrText xml:space="preserve"> MACROBUTTON  SnrToggleCheckbox □适用 </w:instrText>
              </w:r>
              <w:r>
                <w:fldChar w:fldCharType="end"/>
              </w:r>
              <w:r>
                <w:fldChar w:fldCharType="begin"/>
              </w:r>
              <w:r w:rsidR="002F6A5B">
                <w:instrText xml:space="preserve"> MACROBUTTON  SnrToggleCheckbox √不适用 </w:instrText>
              </w:r>
              <w:r>
                <w:fldChar w:fldCharType="end"/>
              </w:r>
            </w:p>
          </w:sdtContent>
        </w:sdt>
        <w:p w:rsidR="0025056E" w:rsidRDefault="008C2A9B" w:rsidP="00D66E4F">
          <w:pPr>
            <w:autoSpaceDE w:val="0"/>
            <w:autoSpaceDN w:val="0"/>
            <w:adjustRightInd w:val="0"/>
            <w:rPr>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GBC_799ffdb131784d33a2db94a85018c927"/>
        <w:id w:val="1005404203"/>
        <w:lock w:val="sdtLocked"/>
        <w:placeholder>
          <w:docPart w:val="GBC22222222222222222222222222222"/>
        </w:placeholder>
      </w:sdtPr>
      <w:sdtEndPr>
        <w:rPr>
          <w:rFonts w:asciiTheme="minorEastAsia" w:eastAsiaTheme="minorEastAsia" w:hAnsiTheme="minorEastAsia" w:hint="default"/>
        </w:rPr>
      </w:sdtEndPr>
      <w:sdtContent>
        <w:p w:rsidR="0025056E" w:rsidRDefault="009B705E">
          <w:pPr>
            <w:pStyle w:val="4"/>
            <w:numPr>
              <w:ilvl w:val="0"/>
              <w:numId w:val="62"/>
            </w:numPr>
            <w:tabs>
              <w:tab w:val="left" w:pos="602"/>
            </w:tabs>
            <w:rPr>
              <w:rFonts w:ascii="宋体" w:hAnsi="宋体"/>
              <w:szCs w:val="21"/>
            </w:rPr>
          </w:pPr>
          <w:r>
            <w:rPr>
              <w:rFonts w:ascii="宋体" w:hAnsi="宋体" w:hint="eastAsia"/>
              <w:szCs w:val="21"/>
            </w:rPr>
            <w:t>无形资产情况</w:t>
          </w:r>
        </w:p>
        <w:sdt>
          <w:sdtPr>
            <w:rPr>
              <w:rFonts w:hint="eastAsia"/>
              <w:szCs w:val="21"/>
            </w:rPr>
            <w:alias w:val="是否适用：无形资产情况[双击切换]"/>
            <w:tag w:val="_GBC_0882d05501f84259b91efc5f2eae98cf"/>
            <w:id w:val="1955586946"/>
            <w:lock w:val="sdtContentLocked"/>
            <w:placeholder>
              <w:docPart w:val="GBC22222222222222222222222222222"/>
            </w:placeholder>
          </w:sdtPr>
          <w:sdtEndPr/>
          <w:sdtContent>
            <w:p w:rsidR="0025056E" w:rsidRDefault="009B705E">
              <w:pPr>
                <w:snapToGrid w:val="0"/>
                <w:spacing w:line="240" w:lineRule="atLeast"/>
                <w:rPr>
                  <w:szCs w:val="21"/>
                </w:rPr>
              </w:pPr>
              <w:r>
                <w:rPr>
                  <w:szCs w:val="21"/>
                </w:rPr>
                <w:fldChar w:fldCharType="begin"/>
              </w:r>
              <w:r w:rsidR="002F6A5B">
                <w:rPr>
                  <w:szCs w:val="21"/>
                </w:rPr>
                <w:instrText xml:space="preserve"> MACROBUTTON  SnrToggleCheckbox √适用 </w:instrText>
              </w:r>
              <w:r>
                <w:rPr>
                  <w:szCs w:val="21"/>
                </w:rPr>
                <w:fldChar w:fldCharType="end"/>
              </w:r>
              <w:r>
                <w:rPr>
                  <w:szCs w:val="21"/>
                </w:rPr>
                <w:fldChar w:fldCharType="begin"/>
              </w:r>
              <w:r w:rsidR="002F6A5B">
                <w:rPr>
                  <w:szCs w:val="21"/>
                </w:rPr>
                <w:instrText xml:space="preserve"> MACROBUTTON  SnrToggleCheckbox □不适用 </w:instrText>
              </w:r>
              <w:r>
                <w:rPr>
                  <w:szCs w:val="21"/>
                </w:rPr>
                <w:fldChar w:fldCharType="end"/>
              </w:r>
            </w:p>
          </w:sdtContent>
        </w:sdt>
        <w:p w:rsidR="0025056E" w:rsidRDefault="009B705E">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478"/>
            <w:gridCol w:w="1386"/>
            <w:gridCol w:w="397"/>
            <w:gridCol w:w="397"/>
            <w:gridCol w:w="1430"/>
            <w:gridCol w:w="1297"/>
            <w:gridCol w:w="1476"/>
          </w:tblGrid>
          <w:tr w:rsidR="00283734" w:rsidTr="001975B0">
            <w:trPr>
              <w:trHeight w:val="340"/>
            </w:trPr>
            <w:tc>
              <w:tcPr>
                <w:tcW w:w="867" w:type="pct"/>
                <w:shd w:val="clear" w:color="auto" w:fill="auto"/>
                <w:vAlign w:val="center"/>
              </w:tcPr>
              <w:p w:rsidR="00283734" w:rsidRPr="00283734" w:rsidRDefault="00283734" w:rsidP="00D613C3">
                <w:pPr>
                  <w:jc w:val="center"/>
                  <w:rPr>
                    <w:sz w:val="18"/>
                    <w:szCs w:val="18"/>
                  </w:rPr>
                </w:pPr>
                <w:r w:rsidRPr="00283734">
                  <w:rPr>
                    <w:rFonts w:hint="eastAsia"/>
                    <w:sz w:val="18"/>
                    <w:szCs w:val="18"/>
                  </w:rPr>
                  <w:t>项目</w:t>
                </w:r>
              </w:p>
            </w:tc>
            <w:sdt>
              <w:sdtPr>
                <w:rPr>
                  <w:sz w:val="18"/>
                  <w:szCs w:val="18"/>
                </w:rPr>
                <w:alias w:val="无形资产明细－项目"/>
                <w:tag w:val="_GBC_ee2531f58c0a420e83919cd1efe46139"/>
                <w:id w:val="1115329002"/>
                <w:lock w:val="sdtLocked"/>
              </w:sdtPr>
              <w:sdtEndPr>
                <w:rPr>
                  <w:rFonts w:hint="eastAsia"/>
                </w:rPr>
              </w:sdtEndPr>
              <w:sdtContent>
                <w:tc>
                  <w:tcPr>
                    <w:tcW w:w="777" w:type="pct"/>
                    <w:shd w:val="clear" w:color="auto" w:fill="auto"/>
                    <w:vAlign w:val="center"/>
                  </w:tcPr>
                  <w:p w:rsidR="00283734" w:rsidRPr="00283734" w:rsidRDefault="00DD2C9E" w:rsidP="00D613C3">
                    <w:pPr>
                      <w:jc w:val="center"/>
                      <w:rPr>
                        <w:sz w:val="18"/>
                        <w:szCs w:val="18"/>
                      </w:rPr>
                    </w:pPr>
                    <w:r>
                      <w:rPr>
                        <w:rFonts w:hint="eastAsia"/>
                        <w:sz w:val="18"/>
                        <w:szCs w:val="18"/>
                      </w:rPr>
                      <w:t>软件</w:t>
                    </w:r>
                  </w:p>
                </w:tc>
              </w:sdtContent>
            </w:sdt>
            <w:tc>
              <w:tcPr>
                <w:tcW w:w="729" w:type="pct"/>
                <w:shd w:val="clear" w:color="auto" w:fill="auto"/>
                <w:vAlign w:val="center"/>
              </w:tcPr>
              <w:p w:rsidR="00283734" w:rsidRPr="00283734" w:rsidRDefault="00283734" w:rsidP="00D613C3">
                <w:pPr>
                  <w:jc w:val="center"/>
                  <w:rPr>
                    <w:sz w:val="18"/>
                    <w:szCs w:val="18"/>
                  </w:rPr>
                </w:pPr>
                <w:r w:rsidRPr="00283734">
                  <w:rPr>
                    <w:rFonts w:hint="eastAsia"/>
                    <w:sz w:val="18"/>
                    <w:szCs w:val="18"/>
                  </w:rPr>
                  <w:t>土地使用权</w:t>
                </w:r>
              </w:p>
            </w:tc>
            <w:tc>
              <w:tcPr>
                <w:tcW w:w="209" w:type="pct"/>
                <w:shd w:val="clear" w:color="auto" w:fill="auto"/>
                <w:vAlign w:val="center"/>
              </w:tcPr>
              <w:p w:rsidR="00283734" w:rsidRPr="00283734" w:rsidRDefault="00283734" w:rsidP="00D613C3">
                <w:pPr>
                  <w:jc w:val="center"/>
                  <w:rPr>
                    <w:sz w:val="18"/>
                    <w:szCs w:val="18"/>
                  </w:rPr>
                </w:pPr>
                <w:r w:rsidRPr="00283734">
                  <w:rPr>
                    <w:rFonts w:hint="eastAsia"/>
                    <w:sz w:val="18"/>
                    <w:szCs w:val="18"/>
                  </w:rPr>
                  <w:t>专利权</w:t>
                </w:r>
              </w:p>
            </w:tc>
            <w:tc>
              <w:tcPr>
                <w:tcW w:w="209" w:type="pct"/>
                <w:shd w:val="clear" w:color="auto" w:fill="auto"/>
                <w:vAlign w:val="center"/>
              </w:tcPr>
              <w:p w:rsidR="00283734" w:rsidRPr="00283734" w:rsidRDefault="00283734" w:rsidP="00D613C3">
                <w:pPr>
                  <w:jc w:val="center"/>
                  <w:rPr>
                    <w:sz w:val="18"/>
                    <w:szCs w:val="18"/>
                  </w:rPr>
                </w:pPr>
                <w:r w:rsidRPr="00283734">
                  <w:rPr>
                    <w:rFonts w:hint="eastAsia"/>
                    <w:sz w:val="18"/>
                    <w:szCs w:val="18"/>
                  </w:rPr>
                  <w:t>非专利技术</w:t>
                </w:r>
              </w:p>
            </w:tc>
            <w:sdt>
              <w:sdtPr>
                <w:rPr>
                  <w:sz w:val="18"/>
                  <w:szCs w:val="18"/>
                </w:rPr>
                <w:alias w:val="无形资产明细－项目"/>
                <w:tag w:val="_GBC_ee2531f58c0a420e83919cd1efe46139"/>
                <w:id w:val="338047782"/>
                <w:lock w:val="sdtLocked"/>
              </w:sdtPr>
              <w:sdtEndPr>
                <w:rPr>
                  <w:rFonts w:hint="eastAsia"/>
                </w:rPr>
              </w:sdtEndPr>
              <w:sdtContent>
                <w:tc>
                  <w:tcPr>
                    <w:tcW w:w="752" w:type="pct"/>
                    <w:shd w:val="clear" w:color="auto" w:fill="auto"/>
                    <w:vAlign w:val="center"/>
                  </w:tcPr>
                  <w:p w:rsidR="00283734" w:rsidRPr="00283734" w:rsidRDefault="00DD2C9E" w:rsidP="00D613C3">
                    <w:pPr>
                      <w:jc w:val="center"/>
                      <w:rPr>
                        <w:sz w:val="18"/>
                        <w:szCs w:val="18"/>
                      </w:rPr>
                    </w:pPr>
                    <w:r>
                      <w:rPr>
                        <w:rFonts w:hint="eastAsia"/>
                        <w:sz w:val="18"/>
                        <w:szCs w:val="18"/>
                      </w:rPr>
                      <w:t>特许经营权</w:t>
                    </w:r>
                  </w:p>
                </w:tc>
              </w:sdtContent>
            </w:sdt>
            <w:sdt>
              <w:sdtPr>
                <w:rPr>
                  <w:sz w:val="18"/>
                  <w:szCs w:val="18"/>
                </w:rPr>
                <w:alias w:val="无形资产明细－项目"/>
                <w:tag w:val="_GBC_ee2531f58c0a420e83919cd1efe46139"/>
                <w:id w:val="-1928260815"/>
                <w:lock w:val="sdtLocked"/>
              </w:sdtPr>
              <w:sdtEndPr>
                <w:rPr>
                  <w:rFonts w:hint="eastAsia"/>
                </w:rPr>
              </w:sdtEndPr>
              <w:sdtContent>
                <w:tc>
                  <w:tcPr>
                    <w:tcW w:w="682" w:type="pct"/>
                    <w:shd w:val="clear" w:color="auto" w:fill="auto"/>
                    <w:vAlign w:val="center"/>
                  </w:tcPr>
                  <w:p w:rsidR="00283734" w:rsidRPr="00283734" w:rsidRDefault="00DD2C9E" w:rsidP="00DD2C9E">
                    <w:pPr>
                      <w:jc w:val="center"/>
                      <w:rPr>
                        <w:sz w:val="18"/>
                        <w:szCs w:val="18"/>
                      </w:rPr>
                    </w:pPr>
                    <w:r>
                      <w:rPr>
                        <w:rFonts w:hint="eastAsia"/>
                        <w:sz w:val="18"/>
                        <w:szCs w:val="18"/>
                      </w:rPr>
                      <w:t>IDC业务资源</w:t>
                    </w:r>
                  </w:p>
                </w:tc>
              </w:sdtContent>
            </w:sdt>
            <w:tc>
              <w:tcPr>
                <w:tcW w:w="776" w:type="pct"/>
                <w:shd w:val="clear" w:color="auto" w:fill="auto"/>
                <w:vAlign w:val="center"/>
              </w:tcPr>
              <w:p w:rsidR="00283734" w:rsidRPr="00283734" w:rsidRDefault="00283734" w:rsidP="00D613C3">
                <w:pPr>
                  <w:jc w:val="center"/>
                  <w:rPr>
                    <w:sz w:val="18"/>
                    <w:szCs w:val="18"/>
                  </w:rPr>
                </w:pPr>
                <w:r w:rsidRPr="00283734">
                  <w:rPr>
                    <w:sz w:val="18"/>
                    <w:szCs w:val="18"/>
                  </w:rPr>
                  <w:t>合计</w:t>
                </w:r>
              </w:p>
            </w:tc>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一、</w:t>
                </w:r>
                <w:r w:rsidRPr="00283734">
                  <w:rPr>
                    <w:rFonts w:hint="eastAsia"/>
                    <w:sz w:val="18"/>
                    <w:szCs w:val="18"/>
                  </w:rPr>
                  <w:t>账面原值</w:t>
                </w:r>
              </w:p>
            </w:tc>
            <w:tc>
              <w:tcPr>
                <w:tcW w:w="777" w:type="pct"/>
                <w:shd w:val="clear" w:color="auto" w:fill="auto"/>
              </w:tcPr>
              <w:p w:rsidR="00283734" w:rsidRPr="00283734" w:rsidRDefault="00283734" w:rsidP="00D613C3">
                <w:pPr>
                  <w:rPr>
                    <w:sz w:val="18"/>
                    <w:szCs w:val="18"/>
                  </w:rPr>
                </w:pPr>
              </w:p>
            </w:tc>
            <w:tc>
              <w:tcPr>
                <w:tcW w:w="729" w:type="pct"/>
                <w:shd w:val="clear" w:color="auto" w:fill="auto"/>
              </w:tcPr>
              <w:p w:rsidR="00283734" w:rsidRPr="00283734" w:rsidRDefault="00283734" w:rsidP="00D613C3">
                <w:pPr>
                  <w:rPr>
                    <w:sz w:val="18"/>
                    <w:szCs w:val="18"/>
                  </w:rPr>
                </w:pPr>
              </w:p>
            </w:tc>
            <w:tc>
              <w:tcPr>
                <w:tcW w:w="209" w:type="pct"/>
                <w:shd w:val="clear" w:color="auto" w:fill="auto"/>
              </w:tcPr>
              <w:p w:rsidR="00283734" w:rsidRPr="00283734" w:rsidRDefault="00283734" w:rsidP="00D613C3">
                <w:pPr>
                  <w:rPr>
                    <w:sz w:val="18"/>
                    <w:szCs w:val="18"/>
                  </w:rPr>
                </w:pPr>
              </w:p>
            </w:tc>
            <w:tc>
              <w:tcPr>
                <w:tcW w:w="209" w:type="pct"/>
                <w:shd w:val="clear" w:color="auto" w:fill="auto"/>
              </w:tcPr>
              <w:p w:rsidR="00283734" w:rsidRPr="00283734" w:rsidRDefault="00283734" w:rsidP="00D613C3">
                <w:pPr>
                  <w:rPr>
                    <w:sz w:val="18"/>
                    <w:szCs w:val="18"/>
                  </w:rPr>
                </w:pPr>
              </w:p>
            </w:tc>
            <w:tc>
              <w:tcPr>
                <w:tcW w:w="752" w:type="pct"/>
                <w:shd w:val="clear" w:color="auto" w:fill="auto"/>
              </w:tcPr>
              <w:p w:rsidR="00283734" w:rsidRPr="00283734" w:rsidRDefault="00283734" w:rsidP="00D613C3">
                <w:pPr>
                  <w:rPr>
                    <w:sz w:val="18"/>
                    <w:szCs w:val="18"/>
                  </w:rPr>
                </w:pPr>
              </w:p>
            </w:tc>
            <w:tc>
              <w:tcPr>
                <w:tcW w:w="682" w:type="pct"/>
                <w:shd w:val="clear" w:color="auto" w:fill="auto"/>
              </w:tcPr>
              <w:p w:rsidR="00283734" w:rsidRPr="00283734" w:rsidRDefault="00283734" w:rsidP="00D613C3">
                <w:pPr>
                  <w:rPr>
                    <w:sz w:val="18"/>
                    <w:szCs w:val="18"/>
                  </w:rPr>
                </w:pPr>
              </w:p>
            </w:tc>
            <w:tc>
              <w:tcPr>
                <w:tcW w:w="776" w:type="pct"/>
                <w:shd w:val="clear" w:color="auto" w:fill="auto"/>
              </w:tcPr>
              <w:p w:rsidR="00283734" w:rsidRPr="00283734" w:rsidRDefault="00283734" w:rsidP="00D613C3">
                <w:pPr>
                  <w:rPr>
                    <w:sz w:val="18"/>
                    <w:szCs w:val="18"/>
                  </w:rPr>
                </w:pPr>
              </w:p>
            </w:tc>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1.</w:t>
                </w:r>
                <w:r w:rsidRPr="00283734">
                  <w:rPr>
                    <w:rFonts w:hint="eastAsia"/>
                    <w:sz w:val="18"/>
                    <w:szCs w:val="18"/>
                  </w:rPr>
                  <w:t>期</w:t>
                </w:r>
                <w:r w:rsidRPr="00283734">
                  <w:rPr>
                    <w:sz w:val="18"/>
                    <w:szCs w:val="18"/>
                  </w:rPr>
                  <w:t>初余额</w:t>
                </w:r>
              </w:p>
            </w:tc>
            <w:sdt>
              <w:sdtPr>
                <w:rPr>
                  <w:rFonts w:hint="eastAsia"/>
                  <w:sz w:val="18"/>
                  <w:szCs w:val="18"/>
                </w:rPr>
                <w:alias w:val="无形资产明细－账面余额"/>
                <w:tag w:val="_GBC_8ed1b843ec96488c8cfebd82c238ebba"/>
                <w:id w:val="-1857426238"/>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305,884,768.79</w:t>
                    </w:r>
                  </w:p>
                </w:tc>
              </w:sdtContent>
            </w:sdt>
            <w:sdt>
              <w:sdtPr>
                <w:rPr>
                  <w:rFonts w:hint="eastAsia"/>
                  <w:sz w:val="18"/>
                  <w:szCs w:val="18"/>
                </w:rPr>
                <w:alias w:val="无形资产中土地使用权原值"/>
                <w:tag w:val="_GBC_84311a28b60b4d4a97862433d2b17db9"/>
                <w:id w:val="1050348763"/>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52,039,479.10</w:t>
                    </w:r>
                  </w:p>
                </w:tc>
              </w:sdtContent>
            </w:sdt>
            <w:sdt>
              <w:sdtPr>
                <w:rPr>
                  <w:rFonts w:hint="eastAsia"/>
                  <w:sz w:val="18"/>
                  <w:szCs w:val="18"/>
                </w:rPr>
                <w:alias w:val="无形资产中专利权原值"/>
                <w:tag w:val="_GBC_ea934986596744ef8c877ba655d0a3e6"/>
                <w:id w:val="2029900479"/>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原值"/>
                <w:tag w:val="_GBC_3bb4f5a66189475790a7c08a2e6e8dc7"/>
                <w:id w:val="1389682718"/>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账面余额"/>
                <w:tag w:val="_GBC_8ed1b843ec96488c8cfebd82c238ebba"/>
                <w:id w:val="-1387332121"/>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2,118,761.67</w:t>
                    </w:r>
                  </w:p>
                </w:tc>
              </w:sdtContent>
            </w:sdt>
            <w:sdt>
              <w:sdtPr>
                <w:rPr>
                  <w:rFonts w:hint="eastAsia"/>
                  <w:sz w:val="18"/>
                  <w:szCs w:val="18"/>
                </w:rPr>
                <w:alias w:val="无形资产明细－账面余额"/>
                <w:tag w:val="_GBC_8ed1b843ec96488c8cfebd82c238ebba"/>
                <w:id w:val="-265695382"/>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3,468,178.00</w:t>
                    </w:r>
                  </w:p>
                </w:tc>
              </w:sdtContent>
            </w:sdt>
            <w:sdt>
              <w:sdtPr>
                <w:rPr>
                  <w:sz w:val="18"/>
                  <w:szCs w:val="18"/>
                </w:rPr>
                <w:alias w:val="无形资产原价"/>
                <w:tag w:val="_GBC_68af9123af3e492898f486cf5049e1e7"/>
                <w:id w:val="1858924908"/>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363,511,187.56</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2.本期增加</w:t>
                </w:r>
                <w:r w:rsidRPr="00283734">
                  <w:rPr>
                    <w:rFonts w:hint="eastAsia"/>
                    <w:sz w:val="18"/>
                    <w:szCs w:val="18"/>
                  </w:rPr>
                  <w:t>金额</w:t>
                </w:r>
              </w:p>
            </w:tc>
            <w:sdt>
              <w:sdtPr>
                <w:rPr>
                  <w:rFonts w:hint="eastAsia"/>
                  <w:sz w:val="18"/>
                  <w:szCs w:val="18"/>
                </w:rPr>
                <w:alias w:val="无形资产明细－增加额"/>
                <w:tag w:val="_GBC_905ba25b782f4a7082c8b3e700b7f969"/>
                <w:id w:val="836418189"/>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15,520,772.51</w:t>
                    </w:r>
                  </w:p>
                </w:tc>
              </w:sdtContent>
            </w:sdt>
            <w:sdt>
              <w:sdtPr>
                <w:rPr>
                  <w:rFonts w:hint="eastAsia"/>
                  <w:sz w:val="18"/>
                  <w:szCs w:val="18"/>
                </w:rPr>
                <w:alias w:val="无形资产中土地使用权原值本期增加额"/>
                <w:tag w:val="_GBC_2490e1c5e0334092b98b32ae9bf9660f"/>
                <w:id w:val="257481644"/>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12,000,316.30</w:t>
                    </w:r>
                  </w:p>
                </w:tc>
              </w:sdtContent>
            </w:sdt>
            <w:sdt>
              <w:sdtPr>
                <w:rPr>
                  <w:rFonts w:hint="eastAsia"/>
                  <w:sz w:val="18"/>
                  <w:szCs w:val="18"/>
                </w:rPr>
                <w:alias w:val="无形资产中专利权原值本期增加额"/>
                <w:tag w:val="_GBC_46ffd3d0b13f4dfcbc9c7d08bd4ff3ba"/>
                <w:id w:val="-1151130673"/>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原值本期增加额"/>
                <w:tag w:val="_GBC_04c00f8129544e3f866a94b8219b588f"/>
                <w:id w:val="502551744"/>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增加额"/>
                <w:tag w:val="_GBC_905ba25b782f4a7082c8b3e700b7f969"/>
                <w:id w:val="-1343781080"/>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w:t>
                    </w:r>
                  </w:p>
                </w:tc>
              </w:sdtContent>
            </w:sdt>
            <w:sdt>
              <w:sdtPr>
                <w:rPr>
                  <w:rFonts w:hint="eastAsia"/>
                  <w:sz w:val="18"/>
                  <w:szCs w:val="18"/>
                </w:rPr>
                <w:alias w:val="无形资产明细－增加额"/>
                <w:tag w:val="_GBC_905ba25b782f4a7082c8b3e700b7f969"/>
                <w:id w:val="1750690973"/>
                <w:lock w:val="sdtLocked"/>
              </w:sdtPr>
              <w:sdtEndPr/>
              <w:sdtContent>
                <w:tc>
                  <w:tcPr>
                    <w:tcW w:w="682" w:type="pct"/>
                    <w:shd w:val="clear" w:color="auto" w:fill="auto"/>
                  </w:tcPr>
                  <w:p w:rsidR="00283734" w:rsidRPr="00283734" w:rsidRDefault="00283734" w:rsidP="00D613C3">
                    <w:pPr>
                      <w:jc w:val="right"/>
                      <w:rPr>
                        <w:sz w:val="18"/>
                        <w:szCs w:val="18"/>
                      </w:rPr>
                    </w:pPr>
                  </w:p>
                </w:tc>
              </w:sdtContent>
            </w:sdt>
            <w:sdt>
              <w:sdtPr>
                <w:rPr>
                  <w:sz w:val="18"/>
                  <w:szCs w:val="18"/>
                </w:rPr>
                <w:alias w:val="无形资产原价（增加额）"/>
                <w:tag w:val="_GBC_a0ddbba821054ece8a919407e8bb4c9a"/>
                <w:id w:val="746379904"/>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27,521,088.81</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(1)</w:t>
                </w:r>
                <w:r w:rsidRPr="00283734">
                  <w:rPr>
                    <w:rFonts w:hint="eastAsia"/>
                    <w:sz w:val="18"/>
                    <w:szCs w:val="18"/>
                  </w:rPr>
                  <w:t>购置</w:t>
                </w:r>
              </w:p>
            </w:tc>
            <w:sdt>
              <w:sdtPr>
                <w:rPr>
                  <w:rFonts w:hint="eastAsia"/>
                  <w:sz w:val="18"/>
                  <w:szCs w:val="18"/>
                </w:rPr>
                <w:alias w:val="无形资产明细-外购导致的原值增加"/>
                <w:tag w:val="_GBC_061adecadeb547209c5e5f50531f645d"/>
                <w:id w:val="-1191294854"/>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15,520,772.51</w:t>
                    </w:r>
                  </w:p>
                </w:tc>
              </w:sdtContent>
            </w:sdt>
            <w:sdt>
              <w:sdtPr>
                <w:rPr>
                  <w:rFonts w:hint="eastAsia"/>
                  <w:sz w:val="18"/>
                  <w:szCs w:val="18"/>
                </w:rPr>
                <w:alias w:val="外购导致的土地使用权账面原值增加额"/>
                <w:tag w:val="_GBC_01a22813014d488181247b90973b290e"/>
                <w:id w:val="-910853154"/>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12,000,316.30</w:t>
                    </w:r>
                  </w:p>
                </w:tc>
              </w:sdtContent>
            </w:sdt>
            <w:sdt>
              <w:sdtPr>
                <w:rPr>
                  <w:rFonts w:hint="eastAsia"/>
                  <w:sz w:val="18"/>
                  <w:szCs w:val="18"/>
                </w:rPr>
                <w:alias w:val="外购导致的专利权账面原值增加额"/>
                <w:tag w:val="_GBC_900513b870b94267b90988de2224aeb2"/>
                <w:id w:val="1392150913"/>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外购导致的非专利技术账面原值增加额"/>
                <w:tag w:val="_GBC_4a0881c3f69c467b9ad11ead5a08fb47"/>
                <w:id w:val="1975558631"/>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外购导致的原值增加"/>
                <w:tag w:val="_GBC_061adecadeb547209c5e5f50531f645d"/>
                <w:id w:val="-2127377788"/>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w:t>
                    </w:r>
                  </w:p>
                </w:tc>
              </w:sdtContent>
            </w:sdt>
            <w:sdt>
              <w:sdtPr>
                <w:rPr>
                  <w:rFonts w:hint="eastAsia"/>
                  <w:sz w:val="18"/>
                  <w:szCs w:val="18"/>
                </w:rPr>
                <w:alias w:val="无形资产明细-外购导致的原值增加"/>
                <w:tag w:val="_GBC_061adecadeb547209c5e5f50531f645d"/>
                <w:id w:val="-1589611330"/>
                <w:lock w:val="sdtLocked"/>
              </w:sdtPr>
              <w:sdtEndPr/>
              <w:sdtContent>
                <w:tc>
                  <w:tcPr>
                    <w:tcW w:w="682" w:type="pct"/>
                    <w:shd w:val="clear" w:color="auto" w:fill="auto"/>
                  </w:tcPr>
                  <w:p w:rsidR="00283734" w:rsidRPr="00283734" w:rsidRDefault="00283734" w:rsidP="00D613C3">
                    <w:pPr>
                      <w:jc w:val="right"/>
                      <w:rPr>
                        <w:sz w:val="18"/>
                        <w:szCs w:val="18"/>
                      </w:rPr>
                    </w:pPr>
                  </w:p>
                </w:tc>
              </w:sdtContent>
            </w:sdt>
            <w:sdt>
              <w:sdtPr>
                <w:rPr>
                  <w:sz w:val="18"/>
                  <w:szCs w:val="18"/>
                </w:rPr>
                <w:alias w:val="外购导致的无形资产账面原值增加额"/>
                <w:tag w:val="_GBC_3b54166a98d6430892ede08e3ea1368f"/>
                <w:id w:val="-298079723"/>
                <w:lock w:val="sdtLocked"/>
              </w:sdtPr>
              <w:sdtEndPr>
                <w:rPr>
                  <w:rFonts w:hint="eastAsia"/>
                </w:r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27,521,088.81</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w:t>
                </w:r>
                <w:r w:rsidRPr="00283734">
                  <w:rPr>
                    <w:sz w:val="18"/>
                    <w:szCs w:val="18"/>
                  </w:rPr>
                  <w:t>2)</w:t>
                </w:r>
                <w:r w:rsidRPr="00283734">
                  <w:rPr>
                    <w:rFonts w:hint="eastAsia"/>
                    <w:sz w:val="18"/>
                    <w:szCs w:val="18"/>
                  </w:rPr>
                  <w:t>内部研发</w:t>
                </w:r>
              </w:p>
            </w:tc>
            <w:sdt>
              <w:sdtPr>
                <w:rPr>
                  <w:rFonts w:hint="eastAsia"/>
                  <w:sz w:val="18"/>
                  <w:szCs w:val="18"/>
                </w:rPr>
                <w:alias w:val="无形资产明细-内部研发导致的原值增加"/>
                <w:tag w:val="_GBC_363a3fe997ac41db92e0efaf59508e3b"/>
                <w:id w:val="1502696857"/>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内部研发导致的土地使用权账面原值增加额"/>
                <w:tag w:val="_GBC_818547ee84264a7b929c42c13575210a"/>
                <w:id w:val="540414565"/>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内部研发导致的专利权账面原值增加额"/>
                <w:tag w:val="_GBC_8e7b477916194f60a0a49fc428d611a5"/>
                <w:id w:val="144944628"/>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内部研发导致的非专利技术账面原值增加额"/>
                <w:tag w:val="_GBC_98701f1c9f1640798243f9786940829a"/>
                <w:id w:val="-826752043"/>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内部研发导致的原值增加"/>
                <w:tag w:val="_GBC_363a3fe997ac41db92e0efaf59508e3b"/>
                <w:id w:val="676005112"/>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内部研发导致的原值增加"/>
                <w:tag w:val="_GBC_363a3fe997ac41db92e0efaf59508e3b"/>
                <w:id w:val="-342248344"/>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内部研发导致的无形资产账面原值增加额"/>
                <w:tag w:val="_GBC_026315d867d5429ca6cbe162f61d9b26"/>
                <w:id w:val="1479501114"/>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p w:rsidR="00283734" w:rsidRPr="00283734" w:rsidRDefault="00283734" w:rsidP="00D613C3">
                    <w:pPr>
                      <w:jc w:val="center"/>
                      <w:rPr>
                        <w:sz w:val="18"/>
                        <w:szCs w:val="18"/>
                      </w:rPr>
                    </w:pPr>
                  </w:p>
                </w:tc>
              </w:sdtContent>
            </w:sdt>
          </w:tr>
          <w:tr w:rsidR="00283734" w:rsidTr="001975B0">
            <w:trPr>
              <w:trHeight w:val="340"/>
            </w:trPr>
            <w:tc>
              <w:tcPr>
                <w:tcW w:w="867" w:type="pct"/>
                <w:shd w:val="clear" w:color="auto" w:fill="auto"/>
              </w:tcPr>
              <w:p w:rsidR="00283734" w:rsidRPr="00283734" w:rsidRDefault="00283734" w:rsidP="00D613C3">
                <w:pPr>
                  <w:rPr>
                    <w:sz w:val="18"/>
                    <w:szCs w:val="18"/>
                  </w:rPr>
                </w:pPr>
                <w:r w:rsidRPr="00283734">
                  <w:rPr>
                    <w:rFonts w:hint="eastAsia"/>
                    <w:sz w:val="18"/>
                    <w:szCs w:val="18"/>
                  </w:rPr>
                  <w:t>(</w:t>
                </w:r>
                <w:r w:rsidRPr="00283734">
                  <w:rPr>
                    <w:sz w:val="18"/>
                    <w:szCs w:val="18"/>
                  </w:rPr>
                  <w:t>3</w:t>
                </w:r>
                <w:r w:rsidRPr="00283734">
                  <w:rPr>
                    <w:rFonts w:hint="eastAsia"/>
                    <w:sz w:val="18"/>
                    <w:szCs w:val="18"/>
                  </w:rPr>
                  <w:t>)企</w:t>
                </w:r>
                <w:r w:rsidRPr="00283734">
                  <w:rPr>
                    <w:sz w:val="18"/>
                    <w:szCs w:val="18"/>
                  </w:rPr>
                  <w:t>业合并增加</w:t>
                </w:r>
              </w:p>
            </w:tc>
            <w:sdt>
              <w:sdtPr>
                <w:rPr>
                  <w:sz w:val="18"/>
                  <w:szCs w:val="18"/>
                </w:rPr>
                <w:alias w:val="无形资产明细-企业合并增加导致的原值增加"/>
                <w:tag w:val="_GBC_4bfbae9913d64064ac4ddc68edc55e8e"/>
                <w:id w:val="-1001811475"/>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sz w:val="18"/>
                  <w:szCs w:val="18"/>
                </w:rPr>
                <w:alias w:val="企业合并增加导致的土地使用权账面原值增加额"/>
                <w:tag w:val="_GBC_855a4e99349a4daca719c383c5cc51de"/>
                <w:id w:val="2099751657"/>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企业合并增加导致的专利权账面原值增加额"/>
                <w:tag w:val="_GBC_1fa8897bfb304370bf6264bad0a6ddca"/>
                <w:id w:val="29622910"/>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企业合并增加导致的非专利技术账面原值增加额"/>
                <w:tag w:val="_GBC_114e417e56564e249e646a5aa12c2130"/>
                <w:id w:val="-214828692"/>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明细-企业合并增加导致的原值增加"/>
                <w:tag w:val="_GBC_4bfbae9913d64064ac4ddc68edc55e8e"/>
                <w:id w:val="435409245"/>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sz w:val="18"/>
                  <w:szCs w:val="18"/>
                </w:rPr>
                <w:alias w:val="无形资产明细-企业合并增加导致的原值增加"/>
                <w:tag w:val="_GBC_4bfbae9913d64064ac4ddc68edc55e8e"/>
                <w:id w:val="1046338411"/>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企业合并增加导致的无形资产账面原值增加额"/>
                <w:tag w:val="_GBC_73a2938dc8dd494d93fb427a21906fcf"/>
                <w:id w:val="-189766863"/>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3.本期减少</w:t>
                </w:r>
                <w:r w:rsidRPr="00283734">
                  <w:rPr>
                    <w:rFonts w:hint="eastAsia"/>
                    <w:sz w:val="18"/>
                    <w:szCs w:val="18"/>
                  </w:rPr>
                  <w:t>金额</w:t>
                </w:r>
              </w:p>
            </w:tc>
            <w:sdt>
              <w:sdtPr>
                <w:rPr>
                  <w:rFonts w:hint="eastAsia"/>
                  <w:sz w:val="18"/>
                  <w:szCs w:val="18"/>
                </w:rPr>
                <w:alias w:val="无形资产明细－减少额"/>
                <w:tag w:val="_GBC_c7d9968657264583a47e05aa9cc3dd3c"/>
                <w:id w:val="586350233"/>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土地使用权原值本期减少额"/>
                <w:tag w:val="_GBC_7f2502b17635416c9bd8c37c69c705ad"/>
                <w:id w:val="-1348709093"/>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专利权原值本期减少额"/>
                <w:tag w:val="_GBC_3e69e7df8f7047ef85df3430d84b3fc6"/>
                <w:id w:val="1299639094"/>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原值本期减少额"/>
                <w:tag w:val="_GBC_1ab7be4c9e0f4ee4b4a29aaf2aea692c"/>
                <w:id w:val="-681044945"/>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减少额"/>
                <w:tag w:val="_GBC_c7d9968657264583a47e05aa9cc3dd3c"/>
                <w:id w:val="-1570335649"/>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减少额"/>
                <w:tag w:val="_GBC_c7d9968657264583a47e05aa9cc3dd3c"/>
                <w:id w:val="1811202326"/>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原价（减少额）"/>
                <w:tag w:val="_GBC_2417eac70b8a496d88ab6c27726f91f6"/>
                <w:id w:val="-963346144"/>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w:t>
                </w:r>
                <w:r w:rsidRPr="00283734">
                  <w:rPr>
                    <w:rFonts w:hint="eastAsia"/>
                    <w:sz w:val="18"/>
                    <w:szCs w:val="18"/>
                  </w:rPr>
                  <w:t>1</w:t>
                </w:r>
                <w:r w:rsidRPr="00283734">
                  <w:rPr>
                    <w:sz w:val="18"/>
                    <w:szCs w:val="18"/>
                  </w:rPr>
                  <w:t>)</w:t>
                </w:r>
                <w:r w:rsidRPr="00283734">
                  <w:rPr>
                    <w:rFonts w:hint="eastAsia"/>
                    <w:sz w:val="18"/>
                    <w:szCs w:val="18"/>
                  </w:rPr>
                  <w:t>处置</w:t>
                </w:r>
              </w:p>
            </w:tc>
            <w:sdt>
              <w:sdtPr>
                <w:rPr>
                  <w:rFonts w:hint="eastAsia"/>
                  <w:sz w:val="18"/>
                  <w:szCs w:val="18"/>
                </w:rPr>
                <w:alias w:val="无形资产明细-处置导致的原值减少"/>
                <w:tag w:val="_GBC_49e3cb5d0688407ab28f31b1694e1f65"/>
                <w:id w:val="-82764844"/>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处置导致的土地使用权账面原值减少额"/>
                <w:tag w:val="_GBC_38e1e2ef62954a879be67b4ad80f2cd8"/>
                <w:id w:val="-443694879"/>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专利权账面原值减少额"/>
                <w:tag w:val="_GBC_5faa2ab4a90640699295dd102f4ac082"/>
                <w:id w:val="-724522676"/>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非专利技术账面原值减少额"/>
                <w:tag w:val="_GBC_7e3fa1c8f2154d9b84228afa0e226317"/>
                <w:id w:val="575327497"/>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处置导致的原值减少"/>
                <w:tag w:val="_GBC_49e3cb5d0688407ab28f31b1694e1f65"/>
                <w:id w:val="1201216800"/>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处置导致的原值减少"/>
                <w:tag w:val="_GBC_49e3cb5d0688407ab28f31b1694e1f65"/>
                <w:id w:val="-1854181123"/>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无形资产账面原值减少额"/>
                <w:tag w:val="_GBC_b9a2cc50e53f4ebcb98cada67cc26f44"/>
                <w:id w:val="-112748912"/>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4.期末余额</w:t>
                </w:r>
              </w:p>
            </w:tc>
            <w:sdt>
              <w:sdtPr>
                <w:rPr>
                  <w:rFonts w:hint="eastAsia"/>
                  <w:sz w:val="18"/>
                  <w:szCs w:val="18"/>
                </w:rPr>
                <w:alias w:val="无形资产明细－账面余额"/>
                <w:tag w:val="_GBC_46b9177ac878454cb5553a1537791fcb"/>
                <w:id w:val="1022206791"/>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321,405,541.30</w:t>
                    </w:r>
                  </w:p>
                </w:tc>
              </w:sdtContent>
            </w:sdt>
            <w:sdt>
              <w:sdtPr>
                <w:rPr>
                  <w:rFonts w:hint="eastAsia"/>
                  <w:sz w:val="18"/>
                  <w:szCs w:val="18"/>
                </w:rPr>
                <w:alias w:val="无形资产中土地使用权原值"/>
                <w:tag w:val="_GBC_678513d0cfc34461a07bb4b42557f615"/>
                <w:id w:val="958298033"/>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64,039,795.40</w:t>
                    </w:r>
                  </w:p>
                </w:tc>
              </w:sdtContent>
            </w:sdt>
            <w:sdt>
              <w:sdtPr>
                <w:rPr>
                  <w:rFonts w:hint="eastAsia"/>
                  <w:sz w:val="18"/>
                  <w:szCs w:val="18"/>
                </w:rPr>
                <w:alias w:val="无形资产中专利权原值"/>
                <w:tag w:val="_GBC_7de1974243c44ad6a5bf7ab578402947"/>
                <w:id w:val="200680253"/>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原值"/>
                <w:tag w:val="_GBC_b74bc16d48e5471e915171e376340f4c"/>
                <w:id w:val="648640194"/>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账面余额"/>
                <w:tag w:val="_GBC_46b9177ac878454cb5553a1537791fcb"/>
                <w:id w:val="1494684426"/>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2,118,761.67</w:t>
                    </w:r>
                  </w:p>
                </w:tc>
              </w:sdtContent>
            </w:sdt>
            <w:sdt>
              <w:sdtPr>
                <w:rPr>
                  <w:rFonts w:hint="eastAsia"/>
                  <w:sz w:val="18"/>
                  <w:szCs w:val="18"/>
                </w:rPr>
                <w:alias w:val="无形资产明细－账面余额"/>
                <w:tag w:val="_GBC_46b9177ac878454cb5553a1537791fcb"/>
                <w:id w:val="-1402049235"/>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3,468,178.00</w:t>
                    </w:r>
                  </w:p>
                </w:tc>
              </w:sdtContent>
            </w:sdt>
            <w:sdt>
              <w:sdtPr>
                <w:rPr>
                  <w:sz w:val="18"/>
                  <w:szCs w:val="18"/>
                </w:rPr>
                <w:alias w:val="无形资产原价"/>
                <w:tag w:val="_GBC_7f0f3d498a1a42448f8de9f919187d1c"/>
                <w:id w:val="-1383240024"/>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391,032,276.37</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二、累计</w:t>
                </w:r>
                <w:r w:rsidRPr="00283734">
                  <w:rPr>
                    <w:rFonts w:hint="eastAsia"/>
                    <w:sz w:val="18"/>
                    <w:szCs w:val="18"/>
                  </w:rPr>
                  <w:t>摊销</w:t>
                </w:r>
              </w:p>
            </w:tc>
            <w:tc>
              <w:tcPr>
                <w:tcW w:w="777" w:type="pct"/>
                <w:shd w:val="clear" w:color="auto" w:fill="auto"/>
              </w:tcPr>
              <w:p w:rsidR="00283734" w:rsidRPr="00283734" w:rsidRDefault="00283734" w:rsidP="00D613C3">
                <w:pPr>
                  <w:jc w:val="right"/>
                  <w:rPr>
                    <w:sz w:val="18"/>
                    <w:szCs w:val="18"/>
                  </w:rPr>
                </w:pPr>
              </w:p>
            </w:tc>
            <w:tc>
              <w:tcPr>
                <w:tcW w:w="729" w:type="pct"/>
                <w:shd w:val="clear" w:color="auto" w:fill="auto"/>
              </w:tcPr>
              <w:p w:rsidR="00283734" w:rsidRPr="00283734" w:rsidRDefault="00283734" w:rsidP="00D613C3">
                <w:pPr>
                  <w:jc w:val="right"/>
                  <w:rPr>
                    <w:sz w:val="18"/>
                    <w:szCs w:val="18"/>
                  </w:rPr>
                </w:pPr>
              </w:p>
            </w:tc>
            <w:tc>
              <w:tcPr>
                <w:tcW w:w="209" w:type="pct"/>
                <w:shd w:val="clear" w:color="auto" w:fill="auto"/>
              </w:tcPr>
              <w:p w:rsidR="00283734" w:rsidRPr="00283734" w:rsidRDefault="00283734" w:rsidP="00D613C3">
                <w:pPr>
                  <w:jc w:val="right"/>
                  <w:rPr>
                    <w:sz w:val="18"/>
                    <w:szCs w:val="18"/>
                  </w:rPr>
                </w:pPr>
              </w:p>
            </w:tc>
            <w:tc>
              <w:tcPr>
                <w:tcW w:w="209" w:type="pct"/>
                <w:shd w:val="clear" w:color="auto" w:fill="auto"/>
              </w:tcPr>
              <w:p w:rsidR="00283734" w:rsidRPr="00283734" w:rsidRDefault="00283734" w:rsidP="00D613C3">
                <w:pPr>
                  <w:jc w:val="right"/>
                  <w:rPr>
                    <w:sz w:val="18"/>
                    <w:szCs w:val="18"/>
                  </w:rPr>
                </w:pPr>
              </w:p>
            </w:tc>
            <w:tc>
              <w:tcPr>
                <w:tcW w:w="752" w:type="pct"/>
                <w:shd w:val="clear" w:color="auto" w:fill="auto"/>
              </w:tcPr>
              <w:p w:rsidR="00283734" w:rsidRPr="00283734" w:rsidRDefault="00283734" w:rsidP="00D613C3">
                <w:pPr>
                  <w:jc w:val="right"/>
                  <w:rPr>
                    <w:sz w:val="18"/>
                    <w:szCs w:val="18"/>
                  </w:rPr>
                </w:pPr>
              </w:p>
            </w:tc>
            <w:tc>
              <w:tcPr>
                <w:tcW w:w="682" w:type="pct"/>
                <w:shd w:val="clear" w:color="auto" w:fill="auto"/>
              </w:tcPr>
              <w:p w:rsidR="00283734" w:rsidRPr="00283734" w:rsidRDefault="00283734" w:rsidP="00D613C3">
                <w:pPr>
                  <w:jc w:val="right"/>
                  <w:rPr>
                    <w:sz w:val="18"/>
                    <w:szCs w:val="18"/>
                  </w:rPr>
                </w:pPr>
              </w:p>
            </w:tc>
            <w:tc>
              <w:tcPr>
                <w:tcW w:w="776" w:type="pct"/>
                <w:shd w:val="clear" w:color="auto" w:fill="auto"/>
              </w:tcPr>
              <w:p w:rsidR="00283734" w:rsidRPr="00283734" w:rsidRDefault="00283734" w:rsidP="00D613C3">
                <w:pPr>
                  <w:jc w:val="right"/>
                  <w:rPr>
                    <w:sz w:val="18"/>
                    <w:szCs w:val="18"/>
                  </w:rPr>
                </w:pPr>
              </w:p>
            </w:tc>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1.期</w:t>
                </w:r>
                <w:r w:rsidRPr="00283734">
                  <w:rPr>
                    <w:sz w:val="18"/>
                    <w:szCs w:val="18"/>
                  </w:rPr>
                  <w:t>初余额</w:t>
                </w:r>
              </w:p>
            </w:tc>
            <w:sdt>
              <w:sdtPr>
                <w:rPr>
                  <w:rFonts w:hint="eastAsia"/>
                  <w:sz w:val="18"/>
                  <w:szCs w:val="18"/>
                </w:rPr>
                <w:alias w:val="无形资产累计摊销数"/>
                <w:tag w:val="_GBC_2359121a20ca4225a2448deab3264ff4"/>
                <w:id w:val="-2032565189"/>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202,387,279.04</w:t>
                    </w:r>
                  </w:p>
                </w:tc>
              </w:sdtContent>
            </w:sdt>
            <w:sdt>
              <w:sdtPr>
                <w:rPr>
                  <w:rFonts w:hint="eastAsia"/>
                  <w:sz w:val="18"/>
                  <w:szCs w:val="18"/>
                </w:rPr>
                <w:alias w:val="无形资产中土地使用权累计摊销"/>
                <w:tag w:val="_GBC_ff9de93c3a1a4dc287c5d01fb920e1f8"/>
                <w:id w:val="781540055"/>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5,912,165.27</w:t>
                    </w:r>
                  </w:p>
                </w:tc>
              </w:sdtContent>
            </w:sdt>
            <w:sdt>
              <w:sdtPr>
                <w:rPr>
                  <w:rFonts w:hint="eastAsia"/>
                  <w:sz w:val="18"/>
                  <w:szCs w:val="18"/>
                </w:rPr>
                <w:alias w:val="无形资产中专利权累计摊销"/>
                <w:tag w:val="_GBC_3c167241ce744930825e3aedf9aee145"/>
                <w:id w:val="1087731129"/>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累计摊销"/>
                <w:tag w:val="_GBC_140cd590f13e4bdcac61cf8b7ffe2eca"/>
                <w:id w:val="-1572805241"/>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累计摊销数"/>
                <w:tag w:val="_GBC_2359121a20ca4225a2448deab3264ff4"/>
                <w:id w:val="-559015700"/>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1,701,308.85</w:t>
                    </w:r>
                  </w:p>
                </w:tc>
              </w:sdtContent>
            </w:sdt>
            <w:sdt>
              <w:sdtPr>
                <w:rPr>
                  <w:rFonts w:hint="eastAsia"/>
                  <w:sz w:val="18"/>
                  <w:szCs w:val="18"/>
                </w:rPr>
                <w:alias w:val="无形资产累计摊销数"/>
                <w:tag w:val="_GBC_2359121a20ca4225a2448deab3264ff4"/>
                <w:id w:val="1339812441"/>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3,468,178.00</w:t>
                    </w:r>
                  </w:p>
                </w:tc>
              </w:sdtContent>
            </w:sdt>
            <w:sdt>
              <w:sdtPr>
                <w:rPr>
                  <w:sz w:val="18"/>
                  <w:szCs w:val="18"/>
                </w:rPr>
                <w:alias w:val="无形资产累计折旧"/>
                <w:tag w:val="_GBC_8a7994a435d54ec0b3cdfd2352127809"/>
                <w:id w:val="-920097107"/>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213,468,931.16</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2.本期增加</w:t>
                </w:r>
                <w:r w:rsidRPr="00283734">
                  <w:rPr>
                    <w:rFonts w:hint="eastAsia"/>
                    <w:sz w:val="18"/>
                    <w:szCs w:val="18"/>
                  </w:rPr>
                  <w:t>金额</w:t>
                </w:r>
              </w:p>
            </w:tc>
            <w:sdt>
              <w:sdtPr>
                <w:rPr>
                  <w:rFonts w:hint="eastAsia"/>
                  <w:sz w:val="18"/>
                  <w:szCs w:val="18"/>
                </w:rPr>
                <w:alias w:val="无形资产明细-累计摊销增加"/>
                <w:tag w:val="_GBC_6d0fb5e1546e4bdbbe45afe320b93957"/>
                <w:id w:val="1031451294"/>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14,386,636.30</w:t>
                    </w:r>
                  </w:p>
                </w:tc>
              </w:sdtContent>
            </w:sdt>
            <w:sdt>
              <w:sdtPr>
                <w:rPr>
                  <w:rFonts w:hint="eastAsia"/>
                  <w:sz w:val="18"/>
                  <w:szCs w:val="18"/>
                </w:rPr>
                <w:alias w:val="无形资产中土地使用权累计摊销本期增加额"/>
                <w:tag w:val="_GBC_03a73d1176364216bc1f71726d6bc318"/>
                <w:id w:val="-1155299068"/>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668,426.81</w:t>
                    </w:r>
                  </w:p>
                </w:tc>
              </w:sdtContent>
            </w:sdt>
            <w:sdt>
              <w:sdtPr>
                <w:rPr>
                  <w:rFonts w:hint="eastAsia"/>
                  <w:sz w:val="18"/>
                  <w:szCs w:val="18"/>
                </w:rPr>
                <w:alias w:val="无形资产中专利权累计摊销本期增加额"/>
                <w:tag w:val="_GBC_6dd28179fe9043acabbbb791a72aed06"/>
                <w:id w:val="-838084631"/>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累计摊销本期增加额"/>
                <w:tag w:val="_GBC_c1336df70d684a37a00a0668d2744b9b"/>
                <w:id w:val="1839884615"/>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累计摊销增加"/>
                <w:tag w:val="_GBC_6d0fb5e1546e4bdbbe45afe320b93957"/>
                <w:id w:val="639849247"/>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42,452.82</w:t>
                    </w:r>
                  </w:p>
                </w:tc>
              </w:sdtContent>
            </w:sdt>
            <w:sdt>
              <w:sdtPr>
                <w:rPr>
                  <w:rFonts w:hint="eastAsia"/>
                  <w:sz w:val="18"/>
                  <w:szCs w:val="18"/>
                </w:rPr>
                <w:alias w:val="无形资产明细-累计摊销增加"/>
                <w:tag w:val="_GBC_6d0fb5e1546e4bdbbe45afe320b93957"/>
                <w:id w:val="292721921"/>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w:t>
                    </w:r>
                  </w:p>
                </w:tc>
              </w:sdtContent>
            </w:sdt>
            <w:sdt>
              <w:sdtPr>
                <w:rPr>
                  <w:sz w:val="18"/>
                  <w:szCs w:val="18"/>
                </w:rPr>
                <w:alias w:val="无形资产累计折旧（增加额）"/>
                <w:tag w:val="_GBC_27a3ac9901e7429796cc375a0e5f97cb"/>
                <w:id w:val="-1787111557"/>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15,097,515.93</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（1）</w:t>
                </w:r>
                <w:r w:rsidRPr="00283734">
                  <w:rPr>
                    <w:sz w:val="18"/>
                    <w:szCs w:val="18"/>
                  </w:rPr>
                  <w:t>计提</w:t>
                </w:r>
              </w:p>
            </w:tc>
            <w:sdt>
              <w:sdtPr>
                <w:rPr>
                  <w:rFonts w:hint="eastAsia"/>
                  <w:sz w:val="18"/>
                  <w:szCs w:val="18"/>
                </w:rPr>
                <w:alias w:val="无形资产明细-计提导致的累计摊销增加"/>
                <w:tag w:val="_GBC_117f68a975584ca9b609adbc990291b2"/>
                <w:id w:val="-266307977"/>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14,386,636.30</w:t>
                    </w:r>
                  </w:p>
                </w:tc>
              </w:sdtContent>
            </w:sdt>
            <w:sdt>
              <w:sdtPr>
                <w:rPr>
                  <w:rFonts w:hint="eastAsia"/>
                  <w:sz w:val="18"/>
                  <w:szCs w:val="18"/>
                </w:rPr>
                <w:alias w:val="计提导致的土地使用权累计摊销增加额"/>
                <w:tag w:val="_GBC_7d8736e604d346f48a9434acd32a15ab"/>
                <w:id w:val="64462804"/>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668,426.81</w:t>
                    </w:r>
                  </w:p>
                </w:tc>
              </w:sdtContent>
            </w:sdt>
            <w:sdt>
              <w:sdtPr>
                <w:rPr>
                  <w:rFonts w:hint="eastAsia"/>
                  <w:sz w:val="18"/>
                  <w:szCs w:val="18"/>
                </w:rPr>
                <w:alias w:val="计提导致的专利权累计摊销增加额"/>
                <w:tag w:val="_GBC_79a8aa1b02b54b2d98be49c27b468705"/>
                <w:id w:val="-189076003"/>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计提导致的非专利技术累计摊销增加额"/>
                <w:tag w:val="_GBC_0e2486c2835943e4a38b1bdf52c2c5d7"/>
                <w:id w:val="-1724359000"/>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计提导致的累计摊销增加"/>
                <w:tag w:val="_GBC_117f68a975584ca9b609adbc990291b2"/>
                <w:id w:val="-1538184245"/>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42,452.82</w:t>
                    </w:r>
                  </w:p>
                </w:tc>
              </w:sdtContent>
            </w:sdt>
            <w:sdt>
              <w:sdtPr>
                <w:rPr>
                  <w:rFonts w:hint="eastAsia"/>
                  <w:sz w:val="18"/>
                  <w:szCs w:val="18"/>
                </w:rPr>
                <w:alias w:val="无形资产明细-计提导致的累计摊销增加"/>
                <w:tag w:val="_GBC_117f68a975584ca9b609adbc990291b2"/>
                <w:id w:val="1392377570"/>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w:t>
                    </w:r>
                  </w:p>
                </w:tc>
              </w:sdtContent>
            </w:sdt>
            <w:sdt>
              <w:sdtPr>
                <w:rPr>
                  <w:rFonts w:hint="eastAsia"/>
                  <w:sz w:val="18"/>
                  <w:szCs w:val="18"/>
                </w:rPr>
                <w:alias w:val="计提导致的无形资产累计摊销增加额"/>
                <w:tag w:val="_GBC_69e01be95f71432095c7e4ca5b92f201"/>
                <w:id w:val="-1807003879"/>
                <w:lock w:val="sdtLocked"/>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sz w:val="18"/>
                        <w:szCs w:val="18"/>
                      </w:rPr>
                      <w:t>15,097,515.93</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3.</w:t>
                </w:r>
                <w:r w:rsidRPr="00283734">
                  <w:rPr>
                    <w:sz w:val="18"/>
                    <w:szCs w:val="18"/>
                  </w:rPr>
                  <w:t>本期减少</w:t>
                </w:r>
                <w:r w:rsidRPr="00283734">
                  <w:rPr>
                    <w:rFonts w:hint="eastAsia"/>
                    <w:sz w:val="18"/>
                    <w:szCs w:val="18"/>
                  </w:rPr>
                  <w:t>金额</w:t>
                </w:r>
              </w:p>
            </w:tc>
            <w:sdt>
              <w:sdtPr>
                <w:rPr>
                  <w:rFonts w:hint="eastAsia"/>
                  <w:sz w:val="18"/>
                  <w:szCs w:val="18"/>
                </w:rPr>
                <w:alias w:val="无形资产明细-累计摊销减少"/>
                <w:tag w:val="_GBC_3892915ecbd7460b8484b6c43112c1d3"/>
                <w:id w:val="1196811283"/>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土地使用权累计摊销本期减少额"/>
                <w:tag w:val="_GBC_1f5f0d0334bd483bb5d0cc3d38671c5c"/>
                <w:id w:val="446514407"/>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专利权累计摊销本期减少额"/>
                <w:tag w:val="_GBC_928a474b3889413e80dd28ebc9ce6625"/>
                <w:id w:val="-1383780608"/>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累计摊销本期减少额"/>
                <w:tag w:val="_GBC_b7026e195b5044a5a6144acd9956f1c6"/>
                <w:id w:val="-535493821"/>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累计摊销减少"/>
                <w:tag w:val="_GBC_3892915ecbd7460b8484b6c43112c1d3"/>
                <w:id w:val="2118334582"/>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累计摊销减少"/>
                <w:tag w:val="_GBC_3892915ecbd7460b8484b6c43112c1d3"/>
                <w:id w:val="1688245246"/>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累计折旧（减少额）"/>
                <w:tag w:val="_GBC_176b59254baa47a29ecc0544c51d94ef"/>
                <w:id w:val="-445395834"/>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w:t>
                </w:r>
                <w:r w:rsidRPr="00283734">
                  <w:rPr>
                    <w:rFonts w:hint="eastAsia"/>
                    <w:sz w:val="18"/>
                    <w:szCs w:val="18"/>
                  </w:rPr>
                  <w:t>1</w:t>
                </w:r>
                <w:r w:rsidRPr="00283734">
                  <w:rPr>
                    <w:sz w:val="18"/>
                    <w:szCs w:val="18"/>
                  </w:rPr>
                  <w:t>)</w:t>
                </w:r>
                <w:r w:rsidRPr="00283734">
                  <w:rPr>
                    <w:rFonts w:hint="eastAsia"/>
                    <w:sz w:val="18"/>
                    <w:szCs w:val="18"/>
                  </w:rPr>
                  <w:t>处置</w:t>
                </w:r>
              </w:p>
            </w:tc>
            <w:sdt>
              <w:sdtPr>
                <w:rPr>
                  <w:rFonts w:hint="eastAsia"/>
                  <w:sz w:val="18"/>
                  <w:szCs w:val="18"/>
                </w:rPr>
                <w:alias w:val="无形资产明细-处置导致的累计摊销减少"/>
                <w:tag w:val="_GBC_c38e431713ca4cb493161ea03e6b44ab"/>
                <w:id w:val="-1644344377"/>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处置导致的土地使用权累计摊销减少额"/>
                <w:tag w:val="_GBC_747ee358c482442799aad7f6665bb99e"/>
                <w:id w:val="1950584470"/>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专利权累计摊销减少额"/>
                <w:tag w:val="_GBC_ad693cb347f0453e9f6d5c81303f2477"/>
                <w:id w:val="1858388272"/>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非专利技术累计摊销减少额"/>
                <w:tag w:val="_GBC_90d807313bf0421180b1d1e070a0a920"/>
                <w:id w:val="-999428462"/>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处置导致的累计摊销减少"/>
                <w:tag w:val="_GBC_c38e431713ca4cb493161ea03e6b44ab"/>
                <w:id w:val="-1306932944"/>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处置导致的累计摊销减少"/>
                <w:tag w:val="_GBC_c38e431713ca4cb493161ea03e6b44ab"/>
                <w:id w:val="-1383390262"/>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无形资产累计摊销减少额"/>
                <w:tag w:val="_GBC_122fa9662d194f238bca4b25db2921ff"/>
                <w:id w:val="1039858048"/>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lastRenderedPageBreak/>
                  <w:t>4.</w:t>
                </w:r>
                <w:r w:rsidRPr="00283734">
                  <w:rPr>
                    <w:sz w:val="18"/>
                    <w:szCs w:val="18"/>
                  </w:rPr>
                  <w:t>期末余额</w:t>
                </w:r>
              </w:p>
            </w:tc>
            <w:sdt>
              <w:sdtPr>
                <w:rPr>
                  <w:rFonts w:hint="eastAsia"/>
                  <w:sz w:val="18"/>
                  <w:szCs w:val="18"/>
                </w:rPr>
                <w:alias w:val="无形资产累计摊销数"/>
                <w:tag w:val="_GBC_bed0186bd4494e36959e9aaf728d4bfa"/>
                <w:id w:val="-378316569"/>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216,773,915.34</w:t>
                    </w:r>
                  </w:p>
                </w:tc>
              </w:sdtContent>
            </w:sdt>
            <w:sdt>
              <w:sdtPr>
                <w:rPr>
                  <w:rFonts w:hint="eastAsia"/>
                  <w:sz w:val="18"/>
                  <w:szCs w:val="18"/>
                </w:rPr>
                <w:alias w:val="无形资产中土地使用权累计摊销"/>
                <w:tag w:val="_GBC_6f116d958918434893fad1ebd9719d99"/>
                <w:id w:val="-219523659"/>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6,580,592.08</w:t>
                    </w:r>
                  </w:p>
                </w:tc>
              </w:sdtContent>
            </w:sdt>
            <w:sdt>
              <w:sdtPr>
                <w:rPr>
                  <w:rFonts w:hint="eastAsia"/>
                  <w:sz w:val="18"/>
                  <w:szCs w:val="18"/>
                </w:rPr>
                <w:alias w:val="无形资产中专利权累计摊销"/>
                <w:tag w:val="_GBC_a9ddf47d1dac49d295871268addadcee"/>
                <w:id w:val="1463312985"/>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累计摊销"/>
                <w:tag w:val="_GBC_43c1f4f8b2a845629e187a80d6c7bb14"/>
                <w:id w:val="1503474434"/>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累计摊销数"/>
                <w:tag w:val="_GBC_bed0186bd4494e36959e9aaf728d4bfa"/>
                <w:id w:val="329798908"/>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1,743,761.67</w:t>
                    </w:r>
                  </w:p>
                </w:tc>
              </w:sdtContent>
            </w:sdt>
            <w:sdt>
              <w:sdtPr>
                <w:rPr>
                  <w:rFonts w:hint="eastAsia"/>
                  <w:sz w:val="18"/>
                  <w:szCs w:val="18"/>
                </w:rPr>
                <w:alias w:val="无形资产累计摊销数"/>
                <w:tag w:val="_GBC_bed0186bd4494e36959e9aaf728d4bfa"/>
                <w:id w:val="-1457638133"/>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3,468,178.00</w:t>
                    </w:r>
                  </w:p>
                </w:tc>
              </w:sdtContent>
            </w:sdt>
            <w:sdt>
              <w:sdtPr>
                <w:rPr>
                  <w:sz w:val="18"/>
                  <w:szCs w:val="18"/>
                </w:rPr>
                <w:alias w:val="无形资产累计折旧"/>
                <w:tag w:val="_GBC_251a778336314e959b3e7c43bebf6e3c"/>
                <w:id w:val="895632912"/>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228,566,447.09</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三、减值准备</w:t>
                </w:r>
              </w:p>
            </w:tc>
            <w:tc>
              <w:tcPr>
                <w:tcW w:w="777" w:type="pct"/>
                <w:shd w:val="clear" w:color="auto" w:fill="auto"/>
              </w:tcPr>
              <w:p w:rsidR="00283734" w:rsidRPr="00283734" w:rsidRDefault="00283734" w:rsidP="00D613C3">
                <w:pPr>
                  <w:jc w:val="right"/>
                  <w:rPr>
                    <w:sz w:val="18"/>
                    <w:szCs w:val="18"/>
                  </w:rPr>
                </w:pPr>
              </w:p>
            </w:tc>
            <w:tc>
              <w:tcPr>
                <w:tcW w:w="729" w:type="pct"/>
                <w:shd w:val="clear" w:color="auto" w:fill="auto"/>
              </w:tcPr>
              <w:p w:rsidR="00283734" w:rsidRPr="00283734" w:rsidRDefault="00283734" w:rsidP="00D613C3">
                <w:pPr>
                  <w:jc w:val="right"/>
                  <w:rPr>
                    <w:sz w:val="18"/>
                    <w:szCs w:val="18"/>
                  </w:rPr>
                </w:pPr>
              </w:p>
            </w:tc>
            <w:tc>
              <w:tcPr>
                <w:tcW w:w="209" w:type="pct"/>
                <w:shd w:val="clear" w:color="auto" w:fill="auto"/>
              </w:tcPr>
              <w:p w:rsidR="00283734" w:rsidRPr="00283734" w:rsidRDefault="00283734" w:rsidP="00D613C3">
                <w:pPr>
                  <w:jc w:val="right"/>
                  <w:rPr>
                    <w:sz w:val="18"/>
                    <w:szCs w:val="18"/>
                  </w:rPr>
                </w:pPr>
              </w:p>
            </w:tc>
            <w:tc>
              <w:tcPr>
                <w:tcW w:w="209" w:type="pct"/>
                <w:shd w:val="clear" w:color="auto" w:fill="auto"/>
              </w:tcPr>
              <w:p w:rsidR="00283734" w:rsidRPr="00283734" w:rsidRDefault="00283734" w:rsidP="00D613C3">
                <w:pPr>
                  <w:jc w:val="right"/>
                  <w:rPr>
                    <w:sz w:val="18"/>
                    <w:szCs w:val="18"/>
                  </w:rPr>
                </w:pPr>
              </w:p>
            </w:tc>
            <w:tc>
              <w:tcPr>
                <w:tcW w:w="752" w:type="pct"/>
                <w:shd w:val="clear" w:color="auto" w:fill="auto"/>
              </w:tcPr>
              <w:p w:rsidR="00283734" w:rsidRPr="00283734" w:rsidRDefault="00283734" w:rsidP="00D613C3">
                <w:pPr>
                  <w:jc w:val="right"/>
                  <w:rPr>
                    <w:sz w:val="18"/>
                    <w:szCs w:val="18"/>
                  </w:rPr>
                </w:pPr>
              </w:p>
            </w:tc>
            <w:tc>
              <w:tcPr>
                <w:tcW w:w="682" w:type="pct"/>
                <w:shd w:val="clear" w:color="auto" w:fill="auto"/>
              </w:tcPr>
              <w:p w:rsidR="00283734" w:rsidRPr="00283734" w:rsidRDefault="00283734" w:rsidP="00D613C3">
                <w:pPr>
                  <w:jc w:val="right"/>
                  <w:rPr>
                    <w:sz w:val="18"/>
                    <w:szCs w:val="18"/>
                  </w:rPr>
                </w:pPr>
              </w:p>
            </w:tc>
            <w:tc>
              <w:tcPr>
                <w:tcW w:w="776" w:type="pct"/>
                <w:shd w:val="clear" w:color="auto" w:fill="auto"/>
              </w:tcPr>
              <w:p w:rsidR="00283734" w:rsidRPr="00283734" w:rsidRDefault="00283734" w:rsidP="00D613C3">
                <w:pPr>
                  <w:jc w:val="right"/>
                  <w:rPr>
                    <w:sz w:val="18"/>
                    <w:szCs w:val="18"/>
                  </w:rPr>
                </w:pPr>
              </w:p>
            </w:tc>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1.期</w:t>
                </w:r>
                <w:r w:rsidRPr="00283734">
                  <w:rPr>
                    <w:sz w:val="18"/>
                    <w:szCs w:val="18"/>
                  </w:rPr>
                  <w:t>初余额</w:t>
                </w:r>
              </w:p>
            </w:tc>
            <w:sdt>
              <w:sdtPr>
                <w:rPr>
                  <w:rFonts w:hint="eastAsia"/>
                  <w:sz w:val="18"/>
                  <w:szCs w:val="18"/>
                </w:rPr>
                <w:alias w:val="无形资产明细-减值准备"/>
                <w:tag w:val="_GBC_8bf8d7058c2442feb5904258e13f5de2"/>
                <w:id w:val="360708279"/>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土地使用权减值准备"/>
                <w:tag w:val="_GBC_41074e17c85644af96895d6074aaf69d"/>
                <w:id w:val="-518934209"/>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专利权减值准备"/>
                <w:tag w:val="_GBC_681053ec27ca4af3bdabd9339c6a87dc"/>
                <w:id w:val="745995742"/>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减值准备"/>
                <w:tag w:val="_GBC_0625025fb5cf41e4b9d5bae783b54951"/>
                <w:id w:val="-1841993261"/>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减值准备"/>
                <w:tag w:val="_GBC_8bf8d7058c2442feb5904258e13f5de2"/>
                <w:id w:val="489521910"/>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减值准备"/>
                <w:tag w:val="_GBC_8bf8d7058c2442feb5904258e13f5de2"/>
                <w:id w:val="-2092917998"/>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减值准备合计余额"/>
                <w:tag w:val="_GBC_fec3d18329a64758bb70120cc9606e1b"/>
                <w:id w:val="1905416437"/>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2.本期增加</w:t>
                </w:r>
                <w:r w:rsidRPr="00283734">
                  <w:rPr>
                    <w:rFonts w:hint="eastAsia"/>
                    <w:sz w:val="18"/>
                    <w:szCs w:val="18"/>
                  </w:rPr>
                  <w:t>金额</w:t>
                </w:r>
              </w:p>
            </w:tc>
            <w:sdt>
              <w:sdtPr>
                <w:rPr>
                  <w:rFonts w:hint="eastAsia"/>
                  <w:sz w:val="18"/>
                  <w:szCs w:val="18"/>
                </w:rPr>
                <w:alias w:val="无形资产明细-减值准备增加"/>
                <w:tag w:val="_GBC_e423d7b4643a465c87045822dfb9029c"/>
                <w:id w:val="249619394"/>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土地使用权减值准备本期增加额"/>
                <w:tag w:val="_GBC_c605e611f07640248c7fa0b752866482"/>
                <w:id w:val="-356738696"/>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专利权减值准备本期增加额"/>
                <w:tag w:val="_GBC_4f79dfb5768648dea82a4af56be07fb7"/>
                <w:id w:val="-451934726"/>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减值准备本期增加额"/>
                <w:tag w:val="_GBC_ac5cd98a05704a2aabacee2b63e19991"/>
                <w:id w:val="-1686282376"/>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减值准备增加"/>
                <w:tag w:val="_GBC_e423d7b4643a465c87045822dfb9029c"/>
                <w:id w:val="-765073388"/>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减值准备增加"/>
                <w:tag w:val="_GBC_e423d7b4643a465c87045822dfb9029c"/>
                <w:id w:val="-1473433828"/>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减值准备合计_本期增加数"/>
                <w:tag w:val="_GBC_71af989262974f398f6090f42dbabfc1"/>
                <w:id w:val="-1573649684"/>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1975B0">
                <w:pPr>
                  <w:rPr>
                    <w:sz w:val="18"/>
                    <w:szCs w:val="18"/>
                  </w:rPr>
                </w:pPr>
                <w:r w:rsidRPr="00283734">
                  <w:rPr>
                    <w:rFonts w:hint="eastAsia"/>
                    <w:sz w:val="18"/>
                    <w:szCs w:val="18"/>
                  </w:rPr>
                  <w:t>（1）</w:t>
                </w:r>
                <w:r w:rsidRPr="00283734">
                  <w:rPr>
                    <w:sz w:val="18"/>
                    <w:szCs w:val="18"/>
                  </w:rPr>
                  <w:t>计提</w:t>
                </w:r>
              </w:p>
            </w:tc>
            <w:sdt>
              <w:sdtPr>
                <w:rPr>
                  <w:rFonts w:hint="eastAsia"/>
                  <w:sz w:val="18"/>
                  <w:szCs w:val="18"/>
                </w:rPr>
                <w:alias w:val="无形资产明细-计提导致减值准备增加"/>
                <w:tag w:val="_GBC_3f16951381124fac8cc48f45b5c43f94"/>
                <w:id w:val="1569689433"/>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计提导致的土地使用权减值准备增加额"/>
                <w:tag w:val="_GBC_5cdf9bd2c18c43cba95dc7a8ea53688f"/>
                <w:id w:val="-1319418362"/>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计提导致的专利权减值准备增加额"/>
                <w:tag w:val="_GBC_a9af315533ab42a9bf35516612a883d2"/>
                <w:id w:val="-1687513093"/>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计提导致的非专利技术减值准备增加额"/>
                <w:tag w:val="_GBC_fd2529b0a54e474094b03d0e58b0ca02"/>
                <w:id w:val="-834227894"/>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计提导致减值准备增加"/>
                <w:tag w:val="_GBC_3f16951381124fac8cc48f45b5c43f94"/>
                <w:id w:val="-1221593855"/>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计提导致减值准备增加"/>
                <w:tag w:val="_GBC_3f16951381124fac8cc48f45b5c43f94"/>
                <w:id w:val="-1533867287"/>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计提导致的无形资产减值准备增加额"/>
                <w:tag w:val="_GBC_c20aef741c894dbd85574008dfe89085"/>
                <w:id w:val="-947383365"/>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3.</w:t>
                </w:r>
                <w:r w:rsidRPr="00283734">
                  <w:rPr>
                    <w:sz w:val="18"/>
                    <w:szCs w:val="18"/>
                  </w:rPr>
                  <w:t>本期减少</w:t>
                </w:r>
                <w:r w:rsidRPr="00283734">
                  <w:rPr>
                    <w:rFonts w:hint="eastAsia"/>
                    <w:sz w:val="18"/>
                    <w:szCs w:val="18"/>
                  </w:rPr>
                  <w:t>金额</w:t>
                </w:r>
              </w:p>
            </w:tc>
            <w:sdt>
              <w:sdtPr>
                <w:rPr>
                  <w:rFonts w:hint="eastAsia"/>
                  <w:sz w:val="18"/>
                  <w:szCs w:val="18"/>
                </w:rPr>
                <w:alias w:val="无形资产明细-减值准备减少"/>
                <w:tag w:val="_GBC_bec46dab1f944018aca326e67b1af82c"/>
                <w:id w:val="-2101251908"/>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土地使用权减值准备本期减少额"/>
                <w:tag w:val="_GBC_036b5de3a2ea49acb82d4f4cfe433c90"/>
                <w:id w:val="1192879276"/>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专利权减值准备本期减少额"/>
                <w:tag w:val="_GBC_b42f702ba8ee469cb7a591f0cee4e02d"/>
                <w:id w:val="-35351709"/>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减值准备本期减少额"/>
                <w:tag w:val="_GBC_e9b5b6f3e0e84e4cbbc9fab34e2a7821"/>
                <w:id w:val="-1510055602"/>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减值准备减少"/>
                <w:tag w:val="_GBC_bec46dab1f944018aca326e67b1af82c"/>
                <w:id w:val="1262793531"/>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减值准备减少"/>
                <w:tag w:val="_GBC_bec46dab1f944018aca326e67b1af82c"/>
                <w:id w:val="1228347919"/>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减值准备合计_本期减少数合计"/>
                <w:tag w:val="_GBC_21a7356393e946bd9ce9dac8e5b006b0"/>
                <w:id w:val="-108210088"/>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1975B0">
                <w:pPr>
                  <w:rPr>
                    <w:sz w:val="18"/>
                    <w:szCs w:val="18"/>
                  </w:rPr>
                </w:pPr>
                <w:r w:rsidRPr="00283734">
                  <w:rPr>
                    <w:sz w:val="18"/>
                    <w:szCs w:val="18"/>
                  </w:rPr>
                  <w:t>(</w:t>
                </w:r>
                <w:r w:rsidRPr="00283734">
                  <w:rPr>
                    <w:rFonts w:hint="eastAsia"/>
                    <w:sz w:val="18"/>
                    <w:szCs w:val="18"/>
                  </w:rPr>
                  <w:t>1</w:t>
                </w:r>
                <w:r w:rsidRPr="00283734">
                  <w:rPr>
                    <w:sz w:val="18"/>
                    <w:szCs w:val="18"/>
                  </w:rPr>
                  <w:t>)</w:t>
                </w:r>
                <w:r w:rsidRPr="00283734">
                  <w:rPr>
                    <w:rFonts w:hint="eastAsia"/>
                    <w:sz w:val="18"/>
                    <w:szCs w:val="18"/>
                  </w:rPr>
                  <w:t>处置</w:t>
                </w:r>
              </w:p>
            </w:tc>
            <w:sdt>
              <w:sdtPr>
                <w:rPr>
                  <w:rFonts w:hint="eastAsia"/>
                  <w:sz w:val="18"/>
                  <w:szCs w:val="18"/>
                </w:rPr>
                <w:alias w:val="无形资产明细-处置导致减值准备减少"/>
                <w:tag w:val="_GBC_1b8a47c675f048b88f59a185cfb0de0b"/>
                <w:id w:val="266432052"/>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处置导致的土地使用权减值准备减少额"/>
                <w:tag w:val="_GBC_e7743f8490004a958e95cdf37f9a26dc"/>
                <w:id w:val="144170443"/>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专利权减值准备减少额"/>
                <w:tag w:val="_GBC_85039edc1a16489b8ca72b462ac097c8"/>
                <w:id w:val="597287175"/>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非专利技术减值准备减少额"/>
                <w:tag w:val="_GBC_f373486600d64cee998c204fe1e64336"/>
                <w:id w:val="914516928"/>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处置导致减值准备减少"/>
                <w:tag w:val="_GBC_1b8a47c675f048b88f59a185cfb0de0b"/>
                <w:id w:val="-241095963"/>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处置导致减值准备减少"/>
                <w:tag w:val="_GBC_1b8a47c675f048b88f59a185cfb0de0b"/>
                <w:id w:val="-281422576"/>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处置导致的无形资产减值准备减少额"/>
                <w:tag w:val="_GBC_76c0d24040e54a9caed1afdc582dbb02"/>
                <w:id w:val="833340376"/>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rFonts w:hint="eastAsia"/>
                    <w:sz w:val="18"/>
                    <w:szCs w:val="18"/>
                  </w:rPr>
                  <w:t>4.</w:t>
                </w:r>
                <w:r w:rsidRPr="00283734">
                  <w:rPr>
                    <w:sz w:val="18"/>
                    <w:szCs w:val="18"/>
                  </w:rPr>
                  <w:t>期末余额</w:t>
                </w:r>
              </w:p>
            </w:tc>
            <w:sdt>
              <w:sdtPr>
                <w:rPr>
                  <w:rFonts w:hint="eastAsia"/>
                  <w:sz w:val="18"/>
                  <w:szCs w:val="18"/>
                </w:rPr>
                <w:alias w:val="无形资产明细-减值准备"/>
                <w:tag w:val="_GBC_c29328f8277d4090a45a447ef2c4ee17"/>
                <w:id w:val="-192162172"/>
                <w:lock w:val="sdtLocked"/>
                <w:showingPlcHdr/>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中土地使用权减值准备"/>
                <w:tag w:val="_GBC_680e4cd14cf84434a8ef2a93b6430782"/>
                <w:id w:val="-543837955"/>
                <w:lock w:val="sdtLocked"/>
                <w:showingPlcHdr/>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专利权减值准备"/>
                <w:tag w:val="_GBC_6b59932dfd83498ebd440e0c45287c5e"/>
                <w:id w:val="1356305215"/>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减值准备"/>
                <w:tag w:val="_GBC_72ad8fb8de1f44ad951851f7caf8d11e"/>
                <w:id w:val="659976058"/>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减值准备"/>
                <w:tag w:val="_GBC_c29328f8277d4090a45a447ef2c4ee17"/>
                <w:id w:val="-265626226"/>
                <w:lock w:val="sdtLocked"/>
                <w:showingPlcHdr/>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 xml:space="preserve">　</w:t>
                    </w:r>
                  </w:p>
                </w:tc>
              </w:sdtContent>
            </w:sdt>
            <w:sdt>
              <w:sdtPr>
                <w:rPr>
                  <w:rFonts w:hint="eastAsia"/>
                  <w:sz w:val="18"/>
                  <w:szCs w:val="18"/>
                </w:rPr>
                <w:alias w:val="无形资产明细-减值准备"/>
                <w:tag w:val="_GBC_c29328f8277d4090a45a447ef2c4ee17"/>
                <w:id w:val="103005720"/>
                <w:lock w:val="sdtLocked"/>
                <w:showingPlcHdr/>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sz w:val="18"/>
                  <w:szCs w:val="18"/>
                </w:rPr>
                <w:alias w:val="无形资产减值准备合计余额"/>
                <w:tag w:val="_GBC_f5c4a177f5c447ec81cf48caca6293aa"/>
                <w:id w:val="341984797"/>
                <w:lock w:val="sdtLocked"/>
                <w:showingPlcHdr/>
              </w:sdtPr>
              <w:sdtEndPr/>
              <w:sdtContent>
                <w:tc>
                  <w:tcPr>
                    <w:tcW w:w="776"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四、账面价值</w:t>
                </w:r>
              </w:p>
            </w:tc>
            <w:tc>
              <w:tcPr>
                <w:tcW w:w="777" w:type="pct"/>
                <w:shd w:val="clear" w:color="auto" w:fill="auto"/>
              </w:tcPr>
              <w:p w:rsidR="00283734" w:rsidRPr="00283734" w:rsidRDefault="00283734" w:rsidP="00D613C3">
                <w:pPr>
                  <w:jc w:val="right"/>
                  <w:rPr>
                    <w:sz w:val="18"/>
                    <w:szCs w:val="18"/>
                  </w:rPr>
                </w:pPr>
              </w:p>
            </w:tc>
            <w:tc>
              <w:tcPr>
                <w:tcW w:w="729" w:type="pct"/>
                <w:shd w:val="clear" w:color="auto" w:fill="auto"/>
              </w:tcPr>
              <w:p w:rsidR="00283734" w:rsidRPr="00283734" w:rsidRDefault="00283734" w:rsidP="00D613C3">
                <w:pPr>
                  <w:jc w:val="right"/>
                  <w:rPr>
                    <w:sz w:val="18"/>
                    <w:szCs w:val="18"/>
                  </w:rPr>
                </w:pPr>
              </w:p>
            </w:tc>
            <w:tc>
              <w:tcPr>
                <w:tcW w:w="209" w:type="pct"/>
                <w:shd w:val="clear" w:color="auto" w:fill="auto"/>
              </w:tcPr>
              <w:p w:rsidR="00283734" w:rsidRPr="00283734" w:rsidRDefault="00283734" w:rsidP="00D613C3">
                <w:pPr>
                  <w:jc w:val="right"/>
                  <w:rPr>
                    <w:sz w:val="18"/>
                    <w:szCs w:val="18"/>
                  </w:rPr>
                </w:pPr>
              </w:p>
            </w:tc>
            <w:tc>
              <w:tcPr>
                <w:tcW w:w="209" w:type="pct"/>
                <w:shd w:val="clear" w:color="auto" w:fill="auto"/>
              </w:tcPr>
              <w:p w:rsidR="00283734" w:rsidRPr="00283734" w:rsidRDefault="00283734" w:rsidP="00D613C3">
                <w:pPr>
                  <w:jc w:val="right"/>
                  <w:rPr>
                    <w:sz w:val="18"/>
                    <w:szCs w:val="18"/>
                  </w:rPr>
                </w:pPr>
              </w:p>
            </w:tc>
            <w:tc>
              <w:tcPr>
                <w:tcW w:w="752" w:type="pct"/>
                <w:shd w:val="clear" w:color="auto" w:fill="auto"/>
              </w:tcPr>
              <w:p w:rsidR="00283734" w:rsidRPr="00283734" w:rsidRDefault="00283734" w:rsidP="00D613C3">
                <w:pPr>
                  <w:jc w:val="right"/>
                  <w:rPr>
                    <w:sz w:val="18"/>
                    <w:szCs w:val="18"/>
                  </w:rPr>
                </w:pPr>
              </w:p>
            </w:tc>
            <w:tc>
              <w:tcPr>
                <w:tcW w:w="682" w:type="pct"/>
                <w:shd w:val="clear" w:color="auto" w:fill="auto"/>
              </w:tcPr>
              <w:p w:rsidR="00283734" w:rsidRPr="00283734" w:rsidRDefault="00283734" w:rsidP="00D613C3">
                <w:pPr>
                  <w:jc w:val="right"/>
                  <w:rPr>
                    <w:sz w:val="18"/>
                    <w:szCs w:val="18"/>
                  </w:rPr>
                </w:pPr>
              </w:p>
            </w:tc>
            <w:tc>
              <w:tcPr>
                <w:tcW w:w="776" w:type="pct"/>
                <w:shd w:val="clear" w:color="auto" w:fill="auto"/>
              </w:tcPr>
              <w:p w:rsidR="00283734" w:rsidRPr="00283734" w:rsidRDefault="00283734" w:rsidP="00D613C3">
                <w:pPr>
                  <w:jc w:val="right"/>
                  <w:rPr>
                    <w:sz w:val="18"/>
                    <w:szCs w:val="18"/>
                  </w:rPr>
                </w:pPr>
              </w:p>
            </w:tc>
          </w:tr>
          <w:tr w:rsidR="00283734" w:rsidTr="001975B0">
            <w:trPr>
              <w:trHeight w:val="340"/>
            </w:trPr>
            <w:tc>
              <w:tcPr>
                <w:tcW w:w="867" w:type="pct"/>
                <w:shd w:val="clear" w:color="auto" w:fill="auto"/>
                <w:vAlign w:val="center"/>
              </w:tcPr>
              <w:p w:rsidR="00283734" w:rsidRPr="00283734" w:rsidRDefault="001975B0" w:rsidP="00D613C3">
                <w:pPr>
                  <w:rPr>
                    <w:sz w:val="18"/>
                    <w:szCs w:val="18"/>
                  </w:rPr>
                </w:pPr>
                <w:r>
                  <w:rPr>
                    <w:sz w:val="18"/>
                    <w:szCs w:val="18"/>
                  </w:rPr>
                  <w:t xml:space="preserve"> </w:t>
                </w:r>
                <w:r w:rsidR="00283734" w:rsidRPr="00283734">
                  <w:rPr>
                    <w:sz w:val="18"/>
                    <w:szCs w:val="18"/>
                  </w:rPr>
                  <w:t>1.期末账面价值</w:t>
                </w:r>
              </w:p>
            </w:tc>
            <w:sdt>
              <w:sdtPr>
                <w:rPr>
                  <w:rFonts w:hint="eastAsia"/>
                  <w:sz w:val="18"/>
                  <w:szCs w:val="18"/>
                </w:rPr>
                <w:alias w:val="无形资产明细-账面价值"/>
                <w:tag w:val="_GBC_eb96de1cb8de4c89bf10eb5d9727f15d"/>
                <w:id w:val="575178021"/>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104,631,625.96</w:t>
                    </w:r>
                  </w:p>
                </w:tc>
              </w:sdtContent>
            </w:sdt>
            <w:sdt>
              <w:sdtPr>
                <w:rPr>
                  <w:rFonts w:hint="eastAsia"/>
                  <w:sz w:val="18"/>
                  <w:szCs w:val="18"/>
                </w:rPr>
                <w:alias w:val="无形资产中土地使用权账面价值"/>
                <w:tag w:val="_GBC_790d4169f7ba4560a06ed84c0370ecf1"/>
                <w:id w:val="877044053"/>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57,459,203.32</w:t>
                    </w:r>
                  </w:p>
                </w:tc>
              </w:sdtContent>
            </w:sdt>
            <w:sdt>
              <w:sdtPr>
                <w:rPr>
                  <w:rFonts w:hint="eastAsia"/>
                  <w:sz w:val="18"/>
                  <w:szCs w:val="18"/>
                </w:rPr>
                <w:alias w:val="无形资产中专利权账面价值"/>
                <w:tag w:val="_GBC_2e911d18cd09418fb39abf2aec940ded"/>
                <w:id w:val="-1569877220"/>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账面价值"/>
                <w:tag w:val="_GBC_9bffcc18f3f24694ba9aafc81e5d3bd8"/>
                <w:id w:val="-380476780"/>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账面价值"/>
                <w:tag w:val="_GBC_eb96de1cb8de4c89bf10eb5d9727f15d"/>
                <w:id w:val="616559953"/>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375,000.00</w:t>
                    </w:r>
                  </w:p>
                </w:tc>
              </w:sdtContent>
            </w:sdt>
            <w:sdt>
              <w:sdtPr>
                <w:rPr>
                  <w:rFonts w:hint="eastAsia"/>
                  <w:sz w:val="18"/>
                  <w:szCs w:val="18"/>
                </w:rPr>
                <w:alias w:val="无形资产明细-账面价值"/>
                <w:tag w:val="_GBC_eb96de1cb8de4c89bf10eb5d9727f15d"/>
                <w:id w:val="-1577818082"/>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w:t>
                    </w:r>
                  </w:p>
                </w:tc>
              </w:sdtContent>
            </w:sdt>
            <w:sdt>
              <w:sdtPr>
                <w:rPr>
                  <w:sz w:val="18"/>
                  <w:szCs w:val="18"/>
                </w:rPr>
                <w:alias w:val="无形资产"/>
                <w:tag w:val="_GBC_96304a2e34a246ebb80d3170cf011bd5"/>
                <w:id w:val="-1383481331"/>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162,465,829.28</w:t>
                    </w:r>
                  </w:p>
                </w:tc>
              </w:sdtContent>
            </w:sdt>
          </w:tr>
          <w:tr w:rsidR="00283734" w:rsidTr="001975B0">
            <w:trPr>
              <w:trHeight w:val="340"/>
            </w:trPr>
            <w:tc>
              <w:tcPr>
                <w:tcW w:w="867" w:type="pct"/>
                <w:shd w:val="clear" w:color="auto" w:fill="auto"/>
                <w:vAlign w:val="center"/>
              </w:tcPr>
              <w:p w:rsidR="00283734" w:rsidRPr="00283734" w:rsidRDefault="00283734" w:rsidP="00D613C3">
                <w:pPr>
                  <w:rPr>
                    <w:sz w:val="18"/>
                    <w:szCs w:val="18"/>
                  </w:rPr>
                </w:pPr>
                <w:r w:rsidRPr="00283734">
                  <w:rPr>
                    <w:sz w:val="18"/>
                    <w:szCs w:val="18"/>
                  </w:rPr>
                  <w:t xml:space="preserve"> 2.</w:t>
                </w:r>
                <w:r w:rsidRPr="00283734">
                  <w:rPr>
                    <w:rFonts w:hint="eastAsia"/>
                    <w:sz w:val="18"/>
                    <w:szCs w:val="18"/>
                  </w:rPr>
                  <w:t>期初</w:t>
                </w:r>
                <w:r w:rsidRPr="00283734">
                  <w:rPr>
                    <w:sz w:val="18"/>
                    <w:szCs w:val="18"/>
                  </w:rPr>
                  <w:t>账面价值</w:t>
                </w:r>
              </w:p>
            </w:tc>
            <w:sdt>
              <w:sdtPr>
                <w:rPr>
                  <w:rFonts w:hint="eastAsia"/>
                  <w:sz w:val="18"/>
                  <w:szCs w:val="18"/>
                </w:rPr>
                <w:alias w:val="无形资产明细-账面价值"/>
                <w:tag w:val="_GBC_0b19a4c648ba480089434ba288096fad"/>
                <w:id w:val="660898449"/>
                <w:lock w:val="sdtLocked"/>
              </w:sdtPr>
              <w:sdtEndPr/>
              <w:sdtContent>
                <w:tc>
                  <w:tcPr>
                    <w:tcW w:w="777" w:type="pct"/>
                    <w:shd w:val="clear" w:color="auto" w:fill="auto"/>
                  </w:tcPr>
                  <w:p w:rsidR="00283734" w:rsidRPr="00283734" w:rsidRDefault="00283734" w:rsidP="00D613C3">
                    <w:pPr>
                      <w:jc w:val="right"/>
                      <w:rPr>
                        <w:sz w:val="18"/>
                        <w:szCs w:val="18"/>
                      </w:rPr>
                    </w:pPr>
                    <w:r w:rsidRPr="00283734">
                      <w:rPr>
                        <w:rFonts w:hint="eastAsia"/>
                        <w:sz w:val="18"/>
                        <w:szCs w:val="18"/>
                      </w:rPr>
                      <w:t>103,497,489.75</w:t>
                    </w:r>
                  </w:p>
                </w:tc>
              </w:sdtContent>
            </w:sdt>
            <w:sdt>
              <w:sdtPr>
                <w:rPr>
                  <w:rFonts w:hint="eastAsia"/>
                  <w:sz w:val="18"/>
                  <w:szCs w:val="18"/>
                </w:rPr>
                <w:alias w:val="无形资产中土地使用权账面价值"/>
                <w:tag w:val="_GBC_163ae315d6a24e13a92c5be89e0afae2"/>
                <w:id w:val="1063907941"/>
                <w:lock w:val="sdtLocked"/>
              </w:sdtPr>
              <w:sdtEndPr/>
              <w:sdtContent>
                <w:tc>
                  <w:tcPr>
                    <w:tcW w:w="729" w:type="pct"/>
                    <w:shd w:val="clear" w:color="auto" w:fill="auto"/>
                  </w:tcPr>
                  <w:p w:rsidR="00283734" w:rsidRPr="00283734" w:rsidRDefault="00283734" w:rsidP="00D613C3">
                    <w:pPr>
                      <w:jc w:val="right"/>
                      <w:rPr>
                        <w:sz w:val="18"/>
                        <w:szCs w:val="18"/>
                      </w:rPr>
                    </w:pPr>
                    <w:r w:rsidRPr="00283734">
                      <w:rPr>
                        <w:rFonts w:hint="eastAsia"/>
                        <w:sz w:val="18"/>
                        <w:szCs w:val="18"/>
                      </w:rPr>
                      <w:t>46,127,313.83</w:t>
                    </w:r>
                  </w:p>
                </w:tc>
              </w:sdtContent>
            </w:sdt>
            <w:sdt>
              <w:sdtPr>
                <w:rPr>
                  <w:rFonts w:hint="eastAsia"/>
                  <w:sz w:val="18"/>
                  <w:szCs w:val="18"/>
                </w:rPr>
                <w:alias w:val="无形资产中专利权账面价值"/>
                <w:tag w:val="_GBC_14f5e52ed6db41f99bff7e23f8cbb7c9"/>
                <w:id w:val="1736506757"/>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中非专利技术账面价值"/>
                <w:tag w:val="_GBC_b270a58c48964831a474e63a112f36cb"/>
                <w:id w:val="1018589045"/>
                <w:lock w:val="sdtLocked"/>
                <w:showingPlcHdr/>
              </w:sdtPr>
              <w:sdtEndPr/>
              <w:sdtContent>
                <w:tc>
                  <w:tcPr>
                    <w:tcW w:w="209" w:type="pct"/>
                    <w:shd w:val="clear" w:color="auto" w:fill="auto"/>
                  </w:tcPr>
                  <w:p w:rsidR="00283734" w:rsidRPr="00283734" w:rsidRDefault="00283734" w:rsidP="00D613C3">
                    <w:pPr>
                      <w:jc w:val="right"/>
                      <w:rPr>
                        <w:sz w:val="18"/>
                        <w:szCs w:val="18"/>
                      </w:rPr>
                    </w:pPr>
                    <w:r w:rsidRPr="00283734">
                      <w:rPr>
                        <w:rFonts w:hint="eastAsia"/>
                        <w:color w:val="333399"/>
                        <w:sz w:val="18"/>
                        <w:szCs w:val="18"/>
                      </w:rPr>
                      <w:t xml:space="preserve">　</w:t>
                    </w:r>
                  </w:p>
                </w:tc>
              </w:sdtContent>
            </w:sdt>
            <w:sdt>
              <w:sdtPr>
                <w:rPr>
                  <w:rFonts w:hint="eastAsia"/>
                  <w:sz w:val="18"/>
                  <w:szCs w:val="18"/>
                </w:rPr>
                <w:alias w:val="无形资产明细-账面价值"/>
                <w:tag w:val="_GBC_0b19a4c648ba480089434ba288096fad"/>
                <w:id w:val="994383898"/>
                <w:lock w:val="sdtLocked"/>
              </w:sdtPr>
              <w:sdtEndPr/>
              <w:sdtContent>
                <w:tc>
                  <w:tcPr>
                    <w:tcW w:w="752" w:type="pct"/>
                    <w:shd w:val="clear" w:color="auto" w:fill="auto"/>
                  </w:tcPr>
                  <w:p w:rsidR="00283734" w:rsidRPr="00283734" w:rsidRDefault="00283734" w:rsidP="00D613C3">
                    <w:pPr>
                      <w:jc w:val="right"/>
                      <w:rPr>
                        <w:sz w:val="18"/>
                        <w:szCs w:val="18"/>
                      </w:rPr>
                    </w:pPr>
                    <w:r w:rsidRPr="00283734">
                      <w:rPr>
                        <w:rFonts w:hint="eastAsia"/>
                        <w:sz w:val="18"/>
                        <w:szCs w:val="18"/>
                      </w:rPr>
                      <w:t>417,452.82</w:t>
                    </w:r>
                  </w:p>
                </w:tc>
              </w:sdtContent>
            </w:sdt>
            <w:sdt>
              <w:sdtPr>
                <w:rPr>
                  <w:rFonts w:hint="eastAsia"/>
                  <w:sz w:val="18"/>
                  <w:szCs w:val="18"/>
                </w:rPr>
                <w:alias w:val="无形资产明细-账面价值"/>
                <w:tag w:val="_GBC_0b19a4c648ba480089434ba288096fad"/>
                <w:id w:val="-261301329"/>
                <w:lock w:val="sdtLocked"/>
              </w:sdtPr>
              <w:sdtEndPr/>
              <w:sdtContent>
                <w:tc>
                  <w:tcPr>
                    <w:tcW w:w="682" w:type="pct"/>
                    <w:shd w:val="clear" w:color="auto" w:fill="auto"/>
                  </w:tcPr>
                  <w:p w:rsidR="00283734" w:rsidRPr="00283734" w:rsidRDefault="00283734" w:rsidP="00D613C3">
                    <w:pPr>
                      <w:jc w:val="right"/>
                      <w:rPr>
                        <w:sz w:val="18"/>
                        <w:szCs w:val="18"/>
                      </w:rPr>
                    </w:pPr>
                    <w:r w:rsidRPr="00283734">
                      <w:rPr>
                        <w:rFonts w:hint="eastAsia"/>
                        <w:sz w:val="18"/>
                        <w:szCs w:val="18"/>
                      </w:rPr>
                      <w:t>-</w:t>
                    </w:r>
                  </w:p>
                </w:tc>
              </w:sdtContent>
            </w:sdt>
            <w:sdt>
              <w:sdtPr>
                <w:rPr>
                  <w:sz w:val="18"/>
                  <w:szCs w:val="18"/>
                </w:rPr>
                <w:alias w:val="无形资产"/>
                <w:tag w:val="_GBC_a8688ea6652a4b4ca2c2198b23869c46"/>
                <w:id w:val="784386404"/>
                <w:lock w:val="sdtLocked"/>
              </w:sdtPr>
              <w:sdtEndPr/>
              <w:sdtContent>
                <w:tc>
                  <w:tcPr>
                    <w:tcW w:w="776" w:type="pct"/>
                    <w:shd w:val="clear" w:color="auto" w:fill="auto"/>
                  </w:tcPr>
                  <w:p w:rsidR="00283734" w:rsidRPr="00283734" w:rsidRDefault="00283734" w:rsidP="00D613C3">
                    <w:pPr>
                      <w:jc w:val="right"/>
                      <w:rPr>
                        <w:sz w:val="18"/>
                        <w:szCs w:val="18"/>
                      </w:rPr>
                    </w:pPr>
                    <w:r w:rsidRPr="00283734">
                      <w:rPr>
                        <w:sz w:val="18"/>
                        <w:szCs w:val="18"/>
                      </w:rPr>
                      <w:t>150,042,256.40</w:t>
                    </w:r>
                  </w:p>
                </w:tc>
              </w:sdtContent>
            </w:sdt>
          </w:tr>
        </w:tbl>
        <w:p w:rsidR="00804D6E" w:rsidRDefault="00CF030C">
          <w:pPr>
            <w:snapToGrid w:val="0"/>
            <w:spacing w:line="240" w:lineRule="atLeast"/>
            <w:rPr>
              <w:rFonts w:asciiTheme="minorEastAsia" w:eastAsiaTheme="minorEastAsia" w:hAnsiTheme="minorEastAsia"/>
              <w:color w:val="000000"/>
              <w:szCs w:val="21"/>
            </w:rPr>
          </w:pPr>
          <w:r w:rsidRPr="00CF030C">
            <w:rPr>
              <w:rFonts w:asciiTheme="minorEastAsia" w:eastAsiaTheme="minorEastAsia" w:hAnsiTheme="minorEastAsia" w:hint="eastAsia"/>
              <w:color w:val="000000"/>
              <w:szCs w:val="21"/>
            </w:rPr>
            <w:t>说明：本期摊销额</w:t>
          </w:r>
          <w:r w:rsidRPr="00CF030C">
            <w:rPr>
              <w:rFonts w:asciiTheme="minorEastAsia" w:eastAsiaTheme="minorEastAsia" w:hAnsiTheme="minorEastAsia"/>
              <w:color w:val="000000"/>
              <w:szCs w:val="21"/>
            </w:rPr>
            <w:t>15,097,515.93</w:t>
          </w:r>
          <w:r w:rsidR="00804D6E">
            <w:rPr>
              <w:rFonts w:asciiTheme="minorEastAsia" w:eastAsiaTheme="minorEastAsia" w:hAnsiTheme="minorEastAsia" w:hint="eastAsia"/>
              <w:color w:val="000000"/>
              <w:szCs w:val="21"/>
            </w:rPr>
            <w:t>元。</w:t>
          </w:r>
        </w:p>
        <w:p w:rsidR="0025056E" w:rsidRPr="00CF030C" w:rsidRDefault="008C2A9B">
          <w:pPr>
            <w:snapToGrid w:val="0"/>
            <w:spacing w:line="240" w:lineRule="atLeast"/>
            <w:rPr>
              <w:rFonts w:asciiTheme="minorEastAsia" w:eastAsiaTheme="minorEastAsia" w:hAnsiTheme="minorEastAsia"/>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rsidR="0025056E" w:rsidRDefault="009B705E">
          <w:pPr>
            <w:pStyle w:val="4"/>
            <w:numPr>
              <w:ilvl w:val="0"/>
              <w:numId w:val="62"/>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EndPr/>
          <w:sdtContent>
            <w:p w:rsidR="0025056E" w:rsidRDefault="009B705E" w:rsidP="00283734">
              <w:pPr>
                <w:rPr>
                  <w:szCs w:val="21"/>
                </w:rPr>
              </w:pPr>
              <w:r>
                <w:fldChar w:fldCharType="begin"/>
              </w:r>
              <w:r w:rsidR="00283734">
                <w:instrText xml:space="preserve"> MACROBUTTON  SnrToggleCheckbox □适用 </w:instrText>
              </w:r>
              <w:r>
                <w:fldChar w:fldCharType="end"/>
              </w:r>
              <w:r>
                <w:fldChar w:fldCharType="begin"/>
              </w:r>
              <w:r w:rsidR="00283734">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EndPr/>
      <w:sdtContent>
        <w:p w:rsidR="0025056E" w:rsidRDefault="009B705E">
          <w:pPr>
            <w:rPr>
              <w:szCs w:val="21"/>
            </w:rPr>
          </w:pPr>
          <w:r>
            <w:rPr>
              <w:rFonts w:hint="eastAsia"/>
              <w:szCs w:val="21"/>
            </w:rPr>
            <w:t>其他说明：</w:t>
          </w:r>
        </w:p>
        <w:sdt>
          <w:sdtPr>
            <w:rPr>
              <w:szCs w:val="21"/>
            </w:rPr>
            <w:alias w:val="是否适用：无形资产的说明[双击切换]"/>
            <w:tag w:val="_GBC_dc3c687f3c2c457e9024304c14129458"/>
            <w:id w:val="-1381933698"/>
            <w:lock w:val="sdtContentLocked"/>
            <w:placeholder>
              <w:docPart w:val="GBC22222222222222222222222222222"/>
            </w:placeholder>
          </w:sdtPr>
          <w:sdtEndPr/>
          <w:sdtContent>
            <w:p w:rsidR="0025056E" w:rsidRDefault="009B705E" w:rsidP="00283734">
              <w:pPr>
                <w:rPr>
                  <w:szCs w:val="21"/>
                </w:rPr>
              </w:pPr>
              <w:r>
                <w:rPr>
                  <w:szCs w:val="21"/>
                </w:rPr>
                <w:fldChar w:fldCharType="begin"/>
              </w:r>
              <w:r w:rsidR="00283734">
                <w:rPr>
                  <w:szCs w:val="21"/>
                </w:rPr>
                <w:instrText xml:space="preserve"> MACROBUTTON  SnrToggleCheckbox □适用 </w:instrText>
              </w:r>
              <w:r>
                <w:rPr>
                  <w:szCs w:val="21"/>
                </w:rPr>
                <w:fldChar w:fldCharType="end"/>
              </w:r>
              <w:r>
                <w:rPr>
                  <w:szCs w:val="21"/>
                </w:rPr>
                <w:fldChar w:fldCharType="begin"/>
              </w:r>
              <w:r w:rsidR="00283734">
                <w:rPr>
                  <w:szCs w:val="21"/>
                </w:rPr>
                <w:instrText xml:space="preserve"> MACROBUTTON  SnrToggleCheckbox √不适用 </w:instrText>
              </w:r>
              <w:r>
                <w:rPr>
                  <w:szCs w:val="21"/>
                </w:rPr>
                <w:fldChar w:fldCharType="end"/>
              </w:r>
            </w:p>
          </w:sdtContent>
        </w:sdt>
        <w:p w:rsidR="0025056E" w:rsidRDefault="008C2A9B">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25056E" w:rsidRDefault="009B705E">
          <w:pPr>
            <w:pStyle w:val="3"/>
            <w:numPr>
              <w:ilvl w:val="0"/>
              <w:numId w:val="2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ContentLocked"/>
            <w:placeholder>
              <w:docPart w:val="GBC22222222222222222222222222222"/>
            </w:placeholder>
          </w:sdtPr>
          <w:sdtEndPr/>
          <w:sdtContent>
            <w:p w:rsidR="00283734" w:rsidRDefault="009B705E" w:rsidP="00283734">
              <w:r>
                <w:fldChar w:fldCharType="begin"/>
              </w:r>
              <w:r w:rsidR="00283734">
                <w:instrText xml:space="preserve"> MACROBUTTON  SnrToggleCheckbox □适用 </w:instrText>
              </w:r>
              <w:r>
                <w:fldChar w:fldCharType="end"/>
              </w:r>
              <w:r>
                <w:fldChar w:fldCharType="begin"/>
              </w:r>
              <w:r w:rsidR="00283734">
                <w:instrText xml:space="preserve"> MACROBUTTON  SnrToggleCheckbox √不适用 </w:instrText>
              </w:r>
              <w:r>
                <w:fldChar w:fldCharType="end"/>
              </w:r>
            </w:p>
          </w:sdtContent>
        </w:sdt>
        <w:p w:rsidR="0025056E" w:rsidRDefault="008C2A9B">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cstheme="minorBidi"/>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商誉</w:t>
          </w:r>
        </w:p>
        <w:p w:rsidR="0025056E" w:rsidRDefault="009B705E">
          <w:pPr>
            <w:pStyle w:val="4"/>
            <w:numPr>
              <w:ilvl w:val="0"/>
              <w:numId w:val="63"/>
            </w:numPr>
            <w:tabs>
              <w:tab w:val="left" w:pos="588"/>
            </w:tabs>
          </w:pPr>
          <w:r>
            <w:rPr>
              <w:rFonts w:hint="eastAsia"/>
            </w:rPr>
            <w:t>商誉账面原值</w:t>
          </w:r>
        </w:p>
        <w:sdt>
          <w:sdtPr>
            <w:alias w:val="是否适用：商誉账面原值[双击切换]"/>
            <w:tag w:val="_GBC_e2a869d440cf4b7f9f592f3e22cea85d"/>
            <w:id w:val="818697632"/>
            <w:lock w:val="sdtContentLocked"/>
            <w:placeholder>
              <w:docPart w:val="GBC22222222222222222222222222222"/>
            </w:placeholder>
          </w:sdtPr>
          <w:sdtEndPr/>
          <w:sdtContent>
            <w:p w:rsidR="0025056E" w:rsidRDefault="009B705E">
              <w:r>
                <w:fldChar w:fldCharType="begin"/>
              </w:r>
              <w:r w:rsidR="00283734">
                <w:instrText xml:space="preserve"> MACROBUTTON  SnrToggleCheckbox √适用 </w:instrText>
              </w:r>
              <w:r>
                <w:fldChar w:fldCharType="end"/>
              </w:r>
              <w:r>
                <w:fldChar w:fldCharType="begin"/>
              </w:r>
              <w:r w:rsidR="00283734">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0"/>
            <w:gridCol w:w="1558"/>
            <w:gridCol w:w="1138"/>
            <w:gridCol w:w="425"/>
            <w:gridCol w:w="709"/>
            <w:gridCol w:w="427"/>
            <w:gridCol w:w="1562"/>
          </w:tblGrid>
          <w:tr w:rsidR="00CF6512" w:rsidTr="00D66E4F">
            <w:trPr>
              <w:trHeight w:val="284"/>
              <w:jc w:val="center"/>
            </w:trPr>
            <w:tc>
              <w:tcPr>
                <w:tcW w:w="1784" w:type="pct"/>
                <w:vMerge w:val="restar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被投资单位名称或形成商誉的事项</w:t>
                </w:r>
              </w:p>
            </w:tc>
            <w:tc>
              <w:tcPr>
                <w:tcW w:w="861" w:type="pct"/>
                <w:vMerge w:val="restar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期初余额</w:t>
                </w:r>
              </w:p>
            </w:tc>
            <w:tc>
              <w:tcPr>
                <w:tcW w:w="864" w:type="pct"/>
                <w:gridSpan w:val="2"/>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本期增加</w:t>
                </w:r>
              </w:p>
            </w:tc>
            <w:tc>
              <w:tcPr>
                <w:tcW w:w="628" w:type="pct"/>
                <w:gridSpan w:val="2"/>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本期减少</w:t>
                </w:r>
              </w:p>
            </w:tc>
            <w:tc>
              <w:tcPr>
                <w:tcW w:w="864" w:type="pct"/>
                <w:vMerge w:val="restar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期末余额</w:t>
                </w:r>
              </w:p>
            </w:tc>
          </w:tr>
          <w:tr w:rsidR="00CF6512" w:rsidTr="00D66E4F">
            <w:trPr>
              <w:trHeight w:val="535"/>
              <w:jc w:val="center"/>
            </w:trPr>
            <w:tc>
              <w:tcPr>
                <w:tcW w:w="1784" w:type="pct"/>
                <w:vMerge/>
                <w:shd w:val="clear" w:color="auto" w:fill="auto"/>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p>
            </w:tc>
            <w:tc>
              <w:tcPr>
                <w:tcW w:w="861" w:type="pct"/>
                <w:vMerge/>
                <w:shd w:val="clear" w:color="auto" w:fill="auto"/>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p>
            </w:tc>
            <w:tc>
              <w:tcPr>
                <w:tcW w:w="629" w:type="pc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企业合并形成的</w:t>
                </w:r>
              </w:p>
            </w:tc>
            <w:sdt>
              <w:sdtPr>
                <w:rPr>
                  <w:rFonts w:asciiTheme="minorEastAsia" w:eastAsiaTheme="minorEastAsia" w:hAnsiTheme="minorEastAsia"/>
                  <w:szCs w:val="21"/>
                </w:rPr>
                <w:alias w:val="商誉账面原值本期增加额项目名称"/>
                <w:tag w:val="_GBC_c14b754516e24efd9115d33500cd04df"/>
                <w:id w:val="1124967264"/>
                <w:lock w:val="sdtLocked"/>
                <w:showingPlcHdr/>
              </w:sdtPr>
              <w:sdtEndPr>
                <w:rPr>
                  <w:rFonts w:hint="eastAsia"/>
                </w:rPr>
              </w:sdtEndPr>
              <w:sdtContent>
                <w:tc>
                  <w:tcPr>
                    <w:tcW w:w="235" w:type="pc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color w:val="333399"/>
                        <w:szCs w:val="21"/>
                      </w:rPr>
                      <w:t xml:space="preserve">　</w:t>
                    </w:r>
                  </w:p>
                </w:tc>
              </w:sdtContent>
            </w:sdt>
            <w:tc>
              <w:tcPr>
                <w:tcW w:w="392" w:type="pc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szCs w:val="21"/>
                  </w:rPr>
                  <w:t>处置</w:t>
                </w:r>
              </w:p>
            </w:tc>
            <w:sdt>
              <w:sdtPr>
                <w:rPr>
                  <w:rFonts w:asciiTheme="minorEastAsia" w:eastAsiaTheme="minorEastAsia" w:hAnsiTheme="minorEastAsia"/>
                  <w:szCs w:val="21"/>
                </w:rPr>
                <w:alias w:val="商誉账面原值本期减少额项目名称"/>
                <w:tag w:val="_GBC_5ba36aaca8144cb8979636970f4c6ae3"/>
                <w:id w:val="177169662"/>
                <w:lock w:val="sdtLocked"/>
                <w:showingPlcHdr/>
              </w:sdtPr>
              <w:sdtEndPr>
                <w:rPr>
                  <w:rFonts w:hint="eastAsia"/>
                </w:rPr>
              </w:sdtEndPr>
              <w:sdtContent>
                <w:tc>
                  <w:tcPr>
                    <w:tcW w:w="236" w:type="pct"/>
                    <w:shd w:val="clear" w:color="auto" w:fill="auto"/>
                    <w:vAlign w:val="center"/>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r w:rsidRPr="00CF6512">
                      <w:rPr>
                        <w:rFonts w:asciiTheme="minorEastAsia" w:eastAsiaTheme="minorEastAsia" w:hAnsiTheme="minorEastAsia" w:hint="eastAsia"/>
                        <w:color w:val="333399"/>
                        <w:szCs w:val="21"/>
                      </w:rPr>
                      <w:t xml:space="preserve">　</w:t>
                    </w:r>
                  </w:p>
                </w:tc>
              </w:sdtContent>
            </w:sdt>
            <w:tc>
              <w:tcPr>
                <w:tcW w:w="864" w:type="pct"/>
                <w:vMerge/>
                <w:shd w:val="clear" w:color="auto" w:fill="auto"/>
              </w:tcPr>
              <w:p w:rsidR="00CF6512" w:rsidRPr="00CF6512" w:rsidRDefault="00CF6512" w:rsidP="00D613C3">
                <w:pPr>
                  <w:autoSpaceDE w:val="0"/>
                  <w:autoSpaceDN w:val="0"/>
                  <w:adjustRightInd w:val="0"/>
                  <w:snapToGrid w:val="0"/>
                  <w:jc w:val="center"/>
                  <w:rPr>
                    <w:rFonts w:asciiTheme="minorEastAsia" w:eastAsiaTheme="minorEastAsia" w:hAnsiTheme="minorEastAsia"/>
                    <w:szCs w:val="21"/>
                  </w:rPr>
                </w:pPr>
              </w:p>
            </w:tc>
          </w:tr>
          <w:sdt>
            <w:sdtPr>
              <w:rPr>
                <w:rFonts w:asciiTheme="minorEastAsia" w:eastAsiaTheme="minorEastAsia" w:hAnsiTheme="minorEastAsia"/>
                <w:szCs w:val="21"/>
              </w:rPr>
              <w:alias w:val="商誉明细"/>
              <w:tag w:val="_GBC_916c5c3712e44d7db6b8c9e16bcf5865"/>
              <w:id w:val="-1901588493"/>
              <w:lock w:val="sdtLocked"/>
            </w:sdtPr>
            <w:sdtEndPr/>
            <w:sdtContent>
              <w:tr w:rsidR="00CF6512" w:rsidTr="00D66E4F">
                <w:trPr>
                  <w:trHeight w:val="338"/>
                  <w:jc w:val="center"/>
                </w:trPr>
                <w:sdt>
                  <w:sdtPr>
                    <w:rPr>
                      <w:rFonts w:asciiTheme="minorEastAsia" w:eastAsiaTheme="minorEastAsia" w:hAnsiTheme="minorEastAsia"/>
                      <w:szCs w:val="21"/>
                    </w:rPr>
                    <w:alias w:val="商誉明细－项目"/>
                    <w:tag w:val="_GBC_aaf4252b1f824ac5a3ff5cee8bf7b35d"/>
                    <w:id w:val="-1169637487"/>
                    <w:lock w:val="sdtLocked"/>
                  </w:sdtPr>
                  <w:sdtEndPr/>
                  <w:sdtContent>
                    <w:tc>
                      <w:tcPr>
                        <w:tcW w:w="1784" w:type="pct"/>
                        <w:shd w:val="clear" w:color="auto" w:fill="auto"/>
                      </w:tcPr>
                      <w:p w:rsidR="00CF6512" w:rsidRPr="00CF6512" w:rsidRDefault="00CF6512" w:rsidP="00D613C3">
                        <w:pPr>
                          <w:autoSpaceDE w:val="0"/>
                          <w:autoSpaceDN w:val="0"/>
                          <w:adjustRightInd w:val="0"/>
                          <w:snapToGrid w:val="0"/>
                          <w:rPr>
                            <w:rFonts w:asciiTheme="minorEastAsia" w:eastAsiaTheme="minorEastAsia" w:hAnsiTheme="minorEastAsia"/>
                            <w:szCs w:val="21"/>
                          </w:rPr>
                        </w:pPr>
                        <w:r w:rsidRPr="00CF6512">
                          <w:rPr>
                            <w:rFonts w:asciiTheme="minorEastAsia" w:eastAsiaTheme="minorEastAsia" w:hAnsiTheme="minorEastAsia"/>
                            <w:szCs w:val="21"/>
                          </w:rPr>
                          <w:t>北京歌华有线数字媒体有限公司</w:t>
                        </w:r>
                      </w:p>
                    </w:tc>
                  </w:sdtContent>
                </w:sdt>
                <w:sdt>
                  <w:sdtPr>
                    <w:rPr>
                      <w:rFonts w:asciiTheme="minorEastAsia" w:eastAsiaTheme="minorEastAsia" w:hAnsiTheme="minorEastAsia"/>
                      <w:szCs w:val="21"/>
                    </w:rPr>
                    <w:alias w:val="商誉明细－金额"/>
                    <w:tag w:val="_GBC_d09583c777a04446b4bd80c52b786358"/>
                    <w:id w:val="-1919316295"/>
                    <w:lock w:val="sdtLocked"/>
                  </w:sdtPr>
                  <w:sdtEndPr/>
                  <w:sdtContent>
                    <w:tc>
                      <w:tcPr>
                        <w:tcW w:w="861" w:type="pct"/>
                        <w:shd w:val="clear" w:color="auto" w:fill="auto"/>
                      </w:tcPr>
                      <w:p w:rsidR="00CF6512" w:rsidRPr="00CF6512" w:rsidRDefault="00CF6512" w:rsidP="00D613C3">
                        <w:pPr>
                          <w:autoSpaceDE w:val="0"/>
                          <w:autoSpaceDN w:val="0"/>
                          <w:adjustRightInd w:val="0"/>
                          <w:snapToGrid w:val="0"/>
                          <w:jc w:val="right"/>
                          <w:rPr>
                            <w:rFonts w:asciiTheme="minorEastAsia" w:eastAsiaTheme="minorEastAsia" w:hAnsiTheme="minorEastAsia"/>
                            <w:szCs w:val="21"/>
                          </w:rPr>
                        </w:pPr>
                        <w:r w:rsidRPr="00CF6512">
                          <w:rPr>
                            <w:rFonts w:asciiTheme="minorEastAsia" w:eastAsiaTheme="minorEastAsia" w:hAnsiTheme="minorEastAsia"/>
                            <w:szCs w:val="21"/>
                          </w:rPr>
                          <w:t>1,295,475.11</w:t>
                        </w:r>
                      </w:p>
                    </w:tc>
                  </w:sdtContent>
                </w:sdt>
                <w:sdt>
                  <w:sdtPr>
                    <w:rPr>
                      <w:rFonts w:asciiTheme="minorEastAsia" w:eastAsiaTheme="minorEastAsia" w:hAnsiTheme="minorEastAsia"/>
                      <w:szCs w:val="21"/>
                    </w:rPr>
                    <w:alias w:val="商誉账面原值明细-企业合并形成的本期增加"/>
                    <w:tag w:val="_GBC_8fc20f1dae86434a91a5bcc41634469e"/>
                    <w:id w:val="-1066327759"/>
                    <w:lock w:val="sdtLocked"/>
                    <w:showingPlcHdr/>
                  </w:sdtPr>
                  <w:sdtEndPr>
                    <w:rPr>
                      <w:rFonts w:hint="eastAsia"/>
                    </w:rPr>
                  </w:sdtEndPr>
                  <w:sdtContent>
                    <w:tc>
                      <w:tcPr>
                        <w:tcW w:w="629" w:type="pct"/>
                        <w:shd w:val="clear" w:color="auto" w:fill="auto"/>
                      </w:tcPr>
                      <w:p w:rsidR="00CF6512" w:rsidRPr="00CF6512" w:rsidRDefault="00CF6512" w:rsidP="00D613C3">
                        <w:pPr>
                          <w:autoSpaceDE w:val="0"/>
                          <w:autoSpaceDN w:val="0"/>
                          <w:adjustRightInd w:val="0"/>
                          <w:snapToGrid w:val="0"/>
                          <w:jc w:val="right"/>
                          <w:rPr>
                            <w:rFonts w:asciiTheme="minorEastAsia" w:eastAsiaTheme="minorEastAsia" w:hAnsiTheme="minorEastAsia"/>
                            <w:szCs w:val="21"/>
                          </w:rPr>
                        </w:pPr>
                        <w:r w:rsidRPr="00CF651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商誉账面原值本期增加额项目名称金额"/>
                    <w:tag w:val="_GBC_d41daf330c7b45c3a931028b4ea490ea"/>
                    <w:id w:val="-1541508860"/>
                    <w:lock w:val="sdtLocked"/>
                    <w:showingPlcHdr/>
                  </w:sdtPr>
                  <w:sdtEndPr>
                    <w:rPr>
                      <w:rFonts w:hint="eastAsia"/>
                    </w:rPr>
                  </w:sdtEndPr>
                  <w:sdtContent>
                    <w:tc>
                      <w:tcPr>
                        <w:tcW w:w="235" w:type="pct"/>
                        <w:shd w:val="clear" w:color="auto" w:fill="auto"/>
                      </w:tcPr>
                      <w:p w:rsidR="00CF6512" w:rsidRPr="00CF6512" w:rsidRDefault="00CF6512" w:rsidP="00D613C3">
                        <w:pPr>
                          <w:autoSpaceDE w:val="0"/>
                          <w:autoSpaceDN w:val="0"/>
                          <w:adjustRightInd w:val="0"/>
                          <w:snapToGrid w:val="0"/>
                          <w:jc w:val="right"/>
                          <w:rPr>
                            <w:rFonts w:asciiTheme="minorEastAsia" w:eastAsiaTheme="minorEastAsia" w:hAnsiTheme="minorEastAsia"/>
                            <w:szCs w:val="21"/>
                          </w:rPr>
                        </w:pPr>
                        <w:r w:rsidRPr="00CF651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商誉账面原值明细-处置导致的本期减少"/>
                    <w:tag w:val="_GBC_fbe1974502db476c81a8b9260e95f421"/>
                    <w:id w:val="-31196952"/>
                    <w:lock w:val="sdtLocked"/>
                    <w:showingPlcHdr/>
                  </w:sdtPr>
                  <w:sdtEndPr>
                    <w:rPr>
                      <w:rFonts w:hint="eastAsia"/>
                    </w:rPr>
                  </w:sdtEndPr>
                  <w:sdtContent>
                    <w:tc>
                      <w:tcPr>
                        <w:tcW w:w="392" w:type="pct"/>
                        <w:shd w:val="clear" w:color="auto" w:fill="auto"/>
                      </w:tcPr>
                      <w:p w:rsidR="00CF6512" w:rsidRPr="00CF6512" w:rsidRDefault="00CF6512" w:rsidP="00D613C3">
                        <w:pPr>
                          <w:autoSpaceDE w:val="0"/>
                          <w:autoSpaceDN w:val="0"/>
                          <w:adjustRightInd w:val="0"/>
                          <w:snapToGrid w:val="0"/>
                          <w:jc w:val="right"/>
                          <w:rPr>
                            <w:rFonts w:asciiTheme="minorEastAsia" w:eastAsiaTheme="minorEastAsia" w:hAnsiTheme="minorEastAsia"/>
                            <w:szCs w:val="21"/>
                          </w:rPr>
                        </w:pPr>
                        <w:r w:rsidRPr="00CF651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商誉账面原值本期减少额项目名称金额"/>
                    <w:tag w:val="_GBC_f6d5d0ab21774131a822d28f2034e1b6"/>
                    <w:id w:val="1145321721"/>
                    <w:lock w:val="sdtLocked"/>
                    <w:showingPlcHdr/>
                  </w:sdtPr>
                  <w:sdtEndPr>
                    <w:rPr>
                      <w:rFonts w:hint="eastAsia"/>
                    </w:rPr>
                  </w:sdtEndPr>
                  <w:sdtContent>
                    <w:tc>
                      <w:tcPr>
                        <w:tcW w:w="236" w:type="pct"/>
                        <w:shd w:val="clear" w:color="auto" w:fill="auto"/>
                      </w:tcPr>
                      <w:p w:rsidR="00CF6512" w:rsidRPr="00CF6512" w:rsidRDefault="00CF6512" w:rsidP="00D613C3">
                        <w:pPr>
                          <w:autoSpaceDE w:val="0"/>
                          <w:autoSpaceDN w:val="0"/>
                          <w:adjustRightInd w:val="0"/>
                          <w:snapToGrid w:val="0"/>
                          <w:jc w:val="right"/>
                          <w:rPr>
                            <w:rFonts w:asciiTheme="minorEastAsia" w:eastAsiaTheme="minorEastAsia" w:hAnsiTheme="minorEastAsia"/>
                            <w:szCs w:val="21"/>
                          </w:rPr>
                        </w:pPr>
                        <w:r w:rsidRPr="00CF6512">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商誉明细－金额"/>
                    <w:tag w:val="_GBC_37769d1de91143f2a95167a586f7eafa"/>
                    <w:id w:val="-297927503"/>
                    <w:lock w:val="sdtLocked"/>
                  </w:sdtPr>
                  <w:sdtEndPr/>
                  <w:sdtContent>
                    <w:tc>
                      <w:tcPr>
                        <w:tcW w:w="864" w:type="pct"/>
                        <w:shd w:val="clear" w:color="auto" w:fill="auto"/>
                      </w:tcPr>
                      <w:p w:rsidR="00CF6512" w:rsidRPr="00CF6512" w:rsidRDefault="00CF6512" w:rsidP="00D613C3">
                        <w:pPr>
                          <w:autoSpaceDE w:val="0"/>
                          <w:autoSpaceDN w:val="0"/>
                          <w:adjustRightInd w:val="0"/>
                          <w:snapToGrid w:val="0"/>
                          <w:jc w:val="right"/>
                          <w:rPr>
                            <w:rFonts w:asciiTheme="minorEastAsia" w:eastAsiaTheme="minorEastAsia" w:hAnsiTheme="minorEastAsia"/>
                            <w:szCs w:val="21"/>
                          </w:rPr>
                        </w:pPr>
                        <w:r w:rsidRPr="00CF6512">
                          <w:rPr>
                            <w:rFonts w:asciiTheme="minorEastAsia" w:eastAsiaTheme="minorEastAsia" w:hAnsiTheme="minorEastAsia"/>
                            <w:color w:val="000000" w:themeColor="text1"/>
                            <w:szCs w:val="21"/>
                          </w:rPr>
                          <w:t>1,295,475.11</w:t>
                        </w:r>
                      </w:p>
                    </w:tc>
                  </w:sdtContent>
                </w:sdt>
              </w:tr>
            </w:sdtContent>
          </w:sdt>
          <w:tr w:rsidR="00CF6512" w:rsidRPr="00CF6512" w:rsidTr="00D66E4F">
            <w:trPr>
              <w:trHeight w:val="296"/>
              <w:jc w:val="center"/>
            </w:trPr>
            <w:tc>
              <w:tcPr>
                <w:tcW w:w="1784" w:type="pct"/>
                <w:shd w:val="clear" w:color="auto" w:fill="auto"/>
                <w:vAlign w:val="center"/>
              </w:tcPr>
              <w:p w:rsidR="00CF6512" w:rsidRPr="00CF6512" w:rsidRDefault="00CF6512" w:rsidP="00D613C3">
                <w:pPr>
                  <w:autoSpaceDE w:val="0"/>
                  <w:autoSpaceDN w:val="0"/>
                  <w:adjustRightInd w:val="0"/>
                  <w:snapToGrid w:val="0"/>
                  <w:jc w:val="center"/>
                  <w:rPr>
                    <w:szCs w:val="21"/>
                    <w:u w:val="double"/>
                  </w:rPr>
                </w:pPr>
                <w:r w:rsidRPr="00CF6512">
                  <w:rPr>
                    <w:rFonts w:hint="eastAsia"/>
                    <w:szCs w:val="21"/>
                  </w:rPr>
                  <w:t>合计</w:t>
                </w:r>
              </w:p>
            </w:tc>
            <w:sdt>
              <w:sdtPr>
                <w:rPr>
                  <w:szCs w:val="21"/>
                </w:rPr>
                <w:alias w:val="商誉余额"/>
                <w:tag w:val="_GBC_88959dc89c8d4c829a2e80f80a2b5c24"/>
                <w:id w:val="694734286"/>
                <w:lock w:val="sdtLocked"/>
              </w:sdtPr>
              <w:sdtEndPr/>
              <w:sdtContent>
                <w:tc>
                  <w:tcPr>
                    <w:tcW w:w="861" w:type="pct"/>
                    <w:shd w:val="clear" w:color="auto" w:fill="auto"/>
                  </w:tcPr>
                  <w:p w:rsidR="00CF6512" w:rsidRPr="00CF6512" w:rsidRDefault="00CF6512" w:rsidP="00D613C3">
                    <w:pPr>
                      <w:autoSpaceDE w:val="0"/>
                      <w:autoSpaceDN w:val="0"/>
                      <w:adjustRightInd w:val="0"/>
                      <w:snapToGrid w:val="0"/>
                      <w:jc w:val="right"/>
                      <w:rPr>
                        <w:szCs w:val="21"/>
                        <w:u w:val="double"/>
                      </w:rPr>
                    </w:pPr>
                    <w:r w:rsidRPr="00CF6512">
                      <w:rPr>
                        <w:rFonts w:asciiTheme="minorEastAsia" w:eastAsiaTheme="minorEastAsia" w:hAnsiTheme="minorEastAsia"/>
                        <w:szCs w:val="21"/>
                      </w:rPr>
                      <w:t>1,295,475.11</w:t>
                    </w:r>
                  </w:p>
                </w:tc>
              </w:sdtContent>
            </w:sdt>
            <w:sdt>
              <w:sdtPr>
                <w:rPr>
                  <w:szCs w:val="21"/>
                </w:rPr>
                <w:alias w:val="企业合并形成的商誉账面原值本期增加合计"/>
                <w:tag w:val="_GBC_a9809745492c4b5ba3c4a90690d91c49"/>
                <w:id w:val="-966816412"/>
                <w:lock w:val="sdtLocked"/>
                <w:showingPlcHdr/>
              </w:sdtPr>
              <w:sdtEndPr>
                <w:rPr>
                  <w:rFonts w:hint="eastAsia"/>
                </w:rPr>
              </w:sdtEndPr>
              <w:sdtContent>
                <w:tc>
                  <w:tcPr>
                    <w:tcW w:w="629" w:type="pct"/>
                    <w:shd w:val="clear" w:color="auto" w:fill="auto"/>
                  </w:tcPr>
                  <w:p w:rsidR="00CF6512" w:rsidRPr="00CF6512" w:rsidRDefault="00CF6512" w:rsidP="00D613C3">
                    <w:pPr>
                      <w:autoSpaceDE w:val="0"/>
                      <w:autoSpaceDN w:val="0"/>
                      <w:adjustRightInd w:val="0"/>
                      <w:snapToGrid w:val="0"/>
                      <w:jc w:val="right"/>
                      <w:rPr>
                        <w:szCs w:val="21"/>
                      </w:rPr>
                    </w:pPr>
                    <w:r w:rsidRPr="00CF6512">
                      <w:rPr>
                        <w:rFonts w:hint="eastAsia"/>
                        <w:color w:val="333399"/>
                        <w:szCs w:val="21"/>
                      </w:rPr>
                      <w:t xml:space="preserve">　</w:t>
                    </w:r>
                  </w:p>
                </w:tc>
              </w:sdtContent>
            </w:sdt>
            <w:sdt>
              <w:sdtPr>
                <w:rPr>
                  <w:szCs w:val="21"/>
                </w:rPr>
                <w:alias w:val="商誉账面原值本期增加额项目名称金额合计"/>
                <w:tag w:val="_GBC_8677bda70bdb4789baa605b60dd9d77d"/>
                <w:id w:val="-2005577667"/>
                <w:lock w:val="sdtLocked"/>
                <w:showingPlcHdr/>
              </w:sdtPr>
              <w:sdtEndPr>
                <w:rPr>
                  <w:rFonts w:hint="eastAsia"/>
                </w:rPr>
              </w:sdtEndPr>
              <w:sdtContent>
                <w:tc>
                  <w:tcPr>
                    <w:tcW w:w="235" w:type="pct"/>
                    <w:shd w:val="clear" w:color="auto" w:fill="auto"/>
                  </w:tcPr>
                  <w:p w:rsidR="00CF6512" w:rsidRPr="00CF6512" w:rsidRDefault="00CF6512" w:rsidP="00D613C3">
                    <w:pPr>
                      <w:autoSpaceDE w:val="0"/>
                      <w:autoSpaceDN w:val="0"/>
                      <w:adjustRightInd w:val="0"/>
                      <w:snapToGrid w:val="0"/>
                      <w:jc w:val="right"/>
                      <w:rPr>
                        <w:szCs w:val="21"/>
                      </w:rPr>
                    </w:pPr>
                    <w:r w:rsidRPr="00CF6512">
                      <w:rPr>
                        <w:rFonts w:hint="eastAsia"/>
                        <w:color w:val="333399"/>
                        <w:szCs w:val="21"/>
                      </w:rPr>
                      <w:t xml:space="preserve">　</w:t>
                    </w:r>
                  </w:p>
                </w:tc>
              </w:sdtContent>
            </w:sdt>
            <w:sdt>
              <w:sdtPr>
                <w:rPr>
                  <w:szCs w:val="21"/>
                </w:rPr>
                <w:alias w:val="处置导致的商誉账面原值本期减少合计"/>
                <w:tag w:val="_GBC_78df440f75bd48bab3068b4c72bb5a31"/>
                <w:id w:val="-1880619695"/>
                <w:lock w:val="sdtLocked"/>
                <w:showingPlcHdr/>
              </w:sdtPr>
              <w:sdtEndPr>
                <w:rPr>
                  <w:rFonts w:hint="eastAsia"/>
                </w:rPr>
              </w:sdtEndPr>
              <w:sdtContent>
                <w:tc>
                  <w:tcPr>
                    <w:tcW w:w="392" w:type="pct"/>
                    <w:shd w:val="clear" w:color="auto" w:fill="auto"/>
                  </w:tcPr>
                  <w:p w:rsidR="00CF6512" w:rsidRPr="00CF6512" w:rsidRDefault="00CF6512" w:rsidP="00D613C3">
                    <w:pPr>
                      <w:autoSpaceDE w:val="0"/>
                      <w:autoSpaceDN w:val="0"/>
                      <w:adjustRightInd w:val="0"/>
                      <w:snapToGrid w:val="0"/>
                      <w:jc w:val="right"/>
                      <w:rPr>
                        <w:szCs w:val="21"/>
                      </w:rPr>
                    </w:pPr>
                    <w:r w:rsidRPr="00CF6512">
                      <w:rPr>
                        <w:rFonts w:hint="eastAsia"/>
                        <w:color w:val="333399"/>
                        <w:szCs w:val="21"/>
                      </w:rPr>
                      <w:t xml:space="preserve">　</w:t>
                    </w:r>
                  </w:p>
                </w:tc>
              </w:sdtContent>
            </w:sdt>
            <w:sdt>
              <w:sdtPr>
                <w:rPr>
                  <w:szCs w:val="21"/>
                </w:rPr>
                <w:alias w:val="商誉账面原值本期减少额项目名称金额合计"/>
                <w:tag w:val="_GBC_0cf2ad41fa69468098f5986639dfc2df"/>
                <w:id w:val="1184564805"/>
                <w:lock w:val="sdtLocked"/>
                <w:showingPlcHdr/>
              </w:sdtPr>
              <w:sdtEndPr>
                <w:rPr>
                  <w:rFonts w:hint="eastAsia"/>
                </w:rPr>
              </w:sdtEndPr>
              <w:sdtContent>
                <w:tc>
                  <w:tcPr>
                    <w:tcW w:w="236" w:type="pct"/>
                    <w:shd w:val="clear" w:color="auto" w:fill="auto"/>
                  </w:tcPr>
                  <w:p w:rsidR="00CF6512" w:rsidRPr="00CF6512" w:rsidRDefault="00CF6512" w:rsidP="00D613C3">
                    <w:pPr>
                      <w:autoSpaceDE w:val="0"/>
                      <w:autoSpaceDN w:val="0"/>
                      <w:adjustRightInd w:val="0"/>
                      <w:snapToGrid w:val="0"/>
                      <w:jc w:val="right"/>
                      <w:rPr>
                        <w:szCs w:val="21"/>
                      </w:rPr>
                    </w:pPr>
                    <w:r w:rsidRPr="00CF6512">
                      <w:rPr>
                        <w:rFonts w:hint="eastAsia"/>
                        <w:color w:val="333399"/>
                        <w:szCs w:val="21"/>
                      </w:rPr>
                      <w:t xml:space="preserve">　</w:t>
                    </w:r>
                  </w:p>
                </w:tc>
              </w:sdtContent>
            </w:sdt>
            <w:sdt>
              <w:sdtPr>
                <w:rPr>
                  <w:szCs w:val="21"/>
                </w:rPr>
                <w:alias w:val="商誉余额"/>
                <w:tag w:val="_GBC_eb6bb4b9169a415e983637807b907223"/>
                <w:id w:val="-847170344"/>
                <w:lock w:val="sdtLocked"/>
              </w:sdtPr>
              <w:sdtEndPr/>
              <w:sdtContent>
                <w:tc>
                  <w:tcPr>
                    <w:tcW w:w="864" w:type="pct"/>
                    <w:shd w:val="clear" w:color="auto" w:fill="auto"/>
                  </w:tcPr>
                  <w:p w:rsidR="00CF6512" w:rsidRPr="00CF6512" w:rsidRDefault="00CF6512" w:rsidP="00D613C3">
                    <w:pPr>
                      <w:autoSpaceDE w:val="0"/>
                      <w:autoSpaceDN w:val="0"/>
                      <w:adjustRightInd w:val="0"/>
                      <w:snapToGrid w:val="0"/>
                      <w:jc w:val="right"/>
                      <w:rPr>
                        <w:szCs w:val="21"/>
                        <w:u w:val="double"/>
                      </w:rPr>
                    </w:pPr>
                    <w:r w:rsidRPr="00CF6512">
                      <w:rPr>
                        <w:rFonts w:asciiTheme="minorEastAsia" w:eastAsiaTheme="minorEastAsia" w:hAnsiTheme="minorEastAsia"/>
                        <w:szCs w:val="21"/>
                      </w:rPr>
                      <w:t>1,295,475.11</w:t>
                    </w:r>
                  </w:p>
                </w:tc>
              </w:sdtContent>
            </w:sdt>
          </w:tr>
        </w:tbl>
        <w:p w:rsidR="00CF6512" w:rsidRPr="00CF6512" w:rsidRDefault="00CF6512">
          <w:pPr>
            <w:rPr>
              <w:sz w:val="18"/>
              <w:szCs w:val="18"/>
            </w:rPr>
          </w:pPr>
        </w:p>
        <w:p w:rsidR="0025056E" w:rsidRDefault="009B705E">
          <w:pPr>
            <w:pStyle w:val="4"/>
            <w:numPr>
              <w:ilvl w:val="0"/>
              <w:numId w:val="63"/>
            </w:numPr>
            <w:tabs>
              <w:tab w:val="left" w:pos="588"/>
            </w:tabs>
          </w:pPr>
          <w:r>
            <w:rPr>
              <w:rFonts w:hint="eastAsia"/>
            </w:rPr>
            <w:t>商誉减值准备</w:t>
          </w:r>
        </w:p>
        <w:sdt>
          <w:sdtPr>
            <w:alias w:val="是否适用：商誉减值准备[双击切换]"/>
            <w:tag w:val="_GBC_743c9a20b5c043668f28664eb36decf8"/>
            <w:id w:val="-1703706469"/>
            <w:lock w:val="sdtContentLocked"/>
            <w:placeholder>
              <w:docPart w:val="GBC22222222222222222222222222222"/>
            </w:placeholder>
          </w:sdtPr>
          <w:sdtEndPr/>
          <w:sdtContent>
            <w:p w:rsidR="0025056E" w:rsidRDefault="009B705E" w:rsidP="00CF6512">
              <w:r>
                <w:fldChar w:fldCharType="begin"/>
              </w:r>
              <w:r w:rsidR="00CF6512">
                <w:instrText xml:space="preserve"> MACROBUTTON  SnrToggleCheckbox □适用 </w:instrText>
              </w:r>
              <w:r>
                <w:fldChar w:fldCharType="end"/>
              </w:r>
              <w:r>
                <w:fldChar w:fldCharType="begin"/>
              </w:r>
              <w:r w:rsidR="00CF6512">
                <w:instrText xml:space="preserve"> MACROBUTTON  SnrToggleCheckbox √不适用 </w:instrText>
              </w:r>
              <w:r>
                <w:fldChar w:fldCharType="end"/>
              </w:r>
            </w:p>
          </w:sdtContent>
        </w:sdt>
        <w:p w:rsidR="0025056E" w:rsidRDefault="009B705E">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1994516424"/>
            <w:lock w:val="sdtContentLocked"/>
            <w:placeholder>
              <w:docPart w:val="GBC22222222222222222222222222222"/>
            </w:placeholder>
          </w:sdtPr>
          <w:sdtEndPr/>
          <w:sdtContent>
            <w:p w:rsidR="0025056E" w:rsidRDefault="009B705E">
              <w:r>
                <w:fldChar w:fldCharType="begin"/>
              </w:r>
              <w:r w:rsidR="00CF6512">
                <w:instrText xml:space="preserve"> MACROBUTTON  SnrToggleCheckbox √适用 </w:instrText>
              </w:r>
              <w:r>
                <w:fldChar w:fldCharType="end"/>
              </w:r>
              <w:r>
                <w:fldChar w:fldCharType="begin"/>
              </w:r>
              <w:r w:rsidR="00CF6512">
                <w:instrText xml:space="preserve"> MACROBUTTON  SnrToggleCheckbox □不适用 </w:instrText>
              </w:r>
              <w:r>
                <w:fldChar w:fldCharType="end"/>
              </w:r>
            </w:p>
          </w:sdtContent>
        </w:sdt>
        <w:sdt>
          <w:sdtPr>
            <w:rPr>
              <w:szCs w:val="21"/>
            </w:rPr>
            <w:alias w:val="商誉的说明"/>
            <w:tag w:val="_GBC_4c83760c9f4e43ccbd87360399af577c"/>
            <w:id w:val="326167498"/>
            <w:lock w:val="sdtLocked"/>
            <w:placeholder>
              <w:docPart w:val="GBC22222222222222222222222222222"/>
            </w:placeholder>
          </w:sdtPr>
          <w:sdtEndPr>
            <w:rPr>
              <w:rFonts w:asciiTheme="minorEastAsia" w:eastAsiaTheme="minorEastAsia" w:hAnsiTheme="minorEastAsia"/>
            </w:rPr>
          </w:sdtEndPr>
          <w:sdtContent>
            <w:p w:rsidR="00CF6512" w:rsidRPr="001975B0" w:rsidRDefault="00CF6512" w:rsidP="00CF6512">
              <w:pPr>
                <w:tabs>
                  <w:tab w:val="left" w:pos="630"/>
                </w:tabs>
                <w:snapToGrid w:val="0"/>
                <w:spacing w:beforeLines="50" w:before="120" w:afterLines="90" w:after="216"/>
                <w:rPr>
                  <w:rFonts w:asciiTheme="minorEastAsia" w:eastAsiaTheme="minorEastAsia" w:hAnsiTheme="minorEastAsia"/>
                  <w:color w:val="000000" w:themeColor="text1"/>
                  <w:szCs w:val="21"/>
                </w:rPr>
              </w:pPr>
              <w:r w:rsidRPr="001975B0">
                <w:rPr>
                  <w:rFonts w:asciiTheme="minorEastAsia" w:eastAsiaTheme="minorEastAsia" w:hAnsiTheme="minorEastAsia" w:hint="eastAsia"/>
                  <w:color w:val="000000" w:themeColor="text1"/>
                  <w:szCs w:val="21"/>
                </w:rPr>
                <w:t>（1）商誉的形成系本公司之子公司北京歌华有线工程管理有限责任公司对北京歌华有线数字媒体有限公司（以下简称：数字媒体子公司）2002年投资及2003年增资后，合并报表时合并成本大于合并中取得的被购买方可辨认净资产公允价值份额的差额。</w:t>
              </w:r>
            </w:p>
            <w:p w:rsidR="001975B0" w:rsidRDefault="00CF6512">
              <w:pPr>
                <w:rPr>
                  <w:rFonts w:asciiTheme="minorEastAsia" w:eastAsiaTheme="minorEastAsia" w:hAnsiTheme="minorEastAsia"/>
                  <w:color w:val="000000" w:themeColor="text1"/>
                  <w:szCs w:val="21"/>
                </w:rPr>
              </w:pPr>
              <w:r w:rsidRPr="001975B0">
                <w:rPr>
                  <w:rFonts w:asciiTheme="minorEastAsia" w:eastAsiaTheme="minorEastAsia" w:hAnsiTheme="minorEastAsia" w:hint="eastAsia"/>
                  <w:color w:val="000000" w:themeColor="text1"/>
                  <w:szCs w:val="21"/>
                </w:rPr>
                <w:t>（2）商誉的减值测试方法和减值准备计提方法：本公司采用预计未来现金流现值的方法计算资产组的可收回金额。本公司根据管理层批准的财务预算预计未来5年内现金流量，其后年度采用的现金流量增长率预计为2%（上期：2%），不会超过资产组经营业务的长期平均增长率。管理层根据过往表现及其对市场发展的预期编制上述财务预算。计算未来现金流现值所采用的税前折现率为10%（上期：10%），已反映了相对于有关分部的风险。根据减值测试的结果，本期期末商誉未发生减值（上期期末：无）。</w:t>
              </w:r>
            </w:p>
            <w:p w:rsidR="0025056E" w:rsidRPr="001975B0" w:rsidRDefault="008C2A9B">
              <w:pPr>
                <w:rPr>
                  <w:rFonts w:asciiTheme="minorEastAsia" w:eastAsiaTheme="minorEastAsia" w:hAnsiTheme="minorEastAsia"/>
                  <w:szCs w:val="21"/>
                </w:rPr>
              </w:pPr>
            </w:p>
          </w:sdtContent>
        </w:sdt>
        <w:p w:rsidR="0025056E" w:rsidRDefault="009B705E">
          <w:r>
            <w:rPr>
              <w:rFonts w:hint="eastAsia"/>
            </w:rPr>
            <w:t>其他说明</w:t>
          </w:r>
        </w:p>
        <w:sdt>
          <w:sdtPr>
            <w:alias w:val="是否适用：商誉其他需要说明的事项[双击切换]"/>
            <w:tag w:val="_GBC_6b2c2377a4a6486b9a4ba845bd2192f6"/>
            <w:id w:val="1499070460"/>
            <w:lock w:val="sdtContentLocked"/>
            <w:placeholder>
              <w:docPart w:val="GBC22222222222222222222222222222"/>
            </w:placeholder>
          </w:sdtPr>
          <w:sdtEndPr/>
          <w:sdtContent>
            <w:p w:rsidR="0025056E" w:rsidRDefault="009B705E" w:rsidP="001975B0">
              <w:pPr>
                <w:rPr>
                  <w:szCs w:val="21"/>
                </w:rPr>
              </w:pPr>
              <w:r>
                <w:fldChar w:fldCharType="begin"/>
              </w:r>
              <w:r w:rsidR="00CF6512">
                <w:instrText xml:space="preserve"> MACROBUTTON  SnrToggleCheckbox □适用 </w:instrText>
              </w:r>
              <w:r>
                <w:fldChar w:fldCharType="end"/>
              </w:r>
              <w:r>
                <w:fldChar w:fldCharType="begin"/>
              </w:r>
              <w:r w:rsidR="00CF6512">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EndPr/>
          <w:sdtContent>
            <w:p w:rsidR="0025056E" w:rsidRDefault="009B705E">
              <w:r>
                <w:fldChar w:fldCharType="begin"/>
              </w:r>
              <w:r w:rsidR="00CF6512">
                <w:instrText xml:space="preserve"> MACROBUTTON  SnrToggleCheckbox √适用 </w:instrText>
              </w:r>
              <w:r>
                <w:fldChar w:fldCharType="end"/>
              </w:r>
              <w:r>
                <w:fldChar w:fldCharType="begin"/>
              </w:r>
              <w:r w:rsidR="00CF6512">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1581"/>
            <w:gridCol w:w="1478"/>
            <w:gridCol w:w="1478"/>
            <w:gridCol w:w="1502"/>
            <w:gridCol w:w="1581"/>
          </w:tblGrid>
          <w:tr w:rsidR="00CF6512" w:rsidTr="00D613C3">
            <w:tc>
              <w:tcPr>
                <w:tcW w:w="800" w:type="pct"/>
                <w:shd w:val="clear" w:color="auto" w:fill="auto"/>
                <w:vAlign w:val="center"/>
              </w:tcPr>
              <w:p w:rsidR="00CF6512" w:rsidRDefault="00CF6512" w:rsidP="00D613C3">
                <w:pPr>
                  <w:jc w:val="center"/>
                  <w:rPr>
                    <w:szCs w:val="21"/>
                  </w:rPr>
                </w:pPr>
                <w:r>
                  <w:rPr>
                    <w:rFonts w:hint="eastAsia"/>
                    <w:szCs w:val="21"/>
                  </w:rPr>
                  <w:t>项目</w:t>
                </w:r>
              </w:p>
            </w:tc>
            <w:tc>
              <w:tcPr>
                <w:tcW w:w="827" w:type="pct"/>
                <w:shd w:val="clear" w:color="auto" w:fill="auto"/>
                <w:vAlign w:val="center"/>
              </w:tcPr>
              <w:p w:rsidR="00CF6512" w:rsidRDefault="00CF6512" w:rsidP="00D613C3">
                <w:pPr>
                  <w:jc w:val="center"/>
                  <w:rPr>
                    <w:szCs w:val="21"/>
                  </w:rPr>
                </w:pPr>
                <w:r>
                  <w:rPr>
                    <w:rFonts w:hint="eastAsia"/>
                    <w:szCs w:val="21"/>
                  </w:rPr>
                  <w:t>期初余额</w:t>
                </w:r>
              </w:p>
            </w:tc>
            <w:tc>
              <w:tcPr>
                <w:tcW w:w="827" w:type="pct"/>
                <w:shd w:val="clear" w:color="auto" w:fill="auto"/>
                <w:vAlign w:val="center"/>
              </w:tcPr>
              <w:p w:rsidR="00CF6512" w:rsidRDefault="00CF6512" w:rsidP="00D613C3">
                <w:pPr>
                  <w:jc w:val="center"/>
                  <w:rPr>
                    <w:szCs w:val="21"/>
                  </w:rPr>
                </w:pPr>
                <w:r>
                  <w:rPr>
                    <w:rFonts w:hint="eastAsia"/>
                    <w:szCs w:val="21"/>
                  </w:rPr>
                  <w:t>本期增加金额</w:t>
                </w:r>
              </w:p>
            </w:tc>
            <w:tc>
              <w:tcPr>
                <w:tcW w:w="827" w:type="pct"/>
                <w:shd w:val="clear" w:color="auto" w:fill="auto"/>
                <w:vAlign w:val="center"/>
              </w:tcPr>
              <w:p w:rsidR="00CF6512" w:rsidRDefault="00CF6512" w:rsidP="00D613C3">
                <w:pPr>
                  <w:jc w:val="center"/>
                  <w:rPr>
                    <w:szCs w:val="21"/>
                  </w:rPr>
                </w:pPr>
                <w:r>
                  <w:rPr>
                    <w:rFonts w:hint="eastAsia"/>
                    <w:szCs w:val="21"/>
                  </w:rPr>
                  <w:t>本期摊销金额</w:t>
                </w:r>
              </w:p>
            </w:tc>
            <w:tc>
              <w:tcPr>
                <w:tcW w:w="840" w:type="pct"/>
                <w:shd w:val="clear" w:color="auto" w:fill="auto"/>
                <w:vAlign w:val="center"/>
              </w:tcPr>
              <w:p w:rsidR="00CF6512" w:rsidRDefault="00CF6512" w:rsidP="00D613C3">
                <w:pPr>
                  <w:jc w:val="center"/>
                  <w:rPr>
                    <w:szCs w:val="21"/>
                  </w:rPr>
                </w:pPr>
                <w:r>
                  <w:rPr>
                    <w:rFonts w:hint="eastAsia"/>
                    <w:szCs w:val="21"/>
                  </w:rPr>
                  <w:t>其他减少金额</w:t>
                </w:r>
              </w:p>
            </w:tc>
            <w:tc>
              <w:tcPr>
                <w:tcW w:w="879" w:type="pct"/>
                <w:shd w:val="clear" w:color="auto" w:fill="auto"/>
                <w:vAlign w:val="center"/>
              </w:tcPr>
              <w:p w:rsidR="00CF6512" w:rsidRDefault="00CF6512" w:rsidP="00D613C3">
                <w:pPr>
                  <w:jc w:val="center"/>
                  <w:rPr>
                    <w:szCs w:val="21"/>
                  </w:rPr>
                </w:pPr>
                <w:r>
                  <w:rPr>
                    <w:rFonts w:hint="eastAsia"/>
                    <w:szCs w:val="21"/>
                  </w:rPr>
                  <w:t>期末余额</w:t>
                </w:r>
              </w:p>
            </w:tc>
          </w:tr>
          <w:sdt>
            <w:sdtPr>
              <w:rPr>
                <w:rFonts w:hint="eastAsia"/>
                <w:szCs w:val="21"/>
              </w:rPr>
              <w:alias w:val="长期待摊费用明细"/>
              <w:tag w:val="_GBC_68b20aeabd8c4ce8bf5df712206206af"/>
              <w:id w:val="2084647299"/>
              <w:lock w:val="sdtLocked"/>
            </w:sdtPr>
            <w:sdtEndPr/>
            <w:sdtContent>
              <w:tr w:rsidR="00CF6512" w:rsidTr="00D613C3">
                <w:sdt>
                  <w:sdtPr>
                    <w:rPr>
                      <w:rFonts w:hint="eastAsia"/>
                      <w:szCs w:val="21"/>
                    </w:rPr>
                    <w:alias w:val="长期待摊费用种类"/>
                    <w:tag w:val="_GBC_9d6a51ba248a47c6b91b0f261c6fa8e8"/>
                    <w:id w:val="1403875562"/>
                    <w:lock w:val="sdtLocked"/>
                  </w:sdtPr>
                  <w:sdtEndPr/>
                  <w:sdtContent>
                    <w:tc>
                      <w:tcPr>
                        <w:tcW w:w="800" w:type="pct"/>
                        <w:shd w:val="clear" w:color="auto" w:fill="auto"/>
                      </w:tcPr>
                      <w:p w:rsidR="00CF6512" w:rsidRDefault="00CF6512" w:rsidP="00D613C3">
                        <w:pPr>
                          <w:rPr>
                            <w:szCs w:val="21"/>
                          </w:rPr>
                        </w:pPr>
                        <w:r>
                          <w:rPr>
                            <w:rFonts w:hint="eastAsia"/>
                            <w:szCs w:val="21"/>
                          </w:rPr>
                          <w:t>房租及基站租赁费</w:t>
                        </w:r>
                      </w:p>
                    </w:tc>
                  </w:sdtContent>
                </w:sdt>
                <w:sdt>
                  <w:sdtPr>
                    <w:rPr>
                      <w:szCs w:val="21"/>
                    </w:rPr>
                    <w:alias w:val="长期待摊费用金额"/>
                    <w:tag w:val="_GBC_b14929afd0c342748c1d8243fc4910e3"/>
                    <w:id w:val="279317929"/>
                    <w:lock w:val="sdtLocked"/>
                  </w:sdtPr>
                  <w:sdtEndPr/>
                  <w:sdtContent>
                    <w:tc>
                      <w:tcPr>
                        <w:tcW w:w="827" w:type="pct"/>
                        <w:shd w:val="clear" w:color="auto" w:fill="auto"/>
                      </w:tcPr>
                      <w:p w:rsidR="00CF6512" w:rsidRDefault="00CF6512" w:rsidP="00D613C3">
                        <w:pPr>
                          <w:jc w:val="right"/>
                          <w:rPr>
                            <w:szCs w:val="21"/>
                          </w:rPr>
                        </w:pPr>
                        <w:r>
                          <w:rPr>
                            <w:szCs w:val="21"/>
                          </w:rPr>
                          <w:t>4,876,102.47</w:t>
                        </w:r>
                      </w:p>
                    </w:tc>
                  </w:sdtContent>
                </w:sdt>
                <w:sdt>
                  <w:sdtPr>
                    <w:rPr>
                      <w:szCs w:val="21"/>
                    </w:rPr>
                    <w:alias w:val="长期待摊费用明细-增加额"/>
                    <w:tag w:val="_GBC_6cfec0ad72e54555b4cdcf2f307a967d"/>
                    <w:id w:val="1696203247"/>
                    <w:lock w:val="sdtLocked"/>
                  </w:sdtPr>
                  <w:sdtEndPr/>
                  <w:sdtContent>
                    <w:tc>
                      <w:tcPr>
                        <w:tcW w:w="827" w:type="pct"/>
                        <w:shd w:val="clear" w:color="auto" w:fill="auto"/>
                      </w:tcPr>
                      <w:p w:rsidR="00CF6512" w:rsidRDefault="00CF6512" w:rsidP="00D613C3">
                        <w:pPr>
                          <w:jc w:val="right"/>
                          <w:rPr>
                            <w:szCs w:val="21"/>
                          </w:rPr>
                        </w:pPr>
                        <w:r>
                          <w:rPr>
                            <w:szCs w:val="21"/>
                          </w:rPr>
                          <w:t>3,497,743.03</w:t>
                        </w:r>
                      </w:p>
                    </w:tc>
                  </w:sdtContent>
                </w:sdt>
                <w:sdt>
                  <w:sdtPr>
                    <w:rPr>
                      <w:szCs w:val="21"/>
                    </w:rPr>
                    <w:alias w:val="长期待摊费用明细-摊销额"/>
                    <w:tag w:val="_GBC_b6335fca5217411c9a43c8a8e2701c2c"/>
                    <w:id w:val="2147148920"/>
                    <w:lock w:val="sdtLocked"/>
                  </w:sdtPr>
                  <w:sdtEndPr/>
                  <w:sdtContent>
                    <w:tc>
                      <w:tcPr>
                        <w:tcW w:w="827" w:type="pct"/>
                        <w:shd w:val="clear" w:color="auto" w:fill="auto"/>
                      </w:tcPr>
                      <w:p w:rsidR="00CF6512" w:rsidRDefault="00CF6512" w:rsidP="00D613C3">
                        <w:pPr>
                          <w:jc w:val="right"/>
                          <w:rPr>
                            <w:szCs w:val="21"/>
                          </w:rPr>
                        </w:pPr>
                        <w:r>
                          <w:rPr>
                            <w:szCs w:val="21"/>
                          </w:rPr>
                          <w:t>631,334.69</w:t>
                        </w:r>
                      </w:p>
                    </w:tc>
                  </w:sdtContent>
                </w:sdt>
                <w:sdt>
                  <w:sdtPr>
                    <w:rPr>
                      <w:szCs w:val="21"/>
                    </w:rPr>
                    <w:alias w:val="长期待摊费用明细-其他减少额"/>
                    <w:tag w:val="_GBC_55008f38074e4da889e976190b207a58"/>
                    <w:id w:val="693418576"/>
                    <w:lock w:val="sdtLocked"/>
                    <w:showingPlcHdr/>
                  </w:sdtPr>
                  <w:sdtEndPr/>
                  <w:sdtContent>
                    <w:tc>
                      <w:tcPr>
                        <w:tcW w:w="840" w:type="pct"/>
                        <w:shd w:val="clear" w:color="auto" w:fill="auto"/>
                      </w:tcPr>
                      <w:p w:rsidR="00CF6512" w:rsidRDefault="00CF6512" w:rsidP="00D613C3">
                        <w:pPr>
                          <w:jc w:val="right"/>
                          <w:rPr>
                            <w:szCs w:val="21"/>
                          </w:rPr>
                        </w:pPr>
                        <w:r>
                          <w:rPr>
                            <w:rFonts w:hint="eastAsia"/>
                            <w:color w:val="333399"/>
                            <w:szCs w:val="21"/>
                          </w:rPr>
                          <w:t xml:space="preserve">　</w:t>
                        </w:r>
                      </w:p>
                    </w:tc>
                  </w:sdtContent>
                </w:sdt>
                <w:sdt>
                  <w:sdtPr>
                    <w:rPr>
                      <w:szCs w:val="21"/>
                    </w:rPr>
                    <w:alias w:val="长期待摊费用金额"/>
                    <w:tag w:val="_GBC_1c7338f7a840495e8bd2bbc845120f74"/>
                    <w:id w:val="14509715"/>
                    <w:lock w:val="sdtLocked"/>
                  </w:sdtPr>
                  <w:sdtEndPr/>
                  <w:sdtContent>
                    <w:tc>
                      <w:tcPr>
                        <w:tcW w:w="879" w:type="pct"/>
                        <w:shd w:val="clear" w:color="auto" w:fill="auto"/>
                      </w:tcPr>
                      <w:p w:rsidR="00CF6512" w:rsidRDefault="00CF6512" w:rsidP="00D613C3">
                        <w:pPr>
                          <w:jc w:val="right"/>
                          <w:rPr>
                            <w:szCs w:val="21"/>
                          </w:rPr>
                        </w:pPr>
                        <w:r>
                          <w:rPr>
                            <w:szCs w:val="21"/>
                          </w:rPr>
                          <w:t>7,742,510.81</w:t>
                        </w:r>
                      </w:p>
                    </w:tc>
                  </w:sdtContent>
                </w:sdt>
              </w:tr>
            </w:sdtContent>
          </w:sdt>
          <w:sdt>
            <w:sdtPr>
              <w:rPr>
                <w:rFonts w:hint="eastAsia"/>
                <w:szCs w:val="21"/>
              </w:rPr>
              <w:alias w:val="长期待摊费用明细"/>
              <w:tag w:val="_GBC_68b20aeabd8c4ce8bf5df712206206af"/>
              <w:id w:val="-1937125077"/>
              <w:lock w:val="sdtLocked"/>
            </w:sdtPr>
            <w:sdtEndPr/>
            <w:sdtContent>
              <w:tr w:rsidR="00CF6512" w:rsidTr="00D613C3">
                <w:sdt>
                  <w:sdtPr>
                    <w:rPr>
                      <w:rFonts w:hint="eastAsia"/>
                      <w:szCs w:val="21"/>
                    </w:rPr>
                    <w:alias w:val="长期待摊费用种类"/>
                    <w:tag w:val="_GBC_9d6a51ba248a47c6b91b0f261c6fa8e8"/>
                    <w:id w:val="-1272160559"/>
                    <w:lock w:val="sdtLocked"/>
                  </w:sdtPr>
                  <w:sdtEndPr/>
                  <w:sdtContent>
                    <w:tc>
                      <w:tcPr>
                        <w:tcW w:w="800" w:type="pct"/>
                        <w:shd w:val="clear" w:color="auto" w:fill="auto"/>
                      </w:tcPr>
                      <w:p w:rsidR="00CF6512" w:rsidRDefault="00CF6512" w:rsidP="00D613C3">
                        <w:pPr>
                          <w:rPr>
                            <w:szCs w:val="21"/>
                          </w:rPr>
                        </w:pPr>
                        <w:r>
                          <w:rPr>
                            <w:rFonts w:hint="eastAsia"/>
                            <w:szCs w:val="21"/>
                          </w:rPr>
                          <w:t>管道租用费</w:t>
                        </w:r>
                      </w:p>
                    </w:tc>
                  </w:sdtContent>
                </w:sdt>
                <w:sdt>
                  <w:sdtPr>
                    <w:rPr>
                      <w:szCs w:val="21"/>
                    </w:rPr>
                    <w:alias w:val="长期待摊费用金额"/>
                    <w:tag w:val="_GBC_b14929afd0c342748c1d8243fc4910e3"/>
                    <w:id w:val="-510460976"/>
                    <w:lock w:val="sdtLocked"/>
                  </w:sdtPr>
                  <w:sdtEndPr/>
                  <w:sdtContent>
                    <w:tc>
                      <w:tcPr>
                        <w:tcW w:w="827" w:type="pct"/>
                        <w:shd w:val="clear" w:color="auto" w:fill="auto"/>
                      </w:tcPr>
                      <w:p w:rsidR="00CF6512" w:rsidRDefault="00CF6512" w:rsidP="00D613C3">
                        <w:pPr>
                          <w:jc w:val="right"/>
                          <w:rPr>
                            <w:szCs w:val="21"/>
                          </w:rPr>
                        </w:pPr>
                        <w:r>
                          <w:rPr>
                            <w:szCs w:val="21"/>
                          </w:rPr>
                          <w:t>1,142,388.59</w:t>
                        </w:r>
                      </w:p>
                    </w:tc>
                  </w:sdtContent>
                </w:sdt>
                <w:sdt>
                  <w:sdtPr>
                    <w:rPr>
                      <w:szCs w:val="21"/>
                    </w:rPr>
                    <w:alias w:val="长期待摊费用明细-增加额"/>
                    <w:tag w:val="_GBC_6cfec0ad72e54555b4cdcf2f307a967d"/>
                    <w:id w:val="-785114949"/>
                    <w:lock w:val="sdtLocked"/>
                    <w:showingPlcHdr/>
                  </w:sdtPr>
                  <w:sdtEndPr/>
                  <w:sdtContent>
                    <w:tc>
                      <w:tcPr>
                        <w:tcW w:w="827" w:type="pct"/>
                        <w:shd w:val="clear" w:color="auto" w:fill="auto"/>
                      </w:tcPr>
                      <w:p w:rsidR="00CF6512" w:rsidRDefault="005828DF" w:rsidP="005828DF">
                        <w:pPr>
                          <w:jc w:val="right"/>
                          <w:rPr>
                            <w:szCs w:val="21"/>
                          </w:rPr>
                        </w:pPr>
                        <w:r>
                          <w:rPr>
                            <w:szCs w:val="21"/>
                          </w:rPr>
                          <w:t xml:space="preserve">     </w:t>
                        </w:r>
                      </w:p>
                    </w:tc>
                  </w:sdtContent>
                </w:sdt>
                <w:sdt>
                  <w:sdtPr>
                    <w:rPr>
                      <w:szCs w:val="21"/>
                    </w:rPr>
                    <w:alias w:val="长期待摊费用明细-摊销额"/>
                    <w:tag w:val="_GBC_b6335fca5217411c9a43c8a8e2701c2c"/>
                    <w:id w:val="62451581"/>
                    <w:lock w:val="sdtLocked"/>
                  </w:sdtPr>
                  <w:sdtEndPr/>
                  <w:sdtContent>
                    <w:tc>
                      <w:tcPr>
                        <w:tcW w:w="827" w:type="pct"/>
                        <w:shd w:val="clear" w:color="auto" w:fill="auto"/>
                      </w:tcPr>
                      <w:p w:rsidR="00CF6512" w:rsidRDefault="00CF6512" w:rsidP="00D613C3">
                        <w:pPr>
                          <w:jc w:val="right"/>
                          <w:rPr>
                            <w:szCs w:val="21"/>
                          </w:rPr>
                        </w:pPr>
                        <w:r>
                          <w:rPr>
                            <w:szCs w:val="21"/>
                          </w:rPr>
                          <w:t>277,000.08</w:t>
                        </w:r>
                      </w:p>
                    </w:tc>
                  </w:sdtContent>
                </w:sdt>
                <w:sdt>
                  <w:sdtPr>
                    <w:rPr>
                      <w:szCs w:val="21"/>
                    </w:rPr>
                    <w:alias w:val="长期待摊费用明细-其他减少额"/>
                    <w:tag w:val="_GBC_55008f38074e4da889e976190b207a58"/>
                    <w:id w:val="228043495"/>
                    <w:lock w:val="sdtLocked"/>
                    <w:showingPlcHdr/>
                  </w:sdtPr>
                  <w:sdtEndPr/>
                  <w:sdtContent>
                    <w:tc>
                      <w:tcPr>
                        <w:tcW w:w="840" w:type="pct"/>
                        <w:shd w:val="clear" w:color="auto" w:fill="auto"/>
                      </w:tcPr>
                      <w:p w:rsidR="00CF6512" w:rsidRDefault="00CF6512" w:rsidP="00D613C3">
                        <w:pPr>
                          <w:jc w:val="right"/>
                          <w:rPr>
                            <w:szCs w:val="21"/>
                          </w:rPr>
                        </w:pPr>
                        <w:r>
                          <w:rPr>
                            <w:rFonts w:hint="eastAsia"/>
                            <w:szCs w:val="21"/>
                          </w:rPr>
                          <w:t xml:space="preserve">　</w:t>
                        </w:r>
                      </w:p>
                    </w:tc>
                  </w:sdtContent>
                </w:sdt>
                <w:sdt>
                  <w:sdtPr>
                    <w:rPr>
                      <w:szCs w:val="21"/>
                    </w:rPr>
                    <w:alias w:val="长期待摊费用金额"/>
                    <w:tag w:val="_GBC_1c7338f7a840495e8bd2bbc845120f74"/>
                    <w:id w:val="-1119522459"/>
                    <w:lock w:val="sdtLocked"/>
                  </w:sdtPr>
                  <w:sdtEndPr/>
                  <w:sdtContent>
                    <w:tc>
                      <w:tcPr>
                        <w:tcW w:w="879" w:type="pct"/>
                        <w:shd w:val="clear" w:color="auto" w:fill="auto"/>
                      </w:tcPr>
                      <w:p w:rsidR="00CF6512" w:rsidRDefault="00CF6512" w:rsidP="00D613C3">
                        <w:pPr>
                          <w:jc w:val="right"/>
                          <w:rPr>
                            <w:szCs w:val="21"/>
                          </w:rPr>
                        </w:pPr>
                        <w:r>
                          <w:rPr>
                            <w:szCs w:val="21"/>
                          </w:rPr>
                          <w:t>865,388.51</w:t>
                        </w:r>
                      </w:p>
                    </w:tc>
                  </w:sdtContent>
                </w:sdt>
              </w:tr>
            </w:sdtContent>
          </w:sdt>
          <w:sdt>
            <w:sdtPr>
              <w:rPr>
                <w:rFonts w:hint="eastAsia"/>
                <w:szCs w:val="21"/>
              </w:rPr>
              <w:alias w:val="长期待摊费用明细"/>
              <w:tag w:val="_GBC_68b20aeabd8c4ce8bf5df712206206af"/>
              <w:id w:val="-287663324"/>
              <w:lock w:val="sdtLocked"/>
            </w:sdtPr>
            <w:sdtEndPr/>
            <w:sdtContent>
              <w:tr w:rsidR="00CF6512" w:rsidTr="00D613C3">
                <w:sdt>
                  <w:sdtPr>
                    <w:rPr>
                      <w:rFonts w:hint="eastAsia"/>
                      <w:szCs w:val="21"/>
                    </w:rPr>
                    <w:alias w:val="长期待摊费用种类"/>
                    <w:tag w:val="_GBC_9d6a51ba248a47c6b91b0f261c6fa8e8"/>
                    <w:id w:val="-1113595716"/>
                    <w:lock w:val="sdtLocked"/>
                  </w:sdtPr>
                  <w:sdtEndPr/>
                  <w:sdtContent>
                    <w:tc>
                      <w:tcPr>
                        <w:tcW w:w="800" w:type="pct"/>
                        <w:shd w:val="clear" w:color="auto" w:fill="auto"/>
                      </w:tcPr>
                      <w:p w:rsidR="00CF6512" w:rsidRDefault="00CF6512" w:rsidP="00D613C3">
                        <w:pPr>
                          <w:rPr>
                            <w:szCs w:val="21"/>
                          </w:rPr>
                        </w:pPr>
                        <w:r>
                          <w:rPr>
                            <w:rFonts w:hint="eastAsia"/>
                            <w:szCs w:val="21"/>
                          </w:rPr>
                          <w:t>装修费</w:t>
                        </w:r>
                      </w:p>
                    </w:tc>
                  </w:sdtContent>
                </w:sdt>
                <w:sdt>
                  <w:sdtPr>
                    <w:rPr>
                      <w:szCs w:val="21"/>
                    </w:rPr>
                    <w:alias w:val="长期待摊费用金额"/>
                    <w:tag w:val="_GBC_b14929afd0c342748c1d8243fc4910e3"/>
                    <w:id w:val="-234936171"/>
                    <w:lock w:val="sdtLocked"/>
                  </w:sdtPr>
                  <w:sdtEndPr/>
                  <w:sdtContent>
                    <w:tc>
                      <w:tcPr>
                        <w:tcW w:w="827" w:type="pct"/>
                        <w:shd w:val="clear" w:color="auto" w:fill="auto"/>
                      </w:tcPr>
                      <w:p w:rsidR="00CF6512" w:rsidRDefault="00CF6512" w:rsidP="00D613C3">
                        <w:pPr>
                          <w:jc w:val="right"/>
                          <w:rPr>
                            <w:szCs w:val="21"/>
                          </w:rPr>
                        </w:pPr>
                        <w:r>
                          <w:rPr>
                            <w:szCs w:val="21"/>
                          </w:rPr>
                          <w:t>9,173,545.88</w:t>
                        </w:r>
                      </w:p>
                    </w:tc>
                  </w:sdtContent>
                </w:sdt>
                <w:sdt>
                  <w:sdtPr>
                    <w:rPr>
                      <w:szCs w:val="21"/>
                    </w:rPr>
                    <w:alias w:val="长期待摊费用明细-增加额"/>
                    <w:tag w:val="_GBC_6cfec0ad72e54555b4cdcf2f307a967d"/>
                    <w:id w:val="701761428"/>
                    <w:lock w:val="sdtLocked"/>
                  </w:sdtPr>
                  <w:sdtEndPr/>
                  <w:sdtContent>
                    <w:tc>
                      <w:tcPr>
                        <w:tcW w:w="827" w:type="pct"/>
                        <w:shd w:val="clear" w:color="auto" w:fill="auto"/>
                      </w:tcPr>
                      <w:p w:rsidR="00CF6512" w:rsidRDefault="00CF6512" w:rsidP="00D613C3">
                        <w:pPr>
                          <w:jc w:val="right"/>
                          <w:rPr>
                            <w:szCs w:val="21"/>
                          </w:rPr>
                        </w:pPr>
                        <w:r>
                          <w:rPr>
                            <w:szCs w:val="21"/>
                          </w:rPr>
                          <w:t>94,417.22</w:t>
                        </w:r>
                      </w:p>
                    </w:tc>
                  </w:sdtContent>
                </w:sdt>
                <w:sdt>
                  <w:sdtPr>
                    <w:rPr>
                      <w:szCs w:val="21"/>
                    </w:rPr>
                    <w:alias w:val="长期待摊费用明细-摊销额"/>
                    <w:tag w:val="_GBC_b6335fca5217411c9a43c8a8e2701c2c"/>
                    <w:id w:val="171224126"/>
                    <w:lock w:val="sdtLocked"/>
                  </w:sdtPr>
                  <w:sdtEndPr/>
                  <w:sdtContent>
                    <w:tc>
                      <w:tcPr>
                        <w:tcW w:w="827" w:type="pct"/>
                        <w:shd w:val="clear" w:color="auto" w:fill="auto"/>
                      </w:tcPr>
                      <w:p w:rsidR="00CF6512" w:rsidRDefault="00CF6512" w:rsidP="00D613C3">
                        <w:pPr>
                          <w:jc w:val="right"/>
                          <w:rPr>
                            <w:szCs w:val="21"/>
                          </w:rPr>
                        </w:pPr>
                        <w:r>
                          <w:rPr>
                            <w:szCs w:val="21"/>
                          </w:rPr>
                          <w:t>1,545,441.52</w:t>
                        </w:r>
                      </w:p>
                    </w:tc>
                  </w:sdtContent>
                </w:sdt>
                <w:sdt>
                  <w:sdtPr>
                    <w:rPr>
                      <w:szCs w:val="21"/>
                    </w:rPr>
                    <w:alias w:val="长期待摊费用明细-其他减少额"/>
                    <w:tag w:val="_GBC_55008f38074e4da889e976190b207a58"/>
                    <w:id w:val="454602497"/>
                    <w:lock w:val="sdtLocked"/>
                    <w:showingPlcHdr/>
                  </w:sdtPr>
                  <w:sdtEndPr/>
                  <w:sdtContent>
                    <w:tc>
                      <w:tcPr>
                        <w:tcW w:w="840" w:type="pct"/>
                        <w:shd w:val="clear" w:color="auto" w:fill="auto"/>
                      </w:tcPr>
                      <w:p w:rsidR="00CF6512" w:rsidRDefault="00CF6512" w:rsidP="00D613C3">
                        <w:pPr>
                          <w:jc w:val="right"/>
                          <w:rPr>
                            <w:szCs w:val="21"/>
                          </w:rPr>
                        </w:pPr>
                        <w:r>
                          <w:rPr>
                            <w:rFonts w:hint="eastAsia"/>
                            <w:szCs w:val="21"/>
                          </w:rPr>
                          <w:t xml:space="preserve">　</w:t>
                        </w:r>
                      </w:p>
                    </w:tc>
                  </w:sdtContent>
                </w:sdt>
                <w:sdt>
                  <w:sdtPr>
                    <w:rPr>
                      <w:szCs w:val="21"/>
                    </w:rPr>
                    <w:alias w:val="长期待摊费用金额"/>
                    <w:tag w:val="_GBC_1c7338f7a840495e8bd2bbc845120f74"/>
                    <w:id w:val="166071024"/>
                    <w:lock w:val="sdtLocked"/>
                  </w:sdtPr>
                  <w:sdtEndPr/>
                  <w:sdtContent>
                    <w:tc>
                      <w:tcPr>
                        <w:tcW w:w="879" w:type="pct"/>
                        <w:shd w:val="clear" w:color="auto" w:fill="auto"/>
                      </w:tcPr>
                      <w:p w:rsidR="00CF6512" w:rsidRDefault="00CF6512" w:rsidP="00D613C3">
                        <w:pPr>
                          <w:jc w:val="right"/>
                          <w:rPr>
                            <w:szCs w:val="21"/>
                          </w:rPr>
                        </w:pPr>
                        <w:r>
                          <w:rPr>
                            <w:szCs w:val="21"/>
                          </w:rPr>
                          <w:t>7,722,521.58</w:t>
                        </w:r>
                      </w:p>
                    </w:tc>
                  </w:sdtContent>
                </w:sdt>
              </w:tr>
            </w:sdtContent>
          </w:sdt>
          <w:sdt>
            <w:sdtPr>
              <w:rPr>
                <w:rFonts w:hint="eastAsia"/>
                <w:szCs w:val="21"/>
              </w:rPr>
              <w:alias w:val="长期待摊费用明细"/>
              <w:tag w:val="_GBC_68b20aeabd8c4ce8bf5df712206206af"/>
              <w:id w:val="951215441"/>
              <w:lock w:val="sdtLocked"/>
            </w:sdtPr>
            <w:sdtEndPr/>
            <w:sdtContent>
              <w:tr w:rsidR="00CF6512" w:rsidTr="00D613C3">
                <w:sdt>
                  <w:sdtPr>
                    <w:rPr>
                      <w:rFonts w:hint="eastAsia"/>
                      <w:szCs w:val="21"/>
                    </w:rPr>
                    <w:alias w:val="长期待摊费用种类"/>
                    <w:tag w:val="_GBC_9d6a51ba248a47c6b91b0f261c6fa8e8"/>
                    <w:id w:val="361941233"/>
                    <w:lock w:val="sdtLocked"/>
                  </w:sdtPr>
                  <w:sdtEndPr/>
                  <w:sdtContent>
                    <w:tc>
                      <w:tcPr>
                        <w:tcW w:w="800" w:type="pct"/>
                        <w:shd w:val="clear" w:color="auto" w:fill="auto"/>
                      </w:tcPr>
                      <w:p w:rsidR="00CF6512" w:rsidRDefault="00CF6512" w:rsidP="00D613C3">
                        <w:pPr>
                          <w:rPr>
                            <w:szCs w:val="21"/>
                          </w:rPr>
                        </w:pPr>
                        <w:r>
                          <w:rPr>
                            <w:rFonts w:hint="eastAsia"/>
                            <w:szCs w:val="21"/>
                          </w:rPr>
                          <w:t>土地租赁费</w:t>
                        </w:r>
                      </w:p>
                    </w:tc>
                  </w:sdtContent>
                </w:sdt>
                <w:sdt>
                  <w:sdtPr>
                    <w:rPr>
                      <w:szCs w:val="21"/>
                    </w:rPr>
                    <w:alias w:val="长期待摊费用金额"/>
                    <w:tag w:val="_GBC_b14929afd0c342748c1d8243fc4910e3"/>
                    <w:id w:val="643862314"/>
                    <w:lock w:val="sdtLocked"/>
                  </w:sdtPr>
                  <w:sdtEndPr/>
                  <w:sdtContent>
                    <w:tc>
                      <w:tcPr>
                        <w:tcW w:w="827" w:type="pct"/>
                        <w:shd w:val="clear" w:color="auto" w:fill="auto"/>
                      </w:tcPr>
                      <w:p w:rsidR="00CF6512" w:rsidRDefault="00CF6512" w:rsidP="00D613C3">
                        <w:pPr>
                          <w:jc w:val="right"/>
                          <w:rPr>
                            <w:szCs w:val="21"/>
                          </w:rPr>
                        </w:pPr>
                        <w:r>
                          <w:rPr>
                            <w:szCs w:val="21"/>
                          </w:rPr>
                          <w:t>707,725.17</w:t>
                        </w:r>
                      </w:p>
                    </w:tc>
                  </w:sdtContent>
                </w:sdt>
                <w:sdt>
                  <w:sdtPr>
                    <w:rPr>
                      <w:szCs w:val="21"/>
                    </w:rPr>
                    <w:alias w:val="长期待摊费用明细-增加额"/>
                    <w:tag w:val="_GBC_6cfec0ad72e54555b4cdcf2f307a967d"/>
                    <w:id w:val="-1887869306"/>
                    <w:lock w:val="sdtLocked"/>
                    <w:showingPlcHdr/>
                  </w:sdtPr>
                  <w:sdtEndPr/>
                  <w:sdtContent>
                    <w:tc>
                      <w:tcPr>
                        <w:tcW w:w="827" w:type="pct"/>
                        <w:shd w:val="clear" w:color="auto" w:fill="auto"/>
                      </w:tcPr>
                      <w:p w:rsidR="00CF6512" w:rsidRDefault="005828DF" w:rsidP="005828DF">
                        <w:pPr>
                          <w:jc w:val="right"/>
                          <w:rPr>
                            <w:szCs w:val="21"/>
                          </w:rPr>
                        </w:pPr>
                        <w:r>
                          <w:rPr>
                            <w:szCs w:val="21"/>
                          </w:rPr>
                          <w:t xml:space="preserve">     </w:t>
                        </w:r>
                      </w:p>
                    </w:tc>
                  </w:sdtContent>
                </w:sdt>
                <w:sdt>
                  <w:sdtPr>
                    <w:rPr>
                      <w:szCs w:val="21"/>
                    </w:rPr>
                    <w:alias w:val="长期待摊费用明细-摊销额"/>
                    <w:tag w:val="_GBC_b6335fca5217411c9a43c8a8e2701c2c"/>
                    <w:id w:val="2040769646"/>
                    <w:lock w:val="sdtLocked"/>
                  </w:sdtPr>
                  <w:sdtEndPr/>
                  <w:sdtContent>
                    <w:tc>
                      <w:tcPr>
                        <w:tcW w:w="827" w:type="pct"/>
                        <w:shd w:val="clear" w:color="auto" w:fill="auto"/>
                      </w:tcPr>
                      <w:p w:rsidR="00CF6512" w:rsidRDefault="00CF6512" w:rsidP="00D613C3">
                        <w:pPr>
                          <w:jc w:val="right"/>
                          <w:rPr>
                            <w:szCs w:val="21"/>
                          </w:rPr>
                        </w:pPr>
                        <w:r>
                          <w:rPr>
                            <w:szCs w:val="21"/>
                          </w:rPr>
                          <w:t>185,236.84</w:t>
                        </w:r>
                      </w:p>
                    </w:tc>
                  </w:sdtContent>
                </w:sdt>
                <w:sdt>
                  <w:sdtPr>
                    <w:rPr>
                      <w:szCs w:val="21"/>
                    </w:rPr>
                    <w:alias w:val="长期待摊费用明细-其他减少额"/>
                    <w:tag w:val="_GBC_55008f38074e4da889e976190b207a58"/>
                    <w:id w:val="1721479060"/>
                    <w:lock w:val="sdtLocked"/>
                    <w:showingPlcHdr/>
                  </w:sdtPr>
                  <w:sdtEndPr/>
                  <w:sdtContent>
                    <w:tc>
                      <w:tcPr>
                        <w:tcW w:w="840" w:type="pct"/>
                        <w:shd w:val="clear" w:color="auto" w:fill="auto"/>
                      </w:tcPr>
                      <w:p w:rsidR="00CF6512" w:rsidRDefault="00CF6512" w:rsidP="00D613C3">
                        <w:pPr>
                          <w:jc w:val="right"/>
                          <w:rPr>
                            <w:szCs w:val="21"/>
                          </w:rPr>
                        </w:pPr>
                        <w:r>
                          <w:rPr>
                            <w:rFonts w:hint="eastAsia"/>
                            <w:szCs w:val="21"/>
                          </w:rPr>
                          <w:t xml:space="preserve">　</w:t>
                        </w:r>
                      </w:p>
                    </w:tc>
                  </w:sdtContent>
                </w:sdt>
                <w:sdt>
                  <w:sdtPr>
                    <w:rPr>
                      <w:szCs w:val="21"/>
                    </w:rPr>
                    <w:alias w:val="长期待摊费用金额"/>
                    <w:tag w:val="_GBC_1c7338f7a840495e8bd2bbc845120f74"/>
                    <w:id w:val="639300362"/>
                    <w:lock w:val="sdtLocked"/>
                  </w:sdtPr>
                  <w:sdtEndPr/>
                  <w:sdtContent>
                    <w:tc>
                      <w:tcPr>
                        <w:tcW w:w="879" w:type="pct"/>
                        <w:shd w:val="clear" w:color="auto" w:fill="auto"/>
                      </w:tcPr>
                      <w:p w:rsidR="00CF6512" w:rsidRDefault="00CF6512" w:rsidP="00D613C3">
                        <w:pPr>
                          <w:jc w:val="right"/>
                          <w:rPr>
                            <w:szCs w:val="21"/>
                          </w:rPr>
                        </w:pPr>
                        <w:r>
                          <w:rPr>
                            <w:szCs w:val="21"/>
                          </w:rPr>
                          <w:t>522,488.33</w:t>
                        </w:r>
                      </w:p>
                    </w:tc>
                  </w:sdtContent>
                </w:sdt>
              </w:tr>
            </w:sdtContent>
          </w:sdt>
          <w:sdt>
            <w:sdtPr>
              <w:rPr>
                <w:rFonts w:hint="eastAsia"/>
                <w:szCs w:val="21"/>
              </w:rPr>
              <w:alias w:val="长期待摊费用明细"/>
              <w:tag w:val="_GBC_68b20aeabd8c4ce8bf5df712206206af"/>
              <w:id w:val="-1671784145"/>
              <w:lock w:val="sdtLocked"/>
            </w:sdtPr>
            <w:sdtEndPr/>
            <w:sdtContent>
              <w:tr w:rsidR="00CF6512" w:rsidTr="00D613C3">
                <w:sdt>
                  <w:sdtPr>
                    <w:rPr>
                      <w:rFonts w:hint="eastAsia"/>
                      <w:szCs w:val="21"/>
                    </w:rPr>
                    <w:alias w:val="长期待摊费用种类"/>
                    <w:tag w:val="_GBC_9d6a51ba248a47c6b91b0f261c6fa8e8"/>
                    <w:id w:val="1002784558"/>
                    <w:lock w:val="sdtLocked"/>
                  </w:sdtPr>
                  <w:sdtEndPr/>
                  <w:sdtContent>
                    <w:tc>
                      <w:tcPr>
                        <w:tcW w:w="800" w:type="pct"/>
                        <w:shd w:val="clear" w:color="auto" w:fill="auto"/>
                      </w:tcPr>
                      <w:p w:rsidR="00CF6512" w:rsidRDefault="00CF6512" w:rsidP="00D613C3">
                        <w:pPr>
                          <w:rPr>
                            <w:szCs w:val="21"/>
                          </w:rPr>
                        </w:pPr>
                        <w:r>
                          <w:rPr>
                            <w:rFonts w:hint="eastAsia"/>
                            <w:szCs w:val="21"/>
                          </w:rPr>
                          <w:t>其他</w:t>
                        </w:r>
                      </w:p>
                    </w:tc>
                  </w:sdtContent>
                </w:sdt>
                <w:sdt>
                  <w:sdtPr>
                    <w:rPr>
                      <w:szCs w:val="21"/>
                    </w:rPr>
                    <w:alias w:val="长期待摊费用金额"/>
                    <w:tag w:val="_GBC_b14929afd0c342748c1d8243fc4910e3"/>
                    <w:id w:val="-248890513"/>
                    <w:lock w:val="sdtLocked"/>
                  </w:sdtPr>
                  <w:sdtEndPr/>
                  <w:sdtContent>
                    <w:tc>
                      <w:tcPr>
                        <w:tcW w:w="827" w:type="pct"/>
                        <w:shd w:val="clear" w:color="auto" w:fill="auto"/>
                      </w:tcPr>
                      <w:p w:rsidR="00CF6512" w:rsidRDefault="00CF6512" w:rsidP="00D613C3">
                        <w:pPr>
                          <w:jc w:val="right"/>
                          <w:rPr>
                            <w:szCs w:val="21"/>
                          </w:rPr>
                        </w:pPr>
                        <w:r>
                          <w:rPr>
                            <w:szCs w:val="21"/>
                          </w:rPr>
                          <w:t>291,770.08</w:t>
                        </w:r>
                      </w:p>
                    </w:tc>
                  </w:sdtContent>
                </w:sdt>
                <w:sdt>
                  <w:sdtPr>
                    <w:rPr>
                      <w:szCs w:val="21"/>
                    </w:rPr>
                    <w:alias w:val="长期待摊费用明细-增加额"/>
                    <w:tag w:val="_GBC_6cfec0ad72e54555b4cdcf2f307a967d"/>
                    <w:id w:val="1974021245"/>
                    <w:lock w:val="sdtLocked"/>
                    <w:showingPlcHdr/>
                  </w:sdtPr>
                  <w:sdtEndPr/>
                  <w:sdtContent>
                    <w:tc>
                      <w:tcPr>
                        <w:tcW w:w="827" w:type="pct"/>
                        <w:shd w:val="clear" w:color="auto" w:fill="auto"/>
                      </w:tcPr>
                      <w:p w:rsidR="00CF6512" w:rsidRDefault="005828DF" w:rsidP="005828DF">
                        <w:pPr>
                          <w:jc w:val="right"/>
                          <w:rPr>
                            <w:szCs w:val="21"/>
                          </w:rPr>
                        </w:pPr>
                        <w:r>
                          <w:rPr>
                            <w:szCs w:val="21"/>
                          </w:rPr>
                          <w:t xml:space="preserve">     </w:t>
                        </w:r>
                      </w:p>
                    </w:tc>
                  </w:sdtContent>
                </w:sdt>
                <w:sdt>
                  <w:sdtPr>
                    <w:rPr>
                      <w:szCs w:val="21"/>
                    </w:rPr>
                    <w:alias w:val="长期待摊费用明细-摊销额"/>
                    <w:tag w:val="_GBC_b6335fca5217411c9a43c8a8e2701c2c"/>
                    <w:id w:val="214860403"/>
                    <w:lock w:val="sdtLocked"/>
                  </w:sdtPr>
                  <w:sdtEndPr/>
                  <w:sdtContent>
                    <w:tc>
                      <w:tcPr>
                        <w:tcW w:w="827" w:type="pct"/>
                        <w:shd w:val="clear" w:color="auto" w:fill="auto"/>
                      </w:tcPr>
                      <w:p w:rsidR="00CF6512" w:rsidRDefault="00CF6512" w:rsidP="00D613C3">
                        <w:pPr>
                          <w:jc w:val="right"/>
                          <w:rPr>
                            <w:szCs w:val="21"/>
                          </w:rPr>
                        </w:pPr>
                        <w:r>
                          <w:rPr>
                            <w:szCs w:val="21"/>
                          </w:rPr>
                          <w:t>85,505.00</w:t>
                        </w:r>
                      </w:p>
                    </w:tc>
                  </w:sdtContent>
                </w:sdt>
                <w:sdt>
                  <w:sdtPr>
                    <w:rPr>
                      <w:szCs w:val="21"/>
                    </w:rPr>
                    <w:alias w:val="长期待摊费用明细-其他减少额"/>
                    <w:tag w:val="_GBC_55008f38074e4da889e976190b207a58"/>
                    <w:id w:val="-774700970"/>
                    <w:lock w:val="sdtLocked"/>
                    <w:showingPlcHdr/>
                  </w:sdtPr>
                  <w:sdtEndPr/>
                  <w:sdtContent>
                    <w:tc>
                      <w:tcPr>
                        <w:tcW w:w="840" w:type="pct"/>
                        <w:shd w:val="clear" w:color="auto" w:fill="auto"/>
                      </w:tcPr>
                      <w:p w:rsidR="00CF6512" w:rsidRDefault="00CF6512" w:rsidP="00D613C3">
                        <w:pPr>
                          <w:jc w:val="right"/>
                          <w:rPr>
                            <w:szCs w:val="21"/>
                          </w:rPr>
                        </w:pPr>
                        <w:r>
                          <w:rPr>
                            <w:rFonts w:hint="eastAsia"/>
                            <w:color w:val="333399"/>
                            <w:szCs w:val="21"/>
                          </w:rPr>
                          <w:t xml:space="preserve">　</w:t>
                        </w:r>
                      </w:p>
                    </w:tc>
                  </w:sdtContent>
                </w:sdt>
                <w:sdt>
                  <w:sdtPr>
                    <w:rPr>
                      <w:szCs w:val="21"/>
                    </w:rPr>
                    <w:alias w:val="长期待摊费用金额"/>
                    <w:tag w:val="_GBC_1c7338f7a840495e8bd2bbc845120f74"/>
                    <w:id w:val="484204453"/>
                    <w:lock w:val="sdtLocked"/>
                  </w:sdtPr>
                  <w:sdtEndPr/>
                  <w:sdtContent>
                    <w:tc>
                      <w:tcPr>
                        <w:tcW w:w="879" w:type="pct"/>
                        <w:shd w:val="clear" w:color="auto" w:fill="auto"/>
                      </w:tcPr>
                      <w:p w:rsidR="00CF6512" w:rsidRDefault="00CF6512" w:rsidP="00D613C3">
                        <w:pPr>
                          <w:jc w:val="right"/>
                          <w:rPr>
                            <w:szCs w:val="21"/>
                          </w:rPr>
                        </w:pPr>
                        <w:r>
                          <w:rPr>
                            <w:szCs w:val="21"/>
                          </w:rPr>
                          <w:t>206,265.08</w:t>
                        </w:r>
                      </w:p>
                    </w:tc>
                  </w:sdtContent>
                </w:sdt>
              </w:tr>
            </w:sdtContent>
          </w:sdt>
          <w:tr w:rsidR="00CF6512" w:rsidTr="00D613C3">
            <w:tc>
              <w:tcPr>
                <w:tcW w:w="800" w:type="pct"/>
                <w:shd w:val="clear" w:color="auto" w:fill="auto"/>
                <w:vAlign w:val="center"/>
              </w:tcPr>
              <w:p w:rsidR="00CF6512" w:rsidRDefault="00CF6512" w:rsidP="00D613C3">
                <w:pPr>
                  <w:jc w:val="center"/>
                  <w:rPr>
                    <w:szCs w:val="21"/>
                  </w:rPr>
                </w:pPr>
                <w:r>
                  <w:rPr>
                    <w:rFonts w:hint="eastAsia"/>
                    <w:szCs w:val="21"/>
                  </w:rPr>
                  <w:t>合计</w:t>
                </w:r>
              </w:p>
            </w:tc>
            <w:sdt>
              <w:sdtPr>
                <w:rPr>
                  <w:szCs w:val="21"/>
                </w:rPr>
                <w:alias w:val="长期待摊费用"/>
                <w:tag w:val="_GBC_9f923e6126f248f8a5b31c087b99143f"/>
                <w:id w:val="-211966744"/>
                <w:lock w:val="sdtLocked"/>
              </w:sdtPr>
              <w:sdtEndPr/>
              <w:sdtContent>
                <w:tc>
                  <w:tcPr>
                    <w:tcW w:w="827" w:type="pct"/>
                    <w:shd w:val="clear" w:color="auto" w:fill="auto"/>
                  </w:tcPr>
                  <w:p w:rsidR="00CF6512" w:rsidRDefault="00CF6512" w:rsidP="00D613C3">
                    <w:pPr>
                      <w:jc w:val="right"/>
                      <w:rPr>
                        <w:szCs w:val="21"/>
                      </w:rPr>
                    </w:pPr>
                    <w:r>
                      <w:rPr>
                        <w:szCs w:val="21"/>
                      </w:rPr>
                      <w:t>16,191,532.19</w:t>
                    </w:r>
                  </w:p>
                </w:tc>
              </w:sdtContent>
            </w:sdt>
            <w:sdt>
              <w:sdtPr>
                <w:rPr>
                  <w:szCs w:val="21"/>
                </w:rPr>
                <w:alias w:val="长期待摊费用增加额合计"/>
                <w:tag w:val="_GBC_81b95c62a8e94a25b10f37c8c97019c6"/>
                <w:id w:val="-1057782551"/>
                <w:lock w:val="sdtLocked"/>
              </w:sdtPr>
              <w:sdtEndPr/>
              <w:sdtContent>
                <w:tc>
                  <w:tcPr>
                    <w:tcW w:w="827" w:type="pct"/>
                    <w:shd w:val="clear" w:color="auto" w:fill="auto"/>
                  </w:tcPr>
                  <w:p w:rsidR="00CF6512" w:rsidRDefault="00CF6512" w:rsidP="00D613C3">
                    <w:pPr>
                      <w:jc w:val="right"/>
                      <w:rPr>
                        <w:szCs w:val="21"/>
                      </w:rPr>
                    </w:pPr>
                    <w:r>
                      <w:rPr>
                        <w:szCs w:val="21"/>
                      </w:rPr>
                      <w:t>3,592,160.25</w:t>
                    </w:r>
                  </w:p>
                </w:tc>
              </w:sdtContent>
            </w:sdt>
            <w:sdt>
              <w:sdtPr>
                <w:rPr>
                  <w:szCs w:val="21"/>
                </w:rPr>
                <w:alias w:val="长期待摊费用摊销额合计"/>
                <w:tag w:val="_GBC_08c2b0bb37d84bd880262001af42fd96"/>
                <w:id w:val="1038469101"/>
                <w:lock w:val="sdtLocked"/>
              </w:sdtPr>
              <w:sdtEndPr/>
              <w:sdtContent>
                <w:tc>
                  <w:tcPr>
                    <w:tcW w:w="827" w:type="pct"/>
                    <w:shd w:val="clear" w:color="auto" w:fill="auto"/>
                  </w:tcPr>
                  <w:p w:rsidR="00CF6512" w:rsidRDefault="00CF6512" w:rsidP="00D613C3">
                    <w:pPr>
                      <w:jc w:val="right"/>
                      <w:rPr>
                        <w:szCs w:val="21"/>
                      </w:rPr>
                    </w:pPr>
                    <w:r>
                      <w:rPr>
                        <w:szCs w:val="21"/>
                      </w:rPr>
                      <w:t>2,724,518.13</w:t>
                    </w:r>
                  </w:p>
                </w:tc>
              </w:sdtContent>
            </w:sdt>
            <w:sdt>
              <w:sdtPr>
                <w:rPr>
                  <w:szCs w:val="21"/>
                </w:rPr>
                <w:alias w:val="长期待摊费用其他减少额合计"/>
                <w:tag w:val="_GBC_87a81fda53d34352b3709636481da7f8"/>
                <w:id w:val="1070458711"/>
                <w:lock w:val="sdtLocked"/>
                <w:showingPlcHdr/>
              </w:sdtPr>
              <w:sdtEndPr/>
              <w:sdtContent>
                <w:tc>
                  <w:tcPr>
                    <w:tcW w:w="840" w:type="pct"/>
                    <w:shd w:val="clear" w:color="auto" w:fill="auto"/>
                  </w:tcPr>
                  <w:p w:rsidR="00CF6512" w:rsidRDefault="00CF6512" w:rsidP="00D613C3">
                    <w:pPr>
                      <w:jc w:val="right"/>
                      <w:rPr>
                        <w:szCs w:val="21"/>
                      </w:rPr>
                    </w:pPr>
                    <w:r>
                      <w:rPr>
                        <w:rFonts w:hint="eastAsia"/>
                        <w:color w:val="333399"/>
                        <w:szCs w:val="21"/>
                      </w:rPr>
                      <w:t xml:space="preserve">　</w:t>
                    </w:r>
                  </w:p>
                </w:tc>
              </w:sdtContent>
            </w:sdt>
            <w:sdt>
              <w:sdtPr>
                <w:rPr>
                  <w:szCs w:val="21"/>
                </w:rPr>
                <w:alias w:val="长期待摊费用"/>
                <w:tag w:val="_GBC_b8f453d589a94127b91751cd03a6b6eb"/>
                <w:id w:val="1594810510"/>
                <w:lock w:val="sdtLocked"/>
              </w:sdtPr>
              <w:sdtEndPr>
                <w:rPr>
                  <w:rFonts w:asciiTheme="minorEastAsia" w:eastAsiaTheme="minorEastAsia" w:hAnsiTheme="minorEastAsia"/>
                </w:rPr>
              </w:sdtEndPr>
              <w:sdtContent>
                <w:tc>
                  <w:tcPr>
                    <w:tcW w:w="879" w:type="pct"/>
                    <w:shd w:val="clear" w:color="auto" w:fill="auto"/>
                  </w:tcPr>
                  <w:p w:rsidR="00CF6512" w:rsidRDefault="00CF6512" w:rsidP="00D613C3">
                    <w:pPr>
                      <w:jc w:val="right"/>
                      <w:rPr>
                        <w:szCs w:val="21"/>
                      </w:rPr>
                    </w:pPr>
                    <w:r w:rsidRPr="00CF6512">
                      <w:rPr>
                        <w:rFonts w:asciiTheme="minorEastAsia" w:eastAsiaTheme="minorEastAsia" w:hAnsiTheme="minorEastAsia"/>
                        <w:bCs/>
                        <w:color w:val="000000" w:themeColor="text1"/>
                        <w:szCs w:val="21"/>
                      </w:rPr>
                      <w:t>17,059,174.31</w:t>
                    </w:r>
                  </w:p>
                </w:tc>
              </w:sdtContent>
            </w:sdt>
          </w:tr>
        </w:tbl>
        <w:p w:rsidR="0025056E" w:rsidRPr="00D66E4F" w:rsidRDefault="008C2A9B"/>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placeholder>
          <w:docPart w:val="GBC22222222222222222222222222222"/>
        </w:placeholder>
      </w:sdtPr>
      <w:sdtEndPr>
        <w:rPr>
          <w:rFonts w:cstheme="minorBidi"/>
          <w:kern w:val="2"/>
        </w:rPr>
      </w:sdtEndPr>
      <w:sdtContent>
        <w:bookmarkStart w:id="53" w:name="_Toc215903151" w:displacedByCustomXml="prev"/>
        <w:p w:rsidR="0025056E" w:rsidRDefault="009B705E">
          <w:pPr>
            <w:pStyle w:val="4"/>
            <w:numPr>
              <w:ilvl w:val="0"/>
              <w:numId w:val="64"/>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EndPr/>
          <w:sdtContent>
            <w:p w:rsidR="0025056E" w:rsidRDefault="009B705E">
              <w:r>
                <w:fldChar w:fldCharType="begin"/>
              </w:r>
              <w:r w:rsidR="00DA5F44">
                <w:instrText xml:space="preserve"> MACROBUTTON  SnrToggleCheckbox √适用 </w:instrText>
              </w:r>
              <w:r>
                <w:fldChar w:fldCharType="end"/>
              </w:r>
              <w:r>
                <w:fldChar w:fldCharType="begin"/>
              </w:r>
              <w:r w:rsidR="00DA5F44">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53"/>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651"/>
            <w:gridCol w:w="1647"/>
            <w:gridCol w:w="1664"/>
            <w:gridCol w:w="1645"/>
          </w:tblGrid>
          <w:tr w:rsidR="00DA5F44" w:rsidTr="00D613C3">
            <w:trPr>
              <w:trHeight w:val="285"/>
            </w:trPr>
            <w:tc>
              <w:tcPr>
                <w:tcW w:w="1350" w:type="pct"/>
                <w:vMerge w:val="restart"/>
                <w:shd w:val="clear" w:color="auto" w:fill="auto"/>
                <w:vAlign w:val="center"/>
              </w:tcPr>
              <w:p w:rsidR="00DA5F44" w:rsidRDefault="00DA5F44" w:rsidP="00D613C3">
                <w:pPr>
                  <w:jc w:val="center"/>
                  <w:rPr>
                    <w:szCs w:val="21"/>
                  </w:rPr>
                </w:pPr>
                <w:r>
                  <w:rPr>
                    <w:rFonts w:hint="eastAsia"/>
                    <w:szCs w:val="21"/>
                  </w:rPr>
                  <w:t>项目</w:t>
                </w:r>
              </w:p>
            </w:tc>
            <w:tc>
              <w:tcPr>
                <w:tcW w:w="1822" w:type="pct"/>
                <w:gridSpan w:val="2"/>
                <w:shd w:val="clear" w:color="auto" w:fill="auto"/>
                <w:vAlign w:val="center"/>
              </w:tcPr>
              <w:p w:rsidR="00DA5F44" w:rsidRDefault="00DA5F44" w:rsidP="00D613C3">
                <w:pPr>
                  <w:jc w:val="center"/>
                  <w:rPr>
                    <w:szCs w:val="21"/>
                  </w:rPr>
                </w:pPr>
                <w:r>
                  <w:rPr>
                    <w:rFonts w:hint="eastAsia"/>
                    <w:szCs w:val="21"/>
                  </w:rPr>
                  <w:t>期末余额</w:t>
                </w:r>
              </w:p>
            </w:tc>
            <w:tc>
              <w:tcPr>
                <w:tcW w:w="1828" w:type="pct"/>
                <w:gridSpan w:val="2"/>
                <w:shd w:val="clear" w:color="auto" w:fill="auto"/>
                <w:vAlign w:val="center"/>
              </w:tcPr>
              <w:p w:rsidR="00DA5F44" w:rsidRDefault="00DA5F44" w:rsidP="00D613C3">
                <w:pPr>
                  <w:jc w:val="center"/>
                  <w:rPr>
                    <w:szCs w:val="21"/>
                  </w:rPr>
                </w:pPr>
                <w:r>
                  <w:rPr>
                    <w:rFonts w:hint="eastAsia"/>
                    <w:szCs w:val="21"/>
                  </w:rPr>
                  <w:t>期初余额</w:t>
                </w:r>
              </w:p>
            </w:tc>
          </w:tr>
          <w:tr w:rsidR="00DA5F44" w:rsidTr="00D613C3">
            <w:trPr>
              <w:trHeight w:val="285"/>
            </w:trPr>
            <w:tc>
              <w:tcPr>
                <w:tcW w:w="1350" w:type="pct"/>
                <w:vMerge/>
                <w:shd w:val="clear" w:color="auto" w:fill="auto"/>
                <w:vAlign w:val="center"/>
              </w:tcPr>
              <w:p w:rsidR="00DA5F44" w:rsidRDefault="00DA5F44" w:rsidP="00D613C3">
                <w:pPr>
                  <w:jc w:val="center"/>
                  <w:rPr>
                    <w:b/>
                    <w:szCs w:val="21"/>
                  </w:rPr>
                </w:pPr>
              </w:p>
            </w:tc>
            <w:tc>
              <w:tcPr>
                <w:tcW w:w="912" w:type="pct"/>
                <w:shd w:val="clear" w:color="auto" w:fill="auto"/>
                <w:vAlign w:val="center"/>
              </w:tcPr>
              <w:p w:rsidR="00DA5F44" w:rsidRDefault="00DA5F44" w:rsidP="00D613C3">
                <w:pPr>
                  <w:jc w:val="center"/>
                  <w:rPr>
                    <w:szCs w:val="21"/>
                  </w:rPr>
                </w:pPr>
                <w:r>
                  <w:rPr>
                    <w:rFonts w:hint="eastAsia"/>
                    <w:szCs w:val="21"/>
                  </w:rPr>
                  <w:t>可抵扣暂时性差异</w:t>
                </w:r>
              </w:p>
            </w:tc>
            <w:tc>
              <w:tcPr>
                <w:tcW w:w="910" w:type="pct"/>
                <w:shd w:val="clear" w:color="auto" w:fill="auto"/>
                <w:vAlign w:val="center"/>
              </w:tcPr>
              <w:p w:rsidR="00DA5F44" w:rsidRDefault="00DA5F44" w:rsidP="00D613C3">
                <w:pPr>
                  <w:jc w:val="center"/>
                  <w:rPr>
                    <w:szCs w:val="21"/>
                  </w:rPr>
                </w:pPr>
                <w:r>
                  <w:rPr>
                    <w:rFonts w:hint="eastAsia"/>
                    <w:szCs w:val="21"/>
                  </w:rPr>
                  <w:t>递延所得税</w:t>
                </w:r>
              </w:p>
              <w:p w:rsidR="00DA5F44" w:rsidRDefault="00DA5F44" w:rsidP="00D613C3">
                <w:pPr>
                  <w:jc w:val="center"/>
                  <w:rPr>
                    <w:szCs w:val="21"/>
                  </w:rPr>
                </w:pPr>
                <w:r>
                  <w:rPr>
                    <w:rFonts w:hint="eastAsia"/>
                    <w:szCs w:val="21"/>
                  </w:rPr>
                  <w:t>资产</w:t>
                </w:r>
              </w:p>
            </w:tc>
            <w:tc>
              <w:tcPr>
                <w:tcW w:w="919" w:type="pct"/>
                <w:shd w:val="clear" w:color="auto" w:fill="auto"/>
                <w:vAlign w:val="center"/>
              </w:tcPr>
              <w:p w:rsidR="00DA5F44" w:rsidRDefault="00DA5F44" w:rsidP="00D613C3">
                <w:pPr>
                  <w:jc w:val="center"/>
                  <w:rPr>
                    <w:szCs w:val="21"/>
                  </w:rPr>
                </w:pPr>
                <w:r>
                  <w:rPr>
                    <w:rFonts w:hint="eastAsia"/>
                    <w:szCs w:val="21"/>
                  </w:rPr>
                  <w:t>可抵扣暂时性差异</w:t>
                </w:r>
              </w:p>
            </w:tc>
            <w:tc>
              <w:tcPr>
                <w:tcW w:w="909" w:type="pct"/>
                <w:shd w:val="clear" w:color="auto" w:fill="auto"/>
                <w:vAlign w:val="center"/>
              </w:tcPr>
              <w:p w:rsidR="00DA5F44" w:rsidRDefault="00DA5F44" w:rsidP="00D613C3">
                <w:pPr>
                  <w:jc w:val="center"/>
                  <w:rPr>
                    <w:szCs w:val="21"/>
                  </w:rPr>
                </w:pPr>
                <w:r>
                  <w:rPr>
                    <w:rFonts w:hint="eastAsia"/>
                    <w:szCs w:val="21"/>
                  </w:rPr>
                  <w:t>递延所得税</w:t>
                </w:r>
              </w:p>
              <w:p w:rsidR="00DA5F44" w:rsidRDefault="00DA5F44" w:rsidP="00D613C3">
                <w:pPr>
                  <w:jc w:val="center"/>
                  <w:rPr>
                    <w:szCs w:val="21"/>
                  </w:rPr>
                </w:pPr>
                <w:r>
                  <w:rPr>
                    <w:rFonts w:hint="eastAsia"/>
                    <w:szCs w:val="21"/>
                  </w:rPr>
                  <w:t>资产</w:t>
                </w:r>
              </w:p>
            </w:tc>
          </w:tr>
          <w:tr w:rsidR="00DA5F44" w:rsidTr="00D613C3">
            <w:trPr>
              <w:trHeight w:val="285"/>
            </w:trPr>
            <w:tc>
              <w:tcPr>
                <w:tcW w:w="1350" w:type="pct"/>
                <w:shd w:val="clear" w:color="auto" w:fill="auto"/>
                <w:vAlign w:val="center"/>
              </w:tcPr>
              <w:p w:rsidR="00DA5F44" w:rsidRDefault="00DA5F44" w:rsidP="00D613C3">
                <w:pPr>
                  <w:ind w:firstLineChars="100" w:firstLine="210"/>
                  <w:rPr>
                    <w:szCs w:val="21"/>
                  </w:rPr>
                </w:pPr>
                <w:r>
                  <w:rPr>
                    <w:rFonts w:hint="eastAsia"/>
                    <w:szCs w:val="21"/>
                  </w:rPr>
                  <w:t>资产减值准备</w:t>
                </w:r>
              </w:p>
            </w:tc>
            <w:tc>
              <w:tcPr>
                <w:tcW w:w="912" w:type="pct"/>
                <w:shd w:val="clear" w:color="auto" w:fill="auto"/>
              </w:tcPr>
              <w:p w:rsidR="00DA5F44" w:rsidRDefault="008C2A9B" w:rsidP="00D613C3">
                <w:pPr>
                  <w:jc w:val="right"/>
                  <w:rPr>
                    <w:szCs w:val="21"/>
                  </w:rPr>
                </w:pPr>
                <w:sdt>
                  <w:sdtPr>
                    <w:rPr>
                      <w:szCs w:val="21"/>
                    </w:rPr>
                    <w:alias w:val="可抵扣暂时性差异中资产减值准备"/>
                    <w:tag w:val="_GBC_6d51676b3ee84bfda41a839b4a7d22fc"/>
                    <w:id w:val="1359089298"/>
                    <w:lock w:val="sdtLocked"/>
                  </w:sdtPr>
                  <w:sdtEndPr/>
                  <w:sdtContent>
                    <w:r w:rsidR="00DA5F44">
                      <w:rPr>
                        <w:szCs w:val="21"/>
                      </w:rPr>
                      <w:t>4,602,725.20</w:t>
                    </w:r>
                  </w:sdtContent>
                </w:sdt>
              </w:p>
            </w:tc>
            <w:sdt>
              <w:sdtPr>
                <w:rPr>
                  <w:szCs w:val="21"/>
                </w:rPr>
                <w:alias w:val="递延所得税资产中资产减值准备"/>
                <w:tag w:val="_GBC_618bf8272ee64687bf85fa7a7e475cde"/>
                <w:id w:val="1308981386"/>
                <w:lock w:val="sdtLocked"/>
              </w:sdtPr>
              <w:sdtEndPr/>
              <w:sdtContent>
                <w:tc>
                  <w:tcPr>
                    <w:tcW w:w="910" w:type="pct"/>
                    <w:shd w:val="clear" w:color="auto" w:fill="auto"/>
                  </w:tcPr>
                  <w:p w:rsidR="00DA5F44" w:rsidRDefault="00DA5F44" w:rsidP="00D613C3">
                    <w:pPr>
                      <w:jc w:val="right"/>
                      <w:rPr>
                        <w:szCs w:val="21"/>
                      </w:rPr>
                    </w:pPr>
                    <w:r>
                      <w:rPr>
                        <w:szCs w:val="21"/>
                      </w:rPr>
                      <w:t>791,192.70</w:t>
                    </w:r>
                  </w:p>
                </w:tc>
              </w:sdtContent>
            </w:sdt>
            <w:tc>
              <w:tcPr>
                <w:tcW w:w="919" w:type="pct"/>
                <w:shd w:val="clear" w:color="auto" w:fill="auto"/>
              </w:tcPr>
              <w:p w:rsidR="00DA5F44" w:rsidRDefault="008C2A9B" w:rsidP="00D613C3">
                <w:pPr>
                  <w:jc w:val="right"/>
                  <w:rPr>
                    <w:szCs w:val="21"/>
                  </w:rPr>
                </w:pPr>
                <w:sdt>
                  <w:sdtPr>
                    <w:rPr>
                      <w:szCs w:val="21"/>
                    </w:rPr>
                    <w:alias w:val="可抵扣暂时性差异中资产减值准备"/>
                    <w:tag w:val="_GBC_a2ac6a6318af4f3a8b27ac077f0bc73e"/>
                    <w:id w:val="-1717965606"/>
                    <w:lock w:val="sdtLocked"/>
                  </w:sdtPr>
                  <w:sdtEndPr/>
                  <w:sdtContent>
                    <w:r w:rsidR="00DA5F44">
                      <w:rPr>
                        <w:szCs w:val="21"/>
                      </w:rPr>
                      <w:t>4,431,968.40</w:t>
                    </w:r>
                  </w:sdtContent>
                </w:sdt>
              </w:p>
            </w:tc>
            <w:sdt>
              <w:sdtPr>
                <w:rPr>
                  <w:szCs w:val="21"/>
                </w:rPr>
                <w:alias w:val="递延所得税资产中资产减值准备"/>
                <w:tag w:val="_GBC_831e74e19af3424d98655c2082efd5b3"/>
                <w:id w:val="-805318470"/>
                <w:lock w:val="sdtLocked"/>
              </w:sdtPr>
              <w:sdtEndPr/>
              <w:sdtContent>
                <w:tc>
                  <w:tcPr>
                    <w:tcW w:w="909" w:type="pct"/>
                    <w:shd w:val="clear" w:color="auto" w:fill="auto"/>
                  </w:tcPr>
                  <w:p w:rsidR="00DA5F44" w:rsidRDefault="00DA5F44" w:rsidP="00D613C3">
                    <w:pPr>
                      <w:jc w:val="right"/>
                      <w:rPr>
                        <w:szCs w:val="21"/>
                      </w:rPr>
                    </w:pPr>
                    <w:r>
                      <w:rPr>
                        <w:szCs w:val="21"/>
                      </w:rPr>
                      <w:t>852,040.43</w:t>
                    </w:r>
                  </w:p>
                </w:tc>
              </w:sdtContent>
            </w:sdt>
          </w:tr>
          <w:tr w:rsidR="00DA5F44" w:rsidTr="00D613C3">
            <w:trPr>
              <w:trHeight w:val="285"/>
            </w:trPr>
            <w:tc>
              <w:tcPr>
                <w:tcW w:w="1350" w:type="pct"/>
                <w:shd w:val="clear" w:color="auto" w:fill="auto"/>
                <w:vAlign w:val="center"/>
              </w:tcPr>
              <w:p w:rsidR="00DA5F44" w:rsidRDefault="00DA5F44" w:rsidP="00D613C3">
                <w:pPr>
                  <w:ind w:firstLineChars="100" w:firstLine="210"/>
                  <w:rPr>
                    <w:szCs w:val="21"/>
                  </w:rPr>
                </w:pPr>
                <w:r>
                  <w:rPr>
                    <w:rFonts w:hint="eastAsia"/>
                    <w:szCs w:val="21"/>
                  </w:rPr>
                  <w:t>内部交易未实现利润</w:t>
                </w:r>
              </w:p>
            </w:tc>
            <w:tc>
              <w:tcPr>
                <w:tcW w:w="912" w:type="pct"/>
                <w:shd w:val="clear" w:color="auto" w:fill="auto"/>
              </w:tcPr>
              <w:p w:rsidR="00DA5F44" w:rsidRDefault="008C2A9B" w:rsidP="00D613C3">
                <w:pPr>
                  <w:jc w:val="right"/>
                  <w:rPr>
                    <w:szCs w:val="21"/>
                  </w:rPr>
                </w:pPr>
                <w:sdt>
                  <w:sdtPr>
                    <w:rPr>
                      <w:szCs w:val="21"/>
                    </w:rPr>
                    <w:alias w:val="可抵扣暂时性差异中内部交易未实现利润"/>
                    <w:tag w:val="_GBC_6d37dbee31df4815859fb8a03c0ee68c"/>
                    <w:id w:val="-498960170"/>
                    <w:lock w:val="sdtLocked"/>
                    <w:showingPlcHdr/>
                  </w:sdtPr>
                  <w:sdtEndPr/>
                  <w:sdtContent>
                    <w:r w:rsidR="00DA5F44">
                      <w:rPr>
                        <w:rFonts w:hint="eastAsia"/>
                        <w:color w:val="333399"/>
                        <w:szCs w:val="21"/>
                      </w:rPr>
                      <w:t xml:space="preserve">　</w:t>
                    </w:r>
                  </w:sdtContent>
                </w:sdt>
              </w:p>
            </w:tc>
            <w:tc>
              <w:tcPr>
                <w:tcW w:w="910" w:type="pct"/>
                <w:shd w:val="clear" w:color="auto" w:fill="auto"/>
              </w:tcPr>
              <w:p w:rsidR="00DA5F44" w:rsidRDefault="008C2A9B" w:rsidP="00D613C3">
                <w:pPr>
                  <w:jc w:val="right"/>
                  <w:rPr>
                    <w:szCs w:val="21"/>
                  </w:rPr>
                </w:pPr>
                <w:sdt>
                  <w:sdtPr>
                    <w:rPr>
                      <w:szCs w:val="21"/>
                    </w:rPr>
                    <w:alias w:val="递延所得税资产中内部交易未实现利润"/>
                    <w:tag w:val="_GBC_b804bdfeef894d3c8f7e8fbcd1373230"/>
                    <w:id w:val="229504664"/>
                    <w:lock w:val="sdtLocked"/>
                    <w:showingPlcHdr/>
                  </w:sdtPr>
                  <w:sdtEndPr/>
                  <w:sdtContent>
                    <w:r w:rsidR="00DA5F44">
                      <w:rPr>
                        <w:rFonts w:hint="eastAsia"/>
                        <w:color w:val="333399"/>
                        <w:szCs w:val="21"/>
                      </w:rPr>
                      <w:t xml:space="preserve">　</w:t>
                    </w:r>
                  </w:sdtContent>
                </w:sdt>
              </w:p>
            </w:tc>
            <w:tc>
              <w:tcPr>
                <w:tcW w:w="919" w:type="pct"/>
                <w:shd w:val="clear" w:color="auto" w:fill="auto"/>
              </w:tcPr>
              <w:p w:rsidR="00DA5F44" w:rsidRDefault="008C2A9B" w:rsidP="00D613C3">
                <w:pPr>
                  <w:jc w:val="right"/>
                  <w:rPr>
                    <w:szCs w:val="21"/>
                  </w:rPr>
                </w:pPr>
                <w:sdt>
                  <w:sdtPr>
                    <w:rPr>
                      <w:szCs w:val="21"/>
                    </w:rPr>
                    <w:alias w:val="可抵扣暂时性差异中内部交易未实现利润"/>
                    <w:tag w:val="_GBC_6e08b6595d144b63a97fdc8af54c972b"/>
                    <w:id w:val="-1846547038"/>
                    <w:lock w:val="sdtLocked"/>
                    <w:showingPlcHdr/>
                  </w:sdtPr>
                  <w:sdtEndPr/>
                  <w:sdtContent>
                    <w:r w:rsidR="00DA5F44">
                      <w:rPr>
                        <w:rFonts w:hint="eastAsia"/>
                        <w:color w:val="333399"/>
                        <w:szCs w:val="21"/>
                      </w:rPr>
                      <w:t xml:space="preserve">　</w:t>
                    </w:r>
                  </w:sdtContent>
                </w:sdt>
              </w:p>
            </w:tc>
            <w:tc>
              <w:tcPr>
                <w:tcW w:w="909" w:type="pct"/>
                <w:shd w:val="clear" w:color="auto" w:fill="auto"/>
              </w:tcPr>
              <w:p w:rsidR="00DA5F44" w:rsidRDefault="008C2A9B" w:rsidP="00D613C3">
                <w:pPr>
                  <w:jc w:val="right"/>
                  <w:rPr>
                    <w:szCs w:val="21"/>
                  </w:rPr>
                </w:pPr>
                <w:sdt>
                  <w:sdtPr>
                    <w:rPr>
                      <w:szCs w:val="21"/>
                    </w:rPr>
                    <w:alias w:val="递延所得税资产中内部交易未实现利润"/>
                    <w:tag w:val="_GBC_19c5d7aca0004fb4a648e67e157a5f46"/>
                    <w:id w:val="-820655799"/>
                    <w:lock w:val="sdtLocked"/>
                    <w:showingPlcHdr/>
                  </w:sdtPr>
                  <w:sdtEndPr/>
                  <w:sdtContent>
                    <w:r w:rsidR="00DA5F44">
                      <w:rPr>
                        <w:rFonts w:hint="eastAsia"/>
                        <w:color w:val="333399"/>
                        <w:szCs w:val="21"/>
                      </w:rPr>
                      <w:t xml:space="preserve">　</w:t>
                    </w:r>
                  </w:sdtContent>
                </w:sdt>
              </w:p>
            </w:tc>
          </w:tr>
          <w:tr w:rsidR="00DA5F44" w:rsidTr="00D613C3">
            <w:trPr>
              <w:trHeight w:val="285"/>
            </w:trPr>
            <w:tc>
              <w:tcPr>
                <w:tcW w:w="1350" w:type="pct"/>
                <w:tcBorders>
                  <w:bottom w:val="single" w:sz="4" w:space="0" w:color="auto"/>
                </w:tcBorders>
                <w:shd w:val="clear" w:color="auto" w:fill="auto"/>
                <w:vAlign w:val="center"/>
              </w:tcPr>
              <w:p w:rsidR="00DA5F44" w:rsidRDefault="00DA5F44" w:rsidP="00D613C3">
                <w:pPr>
                  <w:ind w:firstLineChars="100" w:firstLine="210"/>
                  <w:rPr>
                    <w:szCs w:val="21"/>
                  </w:rPr>
                </w:pPr>
                <w:r>
                  <w:rPr>
                    <w:rFonts w:hint="eastAsia"/>
                    <w:szCs w:val="21"/>
                  </w:rPr>
                  <w:t>可抵扣亏损</w:t>
                </w:r>
              </w:p>
            </w:tc>
            <w:tc>
              <w:tcPr>
                <w:tcW w:w="912" w:type="pct"/>
                <w:shd w:val="clear" w:color="auto" w:fill="auto"/>
              </w:tcPr>
              <w:p w:rsidR="00DA5F44" w:rsidRDefault="008C2A9B" w:rsidP="00D613C3">
                <w:pPr>
                  <w:jc w:val="right"/>
                  <w:rPr>
                    <w:szCs w:val="21"/>
                  </w:rPr>
                </w:pPr>
                <w:sdt>
                  <w:sdtPr>
                    <w:rPr>
                      <w:szCs w:val="21"/>
                    </w:rPr>
                    <w:alias w:val="可抵扣暂时性差异中可抵扣亏损"/>
                    <w:tag w:val="_GBC_68ae027995004ea68395dd1d13a50ab5"/>
                    <w:id w:val="1478957942"/>
                    <w:lock w:val="sdtLocked"/>
                    <w:showingPlcHdr/>
                  </w:sdtPr>
                  <w:sdtEndPr/>
                  <w:sdtContent>
                    <w:r w:rsidR="00DA5F44">
                      <w:rPr>
                        <w:rFonts w:hint="eastAsia"/>
                        <w:color w:val="333399"/>
                        <w:szCs w:val="21"/>
                      </w:rPr>
                      <w:t xml:space="preserve">　</w:t>
                    </w:r>
                  </w:sdtContent>
                </w:sdt>
              </w:p>
            </w:tc>
            <w:sdt>
              <w:sdtPr>
                <w:rPr>
                  <w:szCs w:val="21"/>
                </w:rPr>
                <w:alias w:val="递延所得税资产中可抵扣亏损"/>
                <w:tag w:val="_GBC_1956d7e8d7ca4ee7aaade35bc13e2a64"/>
                <w:id w:val="-1162540467"/>
                <w:lock w:val="sdtLocked"/>
                <w:showingPlcHdr/>
              </w:sdtPr>
              <w:sdtEndPr/>
              <w:sdtContent>
                <w:tc>
                  <w:tcPr>
                    <w:tcW w:w="910" w:type="pct"/>
                    <w:shd w:val="clear" w:color="auto" w:fill="auto"/>
                  </w:tcPr>
                  <w:p w:rsidR="00DA5F44" w:rsidRDefault="00DA5F44" w:rsidP="00D613C3">
                    <w:pPr>
                      <w:jc w:val="right"/>
                      <w:rPr>
                        <w:szCs w:val="21"/>
                      </w:rPr>
                    </w:pPr>
                    <w:r>
                      <w:rPr>
                        <w:rFonts w:hint="eastAsia"/>
                        <w:color w:val="333399"/>
                        <w:szCs w:val="21"/>
                      </w:rPr>
                      <w:t xml:space="preserve">　</w:t>
                    </w:r>
                  </w:p>
                </w:tc>
              </w:sdtContent>
            </w:sdt>
            <w:tc>
              <w:tcPr>
                <w:tcW w:w="919" w:type="pct"/>
                <w:shd w:val="clear" w:color="auto" w:fill="auto"/>
              </w:tcPr>
              <w:p w:rsidR="00DA5F44" w:rsidRDefault="008C2A9B" w:rsidP="00D613C3">
                <w:pPr>
                  <w:jc w:val="right"/>
                  <w:rPr>
                    <w:szCs w:val="21"/>
                  </w:rPr>
                </w:pPr>
                <w:sdt>
                  <w:sdtPr>
                    <w:rPr>
                      <w:szCs w:val="21"/>
                    </w:rPr>
                    <w:alias w:val="可抵扣暂时性差异中可抵扣亏损"/>
                    <w:tag w:val="_GBC_eda0508b03304f029c5f8003aacce666"/>
                    <w:id w:val="1699510991"/>
                    <w:lock w:val="sdtLocked"/>
                    <w:showingPlcHdr/>
                  </w:sdtPr>
                  <w:sdtEndPr/>
                  <w:sdtContent>
                    <w:r w:rsidR="00DA5F44">
                      <w:rPr>
                        <w:rFonts w:hint="eastAsia"/>
                        <w:color w:val="333399"/>
                        <w:szCs w:val="21"/>
                      </w:rPr>
                      <w:t xml:space="preserve">　</w:t>
                    </w:r>
                  </w:sdtContent>
                </w:sdt>
              </w:p>
            </w:tc>
            <w:sdt>
              <w:sdtPr>
                <w:rPr>
                  <w:szCs w:val="21"/>
                </w:rPr>
                <w:alias w:val="递延所得税资产中可抵扣亏损"/>
                <w:tag w:val="_GBC_db539460030b4f53bcf14c2114948827"/>
                <w:id w:val="-1045523479"/>
                <w:lock w:val="sdtLocked"/>
                <w:showingPlcHdr/>
              </w:sdtPr>
              <w:sdtEndPr/>
              <w:sdtContent>
                <w:tc>
                  <w:tcPr>
                    <w:tcW w:w="909" w:type="pct"/>
                    <w:shd w:val="clear" w:color="auto" w:fill="auto"/>
                  </w:tcPr>
                  <w:p w:rsidR="00DA5F44" w:rsidRDefault="00DA5F44" w:rsidP="00D613C3">
                    <w:pPr>
                      <w:jc w:val="right"/>
                      <w:rPr>
                        <w:szCs w:val="21"/>
                      </w:rPr>
                    </w:pPr>
                    <w:r>
                      <w:rPr>
                        <w:rFonts w:hint="eastAsia"/>
                        <w:color w:val="333399"/>
                        <w:szCs w:val="21"/>
                      </w:rPr>
                      <w:t xml:space="preserve">　</w:t>
                    </w:r>
                  </w:p>
                </w:tc>
              </w:sdtContent>
            </w:sdt>
          </w:tr>
          <w:sdt>
            <w:sdtPr>
              <w:rPr>
                <w:szCs w:val="21"/>
              </w:rPr>
              <w:alias w:val="递延所得税资产明细"/>
              <w:tag w:val="_GBC_78d44848a87d4473a54948d3e2adbb46"/>
              <w:id w:val="-632176933"/>
              <w:lock w:val="sdtLocked"/>
            </w:sdtPr>
            <w:sdtEndPr/>
            <w:sdtContent>
              <w:tr w:rsidR="00DA5F44" w:rsidTr="00D613C3">
                <w:trPr>
                  <w:trHeight w:val="285"/>
                </w:trPr>
                <w:sdt>
                  <w:sdtPr>
                    <w:rPr>
                      <w:szCs w:val="21"/>
                    </w:rPr>
                    <w:alias w:val="递延所得税资产明细－项目"/>
                    <w:tag w:val="_GBC_bd8030a345ae42bf95c7e8b40d82722c"/>
                    <w:id w:val="-1339849216"/>
                    <w:lock w:val="sdtLocked"/>
                  </w:sdtPr>
                  <w:sdtEndPr/>
                  <w:sdtContent>
                    <w:tc>
                      <w:tcPr>
                        <w:tcW w:w="1350" w:type="pct"/>
                        <w:shd w:val="clear" w:color="auto" w:fill="auto"/>
                        <w:vAlign w:val="center"/>
                      </w:tcPr>
                      <w:p w:rsidR="00DA5F44" w:rsidRDefault="00DA5F44" w:rsidP="00D613C3">
                        <w:pPr>
                          <w:rPr>
                            <w:szCs w:val="21"/>
                          </w:rPr>
                        </w:pPr>
                        <w:r>
                          <w:rPr>
                            <w:szCs w:val="21"/>
                          </w:rPr>
                          <w:t>政府补助</w:t>
                        </w:r>
                      </w:p>
                    </w:tc>
                  </w:sdtContent>
                </w:sdt>
                <w:sdt>
                  <w:sdtPr>
                    <w:rPr>
                      <w:szCs w:val="21"/>
                    </w:rPr>
                    <w:alias w:val="递延所得税资产明细－可抵扣暂时性差异"/>
                    <w:tag w:val="_GBC_f1ae481d08c24bcda2206f50204eec7f"/>
                    <w:id w:val="298572769"/>
                    <w:lock w:val="sdtLocked"/>
                  </w:sdtPr>
                  <w:sdtEndPr/>
                  <w:sdtContent>
                    <w:tc>
                      <w:tcPr>
                        <w:tcW w:w="912" w:type="pct"/>
                        <w:shd w:val="clear" w:color="auto" w:fill="auto"/>
                      </w:tcPr>
                      <w:p w:rsidR="00DA5F44" w:rsidRDefault="00DA5F44" w:rsidP="00D613C3">
                        <w:pPr>
                          <w:jc w:val="right"/>
                          <w:rPr>
                            <w:szCs w:val="21"/>
                          </w:rPr>
                        </w:pPr>
                        <w:r>
                          <w:rPr>
                            <w:szCs w:val="21"/>
                          </w:rPr>
                          <w:t>39,950.17</w:t>
                        </w:r>
                      </w:p>
                    </w:tc>
                  </w:sdtContent>
                </w:sdt>
                <w:sdt>
                  <w:sdtPr>
                    <w:rPr>
                      <w:szCs w:val="21"/>
                    </w:rPr>
                    <w:alias w:val="递延所得税资产明细－金额"/>
                    <w:tag w:val="_GBC_fb9c9e1857f2417fb6d01ea0bcc5953b"/>
                    <w:id w:val="-1285268973"/>
                    <w:lock w:val="sdtLocked"/>
                  </w:sdtPr>
                  <w:sdtEndPr/>
                  <w:sdtContent>
                    <w:tc>
                      <w:tcPr>
                        <w:tcW w:w="910" w:type="pct"/>
                        <w:shd w:val="clear" w:color="auto" w:fill="auto"/>
                      </w:tcPr>
                      <w:p w:rsidR="00DA5F44" w:rsidRDefault="00DA5F44" w:rsidP="00D613C3">
                        <w:pPr>
                          <w:jc w:val="right"/>
                          <w:rPr>
                            <w:szCs w:val="21"/>
                          </w:rPr>
                        </w:pPr>
                        <w:r>
                          <w:rPr>
                            <w:szCs w:val="21"/>
                          </w:rPr>
                          <w:t>5,992.52</w:t>
                        </w:r>
                      </w:p>
                    </w:tc>
                  </w:sdtContent>
                </w:sdt>
                <w:sdt>
                  <w:sdtPr>
                    <w:rPr>
                      <w:szCs w:val="21"/>
                    </w:rPr>
                    <w:alias w:val="递延所得税资产明细－可抵扣暂时性差异"/>
                    <w:tag w:val="_GBC_a4214b329d5b47f3a865f0a607a502a2"/>
                    <w:id w:val="-745722314"/>
                    <w:lock w:val="sdtLocked"/>
                  </w:sdtPr>
                  <w:sdtEndPr/>
                  <w:sdtContent>
                    <w:tc>
                      <w:tcPr>
                        <w:tcW w:w="919" w:type="pct"/>
                        <w:shd w:val="clear" w:color="auto" w:fill="auto"/>
                      </w:tcPr>
                      <w:p w:rsidR="00DA5F44" w:rsidRDefault="00DA5F44" w:rsidP="00D613C3">
                        <w:pPr>
                          <w:jc w:val="right"/>
                          <w:rPr>
                            <w:szCs w:val="21"/>
                          </w:rPr>
                        </w:pPr>
                        <w:r>
                          <w:rPr>
                            <w:szCs w:val="21"/>
                          </w:rPr>
                          <w:t>78,933.67</w:t>
                        </w:r>
                      </w:p>
                    </w:tc>
                  </w:sdtContent>
                </w:sdt>
                <w:sdt>
                  <w:sdtPr>
                    <w:rPr>
                      <w:szCs w:val="21"/>
                    </w:rPr>
                    <w:alias w:val="递延所得税资产明细－金额"/>
                    <w:tag w:val="_GBC_7c846c51cea94f52ae95cd3b930b31a7"/>
                    <w:id w:val="252627803"/>
                    <w:lock w:val="sdtLocked"/>
                  </w:sdtPr>
                  <w:sdtEndPr/>
                  <w:sdtContent>
                    <w:tc>
                      <w:tcPr>
                        <w:tcW w:w="909" w:type="pct"/>
                        <w:shd w:val="clear" w:color="auto" w:fill="auto"/>
                      </w:tcPr>
                      <w:p w:rsidR="00DA5F44" w:rsidRDefault="00DA5F44" w:rsidP="00D613C3">
                        <w:pPr>
                          <w:jc w:val="right"/>
                          <w:rPr>
                            <w:szCs w:val="21"/>
                          </w:rPr>
                        </w:pPr>
                        <w:r>
                          <w:rPr>
                            <w:szCs w:val="21"/>
                          </w:rPr>
                          <w:t>11,840.05</w:t>
                        </w:r>
                      </w:p>
                    </w:tc>
                  </w:sdtContent>
                </w:sdt>
              </w:tr>
            </w:sdtContent>
          </w:sdt>
          <w:sdt>
            <w:sdtPr>
              <w:rPr>
                <w:szCs w:val="21"/>
              </w:rPr>
              <w:alias w:val="递延所得税资产明细"/>
              <w:tag w:val="_GBC_78d44848a87d4473a54948d3e2adbb46"/>
              <w:id w:val="736908803"/>
              <w:lock w:val="sdtLocked"/>
            </w:sdtPr>
            <w:sdtEndPr/>
            <w:sdtContent>
              <w:tr w:rsidR="00DA5F44" w:rsidTr="00D613C3">
                <w:trPr>
                  <w:trHeight w:val="285"/>
                </w:trPr>
                <w:sdt>
                  <w:sdtPr>
                    <w:rPr>
                      <w:szCs w:val="21"/>
                    </w:rPr>
                    <w:alias w:val="递延所得税资产明细－项目"/>
                    <w:tag w:val="_GBC_bd8030a345ae42bf95c7e8b40d82722c"/>
                    <w:id w:val="1329412913"/>
                    <w:lock w:val="sdtLocked"/>
                  </w:sdtPr>
                  <w:sdtEndPr/>
                  <w:sdtContent>
                    <w:tc>
                      <w:tcPr>
                        <w:tcW w:w="1350" w:type="pct"/>
                        <w:shd w:val="clear" w:color="auto" w:fill="auto"/>
                        <w:vAlign w:val="center"/>
                      </w:tcPr>
                      <w:p w:rsidR="00DA5F44" w:rsidRDefault="00DA5F44" w:rsidP="00D613C3">
                        <w:pPr>
                          <w:rPr>
                            <w:szCs w:val="21"/>
                          </w:rPr>
                        </w:pPr>
                        <w:r>
                          <w:rPr>
                            <w:szCs w:val="21"/>
                          </w:rPr>
                          <w:t>无形资产摊销</w:t>
                        </w:r>
                      </w:p>
                    </w:tc>
                  </w:sdtContent>
                </w:sdt>
                <w:sdt>
                  <w:sdtPr>
                    <w:rPr>
                      <w:szCs w:val="21"/>
                    </w:rPr>
                    <w:alias w:val="递延所得税资产明细－可抵扣暂时性差异"/>
                    <w:tag w:val="_GBC_f1ae481d08c24bcda2206f50204eec7f"/>
                    <w:id w:val="366336394"/>
                    <w:lock w:val="sdtLocked"/>
                  </w:sdtPr>
                  <w:sdtEndPr/>
                  <w:sdtContent>
                    <w:tc>
                      <w:tcPr>
                        <w:tcW w:w="912" w:type="pct"/>
                        <w:shd w:val="clear" w:color="auto" w:fill="auto"/>
                      </w:tcPr>
                      <w:p w:rsidR="00DA5F44" w:rsidRDefault="00DA5F44" w:rsidP="00D613C3">
                        <w:pPr>
                          <w:jc w:val="right"/>
                          <w:rPr>
                            <w:szCs w:val="21"/>
                          </w:rPr>
                        </w:pPr>
                        <w:r>
                          <w:rPr>
                            <w:szCs w:val="21"/>
                          </w:rPr>
                          <w:t>192,460.80</w:t>
                        </w:r>
                      </w:p>
                    </w:tc>
                  </w:sdtContent>
                </w:sdt>
                <w:sdt>
                  <w:sdtPr>
                    <w:rPr>
                      <w:szCs w:val="21"/>
                    </w:rPr>
                    <w:alias w:val="递延所得税资产明细－金额"/>
                    <w:tag w:val="_GBC_fb9c9e1857f2417fb6d01ea0bcc5953b"/>
                    <w:id w:val="-616987300"/>
                    <w:lock w:val="sdtLocked"/>
                  </w:sdtPr>
                  <w:sdtEndPr/>
                  <w:sdtContent>
                    <w:tc>
                      <w:tcPr>
                        <w:tcW w:w="910" w:type="pct"/>
                        <w:shd w:val="clear" w:color="auto" w:fill="auto"/>
                      </w:tcPr>
                      <w:p w:rsidR="00DA5F44" w:rsidRDefault="00DA5F44" w:rsidP="00D613C3">
                        <w:pPr>
                          <w:jc w:val="right"/>
                          <w:rPr>
                            <w:szCs w:val="21"/>
                          </w:rPr>
                        </w:pPr>
                        <w:r>
                          <w:rPr>
                            <w:szCs w:val="21"/>
                          </w:rPr>
                          <w:t>48,115.20</w:t>
                        </w:r>
                      </w:p>
                    </w:tc>
                  </w:sdtContent>
                </w:sdt>
                <w:sdt>
                  <w:sdtPr>
                    <w:rPr>
                      <w:szCs w:val="21"/>
                    </w:rPr>
                    <w:alias w:val="递延所得税资产明细－可抵扣暂时性差异"/>
                    <w:tag w:val="_GBC_a4214b329d5b47f3a865f0a607a502a2"/>
                    <w:id w:val="-2022619490"/>
                    <w:lock w:val="sdtLocked"/>
                  </w:sdtPr>
                  <w:sdtEndPr/>
                  <w:sdtContent>
                    <w:tc>
                      <w:tcPr>
                        <w:tcW w:w="919" w:type="pct"/>
                        <w:shd w:val="clear" w:color="auto" w:fill="auto"/>
                      </w:tcPr>
                      <w:p w:rsidR="00DA5F44" w:rsidRDefault="00DA5F44" w:rsidP="00D613C3">
                        <w:pPr>
                          <w:jc w:val="right"/>
                          <w:rPr>
                            <w:szCs w:val="21"/>
                          </w:rPr>
                        </w:pPr>
                        <w:r>
                          <w:rPr>
                            <w:szCs w:val="21"/>
                          </w:rPr>
                          <w:t>192,460.80</w:t>
                        </w:r>
                      </w:p>
                    </w:tc>
                  </w:sdtContent>
                </w:sdt>
                <w:sdt>
                  <w:sdtPr>
                    <w:rPr>
                      <w:szCs w:val="21"/>
                    </w:rPr>
                    <w:alias w:val="递延所得税资产明细－金额"/>
                    <w:tag w:val="_GBC_7c846c51cea94f52ae95cd3b930b31a7"/>
                    <w:id w:val="1976644828"/>
                    <w:lock w:val="sdtLocked"/>
                  </w:sdtPr>
                  <w:sdtEndPr/>
                  <w:sdtContent>
                    <w:tc>
                      <w:tcPr>
                        <w:tcW w:w="909" w:type="pct"/>
                        <w:shd w:val="clear" w:color="auto" w:fill="auto"/>
                      </w:tcPr>
                      <w:p w:rsidR="00DA5F44" w:rsidRDefault="00DA5F44" w:rsidP="00D613C3">
                        <w:pPr>
                          <w:jc w:val="right"/>
                          <w:rPr>
                            <w:szCs w:val="21"/>
                          </w:rPr>
                        </w:pPr>
                        <w:r>
                          <w:rPr>
                            <w:szCs w:val="21"/>
                          </w:rPr>
                          <w:t>48,115.20</w:t>
                        </w:r>
                      </w:p>
                    </w:tc>
                  </w:sdtContent>
                </w:sdt>
              </w:tr>
            </w:sdtContent>
          </w:sdt>
          <w:sdt>
            <w:sdtPr>
              <w:rPr>
                <w:szCs w:val="21"/>
              </w:rPr>
              <w:alias w:val="递延所得税资产明细"/>
              <w:tag w:val="_GBC_78d44848a87d4473a54948d3e2adbb46"/>
              <w:id w:val="-97250442"/>
              <w:lock w:val="sdtLocked"/>
            </w:sdtPr>
            <w:sdtEndPr/>
            <w:sdtContent>
              <w:tr w:rsidR="00DA5F44" w:rsidTr="00D613C3">
                <w:trPr>
                  <w:trHeight w:val="285"/>
                </w:trPr>
                <w:sdt>
                  <w:sdtPr>
                    <w:rPr>
                      <w:szCs w:val="21"/>
                    </w:rPr>
                    <w:alias w:val="递延所得税资产明细－项目"/>
                    <w:tag w:val="_GBC_bd8030a345ae42bf95c7e8b40d82722c"/>
                    <w:id w:val="94844107"/>
                    <w:lock w:val="sdtLocked"/>
                  </w:sdtPr>
                  <w:sdtEndPr/>
                  <w:sdtContent>
                    <w:tc>
                      <w:tcPr>
                        <w:tcW w:w="1350" w:type="pct"/>
                        <w:shd w:val="clear" w:color="auto" w:fill="auto"/>
                        <w:vAlign w:val="center"/>
                      </w:tcPr>
                      <w:p w:rsidR="00DA5F44" w:rsidRDefault="00DA5F44" w:rsidP="00D613C3">
                        <w:pPr>
                          <w:rPr>
                            <w:szCs w:val="21"/>
                          </w:rPr>
                        </w:pPr>
                        <w:r>
                          <w:rPr>
                            <w:szCs w:val="21"/>
                          </w:rPr>
                          <w:t>计提未发放工资</w:t>
                        </w:r>
                      </w:p>
                    </w:tc>
                  </w:sdtContent>
                </w:sdt>
                <w:sdt>
                  <w:sdtPr>
                    <w:rPr>
                      <w:szCs w:val="21"/>
                    </w:rPr>
                    <w:alias w:val="递延所得税资产明细－可抵扣暂时性差异"/>
                    <w:tag w:val="_GBC_f1ae481d08c24bcda2206f50204eec7f"/>
                    <w:id w:val="-1303777623"/>
                    <w:lock w:val="sdtLocked"/>
                    <w:showingPlcHdr/>
                  </w:sdtPr>
                  <w:sdtEndPr/>
                  <w:sdtContent>
                    <w:tc>
                      <w:tcPr>
                        <w:tcW w:w="912" w:type="pct"/>
                        <w:shd w:val="clear" w:color="auto" w:fill="auto"/>
                      </w:tcPr>
                      <w:p w:rsidR="00DA5F44" w:rsidRDefault="005828DF" w:rsidP="00D613C3">
                        <w:pPr>
                          <w:jc w:val="right"/>
                          <w:rPr>
                            <w:szCs w:val="21"/>
                          </w:rPr>
                        </w:pPr>
                        <w:r>
                          <w:rPr>
                            <w:szCs w:val="21"/>
                          </w:rPr>
                          <w:t xml:space="preserve">     </w:t>
                        </w:r>
                      </w:p>
                    </w:tc>
                  </w:sdtContent>
                </w:sdt>
                <w:sdt>
                  <w:sdtPr>
                    <w:rPr>
                      <w:szCs w:val="21"/>
                    </w:rPr>
                    <w:alias w:val="递延所得税资产明细－金额"/>
                    <w:tag w:val="_GBC_fb9c9e1857f2417fb6d01ea0bcc5953b"/>
                    <w:id w:val="1041324982"/>
                    <w:lock w:val="sdtLocked"/>
                    <w:showingPlcHdr/>
                  </w:sdtPr>
                  <w:sdtEndPr/>
                  <w:sdtContent>
                    <w:tc>
                      <w:tcPr>
                        <w:tcW w:w="910" w:type="pct"/>
                        <w:shd w:val="clear" w:color="auto" w:fill="auto"/>
                      </w:tcPr>
                      <w:p w:rsidR="00DA5F44" w:rsidRDefault="005828DF" w:rsidP="00D613C3">
                        <w:pPr>
                          <w:jc w:val="right"/>
                          <w:rPr>
                            <w:szCs w:val="21"/>
                          </w:rPr>
                        </w:pPr>
                        <w:r>
                          <w:rPr>
                            <w:szCs w:val="21"/>
                          </w:rPr>
                          <w:t xml:space="preserve">     </w:t>
                        </w:r>
                      </w:p>
                    </w:tc>
                  </w:sdtContent>
                </w:sdt>
                <w:sdt>
                  <w:sdtPr>
                    <w:rPr>
                      <w:szCs w:val="21"/>
                    </w:rPr>
                    <w:alias w:val="递延所得税资产明细－可抵扣暂时性差异"/>
                    <w:tag w:val="_GBC_a4214b329d5b47f3a865f0a607a502a2"/>
                    <w:id w:val="-1567018661"/>
                    <w:lock w:val="sdtLocked"/>
                  </w:sdtPr>
                  <w:sdtEndPr/>
                  <w:sdtContent>
                    <w:tc>
                      <w:tcPr>
                        <w:tcW w:w="919" w:type="pct"/>
                        <w:shd w:val="clear" w:color="auto" w:fill="auto"/>
                      </w:tcPr>
                      <w:p w:rsidR="00DA5F44" w:rsidRDefault="00DA5F44" w:rsidP="00D613C3">
                        <w:pPr>
                          <w:jc w:val="right"/>
                          <w:rPr>
                            <w:szCs w:val="21"/>
                          </w:rPr>
                        </w:pPr>
                        <w:r>
                          <w:rPr>
                            <w:szCs w:val="21"/>
                          </w:rPr>
                          <w:t>3,990,762.00</w:t>
                        </w:r>
                      </w:p>
                    </w:tc>
                  </w:sdtContent>
                </w:sdt>
                <w:sdt>
                  <w:sdtPr>
                    <w:rPr>
                      <w:szCs w:val="21"/>
                    </w:rPr>
                    <w:alias w:val="递延所得税资产明细－金额"/>
                    <w:tag w:val="_GBC_7c846c51cea94f52ae95cd3b930b31a7"/>
                    <w:id w:val="-819346363"/>
                    <w:lock w:val="sdtLocked"/>
                  </w:sdtPr>
                  <w:sdtEndPr/>
                  <w:sdtContent>
                    <w:tc>
                      <w:tcPr>
                        <w:tcW w:w="909" w:type="pct"/>
                        <w:shd w:val="clear" w:color="auto" w:fill="auto"/>
                      </w:tcPr>
                      <w:p w:rsidR="00DA5F44" w:rsidRDefault="00DA5F44" w:rsidP="00D613C3">
                        <w:pPr>
                          <w:jc w:val="right"/>
                          <w:rPr>
                            <w:szCs w:val="21"/>
                          </w:rPr>
                        </w:pPr>
                        <w:r>
                          <w:rPr>
                            <w:szCs w:val="21"/>
                          </w:rPr>
                          <w:t>997,690.50</w:t>
                        </w:r>
                      </w:p>
                    </w:tc>
                  </w:sdtContent>
                </w:sdt>
              </w:tr>
            </w:sdtContent>
          </w:sdt>
          <w:tr w:rsidR="00DA5F44" w:rsidTr="00D613C3">
            <w:trPr>
              <w:trHeight w:val="285"/>
            </w:trPr>
            <w:tc>
              <w:tcPr>
                <w:tcW w:w="1350" w:type="pct"/>
                <w:shd w:val="clear" w:color="auto" w:fill="auto"/>
                <w:vAlign w:val="center"/>
              </w:tcPr>
              <w:p w:rsidR="00DA5F44" w:rsidRDefault="00DA5F44" w:rsidP="00D613C3">
                <w:pPr>
                  <w:jc w:val="center"/>
                  <w:rPr>
                    <w:szCs w:val="21"/>
                  </w:rPr>
                </w:pPr>
                <w:r>
                  <w:rPr>
                    <w:rFonts w:hint="eastAsia"/>
                    <w:szCs w:val="21"/>
                  </w:rPr>
                  <w:t>合计</w:t>
                </w:r>
              </w:p>
            </w:tc>
            <w:tc>
              <w:tcPr>
                <w:tcW w:w="912" w:type="pct"/>
                <w:shd w:val="clear" w:color="auto" w:fill="auto"/>
              </w:tcPr>
              <w:p w:rsidR="00DA5F44" w:rsidRDefault="008C2A9B" w:rsidP="00D613C3">
                <w:pPr>
                  <w:jc w:val="right"/>
                  <w:rPr>
                    <w:szCs w:val="21"/>
                  </w:rPr>
                </w:pPr>
                <w:sdt>
                  <w:sdtPr>
                    <w:rPr>
                      <w:szCs w:val="21"/>
                    </w:rPr>
                    <w:alias w:val="已确认的可抵扣暂时性差异合计"/>
                    <w:tag w:val="_GBC_e228e103fd09470fac76e5feb0968db6"/>
                    <w:id w:val="-668560448"/>
                    <w:lock w:val="sdtLocked"/>
                  </w:sdtPr>
                  <w:sdtEndPr/>
                  <w:sdtContent>
                    <w:r w:rsidR="00DA5F44">
                      <w:rPr>
                        <w:szCs w:val="21"/>
                      </w:rPr>
                      <w:t>4,835,136.17</w:t>
                    </w:r>
                  </w:sdtContent>
                </w:sdt>
              </w:p>
            </w:tc>
            <w:sdt>
              <w:sdtPr>
                <w:rPr>
                  <w:szCs w:val="21"/>
                </w:rPr>
                <w:alias w:val="已确认的递延所得税资产小计"/>
                <w:tag w:val="_GBC_2d6926921f6c4ac384eb4906735a38be"/>
                <w:id w:val="2134522784"/>
                <w:lock w:val="sdtLocked"/>
              </w:sdtPr>
              <w:sdtEndPr/>
              <w:sdtContent>
                <w:tc>
                  <w:tcPr>
                    <w:tcW w:w="910" w:type="pct"/>
                    <w:shd w:val="clear" w:color="auto" w:fill="auto"/>
                  </w:tcPr>
                  <w:p w:rsidR="00DA5F44" w:rsidRDefault="00DA5F44" w:rsidP="00D613C3">
                    <w:pPr>
                      <w:jc w:val="right"/>
                      <w:rPr>
                        <w:szCs w:val="21"/>
                      </w:rPr>
                    </w:pPr>
                    <w:r>
                      <w:rPr>
                        <w:szCs w:val="21"/>
                      </w:rPr>
                      <w:t>845,300.42</w:t>
                    </w:r>
                  </w:p>
                </w:tc>
              </w:sdtContent>
            </w:sdt>
            <w:tc>
              <w:tcPr>
                <w:tcW w:w="919" w:type="pct"/>
                <w:shd w:val="clear" w:color="auto" w:fill="auto"/>
              </w:tcPr>
              <w:p w:rsidR="00DA5F44" w:rsidRDefault="008C2A9B" w:rsidP="00D613C3">
                <w:pPr>
                  <w:jc w:val="right"/>
                  <w:rPr>
                    <w:szCs w:val="21"/>
                  </w:rPr>
                </w:pPr>
                <w:sdt>
                  <w:sdtPr>
                    <w:rPr>
                      <w:szCs w:val="21"/>
                    </w:rPr>
                    <w:alias w:val="已确认的可抵扣暂时性差异合计"/>
                    <w:tag w:val="_GBC_aef89081a1b6463db592e54d6f165f64"/>
                    <w:id w:val="-1384945901"/>
                    <w:lock w:val="sdtLocked"/>
                  </w:sdtPr>
                  <w:sdtEndPr/>
                  <w:sdtContent>
                    <w:r w:rsidR="00DA5F44">
                      <w:rPr>
                        <w:szCs w:val="21"/>
                      </w:rPr>
                      <w:t>8,694,124.87</w:t>
                    </w:r>
                  </w:sdtContent>
                </w:sdt>
              </w:p>
            </w:tc>
            <w:sdt>
              <w:sdtPr>
                <w:rPr>
                  <w:szCs w:val="21"/>
                </w:rPr>
                <w:alias w:val="已确认的递延所得税资产小计"/>
                <w:tag w:val="_GBC_6682a9b2fb9448aaa0e75bcdc165a3c3"/>
                <w:id w:val="-1534882947"/>
                <w:lock w:val="sdtLocked"/>
              </w:sdtPr>
              <w:sdtEndPr/>
              <w:sdtContent>
                <w:tc>
                  <w:tcPr>
                    <w:tcW w:w="909" w:type="pct"/>
                    <w:shd w:val="clear" w:color="auto" w:fill="auto"/>
                  </w:tcPr>
                  <w:p w:rsidR="00DA5F44" w:rsidRDefault="00DA5F44" w:rsidP="00D613C3">
                    <w:pPr>
                      <w:jc w:val="right"/>
                      <w:rPr>
                        <w:szCs w:val="21"/>
                      </w:rPr>
                    </w:pPr>
                    <w:r>
                      <w:rPr>
                        <w:szCs w:val="21"/>
                      </w:rPr>
                      <w:t>1,909,686.18</w:t>
                    </w:r>
                  </w:p>
                </w:tc>
              </w:sdtContent>
            </w:sdt>
          </w:tr>
        </w:tbl>
        <w:p w:rsidR="00DA5F44" w:rsidRDefault="00DA5F44"/>
        <w:p w:rsidR="0025056E" w:rsidRDefault="009B705E">
          <w:pPr>
            <w:pStyle w:val="4"/>
            <w:numPr>
              <w:ilvl w:val="0"/>
              <w:numId w:val="64"/>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EndPr/>
          <w:sdtContent>
            <w:p w:rsidR="0025056E" w:rsidRDefault="009B705E" w:rsidP="0011065A">
              <w:r>
                <w:fldChar w:fldCharType="begin"/>
              </w:r>
              <w:r w:rsidR="0011065A">
                <w:instrText xml:space="preserve"> MACROBUTTON  SnrToggleCheckbox □适用 </w:instrText>
              </w:r>
              <w:r>
                <w:fldChar w:fldCharType="end"/>
              </w:r>
              <w:r>
                <w:fldChar w:fldCharType="begin"/>
              </w:r>
              <w:r w:rsidR="0011065A">
                <w:instrText xml:space="preserve"> MACROBUTTON  SnrToggleCheckbox √不适用 </w:instrText>
              </w:r>
              <w:r>
                <w:fldChar w:fldCharType="end"/>
              </w:r>
            </w:p>
          </w:sdtContent>
        </w:sdt>
        <w:p w:rsidR="0025056E" w:rsidRDefault="009B705E">
          <w:pPr>
            <w:pStyle w:val="4"/>
            <w:numPr>
              <w:ilvl w:val="0"/>
              <w:numId w:val="64"/>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EndPr/>
          <w:sdtContent>
            <w:p w:rsidR="0025056E" w:rsidRDefault="009B705E" w:rsidP="00DA5F44">
              <w:pPr>
                <w:rPr>
                  <w:szCs w:val="21"/>
                </w:rPr>
              </w:pPr>
              <w:r>
                <w:fldChar w:fldCharType="begin"/>
              </w:r>
              <w:r w:rsidR="00DA5F44">
                <w:instrText xml:space="preserve"> MACROBUTTON  SnrToggleCheckbox □适用 </w:instrText>
              </w:r>
              <w:r>
                <w:fldChar w:fldCharType="end"/>
              </w:r>
              <w:r>
                <w:fldChar w:fldCharType="begin"/>
              </w:r>
              <w:r w:rsidR="00DA5F44">
                <w:instrText xml:space="preserve"> MACROBUTTON  SnrToggleCheckbox √不适用 </w:instrText>
              </w:r>
              <w:r>
                <w:fldChar w:fldCharType="end"/>
              </w:r>
            </w:p>
          </w:sdtContent>
        </w:sdt>
        <w:p w:rsidR="0025056E" w:rsidRDefault="009B705E">
          <w:pPr>
            <w:pStyle w:val="4"/>
            <w:numPr>
              <w:ilvl w:val="0"/>
              <w:numId w:val="64"/>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EndPr/>
          <w:sdtContent>
            <w:p w:rsidR="0025056E" w:rsidRDefault="009B705E">
              <w:r>
                <w:fldChar w:fldCharType="begin"/>
              </w:r>
              <w:r w:rsidR="00DA5F44">
                <w:instrText xml:space="preserve"> MACROBUTTON  SnrToggleCheckbox √适用 </w:instrText>
              </w:r>
              <w:r>
                <w:fldChar w:fldCharType="end"/>
              </w:r>
              <w:r>
                <w:fldChar w:fldCharType="begin"/>
              </w:r>
              <w:r w:rsidR="00DA5F44">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DA5F44" w:rsidTr="00D613C3">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期初余额</w:t>
                </w:r>
              </w:p>
            </w:tc>
          </w:tr>
          <w:tr w:rsidR="00DA5F44" w:rsidTr="00D613C3">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rPr>
                    <w:szCs w:val="21"/>
                  </w:rPr>
                </w:pPr>
                <w:r>
                  <w:rPr>
                    <w:rFonts w:hint="eastAsia"/>
                    <w:szCs w:val="21"/>
                  </w:rPr>
                  <w:t>可抵扣暂时性差异</w:t>
                </w:r>
              </w:p>
            </w:tc>
            <w:sdt>
              <w:sdtPr>
                <w:rPr>
                  <w:szCs w:val="21"/>
                </w:rPr>
                <w:alias w:val="未确认递延所得税资产中可抵扣暂时性差异"/>
                <w:tag w:val="_GBC_ae10d574c54a420086fb8e291829e266"/>
                <w:id w:val="913515386"/>
                <w:lock w:val="sdtLocked"/>
                <w:showingPlcHdr/>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rFonts w:hint="eastAsia"/>
                        <w:color w:val="333399"/>
                        <w:szCs w:val="21"/>
                      </w:rPr>
                      <w:t xml:space="preserve">　</w:t>
                    </w:r>
                  </w:p>
                </w:tc>
              </w:sdtContent>
            </w:sdt>
            <w:sdt>
              <w:sdtPr>
                <w:rPr>
                  <w:szCs w:val="21"/>
                </w:rPr>
                <w:alias w:val="未确认递延所得税资产中可抵扣暂时性差异"/>
                <w:tag w:val="_GBC_3429bd2a96634a22a8bd22a692a9f915"/>
                <w:id w:val="1570153419"/>
                <w:lock w:val="sdtLocked"/>
                <w:showingPlcHdr/>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rFonts w:hint="eastAsia"/>
                        <w:color w:val="333399"/>
                        <w:szCs w:val="21"/>
                      </w:rPr>
                      <w:t xml:space="preserve">　</w:t>
                    </w:r>
                  </w:p>
                </w:tc>
              </w:sdtContent>
            </w:sdt>
          </w:tr>
          <w:tr w:rsidR="00DA5F44" w:rsidTr="00D613C3">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rPr>
                    <w:szCs w:val="21"/>
                  </w:rPr>
                </w:pPr>
                <w:r>
                  <w:rPr>
                    <w:rFonts w:hint="eastAsia"/>
                    <w:szCs w:val="21"/>
                  </w:rPr>
                  <w:t>可抵扣亏损</w:t>
                </w:r>
              </w:p>
            </w:tc>
            <w:sdt>
              <w:sdtPr>
                <w:rPr>
                  <w:szCs w:val="21"/>
                </w:rPr>
                <w:alias w:val="未确认递延所得税资产中可抵扣亏损"/>
                <w:tag w:val="_GBC_e681acd3890a44c28ccd863d27cfb240"/>
                <w:id w:val="-82000005"/>
                <w:lock w:val="sdtLocked"/>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5,567,203.74</w:t>
                    </w:r>
                  </w:p>
                </w:tc>
              </w:sdtContent>
            </w:sdt>
            <w:sdt>
              <w:sdtPr>
                <w:rPr>
                  <w:szCs w:val="21"/>
                </w:rPr>
                <w:alias w:val="未确认递延所得税资产中可抵扣亏损"/>
                <w:tag w:val="_GBC_af587d97ea124b11b5da629129d1f814"/>
                <w:id w:val="437107236"/>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774,016.62</w:t>
                    </w:r>
                  </w:p>
                </w:tc>
              </w:sdtContent>
            </w:sdt>
          </w:tr>
          <w:sdt>
            <w:sdtPr>
              <w:rPr>
                <w:rFonts w:hint="eastAsia"/>
                <w:szCs w:val="21"/>
              </w:rPr>
              <w:alias w:val="未确认递延所得税资产明细"/>
              <w:tag w:val="_GBC_dececa13e6ec42e9a7b6dc670fa5ccbb"/>
              <w:id w:val="1995756695"/>
              <w:lock w:val="sdtLocked"/>
            </w:sdtPr>
            <w:sdtEndPr/>
            <w:sdtContent>
              <w:tr w:rsidR="00DA5F44" w:rsidTr="00D613C3">
                <w:trPr>
                  <w:trHeight w:val="285"/>
                </w:trPr>
                <w:sdt>
                  <w:sdtPr>
                    <w:rPr>
                      <w:rFonts w:hint="eastAsia"/>
                      <w:szCs w:val="21"/>
                    </w:rPr>
                    <w:alias w:val="未确认递延所得税资产明细-项目"/>
                    <w:tag w:val="_GBC_6cd147c04e7b456bafea6098b3fba004"/>
                    <w:id w:val="1753848084"/>
                    <w:lock w:val="sdtLocked"/>
                  </w:sdtPr>
                  <w:sdtEndPr/>
                  <w:sdtContent>
                    <w:tc>
                      <w:tcPr>
                        <w:tcW w:w="1596"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未实现内部利润</w:t>
                        </w:r>
                      </w:p>
                    </w:tc>
                  </w:sdtContent>
                </w:sdt>
                <w:sdt>
                  <w:sdtPr>
                    <w:rPr>
                      <w:szCs w:val="21"/>
                    </w:rPr>
                    <w:alias w:val="未确认递延所得税资产明细-金额"/>
                    <w:tag w:val="_GBC_b0aaa53b82ed44b1b1a435d21f9e32fc"/>
                    <w:id w:val="-22934519"/>
                    <w:lock w:val="sdtLocked"/>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34,684,289.21</w:t>
                        </w:r>
                      </w:p>
                    </w:tc>
                  </w:sdtContent>
                </w:sdt>
                <w:sdt>
                  <w:sdtPr>
                    <w:rPr>
                      <w:szCs w:val="21"/>
                    </w:rPr>
                    <w:alias w:val="未确认递延所得税资产明细-金额"/>
                    <w:tag w:val="_GBC_61899a22b1dd49e0b47e74099814da30"/>
                    <w:id w:val="-268694810"/>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27,826,385.50</w:t>
                        </w:r>
                      </w:p>
                    </w:tc>
                  </w:sdtContent>
                </w:sdt>
              </w:tr>
            </w:sdtContent>
          </w:sdt>
          <w:sdt>
            <w:sdtPr>
              <w:rPr>
                <w:rFonts w:hint="eastAsia"/>
                <w:szCs w:val="21"/>
              </w:rPr>
              <w:alias w:val="未确认递延所得税资产明细"/>
              <w:tag w:val="_GBC_dececa13e6ec42e9a7b6dc670fa5ccbb"/>
              <w:id w:val="1611475326"/>
              <w:lock w:val="sdtLocked"/>
            </w:sdtPr>
            <w:sdtEndPr/>
            <w:sdtContent>
              <w:tr w:rsidR="00DA5F44" w:rsidTr="00D613C3">
                <w:trPr>
                  <w:trHeight w:val="285"/>
                </w:trPr>
                <w:sdt>
                  <w:sdtPr>
                    <w:rPr>
                      <w:rFonts w:hint="eastAsia"/>
                      <w:szCs w:val="21"/>
                    </w:rPr>
                    <w:alias w:val="未确认递延所得税资产明细-项目"/>
                    <w:tag w:val="_GBC_6cd147c04e7b456bafea6098b3fba004"/>
                    <w:id w:val="382529313"/>
                    <w:lock w:val="sdtLocked"/>
                  </w:sdtPr>
                  <w:sdtEndPr/>
                  <w:sdtContent>
                    <w:tc>
                      <w:tcPr>
                        <w:tcW w:w="1596"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资产减值准备</w:t>
                        </w:r>
                      </w:p>
                    </w:tc>
                  </w:sdtContent>
                </w:sdt>
                <w:sdt>
                  <w:sdtPr>
                    <w:rPr>
                      <w:szCs w:val="21"/>
                    </w:rPr>
                    <w:alias w:val="未确认递延所得税资产明细-金额"/>
                    <w:tag w:val="_GBC_b0aaa53b82ed44b1b1a435d21f9e32fc"/>
                    <w:id w:val="-216507757"/>
                    <w:lock w:val="sdtLocked"/>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94,203,986.12</w:t>
                        </w:r>
                      </w:p>
                    </w:tc>
                  </w:sdtContent>
                </w:sdt>
                <w:sdt>
                  <w:sdtPr>
                    <w:rPr>
                      <w:szCs w:val="21"/>
                    </w:rPr>
                    <w:alias w:val="未确认递延所得税资产明细-金额"/>
                    <w:tag w:val="_GBC_61899a22b1dd49e0b47e74099814da30"/>
                    <w:id w:val="40568740"/>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80,352,077.48</w:t>
                        </w:r>
                      </w:p>
                    </w:tc>
                  </w:sdtContent>
                </w:sdt>
              </w:tr>
            </w:sdtContent>
          </w:sdt>
          <w:sdt>
            <w:sdtPr>
              <w:rPr>
                <w:rFonts w:hint="eastAsia"/>
                <w:szCs w:val="21"/>
              </w:rPr>
              <w:alias w:val="未确认递延所得税资产明细"/>
              <w:tag w:val="_GBC_dececa13e6ec42e9a7b6dc670fa5ccbb"/>
              <w:id w:val="1711144790"/>
              <w:lock w:val="sdtLocked"/>
            </w:sdtPr>
            <w:sdtEndPr/>
            <w:sdtContent>
              <w:tr w:rsidR="00DA5F44" w:rsidTr="00D613C3">
                <w:trPr>
                  <w:trHeight w:val="285"/>
                </w:trPr>
                <w:sdt>
                  <w:sdtPr>
                    <w:rPr>
                      <w:rFonts w:hint="eastAsia"/>
                      <w:szCs w:val="21"/>
                    </w:rPr>
                    <w:alias w:val="未确认递延所得税资产明细-项目"/>
                    <w:tag w:val="_GBC_6cd147c04e7b456bafea6098b3fba004"/>
                    <w:id w:val="574017658"/>
                    <w:lock w:val="sdtLocked"/>
                  </w:sdtPr>
                  <w:sdtEndPr/>
                  <w:sdtContent>
                    <w:tc>
                      <w:tcPr>
                        <w:tcW w:w="1596"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递延收益-政府补助</w:t>
                        </w:r>
                      </w:p>
                    </w:tc>
                  </w:sdtContent>
                </w:sdt>
                <w:sdt>
                  <w:sdtPr>
                    <w:rPr>
                      <w:szCs w:val="21"/>
                    </w:rPr>
                    <w:alias w:val="未确认递延所得税资产明细-金额"/>
                    <w:tag w:val="_GBC_b0aaa53b82ed44b1b1a435d21f9e32fc"/>
                    <w:id w:val="855705278"/>
                    <w:lock w:val="sdtLocked"/>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109,645,731.04</w:t>
                        </w:r>
                      </w:p>
                    </w:tc>
                  </w:sdtContent>
                </w:sdt>
                <w:sdt>
                  <w:sdtPr>
                    <w:rPr>
                      <w:szCs w:val="21"/>
                    </w:rPr>
                    <w:alias w:val="未确认递延所得税资产明细-金额"/>
                    <w:tag w:val="_GBC_61899a22b1dd49e0b47e74099814da30"/>
                    <w:id w:val="-58873923"/>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120,155,792.63</w:t>
                        </w:r>
                      </w:p>
                    </w:tc>
                  </w:sdtContent>
                </w:sdt>
              </w:tr>
            </w:sdtContent>
          </w:sdt>
          <w:sdt>
            <w:sdtPr>
              <w:rPr>
                <w:rFonts w:hint="eastAsia"/>
                <w:szCs w:val="21"/>
              </w:rPr>
              <w:alias w:val="未确认递延所得税资产明细"/>
              <w:tag w:val="_GBC_dececa13e6ec42e9a7b6dc670fa5ccbb"/>
              <w:id w:val="-1811927386"/>
              <w:lock w:val="sdtLocked"/>
            </w:sdtPr>
            <w:sdtEndPr/>
            <w:sdtContent>
              <w:tr w:rsidR="00DA5F44" w:rsidTr="00D613C3">
                <w:trPr>
                  <w:trHeight w:val="285"/>
                </w:trPr>
                <w:sdt>
                  <w:sdtPr>
                    <w:rPr>
                      <w:rFonts w:hint="eastAsia"/>
                      <w:szCs w:val="21"/>
                    </w:rPr>
                    <w:alias w:val="未确认递延所得税资产明细-项目"/>
                    <w:tag w:val="_GBC_6cd147c04e7b456bafea6098b3fba004"/>
                    <w:id w:val="-302542161"/>
                    <w:lock w:val="sdtLocked"/>
                  </w:sdtPr>
                  <w:sdtEndPr/>
                  <w:sdtContent>
                    <w:tc>
                      <w:tcPr>
                        <w:tcW w:w="1596"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计提未发放工资</w:t>
                        </w:r>
                      </w:p>
                    </w:tc>
                  </w:sdtContent>
                </w:sdt>
                <w:sdt>
                  <w:sdtPr>
                    <w:rPr>
                      <w:szCs w:val="21"/>
                    </w:rPr>
                    <w:alias w:val="未确认递延所得税资产明细-金额"/>
                    <w:tag w:val="_GBC_b0aaa53b82ed44b1b1a435d21f9e32fc"/>
                    <w:id w:val="-1265760658"/>
                    <w:lock w:val="sdtLocked"/>
                    <w:showingPlcHdr/>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8A721B" w:rsidP="00D613C3">
                        <w:pPr>
                          <w:jc w:val="right"/>
                          <w:rPr>
                            <w:szCs w:val="21"/>
                          </w:rPr>
                        </w:pPr>
                        <w:r>
                          <w:rPr>
                            <w:szCs w:val="21"/>
                          </w:rPr>
                          <w:t xml:space="preserve">     </w:t>
                        </w:r>
                      </w:p>
                    </w:tc>
                  </w:sdtContent>
                </w:sdt>
                <w:sdt>
                  <w:sdtPr>
                    <w:rPr>
                      <w:szCs w:val="21"/>
                    </w:rPr>
                    <w:alias w:val="未确认递延所得税资产明细-金额"/>
                    <w:tag w:val="_GBC_61899a22b1dd49e0b47e74099814da30"/>
                    <w:id w:val="-442313520"/>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91,610,000.00</w:t>
                        </w:r>
                      </w:p>
                    </w:tc>
                  </w:sdtContent>
                </w:sdt>
              </w:tr>
            </w:sdtContent>
          </w:sdt>
          <w:sdt>
            <w:sdtPr>
              <w:rPr>
                <w:rFonts w:hint="eastAsia"/>
                <w:szCs w:val="21"/>
              </w:rPr>
              <w:alias w:val="未确认递延所得税资产明细"/>
              <w:tag w:val="_GBC_dececa13e6ec42e9a7b6dc670fa5ccbb"/>
              <w:id w:val="256644097"/>
              <w:lock w:val="sdtLocked"/>
            </w:sdtPr>
            <w:sdtEndPr/>
            <w:sdtContent>
              <w:tr w:rsidR="00DA5F44" w:rsidTr="00D613C3">
                <w:trPr>
                  <w:trHeight w:val="285"/>
                </w:trPr>
                <w:sdt>
                  <w:sdtPr>
                    <w:rPr>
                      <w:rFonts w:hint="eastAsia"/>
                      <w:szCs w:val="21"/>
                    </w:rPr>
                    <w:alias w:val="未确认递延所得税资产明细-项目"/>
                    <w:tag w:val="_GBC_6cd147c04e7b456bafea6098b3fba004"/>
                    <w:id w:val="-476218672"/>
                    <w:lock w:val="sdtLocked"/>
                  </w:sdtPr>
                  <w:sdtEndPr/>
                  <w:sdtContent>
                    <w:tc>
                      <w:tcPr>
                        <w:tcW w:w="1596"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可供出售金融资产权益工具持有期间公允价值变动</w:t>
                        </w:r>
                      </w:p>
                    </w:tc>
                  </w:sdtContent>
                </w:sdt>
                <w:sdt>
                  <w:sdtPr>
                    <w:rPr>
                      <w:szCs w:val="21"/>
                    </w:rPr>
                    <w:alias w:val="未确认递延所得税资产明细-金额"/>
                    <w:tag w:val="_GBC_b0aaa53b82ed44b1b1a435d21f9e32fc"/>
                    <w:id w:val="-696542350"/>
                    <w:lock w:val="sdtLocked"/>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459,798,782.35</w:t>
                        </w:r>
                      </w:p>
                    </w:tc>
                  </w:sdtContent>
                </w:sdt>
                <w:sdt>
                  <w:sdtPr>
                    <w:rPr>
                      <w:szCs w:val="21"/>
                    </w:rPr>
                    <w:alias w:val="未确认递延所得税资产明细-金额"/>
                    <w:tag w:val="_GBC_61899a22b1dd49e0b47e74099814da30"/>
                    <w:id w:val="-1136174225"/>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684,947,690.45</w:t>
                        </w:r>
                      </w:p>
                    </w:tc>
                  </w:sdtContent>
                </w:sdt>
              </w:tr>
            </w:sdtContent>
          </w:sdt>
          <w:tr w:rsidR="00DA5F44" w:rsidTr="00D613C3">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lastRenderedPageBreak/>
                  <w:t>合计</w:t>
                </w:r>
              </w:p>
            </w:tc>
            <w:sdt>
              <w:sdtPr>
                <w:rPr>
                  <w:szCs w:val="21"/>
                </w:rPr>
                <w:alias w:val="未确认递延所得税资产小计"/>
                <w:tag w:val="_GBC_ac84e0734d984a47b7b991f91d47c06a"/>
                <w:id w:val="-45145772"/>
                <w:lock w:val="sdtLocked"/>
              </w:sdtPr>
              <w:sdtEndPr/>
              <w:sdtContent>
                <w:tc>
                  <w:tcPr>
                    <w:tcW w:w="170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703,899,992.46</w:t>
                    </w:r>
                  </w:p>
                </w:tc>
              </w:sdtContent>
            </w:sdt>
            <w:sdt>
              <w:sdtPr>
                <w:rPr>
                  <w:szCs w:val="21"/>
                </w:rPr>
                <w:alias w:val="未确认递延所得税资产小计"/>
                <w:tag w:val="_GBC_5700c96669774c97814eafc654c0ae46"/>
                <w:id w:val="-437828157"/>
                <w:lock w:val="sdtLocked"/>
              </w:sdtPr>
              <w:sdtEndPr/>
              <w:sdtContent>
                <w:tc>
                  <w:tcPr>
                    <w:tcW w:w="1701"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1,005,665,962.68</w:t>
                    </w:r>
                  </w:p>
                </w:tc>
              </w:sdtContent>
            </w:sdt>
          </w:tr>
        </w:tbl>
        <w:p w:rsidR="00DA5F44" w:rsidRDefault="00DA5F44"/>
        <w:p w:rsidR="0025056E" w:rsidRDefault="009B705E">
          <w:pPr>
            <w:pStyle w:val="4"/>
            <w:numPr>
              <w:ilvl w:val="0"/>
              <w:numId w:val="6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EndPr/>
          <w:sdtContent>
            <w:p w:rsidR="0025056E" w:rsidRDefault="009B705E">
              <w:r>
                <w:fldChar w:fldCharType="begin"/>
              </w:r>
              <w:r w:rsidR="00DA5F44">
                <w:instrText xml:space="preserve"> MACROBUTTON  SnrToggleCheckbox √适用 </w:instrText>
              </w:r>
              <w:r>
                <w:fldChar w:fldCharType="end"/>
              </w:r>
              <w:r>
                <w:fldChar w:fldCharType="begin"/>
              </w:r>
              <w:r w:rsidR="00DA5F44">
                <w:instrText xml:space="preserve"> MACROBUTTON  SnrToggleCheckbox □不适用 </w:instrText>
              </w:r>
              <w:r>
                <w:fldChar w:fldCharType="end"/>
              </w:r>
            </w:p>
          </w:sdtContent>
        </w:sdt>
        <w:p w:rsidR="0025056E" w:rsidRDefault="009B705E">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DA5F44" w:rsidTr="00D613C3">
            <w:trPr>
              <w:trHeight w:val="285"/>
            </w:trPr>
            <w:tc>
              <w:tcPr>
                <w:tcW w:w="1152"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年份</w:t>
                </w:r>
              </w:p>
            </w:tc>
            <w:tc>
              <w:tcPr>
                <w:tcW w:w="1263"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期末金额</w:t>
                </w:r>
              </w:p>
            </w:tc>
            <w:tc>
              <w:tcPr>
                <w:tcW w:w="1284"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期初金额</w:t>
                </w:r>
              </w:p>
            </w:tc>
            <w:tc>
              <w:tcPr>
                <w:tcW w:w="1301" w:type="pct"/>
                <w:tcBorders>
                  <w:top w:val="single" w:sz="4" w:space="0" w:color="auto"/>
                  <w:left w:val="single" w:sz="4" w:space="0" w:color="auto"/>
                  <w:bottom w:val="single" w:sz="4" w:space="0" w:color="auto"/>
                  <w:right w:val="single" w:sz="4" w:space="0" w:color="auto"/>
                </w:tcBorders>
                <w:vAlign w:val="center"/>
              </w:tcPr>
              <w:p w:rsidR="00DA5F44" w:rsidRDefault="00DA5F44" w:rsidP="00D613C3">
                <w:pPr>
                  <w:jc w:val="center"/>
                  <w:rPr>
                    <w:szCs w:val="21"/>
                  </w:rPr>
                </w:pPr>
                <w:r>
                  <w:rPr>
                    <w:rFonts w:hint="eastAsia"/>
                    <w:szCs w:val="21"/>
                  </w:rPr>
                  <w:t>备注</w:t>
                </w:r>
              </w:p>
            </w:tc>
          </w:tr>
          <w:sdt>
            <w:sdtPr>
              <w:rPr>
                <w:rFonts w:hint="eastAsia"/>
                <w:szCs w:val="21"/>
              </w:rPr>
              <w:alias w:val="未确认递延所得税资产的可抵扣亏损到期明细"/>
              <w:tag w:val="_GBC_a44a3a947eba4ff199b2b5473e07ff8b"/>
              <w:id w:val="-960576435"/>
              <w:lock w:val="sdtLocked"/>
            </w:sdtPr>
            <w:sdtEndPr/>
            <w:sdtContent>
              <w:tr w:rsidR="00DA5F44" w:rsidTr="00D613C3">
                <w:trPr>
                  <w:trHeight w:val="285"/>
                </w:trPr>
                <w:sdt>
                  <w:sdtPr>
                    <w:rPr>
                      <w:rFonts w:hint="eastAsia"/>
                      <w:szCs w:val="21"/>
                    </w:rPr>
                    <w:alias w:val="未确认递延所得税资产的可抵扣亏损到期明细-年份"/>
                    <w:tag w:val="_GBC_fec84c8e4cb242739b5ec782cbea0254"/>
                    <w:id w:val="14824249"/>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2020年</w:t>
                        </w:r>
                      </w:p>
                    </w:tc>
                  </w:sdtContent>
                </w:sdt>
                <w:sdt>
                  <w:sdtPr>
                    <w:rPr>
                      <w:szCs w:val="21"/>
                    </w:rPr>
                    <w:alias w:val="未确认递延所得税资产的可抵扣亏损到期明细-金额"/>
                    <w:tag w:val="_GBC_6dff318c81f64beb8d22d27087c4d29a"/>
                    <w:id w:val="1659493480"/>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w:t>
                        </w:r>
                      </w:p>
                    </w:tc>
                  </w:sdtContent>
                </w:sdt>
                <w:sdt>
                  <w:sdtPr>
                    <w:rPr>
                      <w:szCs w:val="21"/>
                    </w:rPr>
                    <w:alias w:val="未确认递延所得税资产的可抵扣亏损到期明细-金额"/>
                    <w:tag w:val="_GBC_06435fa122c24a659e15b62fea2938bc"/>
                    <w:id w:val="-504827096"/>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44,699.21</w:t>
                        </w:r>
                      </w:p>
                    </w:tc>
                  </w:sdtContent>
                </w:sdt>
                <w:sdt>
                  <w:sdtPr>
                    <w:rPr>
                      <w:szCs w:val="21"/>
                    </w:rPr>
                    <w:alias w:val="未确认递延所得税资产的可抵扣亏损到期明细-备注"/>
                    <w:tag w:val="_GBC_5f9163b7b4ef4be098d32439505f48ff"/>
                    <w:id w:val="-1478060985"/>
                    <w:lock w:val="sdtLocked"/>
                    <w:showingPlcHdr/>
                  </w:sdtPr>
                  <w:sdtEndPr/>
                  <w:sdtContent>
                    <w:tc>
                      <w:tcPr>
                        <w:tcW w:w="1301" w:type="pct"/>
                        <w:tcBorders>
                          <w:top w:val="single" w:sz="4" w:space="0" w:color="auto"/>
                          <w:left w:val="single" w:sz="4" w:space="0" w:color="auto"/>
                          <w:bottom w:val="single" w:sz="4" w:space="0" w:color="auto"/>
                          <w:right w:val="single" w:sz="4" w:space="0" w:color="auto"/>
                        </w:tcBorders>
                      </w:tcPr>
                      <w:p w:rsidR="00DA5F44" w:rsidRDefault="001975B0" w:rsidP="00D613C3">
                        <w:pPr>
                          <w:rPr>
                            <w:szCs w:val="21"/>
                          </w:rPr>
                        </w:pPr>
                        <w:r>
                          <w:rPr>
                            <w:szCs w:val="21"/>
                          </w:rPr>
                          <w:t xml:space="preserve">     </w:t>
                        </w:r>
                      </w:p>
                    </w:tc>
                  </w:sdtContent>
                </w:sdt>
              </w:tr>
            </w:sdtContent>
          </w:sdt>
          <w:sdt>
            <w:sdtPr>
              <w:rPr>
                <w:rFonts w:hint="eastAsia"/>
                <w:szCs w:val="21"/>
              </w:rPr>
              <w:alias w:val="未确认递延所得税资产的可抵扣亏损到期明细"/>
              <w:tag w:val="_GBC_a44a3a947eba4ff199b2b5473e07ff8b"/>
              <w:id w:val="507874408"/>
              <w:lock w:val="sdtLocked"/>
            </w:sdtPr>
            <w:sdtEndPr/>
            <w:sdtContent>
              <w:tr w:rsidR="00DA5F44" w:rsidTr="00D613C3">
                <w:trPr>
                  <w:trHeight w:val="285"/>
                </w:trPr>
                <w:sdt>
                  <w:sdtPr>
                    <w:rPr>
                      <w:rFonts w:hint="eastAsia"/>
                      <w:szCs w:val="21"/>
                    </w:rPr>
                    <w:alias w:val="未确认递延所得税资产的可抵扣亏损到期明细-年份"/>
                    <w:tag w:val="_GBC_fec84c8e4cb242739b5ec782cbea0254"/>
                    <w:id w:val="752472170"/>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2021年</w:t>
                        </w:r>
                      </w:p>
                    </w:tc>
                  </w:sdtContent>
                </w:sdt>
                <w:sdt>
                  <w:sdtPr>
                    <w:rPr>
                      <w:szCs w:val="21"/>
                    </w:rPr>
                    <w:alias w:val="未确认递延所得税资产的可抵扣亏损到期明细-金额"/>
                    <w:tag w:val="_GBC_6dff318c81f64beb8d22d27087c4d29a"/>
                    <w:id w:val="-363530019"/>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657,062.46</w:t>
                        </w:r>
                      </w:p>
                    </w:tc>
                  </w:sdtContent>
                </w:sdt>
                <w:sdt>
                  <w:sdtPr>
                    <w:rPr>
                      <w:szCs w:val="21"/>
                    </w:rPr>
                    <w:alias w:val="未确认递延所得税资产的可抵扣亏损到期明细-金额"/>
                    <w:tag w:val="_GBC_06435fa122c24a659e15b62fea2938bc"/>
                    <w:id w:val="-1234691561"/>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729,317.41</w:t>
                        </w:r>
                      </w:p>
                    </w:tc>
                  </w:sdtContent>
                </w:sdt>
                <w:sdt>
                  <w:sdtPr>
                    <w:rPr>
                      <w:szCs w:val="21"/>
                    </w:rPr>
                    <w:alias w:val="未确认递延所得税资产的可抵扣亏损到期明细-备注"/>
                    <w:tag w:val="_GBC_5f9163b7b4ef4be098d32439505f48ff"/>
                    <w:id w:val="554739977"/>
                    <w:lock w:val="sdtLocked"/>
                    <w:showingPlcHdr/>
                  </w:sdtPr>
                  <w:sdtEndPr/>
                  <w:sdtContent>
                    <w:tc>
                      <w:tcPr>
                        <w:tcW w:w="1301" w:type="pct"/>
                        <w:tcBorders>
                          <w:top w:val="single" w:sz="4" w:space="0" w:color="auto"/>
                          <w:left w:val="single" w:sz="4" w:space="0" w:color="auto"/>
                          <w:bottom w:val="single" w:sz="4" w:space="0" w:color="auto"/>
                          <w:right w:val="single" w:sz="4" w:space="0" w:color="auto"/>
                        </w:tcBorders>
                      </w:tcPr>
                      <w:p w:rsidR="00DA5F44" w:rsidRDefault="001975B0" w:rsidP="00D613C3">
                        <w:pPr>
                          <w:rPr>
                            <w:szCs w:val="21"/>
                          </w:rPr>
                        </w:pPr>
                        <w:r>
                          <w:rPr>
                            <w:szCs w:val="21"/>
                          </w:rPr>
                          <w:t xml:space="preserve">     </w:t>
                        </w:r>
                      </w:p>
                    </w:tc>
                  </w:sdtContent>
                </w:sdt>
              </w:tr>
            </w:sdtContent>
          </w:sdt>
          <w:sdt>
            <w:sdtPr>
              <w:rPr>
                <w:rFonts w:hint="eastAsia"/>
                <w:szCs w:val="21"/>
              </w:rPr>
              <w:alias w:val="未确认递延所得税资产的可抵扣亏损到期明细"/>
              <w:tag w:val="_GBC_a44a3a947eba4ff199b2b5473e07ff8b"/>
              <w:id w:val="1562364276"/>
              <w:lock w:val="sdtLocked"/>
            </w:sdtPr>
            <w:sdtEndPr/>
            <w:sdtContent>
              <w:tr w:rsidR="00DA5F44" w:rsidTr="00D613C3">
                <w:trPr>
                  <w:trHeight w:val="285"/>
                </w:trPr>
                <w:sdt>
                  <w:sdtPr>
                    <w:rPr>
                      <w:rFonts w:hint="eastAsia"/>
                      <w:szCs w:val="21"/>
                    </w:rPr>
                    <w:alias w:val="未确认递延所得税资产的可抵扣亏损到期明细-年份"/>
                    <w:tag w:val="_GBC_fec84c8e4cb242739b5ec782cbea0254"/>
                    <w:id w:val="-954248440"/>
                    <w:lock w:val="sdtLocked"/>
                  </w:sdtPr>
                  <w:sdtEndPr/>
                  <w:sdtContent>
                    <w:tc>
                      <w:tcPr>
                        <w:tcW w:w="1152" w:type="pct"/>
                        <w:tcBorders>
                          <w:top w:val="single" w:sz="4" w:space="0" w:color="auto"/>
                          <w:left w:val="single" w:sz="4" w:space="0" w:color="auto"/>
                          <w:bottom w:val="single" w:sz="4" w:space="0" w:color="auto"/>
                          <w:right w:val="single" w:sz="4" w:space="0" w:color="auto"/>
                        </w:tcBorders>
                      </w:tcPr>
                      <w:p w:rsidR="00DA5F44" w:rsidRDefault="00DA5F44" w:rsidP="00D613C3">
                        <w:pPr>
                          <w:rPr>
                            <w:szCs w:val="21"/>
                          </w:rPr>
                        </w:pPr>
                        <w:r>
                          <w:rPr>
                            <w:rFonts w:hint="eastAsia"/>
                            <w:szCs w:val="21"/>
                          </w:rPr>
                          <w:t>2022年</w:t>
                        </w:r>
                      </w:p>
                    </w:tc>
                  </w:sdtContent>
                </w:sdt>
                <w:sdt>
                  <w:sdtPr>
                    <w:rPr>
                      <w:szCs w:val="21"/>
                    </w:rPr>
                    <w:alias w:val="未确认递延所得税资产的可抵扣亏损到期明细-金额"/>
                    <w:tag w:val="_GBC_6dff318c81f64beb8d22d27087c4d29a"/>
                    <w:id w:val="1610851098"/>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4,910,141.28</w:t>
                        </w:r>
                      </w:p>
                    </w:tc>
                  </w:sdtContent>
                </w:sdt>
                <w:sdt>
                  <w:sdtPr>
                    <w:rPr>
                      <w:szCs w:val="21"/>
                    </w:rPr>
                    <w:alias w:val="未确认递延所得税资产的可抵扣亏损到期明细-金额"/>
                    <w:tag w:val="_GBC_06435fa122c24a659e15b62fea2938bc"/>
                    <w:id w:val="1893766344"/>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w:t>
                        </w:r>
                      </w:p>
                    </w:tc>
                  </w:sdtContent>
                </w:sdt>
                <w:sdt>
                  <w:sdtPr>
                    <w:rPr>
                      <w:szCs w:val="21"/>
                    </w:rPr>
                    <w:alias w:val="未确认递延所得税资产的可抵扣亏损到期明细-备注"/>
                    <w:tag w:val="_GBC_5f9163b7b4ef4be098d32439505f48ff"/>
                    <w:id w:val="440428272"/>
                    <w:lock w:val="sdtLocked"/>
                    <w:showingPlcHdr/>
                  </w:sdtPr>
                  <w:sdtEndPr/>
                  <w:sdtContent>
                    <w:tc>
                      <w:tcPr>
                        <w:tcW w:w="1301" w:type="pct"/>
                        <w:tcBorders>
                          <w:top w:val="single" w:sz="4" w:space="0" w:color="auto"/>
                          <w:left w:val="single" w:sz="4" w:space="0" w:color="auto"/>
                          <w:bottom w:val="single" w:sz="4" w:space="0" w:color="auto"/>
                          <w:right w:val="single" w:sz="4" w:space="0" w:color="auto"/>
                        </w:tcBorders>
                      </w:tcPr>
                      <w:p w:rsidR="00DA5F44" w:rsidRDefault="001975B0" w:rsidP="00D613C3">
                        <w:pPr>
                          <w:rPr>
                            <w:szCs w:val="21"/>
                          </w:rPr>
                        </w:pPr>
                        <w:r>
                          <w:rPr>
                            <w:szCs w:val="21"/>
                          </w:rPr>
                          <w:t xml:space="preserve">     </w:t>
                        </w:r>
                      </w:p>
                    </w:tc>
                  </w:sdtContent>
                </w:sdt>
              </w:tr>
            </w:sdtContent>
          </w:sdt>
          <w:tr w:rsidR="00DA5F44" w:rsidTr="00D613C3">
            <w:trPr>
              <w:trHeight w:val="285"/>
            </w:trPr>
            <w:tc>
              <w:tcPr>
                <w:tcW w:w="1152" w:type="pct"/>
                <w:tcBorders>
                  <w:top w:val="single" w:sz="4" w:space="0" w:color="auto"/>
                  <w:left w:val="single" w:sz="4" w:space="0" w:color="auto"/>
                  <w:bottom w:val="single" w:sz="4" w:space="0" w:color="auto"/>
                  <w:right w:val="single" w:sz="4" w:space="0" w:color="auto"/>
                </w:tcBorders>
                <w:vAlign w:val="bottom"/>
              </w:tcPr>
              <w:p w:rsidR="00DA5F44" w:rsidRDefault="00DA5F44" w:rsidP="00D613C3">
                <w:pPr>
                  <w:jc w:val="center"/>
                  <w:rPr>
                    <w:szCs w:val="21"/>
                  </w:rPr>
                </w:pPr>
                <w:r>
                  <w:rPr>
                    <w:rFonts w:hint="eastAsia"/>
                    <w:szCs w:val="21"/>
                  </w:rPr>
                  <w:t>合计</w:t>
                </w:r>
              </w:p>
            </w:tc>
            <w:sdt>
              <w:sdtPr>
                <w:rPr>
                  <w:szCs w:val="21"/>
                </w:rPr>
                <w:alias w:val="未确认递延所得税资产中可抵扣亏损合计"/>
                <w:tag w:val="_GBC_8c9a9424bfa549b7951b31566ca7c100"/>
                <w:id w:val="-716352017"/>
                <w:lock w:val="sdtLocked"/>
              </w:sdtPr>
              <w:sdtEndPr/>
              <w:sdtContent>
                <w:tc>
                  <w:tcPr>
                    <w:tcW w:w="1263"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5,567,203.74</w:t>
                    </w:r>
                  </w:p>
                </w:tc>
              </w:sdtContent>
            </w:sdt>
            <w:sdt>
              <w:sdtPr>
                <w:rPr>
                  <w:szCs w:val="21"/>
                </w:rPr>
                <w:alias w:val="未确认递延所得税资产中可抵扣亏损合计"/>
                <w:tag w:val="_GBC_d873ca0b9f114cfd90985d6eaf6b0548"/>
                <w:id w:val="-185911609"/>
                <w:lock w:val="sdtLocked"/>
              </w:sdtPr>
              <w:sdtEndPr/>
              <w:sdtContent>
                <w:tc>
                  <w:tcPr>
                    <w:tcW w:w="1284" w:type="pct"/>
                    <w:tcBorders>
                      <w:top w:val="single" w:sz="4" w:space="0" w:color="auto"/>
                      <w:left w:val="single" w:sz="4" w:space="0" w:color="auto"/>
                      <w:bottom w:val="single" w:sz="4" w:space="0" w:color="auto"/>
                      <w:right w:val="single" w:sz="4" w:space="0" w:color="auto"/>
                    </w:tcBorders>
                  </w:tcPr>
                  <w:p w:rsidR="00DA5F44" w:rsidRDefault="00DA5F44" w:rsidP="00D613C3">
                    <w:pPr>
                      <w:jc w:val="right"/>
                      <w:rPr>
                        <w:szCs w:val="21"/>
                      </w:rPr>
                    </w:pPr>
                    <w:r>
                      <w:rPr>
                        <w:szCs w:val="21"/>
                      </w:rPr>
                      <w:t>774,016.62</w:t>
                    </w:r>
                  </w:p>
                </w:tc>
              </w:sdtContent>
            </w:sdt>
            <w:tc>
              <w:tcPr>
                <w:tcW w:w="1301" w:type="pct"/>
                <w:tcBorders>
                  <w:top w:val="single" w:sz="4" w:space="0" w:color="auto"/>
                  <w:left w:val="single" w:sz="4" w:space="0" w:color="auto"/>
                  <w:bottom w:val="single" w:sz="4" w:space="0" w:color="auto"/>
                  <w:right w:val="single" w:sz="4" w:space="0" w:color="auto"/>
                </w:tcBorders>
              </w:tcPr>
              <w:p w:rsidR="00DA5F44" w:rsidRDefault="00DA5F44" w:rsidP="00D613C3">
                <w:pPr>
                  <w:jc w:val="center"/>
                  <w:rPr>
                    <w:szCs w:val="21"/>
                  </w:rPr>
                </w:pPr>
                <w:r>
                  <w:rPr>
                    <w:rFonts w:hint="eastAsia"/>
                    <w:szCs w:val="21"/>
                  </w:rPr>
                  <w:t>/</w:t>
                </w:r>
              </w:p>
            </w:tc>
          </w:tr>
        </w:tbl>
        <w:p w:rsidR="0025056E" w:rsidRDefault="008C2A9B">
          <w:pPr>
            <w:rPr>
              <w:color w:val="FF00FF"/>
              <w:szCs w:val="21"/>
            </w:rPr>
          </w:pPr>
        </w:p>
      </w:sdtContent>
    </w:sd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25056E" w:rsidRDefault="009B705E">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ContentLocked"/>
            <w:placeholder>
              <w:docPart w:val="GBC22222222222222222222222222222"/>
            </w:placeholder>
          </w:sdtPr>
          <w:sdtEndPr/>
          <w:sdtContent>
            <w:p w:rsidR="0025056E" w:rsidRDefault="009B705E" w:rsidP="00DA5F44">
              <w:pPr>
                <w:rPr>
                  <w:szCs w:val="21"/>
                </w:rPr>
              </w:pPr>
              <w:r>
                <w:rPr>
                  <w:szCs w:val="21"/>
                </w:rPr>
                <w:fldChar w:fldCharType="begin"/>
              </w:r>
              <w:r w:rsidR="00DA5F44">
                <w:rPr>
                  <w:szCs w:val="21"/>
                </w:rPr>
                <w:instrText xml:space="preserve"> MACROBUTTON  SnrToggleCheckbox □适用 </w:instrText>
              </w:r>
              <w:r>
                <w:rPr>
                  <w:szCs w:val="21"/>
                </w:rPr>
                <w:fldChar w:fldCharType="end"/>
              </w:r>
              <w:r>
                <w:rPr>
                  <w:szCs w:val="21"/>
                </w:rPr>
                <w:fldChar w:fldCharType="begin"/>
              </w:r>
              <w:r w:rsidR="00DA5F44">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sdtContent>
        <w:p w:rsidR="0025056E" w:rsidRDefault="009B705E">
          <w:pPr>
            <w:pStyle w:val="3"/>
            <w:numPr>
              <w:ilvl w:val="0"/>
              <w:numId w:val="22"/>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ContentLocked"/>
            <w:placeholder>
              <w:docPart w:val="GBC22222222222222222222222222222"/>
            </w:placeholder>
          </w:sdtPr>
          <w:sdtEndPr/>
          <w:sdtContent>
            <w:p w:rsidR="0025056E" w:rsidRDefault="009B705E">
              <w:r>
                <w:fldChar w:fldCharType="begin"/>
              </w:r>
              <w:r w:rsidR="00DA5F44">
                <w:instrText xml:space="preserve"> MACROBUTTON  SnrToggleCheckbox √适用 </w:instrText>
              </w:r>
              <w:r>
                <w:fldChar w:fldCharType="end"/>
              </w:r>
              <w:r>
                <w:fldChar w:fldCharType="begin"/>
              </w:r>
              <w:r w:rsidR="00DA5F44">
                <w:instrText xml:space="preserve"> MACROBUTTON  SnrToggleCheckbox □不适用 </w:instrText>
              </w:r>
              <w:r>
                <w:fldChar w:fldCharType="end"/>
              </w:r>
            </w:p>
          </w:sdtContent>
        </w:sdt>
        <w:p w:rsidR="0025056E" w:rsidRDefault="009B705E">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15"/>
            <w:gridCol w:w="3079"/>
            <w:gridCol w:w="2999"/>
          </w:tblGrid>
          <w:tr w:rsidR="00DA5F44" w:rsidTr="00D613C3">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DA5F44" w:rsidRDefault="00DA5F44" w:rsidP="00D613C3">
                <w:pPr>
                  <w:jc w:val="center"/>
                </w:pPr>
                <w:r>
                  <w:rPr>
                    <w:rFonts w:hint="eastAsia"/>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DA5F44" w:rsidRDefault="00DA5F44" w:rsidP="00D613C3">
                <w:pPr>
                  <w:jc w:val="center"/>
                </w:pPr>
                <w:r>
                  <w:rPr>
                    <w:rFonts w:hint="eastAsia"/>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DA5F44" w:rsidRDefault="00DA5F44" w:rsidP="00D613C3">
                <w:pPr>
                  <w:jc w:val="center"/>
                </w:pPr>
                <w:r>
                  <w:rPr>
                    <w:rFonts w:hint="eastAsia"/>
                  </w:rPr>
                  <w:t>期初余额</w:t>
                </w:r>
              </w:p>
            </w:tc>
          </w:tr>
          <w:sdt>
            <w:sdtPr>
              <w:alias w:val="其他长期资产明细"/>
              <w:tag w:val="_GBC_53c3c62249cd48fda4248ede35c32315"/>
              <w:id w:val="367182638"/>
              <w:lock w:val="sdtLocked"/>
            </w:sdtPr>
            <w:sdtEndPr>
              <w:rPr>
                <w:rFonts w:hint="eastAsia"/>
              </w:rPr>
            </w:sdtEndPr>
            <w:sdtContent>
              <w:tr w:rsidR="00DA5F44" w:rsidTr="00D613C3">
                <w:sdt>
                  <w:sdtPr>
                    <w:alias w:val="其他长期资产项目名称"/>
                    <w:tag w:val="_GBC_e3e577f28b1a4cedb24653a8723c8d93"/>
                    <w:id w:val="1678609498"/>
                    <w:lock w:val="sdtLocked"/>
                  </w:sdtPr>
                  <w:sdtEnd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DA5F44" w:rsidRDefault="00DA5F44" w:rsidP="00D613C3">
                        <w:r>
                          <w:t>预付大型设备及工程款</w:t>
                        </w:r>
                      </w:p>
                    </w:tc>
                  </w:sdtContent>
                </w:sdt>
                <w:sdt>
                  <w:sdtPr>
                    <w:rPr>
                      <w:rFonts w:hint="eastAsia"/>
                    </w:rPr>
                    <w:alias w:val="其他长期资产项目金额"/>
                    <w:tag w:val="_GBC_41127cc6788a4ee98b1e6c6c16c525f1"/>
                    <w:id w:val="-987706792"/>
                    <w:lock w:val="sdtLocked"/>
                  </w:sdtPr>
                  <w:sdtEnd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DA5F44" w:rsidRDefault="00DA5F44" w:rsidP="00D613C3">
                        <w:pPr>
                          <w:jc w:val="right"/>
                        </w:pPr>
                        <w:r>
                          <w:rPr>
                            <w:rFonts w:hint="eastAsia"/>
                          </w:rPr>
                          <w:t>111,461,915.84</w:t>
                        </w:r>
                      </w:p>
                    </w:tc>
                  </w:sdtContent>
                </w:sdt>
                <w:sdt>
                  <w:sdtPr>
                    <w:rPr>
                      <w:rFonts w:hint="eastAsia"/>
                    </w:rPr>
                    <w:alias w:val="其他长期资产项目金额"/>
                    <w:tag w:val="_GBC_f2976557f4db4e4697af6673e4c17b4d"/>
                    <w:id w:val="-82075839"/>
                    <w:lock w:val="sdtLocked"/>
                  </w:sdtPr>
                  <w:sdtEnd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DA5F44" w:rsidRDefault="00DA5F44" w:rsidP="00D613C3">
                        <w:pPr>
                          <w:jc w:val="right"/>
                        </w:pPr>
                        <w:r>
                          <w:rPr>
                            <w:rFonts w:hint="eastAsia"/>
                          </w:rPr>
                          <w:t>46,237,467.54</w:t>
                        </w:r>
                      </w:p>
                    </w:tc>
                  </w:sdtContent>
                </w:sdt>
              </w:tr>
            </w:sdtContent>
          </w:sdt>
          <w:tr w:rsidR="00DA5F44" w:rsidTr="00D613C3">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DA5F44" w:rsidRDefault="00DA5F44" w:rsidP="00D613C3">
                <w:pPr>
                  <w:jc w:val="center"/>
                </w:pPr>
                <w:r>
                  <w:rPr>
                    <w:rFonts w:hint="eastAsia"/>
                  </w:rPr>
                  <w:t>合计</w:t>
                </w:r>
              </w:p>
            </w:tc>
            <w:sdt>
              <w:sdtPr>
                <w:alias w:val="其他长期资产"/>
                <w:tag w:val="_GBC_fd2407a28dee4150af2c72de519f4756"/>
                <w:id w:val="1995211921"/>
                <w:lock w:val="sdtLocked"/>
              </w:sdtPr>
              <w:sdtEnd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DA5F44" w:rsidRDefault="00DA5F44" w:rsidP="00D613C3">
                    <w:pPr>
                      <w:jc w:val="right"/>
                    </w:pPr>
                    <w:r>
                      <w:t>111,461,915.84</w:t>
                    </w:r>
                  </w:p>
                </w:tc>
              </w:sdtContent>
            </w:sdt>
            <w:sdt>
              <w:sdtPr>
                <w:alias w:val="其他长期资产"/>
                <w:tag w:val="_GBC_9f5db21631cc42fdb7725fafa5f03634"/>
                <w:id w:val="94219973"/>
                <w:lock w:val="sdtLocked"/>
              </w:sdtPr>
              <w:sdtEnd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DA5F44" w:rsidRDefault="00DA5F44" w:rsidP="00D613C3">
                    <w:pPr>
                      <w:jc w:val="right"/>
                    </w:pPr>
                    <w:r>
                      <w:t>46,237,467.54</w:t>
                    </w:r>
                  </w:p>
                </w:tc>
              </w:sdtContent>
            </w:sdt>
          </w:tr>
        </w:tbl>
        <w:p w:rsidR="0025056E" w:rsidRPr="001975B0" w:rsidRDefault="008C2A9B"/>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4"/>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ContentLocked"/>
            <w:placeholder>
              <w:docPart w:val="GBC22222222222222222222222222222"/>
            </w:placeholder>
          </w:sdtPr>
          <w:sdtEndPr/>
          <w:sdtContent>
            <w:p w:rsidR="0025056E" w:rsidRPr="003E51E5" w:rsidRDefault="009B705E" w:rsidP="003E51E5">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4"/>
            <w:numPr>
              <w:ilvl w:val="0"/>
              <w:numId w:val="6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EndPr/>
          <w:sdtContent>
            <w:p w:rsidR="0025056E" w:rsidRDefault="009B705E" w:rsidP="003E51E5">
              <w:pPr>
                <w:rPr>
                  <w:szCs w:val="21"/>
                </w:rPr>
              </w:pPr>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EndPr/>
      <w:sdtContent>
        <w:p w:rsidR="0025056E" w:rsidRDefault="009B705E">
          <w:pPr>
            <w:rPr>
              <w:szCs w:val="21"/>
            </w:rPr>
          </w:pPr>
          <w:r>
            <w:rPr>
              <w:rFonts w:hint="eastAsia"/>
              <w:szCs w:val="21"/>
            </w:rPr>
            <w:t>其他说明</w:t>
          </w:r>
        </w:p>
        <w:sdt>
          <w:sdtPr>
            <w:rPr>
              <w:szCs w:val="21"/>
            </w:rPr>
            <w:alias w:val="是否适用：短期借款的说明[双击切换]"/>
            <w:tag w:val="_GBC_663e3ee6df014147bb9c7daa18ccb062"/>
            <w:id w:val="1636838259"/>
            <w:lock w:val="sdtContentLocked"/>
            <w:placeholder>
              <w:docPart w:val="GBC22222222222222222222222222222"/>
            </w:placeholder>
          </w:sdtPr>
          <w:sdtEndPr/>
          <w:sdtContent>
            <w:p w:rsidR="0025056E" w:rsidRDefault="009B705E">
              <w:pPr>
                <w:rPr>
                  <w:szCs w:val="21"/>
                </w:rPr>
              </w:pPr>
              <w:r>
                <w:rPr>
                  <w:szCs w:val="21"/>
                </w:rPr>
                <w:fldChar w:fldCharType="begin"/>
              </w:r>
              <w:r w:rsidR="003E51E5">
                <w:rPr>
                  <w:szCs w:val="21"/>
                </w:rPr>
                <w:instrText xml:space="preserve"> MACROBUTTON  SnrToggleCheckbox □适用 </w:instrText>
              </w:r>
              <w:r>
                <w:rPr>
                  <w:szCs w:val="21"/>
                </w:rPr>
                <w:fldChar w:fldCharType="end"/>
              </w:r>
              <w:r>
                <w:rPr>
                  <w:szCs w:val="21"/>
                </w:rPr>
                <w:fldChar w:fldCharType="begin"/>
              </w:r>
              <w:r w:rsidR="003E51E5">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cstheme="minorBidi" w:hint="default"/>
          <w:kern w:val="2"/>
        </w:rPr>
      </w:sdtEndPr>
      <w:sdtContent>
        <w:bookmarkStart w:id="54" w:name="OLE_LINK33" w:displacedByCustomXml="prev"/>
        <w:bookmarkStart w:id="55" w:name="OLE_LINK32" w:displacedByCustomXml="prev"/>
        <w:bookmarkStart w:id="56" w:name="OLE_LINK31" w:displacedByCustomXml="prev"/>
        <w:p w:rsidR="0025056E" w:rsidRDefault="009B705E">
          <w:pPr>
            <w:pStyle w:val="3"/>
            <w:numPr>
              <w:ilvl w:val="0"/>
              <w:numId w:val="22"/>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6"/>
          <w:bookmarkEnd w:id="55"/>
          <w:bookmarkEnd w:id="54"/>
        </w:p>
        <w:sdt>
          <w:sdtPr>
            <w:alias w:val="是否适用：以公允价值计量且其变动计入当期损益的金融负债[双击切换]"/>
            <w:tag w:val="_GBC_5792474fc3994ad18ad7a7fa1cf7a796"/>
            <w:id w:val="-812411266"/>
            <w:lock w:val="sdtContentLocked"/>
            <w:placeholder>
              <w:docPart w:val="GBC22222222222222222222222222222"/>
            </w:placeholder>
          </w:sdtPr>
          <w:sdtEndPr/>
          <w:sdtContent>
            <w:p w:rsidR="0025056E" w:rsidRPr="001975B0" w:rsidRDefault="009B705E" w:rsidP="001975B0">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EndPr/>
      <w:sdtContent>
        <w:p w:rsidR="0025056E" w:rsidRDefault="009B705E">
          <w:pPr>
            <w:pStyle w:val="3"/>
            <w:numPr>
              <w:ilvl w:val="0"/>
              <w:numId w:val="2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ContentLocked"/>
            <w:placeholder>
              <w:docPart w:val="GBC22222222222222222222222222222"/>
            </w:placeholder>
          </w:sdtPr>
          <w:sdtEndPr/>
          <w:sdtContent>
            <w:p w:rsidR="0025056E" w:rsidRPr="001975B0" w:rsidRDefault="009B705E">
              <w:r>
                <w:rPr>
                  <w:szCs w:val="21"/>
                </w:rPr>
                <w:fldChar w:fldCharType="begin"/>
              </w:r>
              <w:r w:rsidR="003E51E5">
                <w:rPr>
                  <w:szCs w:val="21"/>
                </w:rPr>
                <w:instrText xml:space="preserve"> MACROBUTTON  SnrToggleCheckbox □适用 </w:instrText>
              </w:r>
              <w:r>
                <w:rPr>
                  <w:szCs w:val="21"/>
                </w:rPr>
                <w:fldChar w:fldCharType="end"/>
              </w:r>
              <w:r>
                <w:rPr>
                  <w:szCs w:val="21"/>
                </w:rPr>
                <w:fldChar w:fldCharType="begin"/>
              </w:r>
              <w:r w:rsidR="003E51E5">
                <w:rPr>
                  <w:szCs w:val="21"/>
                </w:rPr>
                <w:instrText xml:space="preserve"> MACROBUTTON  SnrToggleCheckbox √不适用 </w:instrText>
              </w:r>
              <w:r>
                <w:rPr>
                  <w:szCs w:val="21"/>
                </w:rPr>
                <w:fldChar w:fldCharType="end"/>
              </w:r>
            </w:p>
          </w:sdtContent>
        </w:sdt>
      </w:sdtContent>
    </w:sdt>
    <w:p w:rsidR="0025056E" w:rsidRDefault="009B705E">
      <w:pPr>
        <w:pStyle w:val="3"/>
        <w:numPr>
          <w:ilvl w:val="0"/>
          <w:numId w:val="22"/>
        </w:numPr>
        <w:tabs>
          <w:tab w:val="left" w:pos="504"/>
        </w:tabs>
      </w:pPr>
      <w:r>
        <w:rPr>
          <w:rFonts w:hint="eastAsia"/>
        </w:rPr>
        <w:t>应付票据</w:t>
      </w:r>
    </w:p>
    <w:sdt>
      <w:sdtPr>
        <w:alias w:val="是否适用：应付票据[双击切换]"/>
        <w:tag w:val="_GBC_57c67181b34944e782b23a48b1843e8f"/>
        <w:id w:val="748853075"/>
        <w:lock w:val="sdtContentLocked"/>
        <w:placeholder>
          <w:docPart w:val="GBC22222222222222222222222222222"/>
        </w:placeholder>
      </w:sdtPr>
      <w:sdtEndPr/>
      <w:sdtContent>
        <w:p w:rsidR="0025056E" w:rsidRDefault="009B705E" w:rsidP="001975B0">
          <w:pPr>
            <w:rPr>
              <w:szCs w:val="21"/>
            </w:rPr>
          </w:pPr>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p w:rsidR="0025056E" w:rsidRDefault="009B705E">
      <w:pPr>
        <w:pStyle w:val="3"/>
        <w:numPr>
          <w:ilvl w:val="0"/>
          <w:numId w:val="22"/>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25056E" w:rsidRDefault="009B705E">
          <w:pPr>
            <w:pStyle w:val="4"/>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EndPr/>
          <w:sdtContent>
            <w:p w:rsidR="0025056E" w:rsidRDefault="009B705E">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p w:rsidR="003E51E5" w:rsidRDefault="009B705E">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3E51E5" w:rsidTr="00D613C3">
            <w:tc>
              <w:tcPr>
                <w:tcW w:w="1570" w:type="pct"/>
                <w:shd w:val="clear" w:color="auto" w:fill="auto"/>
              </w:tcPr>
              <w:p w:rsidR="003E51E5" w:rsidRDefault="003E51E5" w:rsidP="00D613C3">
                <w:pPr>
                  <w:jc w:val="center"/>
                  <w:rPr>
                    <w:szCs w:val="21"/>
                  </w:rPr>
                </w:pPr>
                <w:r>
                  <w:rPr>
                    <w:rFonts w:hint="eastAsia"/>
                    <w:szCs w:val="21"/>
                  </w:rPr>
                  <w:t>项目</w:t>
                </w:r>
              </w:p>
            </w:tc>
            <w:tc>
              <w:tcPr>
                <w:tcW w:w="1584" w:type="pct"/>
                <w:shd w:val="clear" w:color="auto" w:fill="auto"/>
              </w:tcPr>
              <w:p w:rsidR="003E51E5" w:rsidRDefault="003E51E5" w:rsidP="00D613C3">
                <w:pPr>
                  <w:jc w:val="center"/>
                  <w:rPr>
                    <w:szCs w:val="21"/>
                  </w:rPr>
                </w:pPr>
                <w:r>
                  <w:rPr>
                    <w:rFonts w:hint="eastAsia"/>
                    <w:szCs w:val="21"/>
                  </w:rPr>
                  <w:t>期末余额</w:t>
                </w:r>
              </w:p>
            </w:tc>
            <w:tc>
              <w:tcPr>
                <w:tcW w:w="1846" w:type="pct"/>
                <w:shd w:val="clear" w:color="auto" w:fill="auto"/>
              </w:tcPr>
              <w:p w:rsidR="003E51E5" w:rsidRDefault="003E51E5" w:rsidP="00D613C3">
                <w:pPr>
                  <w:jc w:val="center"/>
                  <w:rPr>
                    <w:szCs w:val="21"/>
                  </w:rPr>
                </w:pPr>
                <w:r>
                  <w:rPr>
                    <w:rFonts w:hint="eastAsia"/>
                    <w:szCs w:val="21"/>
                  </w:rPr>
                  <w:t>期初余额</w:t>
                </w:r>
              </w:p>
            </w:tc>
          </w:tr>
          <w:sdt>
            <w:sdtPr>
              <w:rPr>
                <w:rFonts w:hint="eastAsia"/>
                <w:szCs w:val="21"/>
              </w:rPr>
              <w:alias w:val="应付账款情况明细"/>
              <w:tag w:val="_GBC_6a9eb940fbe64774bcca168078c6adaa"/>
              <w:id w:val="-1992635881"/>
              <w:lock w:val="sdtLocked"/>
            </w:sdtPr>
            <w:sdtEndPr/>
            <w:sdtContent>
              <w:tr w:rsidR="003E51E5" w:rsidTr="00D613C3">
                <w:sdt>
                  <w:sdtPr>
                    <w:rPr>
                      <w:rFonts w:hint="eastAsia"/>
                      <w:szCs w:val="21"/>
                    </w:rPr>
                    <w:alias w:val="应付账款情况明细-项目"/>
                    <w:tag w:val="_GBC_2a5ca7d6b8ce4779bf0cc64e60d7eb11"/>
                    <w:id w:val="2046952713"/>
                    <w:lock w:val="sdtLocked"/>
                  </w:sdtPr>
                  <w:sdtEndPr/>
                  <w:sdtContent>
                    <w:tc>
                      <w:tcPr>
                        <w:tcW w:w="1570" w:type="pct"/>
                        <w:shd w:val="clear" w:color="auto" w:fill="auto"/>
                      </w:tcPr>
                      <w:p w:rsidR="003E51E5" w:rsidRDefault="003E51E5" w:rsidP="00D613C3">
                        <w:pPr>
                          <w:rPr>
                            <w:szCs w:val="21"/>
                          </w:rPr>
                        </w:pPr>
                        <w:r>
                          <w:rPr>
                            <w:rFonts w:hint="eastAsia"/>
                            <w:szCs w:val="21"/>
                          </w:rPr>
                          <w:t>工程及设备款</w:t>
                        </w:r>
                      </w:p>
                    </w:tc>
                  </w:sdtContent>
                </w:sdt>
                <w:sdt>
                  <w:sdtPr>
                    <w:rPr>
                      <w:szCs w:val="21"/>
                    </w:rPr>
                    <w:alias w:val="应付账款情况明细-金额"/>
                    <w:tag w:val="_GBC_53a813ae89824f53924534b614cd8aed"/>
                    <w:id w:val="2012102240"/>
                    <w:lock w:val="sdtLocked"/>
                  </w:sdtPr>
                  <w:sdtEndPr/>
                  <w:sdtContent>
                    <w:tc>
                      <w:tcPr>
                        <w:tcW w:w="1584" w:type="pct"/>
                        <w:shd w:val="clear" w:color="auto" w:fill="auto"/>
                      </w:tcPr>
                      <w:p w:rsidR="003E51E5" w:rsidRDefault="003E51E5" w:rsidP="00D613C3">
                        <w:pPr>
                          <w:jc w:val="right"/>
                          <w:rPr>
                            <w:szCs w:val="21"/>
                          </w:rPr>
                        </w:pPr>
                        <w:r>
                          <w:rPr>
                            <w:szCs w:val="21"/>
                          </w:rPr>
                          <w:t>226,604,038.94</w:t>
                        </w:r>
                      </w:p>
                    </w:tc>
                  </w:sdtContent>
                </w:sdt>
                <w:sdt>
                  <w:sdtPr>
                    <w:rPr>
                      <w:szCs w:val="21"/>
                    </w:rPr>
                    <w:alias w:val="应付账款情况明细-金额"/>
                    <w:tag w:val="_GBC_e193f0720fe448129a597233119eee2c"/>
                    <w:id w:val="958454165"/>
                    <w:lock w:val="sdtLocked"/>
                  </w:sdtPr>
                  <w:sdtEndPr/>
                  <w:sdtContent>
                    <w:tc>
                      <w:tcPr>
                        <w:tcW w:w="1846" w:type="pct"/>
                        <w:shd w:val="clear" w:color="auto" w:fill="auto"/>
                      </w:tcPr>
                      <w:p w:rsidR="003E51E5" w:rsidRDefault="003E51E5" w:rsidP="00D613C3">
                        <w:pPr>
                          <w:jc w:val="right"/>
                          <w:rPr>
                            <w:szCs w:val="21"/>
                          </w:rPr>
                        </w:pPr>
                        <w:r>
                          <w:rPr>
                            <w:szCs w:val="21"/>
                          </w:rPr>
                          <w:t>298,980,665.45</w:t>
                        </w:r>
                      </w:p>
                    </w:tc>
                  </w:sdtContent>
                </w:sdt>
              </w:tr>
            </w:sdtContent>
          </w:sdt>
          <w:sdt>
            <w:sdtPr>
              <w:rPr>
                <w:rFonts w:hint="eastAsia"/>
                <w:szCs w:val="21"/>
              </w:rPr>
              <w:alias w:val="应付账款情况明细"/>
              <w:tag w:val="_GBC_6a9eb940fbe64774bcca168078c6adaa"/>
              <w:id w:val="1338660273"/>
              <w:lock w:val="sdtLocked"/>
            </w:sdtPr>
            <w:sdtEndPr/>
            <w:sdtContent>
              <w:tr w:rsidR="003E51E5" w:rsidTr="00D613C3">
                <w:sdt>
                  <w:sdtPr>
                    <w:rPr>
                      <w:rFonts w:hint="eastAsia"/>
                      <w:szCs w:val="21"/>
                    </w:rPr>
                    <w:alias w:val="应付账款情况明细-项目"/>
                    <w:tag w:val="_GBC_2a5ca7d6b8ce4779bf0cc64e60d7eb11"/>
                    <w:id w:val="275919541"/>
                    <w:lock w:val="sdtLocked"/>
                  </w:sdtPr>
                  <w:sdtEndPr/>
                  <w:sdtContent>
                    <w:tc>
                      <w:tcPr>
                        <w:tcW w:w="1570" w:type="pct"/>
                        <w:shd w:val="clear" w:color="auto" w:fill="auto"/>
                      </w:tcPr>
                      <w:p w:rsidR="003E51E5" w:rsidRDefault="003E51E5" w:rsidP="00D613C3">
                        <w:pPr>
                          <w:rPr>
                            <w:szCs w:val="21"/>
                          </w:rPr>
                        </w:pPr>
                        <w:r>
                          <w:rPr>
                            <w:rFonts w:hint="eastAsia"/>
                            <w:szCs w:val="21"/>
                          </w:rPr>
                          <w:t>货款</w:t>
                        </w:r>
                      </w:p>
                    </w:tc>
                  </w:sdtContent>
                </w:sdt>
                <w:sdt>
                  <w:sdtPr>
                    <w:rPr>
                      <w:szCs w:val="21"/>
                    </w:rPr>
                    <w:alias w:val="应付账款情况明细-金额"/>
                    <w:tag w:val="_GBC_53a813ae89824f53924534b614cd8aed"/>
                    <w:id w:val="-1405673506"/>
                    <w:lock w:val="sdtLocked"/>
                  </w:sdtPr>
                  <w:sdtEndPr/>
                  <w:sdtContent>
                    <w:tc>
                      <w:tcPr>
                        <w:tcW w:w="1584" w:type="pct"/>
                        <w:shd w:val="clear" w:color="auto" w:fill="auto"/>
                      </w:tcPr>
                      <w:p w:rsidR="003E51E5" w:rsidRDefault="003E51E5" w:rsidP="00D613C3">
                        <w:pPr>
                          <w:jc w:val="right"/>
                          <w:rPr>
                            <w:szCs w:val="21"/>
                          </w:rPr>
                        </w:pPr>
                        <w:r>
                          <w:rPr>
                            <w:szCs w:val="21"/>
                          </w:rPr>
                          <w:t>108,343,295.17</w:t>
                        </w:r>
                      </w:p>
                    </w:tc>
                  </w:sdtContent>
                </w:sdt>
                <w:sdt>
                  <w:sdtPr>
                    <w:rPr>
                      <w:szCs w:val="21"/>
                    </w:rPr>
                    <w:alias w:val="应付账款情况明细-金额"/>
                    <w:tag w:val="_GBC_e193f0720fe448129a597233119eee2c"/>
                    <w:id w:val="-1000188371"/>
                    <w:lock w:val="sdtLocked"/>
                  </w:sdtPr>
                  <w:sdtEndPr/>
                  <w:sdtContent>
                    <w:tc>
                      <w:tcPr>
                        <w:tcW w:w="1846" w:type="pct"/>
                        <w:shd w:val="clear" w:color="auto" w:fill="auto"/>
                      </w:tcPr>
                      <w:p w:rsidR="003E51E5" w:rsidRDefault="003E51E5" w:rsidP="00D613C3">
                        <w:pPr>
                          <w:jc w:val="right"/>
                          <w:rPr>
                            <w:szCs w:val="21"/>
                          </w:rPr>
                        </w:pPr>
                        <w:r>
                          <w:rPr>
                            <w:szCs w:val="21"/>
                          </w:rPr>
                          <w:t>92,037,427.08</w:t>
                        </w:r>
                      </w:p>
                    </w:tc>
                  </w:sdtContent>
                </w:sdt>
              </w:tr>
            </w:sdtContent>
          </w:sdt>
          <w:tr w:rsidR="003E51E5" w:rsidRPr="003E51E5" w:rsidTr="00D613C3">
            <w:tc>
              <w:tcPr>
                <w:tcW w:w="1570" w:type="pct"/>
                <w:shd w:val="clear" w:color="auto" w:fill="auto"/>
              </w:tcPr>
              <w:p w:rsidR="003E51E5" w:rsidRDefault="003E51E5" w:rsidP="00D613C3">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1003659578"/>
                <w:lock w:val="sdtLocked"/>
              </w:sdtPr>
              <w:sdtEndPr/>
              <w:sdtContent>
                <w:tc>
                  <w:tcPr>
                    <w:tcW w:w="1584" w:type="pct"/>
                    <w:shd w:val="clear" w:color="auto" w:fill="auto"/>
                  </w:tcPr>
                  <w:p w:rsidR="003E51E5" w:rsidRDefault="003E51E5" w:rsidP="00D613C3">
                    <w:pPr>
                      <w:jc w:val="right"/>
                      <w:rPr>
                        <w:szCs w:val="21"/>
                      </w:rPr>
                    </w:pPr>
                    <w:r>
                      <w:rPr>
                        <w:szCs w:val="21"/>
                      </w:rPr>
                      <w:t>334,947,334.11</w:t>
                    </w:r>
                  </w:p>
                </w:tc>
              </w:sdtContent>
            </w:sdt>
            <w:sdt>
              <w:sdtPr>
                <w:rPr>
                  <w:szCs w:val="21"/>
                </w:rPr>
                <w:alias w:val="应付帐款"/>
                <w:tag w:val="_GBC_00bb4f8f38914c7ab69df9aed6c35ae2"/>
                <w:id w:val="490068680"/>
                <w:lock w:val="sdtLocked"/>
              </w:sdtPr>
              <w:sdtEndPr/>
              <w:sdtContent>
                <w:tc>
                  <w:tcPr>
                    <w:tcW w:w="1846" w:type="pct"/>
                    <w:shd w:val="clear" w:color="auto" w:fill="auto"/>
                  </w:tcPr>
                  <w:p w:rsidR="003E51E5" w:rsidRDefault="003E51E5" w:rsidP="00D613C3">
                    <w:pPr>
                      <w:jc w:val="right"/>
                      <w:rPr>
                        <w:szCs w:val="21"/>
                      </w:rPr>
                    </w:pPr>
                    <w:r>
                      <w:rPr>
                        <w:szCs w:val="21"/>
                      </w:rPr>
                      <w:t>391,018,092.53</w:t>
                    </w:r>
                  </w:p>
                </w:tc>
              </w:sdtContent>
            </w:sdt>
          </w:tr>
        </w:tbl>
        <w:p w:rsidR="0025056E" w:rsidRPr="001975B0" w:rsidRDefault="008C2A9B"/>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25056E" w:rsidRDefault="009B705E">
          <w:pPr>
            <w:pStyle w:val="4"/>
            <w:numPr>
              <w:ilvl w:val="0"/>
              <w:numId w:val="66"/>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EndPr/>
          <w:sdtContent>
            <w:p w:rsidR="0025056E" w:rsidRDefault="009B705E" w:rsidP="003E51E5">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25056E" w:rsidRDefault="009B705E">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ContentLocked"/>
            <w:placeholder>
              <w:docPart w:val="GBC22222222222222222222222222222"/>
            </w:placeholder>
          </w:sdtPr>
          <w:sdtEndPr/>
          <w:sdtContent>
            <w:p w:rsidR="0025056E" w:rsidRDefault="009B705E" w:rsidP="003E51E5">
              <w:pPr>
                <w:rPr>
                  <w:szCs w:val="21"/>
                </w:rPr>
              </w:pPr>
              <w:r>
                <w:rPr>
                  <w:szCs w:val="21"/>
                </w:rPr>
                <w:fldChar w:fldCharType="begin"/>
              </w:r>
              <w:r w:rsidR="003E51E5">
                <w:rPr>
                  <w:szCs w:val="21"/>
                </w:rPr>
                <w:instrText xml:space="preserve"> MACROBUTTON  SnrToggleCheckbox □适用 </w:instrText>
              </w:r>
              <w:r>
                <w:rPr>
                  <w:szCs w:val="21"/>
                </w:rPr>
                <w:fldChar w:fldCharType="end"/>
              </w:r>
              <w:r>
                <w:rPr>
                  <w:szCs w:val="21"/>
                </w:rPr>
                <w:fldChar w:fldCharType="begin"/>
              </w:r>
              <w:r w:rsidR="003E51E5">
                <w:rPr>
                  <w:szCs w:val="21"/>
                </w:rPr>
                <w:instrText xml:space="preserve"> MACROBUTTON  SnrToggleCheckbox √不适用 </w:instrText>
              </w:r>
              <w:r>
                <w:rPr>
                  <w:szCs w:val="21"/>
                </w:rPr>
                <w:fldChar w:fldCharType="end"/>
              </w:r>
            </w:p>
          </w:sdtContent>
        </w:sdt>
      </w:sdtContent>
    </w:sdt>
    <w:p w:rsidR="0025056E" w:rsidRDefault="0025056E">
      <w:pPr>
        <w:snapToGrid w:val="0"/>
        <w:spacing w:line="240" w:lineRule="atLeast"/>
        <w:rPr>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szCs w:val="24"/>
        </w:rPr>
      </w:sdtEndPr>
      <w:sdtContent>
        <w:p w:rsidR="0025056E" w:rsidRDefault="009B705E">
          <w:pPr>
            <w:pStyle w:val="4"/>
            <w:numPr>
              <w:ilvl w:val="0"/>
              <w:numId w:val="6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EndPr/>
          <w:sdtContent>
            <w:p w:rsidR="0025056E" w:rsidRDefault="009B705E">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p w:rsidR="003E51E5" w:rsidRDefault="009B705E">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116"/>
            <w:gridCol w:w="2563"/>
          </w:tblGrid>
          <w:tr w:rsidR="003E51E5" w:rsidTr="003E51E5">
            <w:tc>
              <w:tcPr>
                <w:tcW w:w="1862" w:type="pct"/>
                <w:shd w:val="clear" w:color="auto" w:fill="auto"/>
              </w:tcPr>
              <w:p w:rsidR="003E51E5" w:rsidRDefault="003E51E5" w:rsidP="00D613C3">
                <w:pPr>
                  <w:jc w:val="center"/>
                  <w:rPr>
                    <w:szCs w:val="21"/>
                  </w:rPr>
                </w:pPr>
                <w:r>
                  <w:rPr>
                    <w:rFonts w:hint="eastAsia"/>
                    <w:szCs w:val="21"/>
                  </w:rPr>
                  <w:t>项目</w:t>
                </w:r>
              </w:p>
            </w:tc>
            <w:tc>
              <w:tcPr>
                <w:tcW w:w="1722" w:type="pct"/>
                <w:shd w:val="clear" w:color="auto" w:fill="auto"/>
              </w:tcPr>
              <w:p w:rsidR="003E51E5" w:rsidRDefault="003E51E5" w:rsidP="00D613C3">
                <w:pPr>
                  <w:jc w:val="center"/>
                  <w:rPr>
                    <w:szCs w:val="21"/>
                  </w:rPr>
                </w:pPr>
                <w:r>
                  <w:rPr>
                    <w:rFonts w:hint="eastAsia"/>
                    <w:szCs w:val="21"/>
                  </w:rPr>
                  <w:t>期末余额</w:t>
                </w:r>
              </w:p>
            </w:tc>
            <w:tc>
              <w:tcPr>
                <w:tcW w:w="1416" w:type="pct"/>
                <w:shd w:val="clear" w:color="auto" w:fill="auto"/>
              </w:tcPr>
              <w:p w:rsidR="003E51E5" w:rsidRDefault="003E51E5" w:rsidP="00D613C3">
                <w:pPr>
                  <w:jc w:val="center"/>
                  <w:rPr>
                    <w:szCs w:val="21"/>
                  </w:rPr>
                </w:pPr>
                <w:r>
                  <w:rPr>
                    <w:rFonts w:hint="eastAsia"/>
                    <w:szCs w:val="21"/>
                  </w:rPr>
                  <w:t>期初余额</w:t>
                </w:r>
              </w:p>
            </w:tc>
          </w:tr>
          <w:sdt>
            <w:sdtPr>
              <w:rPr>
                <w:rFonts w:hint="eastAsia"/>
                <w:szCs w:val="21"/>
              </w:rPr>
              <w:alias w:val="预收账款情况明细"/>
              <w:tag w:val="_GBC_230853c1febc415e90da55e0c713ce54"/>
              <w:id w:val="1037393100"/>
              <w:lock w:val="sdtLocked"/>
            </w:sdtPr>
            <w:sdtEndPr/>
            <w:sdtContent>
              <w:tr w:rsidR="003E51E5" w:rsidTr="003E51E5">
                <w:sdt>
                  <w:sdtPr>
                    <w:rPr>
                      <w:rFonts w:hint="eastAsia"/>
                      <w:szCs w:val="21"/>
                    </w:rPr>
                    <w:alias w:val="预收账款情况明细-项目"/>
                    <w:tag w:val="_GBC_761e1f97d6a9400c8bf77837fd5e54ca"/>
                    <w:id w:val="641852591"/>
                    <w:lock w:val="sdtLocked"/>
                  </w:sdtPr>
                  <w:sdtEndPr/>
                  <w:sdtContent>
                    <w:tc>
                      <w:tcPr>
                        <w:tcW w:w="1862" w:type="pct"/>
                        <w:shd w:val="clear" w:color="auto" w:fill="auto"/>
                      </w:tcPr>
                      <w:p w:rsidR="003E51E5" w:rsidRDefault="003E51E5" w:rsidP="00D613C3">
                        <w:pPr>
                          <w:rPr>
                            <w:szCs w:val="21"/>
                          </w:rPr>
                        </w:pPr>
                        <w:r>
                          <w:rPr>
                            <w:rFonts w:hint="eastAsia"/>
                            <w:szCs w:val="21"/>
                          </w:rPr>
                          <w:t>预收工程建设及入网建设款项</w:t>
                        </w:r>
                      </w:p>
                    </w:tc>
                  </w:sdtContent>
                </w:sdt>
                <w:sdt>
                  <w:sdtPr>
                    <w:rPr>
                      <w:szCs w:val="21"/>
                    </w:rPr>
                    <w:alias w:val="预收账款情况明细-金额"/>
                    <w:tag w:val="_GBC_7396c58eea384244964498ccbc83cfde"/>
                    <w:id w:val="1837493430"/>
                    <w:lock w:val="sdtLocked"/>
                  </w:sdtPr>
                  <w:sdtEndPr/>
                  <w:sdtContent>
                    <w:tc>
                      <w:tcPr>
                        <w:tcW w:w="1722" w:type="pct"/>
                        <w:shd w:val="clear" w:color="auto" w:fill="auto"/>
                      </w:tcPr>
                      <w:p w:rsidR="003E51E5" w:rsidRDefault="003E51E5" w:rsidP="00D613C3">
                        <w:pPr>
                          <w:jc w:val="right"/>
                          <w:rPr>
                            <w:szCs w:val="21"/>
                          </w:rPr>
                        </w:pPr>
                        <w:r>
                          <w:rPr>
                            <w:szCs w:val="21"/>
                          </w:rPr>
                          <w:t>339,442,313.16</w:t>
                        </w:r>
                      </w:p>
                    </w:tc>
                  </w:sdtContent>
                </w:sdt>
                <w:sdt>
                  <w:sdtPr>
                    <w:rPr>
                      <w:szCs w:val="21"/>
                    </w:rPr>
                    <w:alias w:val="预收账款情况明细-金额"/>
                    <w:tag w:val="_GBC_fe2b16a0aeac49a2a1b8710bf9023453"/>
                    <w:id w:val="1900321653"/>
                    <w:lock w:val="sdtLocked"/>
                  </w:sdtPr>
                  <w:sdtEndPr/>
                  <w:sdtContent>
                    <w:tc>
                      <w:tcPr>
                        <w:tcW w:w="1416" w:type="pct"/>
                        <w:shd w:val="clear" w:color="auto" w:fill="auto"/>
                      </w:tcPr>
                      <w:p w:rsidR="003E51E5" w:rsidRDefault="003E51E5" w:rsidP="00D613C3">
                        <w:pPr>
                          <w:jc w:val="right"/>
                          <w:rPr>
                            <w:szCs w:val="21"/>
                          </w:rPr>
                        </w:pPr>
                        <w:r>
                          <w:rPr>
                            <w:szCs w:val="21"/>
                          </w:rPr>
                          <w:t>318,369,215.78</w:t>
                        </w:r>
                      </w:p>
                    </w:tc>
                  </w:sdtContent>
                </w:sdt>
              </w:tr>
            </w:sdtContent>
          </w:sdt>
          <w:sdt>
            <w:sdtPr>
              <w:rPr>
                <w:rFonts w:hint="eastAsia"/>
                <w:szCs w:val="21"/>
              </w:rPr>
              <w:alias w:val="预收账款情况明细"/>
              <w:tag w:val="_GBC_230853c1febc415e90da55e0c713ce54"/>
              <w:id w:val="1719776811"/>
              <w:lock w:val="sdtLocked"/>
            </w:sdtPr>
            <w:sdtEndPr/>
            <w:sdtContent>
              <w:tr w:rsidR="003E51E5" w:rsidTr="003E51E5">
                <w:sdt>
                  <w:sdtPr>
                    <w:rPr>
                      <w:rFonts w:hint="eastAsia"/>
                      <w:szCs w:val="21"/>
                    </w:rPr>
                    <w:alias w:val="预收账款情况明细-项目"/>
                    <w:tag w:val="_GBC_761e1f97d6a9400c8bf77837fd5e54ca"/>
                    <w:id w:val="1206443576"/>
                    <w:lock w:val="sdtLocked"/>
                  </w:sdtPr>
                  <w:sdtEndPr/>
                  <w:sdtContent>
                    <w:tc>
                      <w:tcPr>
                        <w:tcW w:w="1862" w:type="pct"/>
                        <w:shd w:val="clear" w:color="auto" w:fill="auto"/>
                      </w:tcPr>
                      <w:p w:rsidR="003E51E5" w:rsidRDefault="003E51E5" w:rsidP="00D613C3">
                        <w:pPr>
                          <w:rPr>
                            <w:szCs w:val="21"/>
                          </w:rPr>
                        </w:pPr>
                        <w:r>
                          <w:rPr>
                            <w:rFonts w:hint="eastAsia"/>
                            <w:szCs w:val="21"/>
                          </w:rPr>
                          <w:t>预收收视费及信息业务款项</w:t>
                        </w:r>
                      </w:p>
                    </w:tc>
                  </w:sdtContent>
                </w:sdt>
                <w:sdt>
                  <w:sdtPr>
                    <w:rPr>
                      <w:szCs w:val="21"/>
                    </w:rPr>
                    <w:alias w:val="预收账款情况明细-金额"/>
                    <w:tag w:val="_GBC_7396c58eea384244964498ccbc83cfde"/>
                    <w:id w:val="1975709177"/>
                    <w:lock w:val="sdtLocked"/>
                  </w:sdtPr>
                  <w:sdtEndPr/>
                  <w:sdtContent>
                    <w:tc>
                      <w:tcPr>
                        <w:tcW w:w="1722" w:type="pct"/>
                        <w:shd w:val="clear" w:color="auto" w:fill="auto"/>
                      </w:tcPr>
                      <w:p w:rsidR="003E51E5" w:rsidRDefault="003E51E5" w:rsidP="00D613C3">
                        <w:pPr>
                          <w:jc w:val="right"/>
                          <w:rPr>
                            <w:szCs w:val="21"/>
                          </w:rPr>
                        </w:pPr>
                        <w:r>
                          <w:rPr>
                            <w:szCs w:val="21"/>
                          </w:rPr>
                          <w:t>300,254,474.58</w:t>
                        </w:r>
                      </w:p>
                    </w:tc>
                  </w:sdtContent>
                </w:sdt>
                <w:sdt>
                  <w:sdtPr>
                    <w:rPr>
                      <w:szCs w:val="21"/>
                    </w:rPr>
                    <w:alias w:val="预收账款情况明细-金额"/>
                    <w:tag w:val="_GBC_fe2b16a0aeac49a2a1b8710bf9023453"/>
                    <w:id w:val="-681502637"/>
                    <w:lock w:val="sdtLocked"/>
                  </w:sdtPr>
                  <w:sdtEndPr/>
                  <w:sdtContent>
                    <w:tc>
                      <w:tcPr>
                        <w:tcW w:w="1416" w:type="pct"/>
                        <w:shd w:val="clear" w:color="auto" w:fill="auto"/>
                      </w:tcPr>
                      <w:p w:rsidR="003E51E5" w:rsidRDefault="003E51E5" w:rsidP="00D613C3">
                        <w:pPr>
                          <w:jc w:val="right"/>
                          <w:rPr>
                            <w:szCs w:val="21"/>
                          </w:rPr>
                        </w:pPr>
                        <w:r>
                          <w:rPr>
                            <w:szCs w:val="21"/>
                          </w:rPr>
                          <w:t>261,613,212.02</w:t>
                        </w:r>
                      </w:p>
                    </w:tc>
                  </w:sdtContent>
                </w:sdt>
              </w:tr>
            </w:sdtContent>
          </w:sdt>
          <w:sdt>
            <w:sdtPr>
              <w:rPr>
                <w:rFonts w:hint="eastAsia"/>
                <w:szCs w:val="21"/>
              </w:rPr>
              <w:alias w:val="预收账款情况明细"/>
              <w:tag w:val="_GBC_230853c1febc415e90da55e0c713ce54"/>
              <w:id w:val="338515944"/>
              <w:lock w:val="sdtLocked"/>
            </w:sdtPr>
            <w:sdtEndPr/>
            <w:sdtContent>
              <w:tr w:rsidR="003E51E5" w:rsidTr="003E51E5">
                <w:sdt>
                  <w:sdtPr>
                    <w:rPr>
                      <w:rFonts w:hint="eastAsia"/>
                      <w:szCs w:val="21"/>
                    </w:rPr>
                    <w:alias w:val="预收账款情况明细-项目"/>
                    <w:tag w:val="_GBC_761e1f97d6a9400c8bf77837fd5e54ca"/>
                    <w:id w:val="58216117"/>
                    <w:lock w:val="sdtLocked"/>
                  </w:sdtPr>
                  <w:sdtEndPr/>
                  <w:sdtContent>
                    <w:tc>
                      <w:tcPr>
                        <w:tcW w:w="1862" w:type="pct"/>
                        <w:shd w:val="clear" w:color="auto" w:fill="auto"/>
                      </w:tcPr>
                      <w:p w:rsidR="003E51E5" w:rsidRDefault="003E51E5" w:rsidP="00D613C3">
                        <w:pPr>
                          <w:rPr>
                            <w:szCs w:val="21"/>
                          </w:rPr>
                        </w:pPr>
                        <w:r>
                          <w:rPr>
                            <w:rFonts w:hint="eastAsia"/>
                            <w:szCs w:val="21"/>
                          </w:rPr>
                          <w:t>预收频道收转费款项</w:t>
                        </w:r>
                      </w:p>
                    </w:tc>
                  </w:sdtContent>
                </w:sdt>
                <w:sdt>
                  <w:sdtPr>
                    <w:rPr>
                      <w:szCs w:val="21"/>
                    </w:rPr>
                    <w:alias w:val="预收账款情况明细-金额"/>
                    <w:tag w:val="_GBC_7396c58eea384244964498ccbc83cfde"/>
                    <w:id w:val="-995182376"/>
                    <w:lock w:val="sdtLocked"/>
                  </w:sdtPr>
                  <w:sdtEndPr/>
                  <w:sdtContent>
                    <w:tc>
                      <w:tcPr>
                        <w:tcW w:w="1722" w:type="pct"/>
                        <w:shd w:val="clear" w:color="auto" w:fill="auto"/>
                      </w:tcPr>
                      <w:p w:rsidR="003E51E5" w:rsidRDefault="003E51E5" w:rsidP="00D613C3">
                        <w:pPr>
                          <w:jc w:val="right"/>
                          <w:rPr>
                            <w:szCs w:val="21"/>
                          </w:rPr>
                        </w:pPr>
                        <w:r>
                          <w:rPr>
                            <w:szCs w:val="21"/>
                          </w:rPr>
                          <w:t>41,786,666.77</w:t>
                        </w:r>
                      </w:p>
                    </w:tc>
                  </w:sdtContent>
                </w:sdt>
                <w:sdt>
                  <w:sdtPr>
                    <w:rPr>
                      <w:szCs w:val="21"/>
                    </w:rPr>
                    <w:alias w:val="预收账款情况明细-金额"/>
                    <w:tag w:val="_GBC_fe2b16a0aeac49a2a1b8710bf9023453"/>
                    <w:id w:val="-1812630985"/>
                    <w:lock w:val="sdtLocked"/>
                  </w:sdtPr>
                  <w:sdtEndPr/>
                  <w:sdtContent>
                    <w:tc>
                      <w:tcPr>
                        <w:tcW w:w="1416" w:type="pct"/>
                        <w:shd w:val="clear" w:color="auto" w:fill="auto"/>
                      </w:tcPr>
                      <w:p w:rsidR="003E51E5" w:rsidRDefault="003E51E5" w:rsidP="00D613C3">
                        <w:pPr>
                          <w:jc w:val="right"/>
                          <w:rPr>
                            <w:szCs w:val="21"/>
                          </w:rPr>
                        </w:pPr>
                        <w:r>
                          <w:rPr>
                            <w:szCs w:val="21"/>
                          </w:rPr>
                          <w:t>41,396,951.23</w:t>
                        </w:r>
                      </w:p>
                    </w:tc>
                  </w:sdtContent>
                </w:sdt>
              </w:tr>
            </w:sdtContent>
          </w:sdt>
          <w:tr w:rsidR="003E51E5" w:rsidRPr="003E51E5" w:rsidTr="003E51E5">
            <w:tc>
              <w:tcPr>
                <w:tcW w:w="1862" w:type="pct"/>
                <w:shd w:val="clear" w:color="auto" w:fill="auto"/>
              </w:tcPr>
              <w:p w:rsidR="003E51E5" w:rsidRDefault="003E51E5" w:rsidP="00D613C3">
                <w:pPr>
                  <w:jc w:val="center"/>
                  <w:rPr>
                    <w:color w:val="000000" w:themeColor="text1"/>
                    <w:szCs w:val="21"/>
                  </w:rPr>
                </w:pPr>
                <w:r>
                  <w:rPr>
                    <w:rFonts w:hint="eastAsia"/>
                    <w:color w:val="000000" w:themeColor="text1"/>
                    <w:szCs w:val="21"/>
                  </w:rPr>
                  <w:t>合计</w:t>
                </w:r>
              </w:p>
            </w:tc>
            <w:sdt>
              <w:sdtPr>
                <w:rPr>
                  <w:szCs w:val="21"/>
                </w:rPr>
                <w:alias w:val="预收帐款"/>
                <w:tag w:val="_GBC_4ad518083c254dc292b5cadbe2bc550c"/>
                <w:id w:val="-1481606884"/>
                <w:lock w:val="sdtLocked"/>
              </w:sdtPr>
              <w:sdtEndPr/>
              <w:sdtContent>
                <w:tc>
                  <w:tcPr>
                    <w:tcW w:w="1722" w:type="pct"/>
                    <w:shd w:val="clear" w:color="auto" w:fill="auto"/>
                  </w:tcPr>
                  <w:p w:rsidR="003E51E5" w:rsidRDefault="003E51E5" w:rsidP="00D613C3">
                    <w:pPr>
                      <w:jc w:val="right"/>
                      <w:rPr>
                        <w:szCs w:val="21"/>
                      </w:rPr>
                    </w:pPr>
                    <w:r>
                      <w:rPr>
                        <w:szCs w:val="21"/>
                      </w:rPr>
                      <w:t>681,483,454.51</w:t>
                    </w:r>
                  </w:p>
                </w:tc>
              </w:sdtContent>
            </w:sdt>
            <w:sdt>
              <w:sdtPr>
                <w:rPr>
                  <w:szCs w:val="21"/>
                </w:rPr>
                <w:alias w:val="预收帐款"/>
                <w:tag w:val="_GBC_04d89426e20b4bf09fca0e90c932358a"/>
                <w:id w:val="-1804069735"/>
                <w:lock w:val="sdtLocked"/>
              </w:sdtPr>
              <w:sdtEndPr/>
              <w:sdtContent>
                <w:tc>
                  <w:tcPr>
                    <w:tcW w:w="1416" w:type="pct"/>
                    <w:shd w:val="clear" w:color="auto" w:fill="auto"/>
                  </w:tcPr>
                  <w:p w:rsidR="003E51E5" w:rsidRDefault="003E51E5" w:rsidP="00D613C3">
                    <w:pPr>
                      <w:jc w:val="right"/>
                      <w:rPr>
                        <w:szCs w:val="21"/>
                      </w:rPr>
                    </w:pPr>
                    <w:r>
                      <w:rPr>
                        <w:szCs w:val="21"/>
                      </w:rPr>
                      <w:t>621,379,379.03</w:t>
                    </w:r>
                  </w:p>
                </w:tc>
              </w:sdtContent>
            </w:sdt>
          </w:tr>
        </w:tbl>
        <w:p w:rsidR="0025056E" w:rsidRPr="001975B0" w:rsidRDefault="008C2A9B" w:rsidP="001975B0"/>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EndPr/>
      <w:sdtContent>
        <w:p w:rsidR="0025056E" w:rsidRDefault="009B705E">
          <w:pPr>
            <w:pStyle w:val="4"/>
            <w:numPr>
              <w:ilvl w:val="0"/>
              <w:numId w:val="67"/>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EndPr/>
          <w:sdtContent>
            <w:p w:rsidR="0025056E" w:rsidRDefault="009B705E" w:rsidP="003E51E5">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p w:rsidR="0025056E" w:rsidRDefault="008C2A9B">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EndPr/>
      <w:sdtContent>
        <w:p w:rsidR="0025056E" w:rsidRDefault="009B705E">
          <w:pPr>
            <w:pStyle w:val="4"/>
            <w:numPr>
              <w:ilvl w:val="0"/>
              <w:numId w:val="67"/>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ContentLocked"/>
            <w:placeholder>
              <w:docPart w:val="GBC22222222222222222222222222222"/>
            </w:placeholder>
          </w:sdtPr>
          <w:sdtEndPr/>
          <w:sdtContent>
            <w:p w:rsidR="0025056E" w:rsidRDefault="009B705E" w:rsidP="003E51E5">
              <w:pPr>
                <w:rPr>
                  <w:rFonts w:cstheme="minorBidi"/>
                  <w:szCs w:val="21"/>
                </w:rPr>
              </w:pPr>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25056E" w:rsidRDefault="009B705E">
          <w:r>
            <w:rPr>
              <w:rFonts w:hint="eastAsia"/>
            </w:rPr>
            <w:t>其他说明</w:t>
          </w:r>
        </w:p>
        <w:sdt>
          <w:sdtPr>
            <w:alias w:val="是否适用：预收账款的其他说明[双击切换]"/>
            <w:tag w:val="_GBC_f473b6b28a104ffc812e6da4cf5177e5"/>
            <w:id w:val="-1226528252"/>
            <w:lock w:val="sdtContentLocked"/>
            <w:placeholder>
              <w:docPart w:val="GBC22222222222222222222222222222"/>
            </w:placeholder>
          </w:sdtPr>
          <w:sdtEndPr/>
          <w:sdtContent>
            <w:p w:rsidR="0025056E" w:rsidRDefault="009B705E" w:rsidP="003E51E5">
              <w:pPr>
                <w:rPr>
                  <w:szCs w:val="21"/>
                </w:rPr>
              </w:pPr>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sdtContent>
        <w:p w:rsidR="0025056E" w:rsidRDefault="009B705E">
          <w:pPr>
            <w:pStyle w:val="4"/>
            <w:numPr>
              <w:ilvl w:val="0"/>
              <w:numId w:val="95"/>
            </w:numPr>
          </w:pPr>
          <w:r>
            <w:rPr>
              <w:rFonts w:hint="eastAsia"/>
            </w:rPr>
            <w:t>应付职工薪酬列示：</w:t>
          </w:r>
        </w:p>
        <w:sdt>
          <w:sdtPr>
            <w:alias w:val="是否适用：应付职工薪酬列示[双击切换]"/>
            <w:tag w:val="_GBC_88faccc480a843dca589c1af0d3fee37"/>
            <w:id w:val="1022441054"/>
            <w:lock w:val="sdtContentLocked"/>
            <w:placeholder>
              <w:docPart w:val="GBC22222222222222222222222222222"/>
            </w:placeholder>
          </w:sdtPr>
          <w:sdtEndPr/>
          <w:sdtContent>
            <w:p w:rsidR="0025056E" w:rsidRDefault="009B705E">
              <w:r>
                <w:fldChar w:fldCharType="begin"/>
              </w:r>
              <w:r w:rsidR="003E51E5">
                <w:instrText xml:space="preserve"> MACROBUTTON  SnrToggleCheckbox √适用 </w:instrText>
              </w:r>
              <w:r>
                <w:fldChar w:fldCharType="end"/>
              </w:r>
              <w:r>
                <w:fldChar w:fldCharType="begin"/>
              </w:r>
              <w:r w:rsidR="003E51E5">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2"/>
            <w:gridCol w:w="1842"/>
            <w:gridCol w:w="1792"/>
            <w:gridCol w:w="1620"/>
          </w:tblGrid>
          <w:tr w:rsidR="003E51E5" w:rsidTr="00D613C3">
            <w:tc>
              <w:tcPr>
                <w:tcW w:w="1156" w:type="pct"/>
                <w:tcBorders>
                  <w:top w:val="single" w:sz="6" w:space="0" w:color="auto"/>
                  <w:left w:val="single" w:sz="6" w:space="0" w:color="auto"/>
                  <w:bottom w:val="single" w:sz="6" w:space="0" w:color="auto"/>
                  <w:right w:val="single" w:sz="6" w:space="0" w:color="auto"/>
                </w:tcBorders>
                <w:shd w:val="clear" w:color="auto" w:fill="auto"/>
                <w:vAlign w:val="center"/>
              </w:tcPr>
              <w:p w:rsidR="003E51E5" w:rsidRDefault="003E51E5" w:rsidP="00D613C3">
                <w:pPr>
                  <w:jc w:val="center"/>
                </w:pPr>
                <w:r>
                  <w:rPr>
                    <w:rFonts w:hint="eastAsia"/>
                  </w:rPr>
                  <w:t>项目</w:t>
                </w:r>
              </w:p>
            </w:tc>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3E51E5" w:rsidRDefault="003E51E5" w:rsidP="00D613C3">
                <w:pPr>
                  <w:jc w:val="center"/>
                </w:pPr>
                <w:r>
                  <w:rPr>
                    <w:rFonts w:hint="eastAsia"/>
                  </w:rPr>
                  <w:t>期初余额</w:t>
                </w:r>
              </w:p>
            </w:tc>
            <w:tc>
              <w:tcPr>
                <w:tcW w:w="1018" w:type="pct"/>
                <w:tcBorders>
                  <w:top w:val="single" w:sz="6" w:space="0" w:color="auto"/>
                  <w:left w:val="single" w:sz="6" w:space="0" w:color="auto"/>
                  <w:bottom w:val="single" w:sz="6" w:space="0" w:color="auto"/>
                  <w:right w:val="single" w:sz="6" w:space="0" w:color="auto"/>
                </w:tcBorders>
                <w:shd w:val="clear" w:color="auto" w:fill="auto"/>
                <w:vAlign w:val="center"/>
              </w:tcPr>
              <w:p w:rsidR="003E51E5" w:rsidRDefault="003E51E5" w:rsidP="00D613C3">
                <w:pPr>
                  <w:jc w:val="center"/>
                </w:pPr>
                <w:r>
                  <w:rPr>
                    <w:rFonts w:hint="eastAsia"/>
                  </w:rPr>
                  <w:t>本期增加</w:t>
                </w:r>
              </w:p>
            </w:tc>
            <w:tc>
              <w:tcPr>
                <w:tcW w:w="990" w:type="pct"/>
                <w:tcBorders>
                  <w:top w:val="single" w:sz="6" w:space="0" w:color="auto"/>
                  <w:left w:val="single" w:sz="6" w:space="0" w:color="auto"/>
                  <w:bottom w:val="single" w:sz="6" w:space="0" w:color="auto"/>
                  <w:right w:val="single" w:sz="6" w:space="0" w:color="auto"/>
                </w:tcBorders>
                <w:shd w:val="clear" w:color="auto" w:fill="auto"/>
                <w:vAlign w:val="center"/>
              </w:tcPr>
              <w:p w:rsidR="003E51E5" w:rsidRDefault="003E51E5" w:rsidP="00D613C3">
                <w:pPr>
                  <w:jc w:val="center"/>
                </w:pPr>
                <w:r>
                  <w:rPr>
                    <w:rFonts w:hint="eastAsia"/>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3E51E5" w:rsidRDefault="003E51E5" w:rsidP="00D613C3">
                <w:pPr>
                  <w:jc w:val="center"/>
                </w:pPr>
                <w:r>
                  <w:rPr>
                    <w:rFonts w:hint="eastAsia"/>
                  </w:rPr>
                  <w:t>期末余额</w:t>
                </w:r>
              </w:p>
            </w:tc>
          </w:tr>
          <w:tr w:rsidR="003E51E5" w:rsidTr="00D613C3">
            <w:tc>
              <w:tcPr>
                <w:tcW w:w="1156" w:type="pct"/>
                <w:tcBorders>
                  <w:top w:val="single" w:sz="6" w:space="0" w:color="auto"/>
                  <w:left w:val="single" w:sz="6" w:space="0" w:color="auto"/>
                  <w:bottom w:val="single" w:sz="6" w:space="0" w:color="auto"/>
                  <w:right w:val="single" w:sz="6" w:space="0" w:color="auto"/>
                </w:tcBorders>
                <w:shd w:val="clear" w:color="auto" w:fill="auto"/>
              </w:tcPr>
              <w:p w:rsidR="003E51E5" w:rsidRDefault="003E51E5" w:rsidP="00D613C3">
                <w:r>
                  <w:rPr>
                    <w:rFonts w:hint="eastAsia"/>
                  </w:rPr>
                  <w:t>一、短期薪酬</w:t>
                </w:r>
              </w:p>
            </w:tc>
            <w:tc>
              <w:tcPr>
                <w:tcW w:w="940" w:type="pct"/>
                <w:tcBorders>
                  <w:top w:val="single" w:sz="6" w:space="0" w:color="auto"/>
                  <w:left w:val="single" w:sz="6" w:space="0" w:color="auto"/>
                  <w:bottom w:val="single" w:sz="6" w:space="0" w:color="auto"/>
                  <w:right w:val="single" w:sz="6" w:space="0" w:color="auto"/>
                </w:tcBorders>
                <w:shd w:val="clear" w:color="auto" w:fill="auto"/>
              </w:tcPr>
              <w:p w:rsidR="003E51E5" w:rsidRDefault="008C2A9B" w:rsidP="00D613C3">
                <w:pPr>
                  <w:jc w:val="right"/>
                </w:pPr>
                <w:sdt>
                  <w:sdtPr>
                    <w:alias w:val="应付短期薪酬"/>
                    <w:tag w:val="_GBC_e330b62b4bd247cd917e2f0ee3ae0991"/>
                    <w:id w:val="-1229375195"/>
                    <w:lock w:val="sdtLocked"/>
                  </w:sdtPr>
                  <w:sdtEndPr/>
                  <w:sdtContent>
                    <w:r w:rsidR="003E51E5">
                      <w:t>146,564,569.30</w:t>
                    </w:r>
                  </w:sdtContent>
                </w:sdt>
              </w:p>
            </w:tc>
            <w:tc>
              <w:tcPr>
                <w:tcW w:w="1018" w:type="pct"/>
                <w:tcBorders>
                  <w:top w:val="single" w:sz="6" w:space="0" w:color="auto"/>
                  <w:left w:val="single" w:sz="6" w:space="0" w:color="auto"/>
                  <w:bottom w:val="single" w:sz="6" w:space="0" w:color="auto"/>
                  <w:right w:val="single" w:sz="6" w:space="0" w:color="auto"/>
                </w:tcBorders>
                <w:shd w:val="clear" w:color="auto" w:fill="auto"/>
              </w:tcPr>
              <w:p w:rsidR="003E51E5" w:rsidRDefault="008C2A9B" w:rsidP="00D613C3">
                <w:pPr>
                  <w:jc w:val="right"/>
                  <w:rPr>
                    <w:highlight w:val="yellow"/>
                  </w:rPr>
                </w:pPr>
                <w:sdt>
                  <w:sdtPr>
                    <w:alias w:val="应付短期薪酬增加额"/>
                    <w:tag w:val="_GBC_861a3218b6024b5cbfcd8719a063d82c"/>
                    <w:id w:val="-2109107313"/>
                    <w:lock w:val="sdtLocked"/>
                  </w:sdtPr>
                  <w:sdtEndPr/>
                  <w:sdtContent>
                    <w:r w:rsidR="003E51E5">
                      <w:t>205,406,573.40</w:t>
                    </w:r>
                  </w:sdtContent>
                </w:sdt>
              </w:p>
            </w:tc>
            <w:tc>
              <w:tcPr>
                <w:tcW w:w="990" w:type="pct"/>
                <w:tcBorders>
                  <w:top w:val="single" w:sz="6" w:space="0" w:color="auto"/>
                  <w:left w:val="single" w:sz="6" w:space="0" w:color="auto"/>
                  <w:bottom w:val="single" w:sz="6" w:space="0" w:color="auto"/>
                  <w:right w:val="single" w:sz="6" w:space="0" w:color="auto"/>
                </w:tcBorders>
                <w:shd w:val="clear" w:color="auto" w:fill="auto"/>
              </w:tcPr>
              <w:p w:rsidR="003E51E5" w:rsidRDefault="008C2A9B" w:rsidP="00D613C3">
                <w:pPr>
                  <w:jc w:val="right"/>
                  <w:rPr>
                    <w:highlight w:val="yellow"/>
                  </w:rPr>
                </w:pPr>
                <w:sdt>
                  <w:sdtPr>
                    <w:alias w:val="应付短期薪酬减少额"/>
                    <w:tag w:val="_GBC_d9e2ce417b824d24b2b16dd48c833632"/>
                    <w:id w:val="566459945"/>
                    <w:lock w:val="sdtLocked"/>
                  </w:sdtPr>
                  <w:sdtEndPr/>
                  <w:sdtContent>
                    <w:r w:rsidR="003E51E5">
                      <w:t>305,083,684.42</w:t>
                    </w:r>
                  </w:sdtContent>
                </w:sdt>
              </w:p>
            </w:tc>
            <w:sdt>
              <w:sdtPr>
                <w:rPr>
                  <w:rFonts w:hint="eastAsia"/>
                </w:rPr>
                <w:alias w:val="应付短期薪酬"/>
                <w:tag w:val="_GBC_da586680297045feb248fcd4c0478616"/>
                <w:id w:val="1177316468"/>
                <w:lock w:val="sdtLocked"/>
              </w:sdtPr>
              <w:sdtEnd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3E51E5" w:rsidDel="0038014A" w:rsidRDefault="003E51E5" w:rsidP="00D613C3">
                    <w:pPr>
                      <w:jc w:val="right"/>
                      <w:rPr>
                        <w:highlight w:val="yellow"/>
                      </w:rPr>
                    </w:pPr>
                    <w:r>
                      <w:rPr>
                        <w:rFonts w:hint="eastAsia"/>
                      </w:rPr>
                      <w:t>46,887,458.28</w:t>
                    </w:r>
                  </w:p>
                </w:tc>
              </w:sdtContent>
            </w:sdt>
          </w:tr>
          <w:tr w:rsidR="003E51E5" w:rsidTr="00D613C3">
            <w:tc>
              <w:tcPr>
                <w:tcW w:w="1156" w:type="pct"/>
                <w:tcBorders>
                  <w:top w:val="single" w:sz="6" w:space="0" w:color="auto"/>
                  <w:left w:val="single" w:sz="6" w:space="0" w:color="auto"/>
                  <w:bottom w:val="single" w:sz="6" w:space="0" w:color="auto"/>
                  <w:right w:val="single" w:sz="6" w:space="0" w:color="auto"/>
                </w:tcBorders>
                <w:shd w:val="clear" w:color="auto" w:fill="auto"/>
              </w:tcPr>
              <w:p w:rsidR="003E51E5" w:rsidRDefault="003E51E5" w:rsidP="00D613C3">
                <w:r>
                  <w:rPr>
                    <w:rFonts w:hint="eastAsia"/>
                  </w:rPr>
                  <w:t>二、离职后福利-设定提存计划</w:t>
                </w:r>
              </w:p>
            </w:tc>
            <w:sdt>
              <w:sdtPr>
                <w:alias w:val="应付设定提存计划"/>
                <w:tag w:val="_GBC_40a882ee6871408d8be50b2d6759bbf6"/>
                <w:id w:val="-250118533"/>
                <w:lock w:val="sdtLocked"/>
              </w:sdtPr>
              <w:sdtEndPr>
                <w:rPr>
                  <w:rFonts w:hint="eastAsia"/>
                </w:rPr>
              </w:sdtEndPr>
              <w:sdtContent>
                <w:tc>
                  <w:tcPr>
                    <w:tcW w:w="940" w:type="pct"/>
                    <w:tcBorders>
                      <w:top w:val="single" w:sz="4" w:space="0" w:color="auto"/>
                      <w:left w:val="single" w:sz="6" w:space="0" w:color="auto"/>
                      <w:bottom w:val="single" w:sz="4" w:space="0" w:color="auto"/>
                      <w:right w:val="single" w:sz="4" w:space="0" w:color="auto"/>
                    </w:tcBorders>
                    <w:shd w:val="clear" w:color="auto" w:fill="auto"/>
                  </w:tcPr>
                  <w:p w:rsidR="003E51E5" w:rsidRDefault="003E51E5" w:rsidP="00D613C3">
                    <w:pPr>
                      <w:jc w:val="right"/>
                    </w:pPr>
                    <w:r>
                      <w:t>1,060,976.25</w:t>
                    </w:r>
                  </w:p>
                </w:tc>
              </w:sdtContent>
            </w:sdt>
            <w:sdt>
              <w:sdtPr>
                <w:alias w:val="应付设定提存计划增加额"/>
                <w:tag w:val="_GBC_068ff01b53d8443dae8b28850ef6b430"/>
                <w:id w:val="-1882468234"/>
                <w:lock w:val="sdtLocked"/>
              </w:sdtPr>
              <w:sdtEndPr>
                <w:rPr>
                  <w:rFonts w:hint="eastAsia"/>
                </w:r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t>34,772,496.63</w:t>
                    </w:r>
                  </w:p>
                </w:tc>
              </w:sdtContent>
            </w:sdt>
            <w:sdt>
              <w:sdtPr>
                <w:alias w:val="应付设定提存计划减少额"/>
                <w:tag w:val="_GBC_30fc80f0d84b4736b6b6fe0b5e930b1a"/>
                <w:id w:val="-1390416069"/>
                <w:lock w:val="sdtLocked"/>
              </w:sdtPr>
              <w:sdtEndPr>
                <w:rPr>
                  <w:rFonts w:hint="eastAsia"/>
                </w:rPr>
              </w:sdtEndPr>
              <w:sdtContent>
                <w:tc>
                  <w:tcPr>
                    <w:tcW w:w="990"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t>34,822,299.36</w:t>
                    </w:r>
                  </w:p>
                </w:tc>
              </w:sdtContent>
            </w:sdt>
            <w:sdt>
              <w:sdtPr>
                <w:alias w:val="应付设定提存计划"/>
                <w:tag w:val="_GBC_d9860664b6b54929914d1dcaeb98166a"/>
                <w:id w:val="691276466"/>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t>1,011,173.52</w:t>
                    </w:r>
                  </w:p>
                </w:tc>
              </w:sdtContent>
            </w:sdt>
          </w:tr>
          <w:tr w:rsidR="003E51E5" w:rsidTr="00D613C3">
            <w:tc>
              <w:tcPr>
                <w:tcW w:w="1156" w:type="pct"/>
                <w:tcBorders>
                  <w:top w:val="single" w:sz="6" w:space="0" w:color="auto"/>
                  <w:left w:val="single" w:sz="6" w:space="0" w:color="auto"/>
                  <w:bottom w:val="single" w:sz="6" w:space="0" w:color="auto"/>
                  <w:right w:val="single" w:sz="6" w:space="0" w:color="auto"/>
                </w:tcBorders>
                <w:shd w:val="clear" w:color="auto" w:fill="auto"/>
              </w:tcPr>
              <w:p w:rsidR="003E51E5" w:rsidRDefault="003E51E5" w:rsidP="00D613C3">
                <w:r>
                  <w:rPr>
                    <w:rFonts w:hint="eastAsia"/>
                  </w:rPr>
                  <w:t>三、辞退福利</w:t>
                </w:r>
              </w:p>
            </w:tc>
            <w:sdt>
              <w:sdtPr>
                <w:alias w:val="应付辞退福利账面余额"/>
                <w:tag w:val="_GBC_0b26633471de4a1c9b48136041099a2d"/>
                <w:id w:val="-1498570542"/>
                <w:lock w:val="sdtLocked"/>
              </w:sdtPr>
              <w:sdtEndPr/>
              <w:sdtContent>
                <w:tc>
                  <w:tcPr>
                    <w:tcW w:w="940" w:type="pct"/>
                    <w:tcBorders>
                      <w:top w:val="single" w:sz="4" w:space="0" w:color="auto"/>
                      <w:left w:val="single" w:sz="6" w:space="0" w:color="auto"/>
                      <w:bottom w:val="single" w:sz="4" w:space="0" w:color="auto"/>
                      <w:right w:val="single" w:sz="4" w:space="0" w:color="auto"/>
                    </w:tcBorders>
                    <w:shd w:val="clear" w:color="auto" w:fill="auto"/>
                  </w:tcPr>
                  <w:p w:rsidR="003E51E5" w:rsidRDefault="003E51E5" w:rsidP="00D613C3">
                    <w:pPr>
                      <w:jc w:val="right"/>
                    </w:pPr>
                    <w:r>
                      <w:t>-</w:t>
                    </w:r>
                  </w:p>
                </w:tc>
              </w:sdtContent>
            </w:sdt>
            <w:sdt>
              <w:sdtPr>
                <w:rPr>
                  <w:rFonts w:hint="eastAsia"/>
                </w:rPr>
                <w:alias w:val="应付辞退福利增加额"/>
                <w:tag w:val="_GBC_6e52320981cd413db959d1b9788a1871"/>
                <w:id w:val="-216676051"/>
                <w:lock w:val="sdtLocked"/>
              </w:sdt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rPr>
                        <w:rFonts w:hint="eastAsia"/>
                      </w:rPr>
                      <w:t>94,016.43</w:t>
                    </w:r>
                  </w:p>
                </w:tc>
              </w:sdtContent>
            </w:sdt>
            <w:sdt>
              <w:sdtPr>
                <w:alias w:val="应付辞退福利支付额"/>
                <w:tag w:val="_GBC_c014046b0dec4d5a9ef6db8bcaf20263"/>
                <w:id w:val="515658756"/>
                <w:lock w:val="sdtLocked"/>
              </w:sdtPr>
              <w:sdtEndPr/>
              <w:sdtContent>
                <w:tc>
                  <w:tcPr>
                    <w:tcW w:w="990"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t>94,016.43</w:t>
                    </w:r>
                  </w:p>
                </w:tc>
              </w:sdtContent>
            </w:sdt>
            <w:sdt>
              <w:sdtPr>
                <w:alias w:val="应付辞退福利账面余额"/>
                <w:tag w:val="_GBC_3fc5f78530484e79b1ab4bcafff14a57"/>
                <w:id w:val="2095425200"/>
                <w:lock w:val="sdtLocked"/>
                <w:showingPlcHdr/>
              </w:sdt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3E51E5" w:rsidRDefault="00230241" w:rsidP="00230241">
                    <w:pPr>
                      <w:jc w:val="right"/>
                    </w:pPr>
                    <w:r>
                      <w:t xml:space="preserve">     </w:t>
                    </w:r>
                  </w:p>
                </w:tc>
              </w:sdtContent>
            </w:sdt>
          </w:tr>
          <w:tr w:rsidR="003E51E5" w:rsidTr="00D613C3">
            <w:tc>
              <w:tcPr>
                <w:tcW w:w="1156" w:type="pct"/>
                <w:tcBorders>
                  <w:top w:val="single" w:sz="6" w:space="0" w:color="auto"/>
                  <w:left w:val="single" w:sz="6" w:space="0" w:color="auto"/>
                  <w:bottom w:val="single" w:sz="6" w:space="0" w:color="auto"/>
                  <w:right w:val="single" w:sz="6" w:space="0" w:color="auto"/>
                </w:tcBorders>
                <w:shd w:val="clear" w:color="auto" w:fill="auto"/>
              </w:tcPr>
              <w:p w:rsidR="003E51E5" w:rsidRDefault="003E51E5" w:rsidP="00D613C3">
                <w:r>
                  <w:rPr>
                    <w:rFonts w:hint="eastAsia"/>
                  </w:rPr>
                  <w:t>四、一年内到期的其他福利</w:t>
                </w:r>
              </w:p>
            </w:tc>
            <w:sdt>
              <w:sdtPr>
                <w:alias w:val="一年内到期的其他福利"/>
                <w:tag w:val="_GBC_c67e2c3cc62d4954ab00bc79a7e030fe"/>
                <w:id w:val="589352605"/>
                <w:lock w:val="sdtLocked"/>
                <w:showingPlcHdr/>
              </w:sdtPr>
              <w:sdtEndPr>
                <w:rPr>
                  <w:rFonts w:hint="eastAsia"/>
                </w:rPr>
              </w:sdtEndPr>
              <w:sdtContent>
                <w:tc>
                  <w:tcPr>
                    <w:tcW w:w="940" w:type="pct"/>
                    <w:tcBorders>
                      <w:top w:val="single" w:sz="4" w:space="0" w:color="auto"/>
                      <w:left w:val="single" w:sz="6" w:space="0" w:color="auto"/>
                      <w:bottom w:val="single" w:sz="4" w:space="0" w:color="auto"/>
                      <w:right w:val="single" w:sz="4" w:space="0" w:color="auto"/>
                    </w:tcBorders>
                    <w:shd w:val="clear" w:color="auto" w:fill="auto"/>
                  </w:tcPr>
                  <w:p w:rsidR="003E51E5" w:rsidRDefault="003E51E5" w:rsidP="00D613C3">
                    <w:pPr>
                      <w:jc w:val="right"/>
                    </w:pPr>
                    <w:r>
                      <w:rPr>
                        <w:rFonts w:hint="eastAsia"/>
                        <w:color w:val="333399"/>
                      </w:rPr>
                      <w:t xml:space="preserve">　</w:t>
                    </w:r>
                  </w:p>
                </w:tc>
              </w:sdtContent>
            </w:sdt>
            <w:sdt>
              <w:sdtPr>
                <w:alias w:val="一年内到期的其他福利增加额"/>
                <w:tag w:val="_GBC_fbdfeac6519041ff891ea7ae79da984d"/>
                <w:id w:val="-914780639"/>
                <w:lock w:val="sdtLocked"/>
                <w:showingPlcHdr/>
              </w:sdtPr>
              <w:sdtEndPr>
                <w:rPr>
                  <w:rFonts w:hint="eastAsia"/>
                </w:r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rPr>
                        <w:rFonts w:hint="eastAsia"/>
                        <w:color w:val="333399"/>
                      </w:rPr>
                      <w:t xml:space="preserve">　</w:t>
                    </w:r>
                  </w:p>
                </w:tc>
              </w:sdtContent>
            </w:sdt>
            <w:sdt>
              <w:sdtPr>
                <w:alias w:val="一年内到期的其他福利减少额"/>
                <w:tag w:val="_GBC_d5f526e560d547399f71c9c429951d0e"/>
                <w:id w:val="-511757805"/>
                <w:lock w:val="sdtLocked"/>
                <w:showingPlcHdr/>
              </w:sdtPr>
              <w:sdtEndPr>
                <w:rPr>
                  <w:rFonts w:hint="eastAsia"/>
                </w:rPr>
              </w:sdtEndPr>
              <w:sdtContent>
                <w:tc>
                  <w:tcPr>
                    <w:tcW w:w="990"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rPr>
                        <w:rFonts w:hint="eastAsia"/>
                        <w:color w:val="333399"/>
                      </w:rPr>
                      <w:t xml:space="preserve">　</w:t>
                    </w:r>
                  </w:p>
                </w:tc>
              </w:sdtContent>
            </w:sdt>
            <w:sdt>
              <w:sdtPr>
                <w:alias w:val="一年内到期的其他福利"/>
                <w:tag w:val="_GBC_ca57e48609f541b4949f0e6776cc3be4"/>
                <w:id w:val="1173300795"/>
                <w:lock w:val="sdtLocked"/>
                <w:showingPlcHdr/>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rPr>
                        <w:rFonts w:hint="eastAsia"/>
                        <w:color w:val="333399"/>
                      </w:rPr>
                      <w:t xml:space="preserve">　</w:t>
                    </w:r>
                  </w:p>
                </w:tc>
              </w:sdtContent>
            </w:sdt>
          </w:tr>
          <w:tr w:rsidR="003E51E5" w:rsidTr="00D613C3">
            <w:tc>
              <w:tcPr>
                <w:tcW w:w="1156" w:type="pct"/>
                <w:tcBorders>
                  <w:top w:val="single" w:sz="6" w:space="0" w:color="auto"/>
                  <w:left w:val="single" w:sz="6" w:space="0" w:color="auto"/>
                  <w:bottom w:val="single" w:sz="6" w:space="0" w:color="auto"/>
                  <w:right w:val="single" w:sz="6" w:space="0" w:color="auto"/>
                </w:tcBorders>
                <w:shd w:val="clear" w:color="auto" w:fill="auto"/>
                <w:vAlign w:val="center"/>
              </w:tcPr>
              <w:p w:rsidR="003E51E5" w:rsidRDefault="003E51E5" w:rsidP="00D613C3">
                <w:pPr>
                  <w:jc w:val="center"/>
                </w:pPr>
                <w:r>
                  <w:rPr>
                    <w:rFonts w:hint="eastAsia"/>
                  </w:rPr>
                  <w:t>合计</w:t>
                </w:r>
              </w:p>
            </w:tc>
            <w:sdt>
              <w:sdtPr>
                <w:alias w:val="应付职工薪酬"/>
                <w:tag w:val="_GBC_f6cba87c07f3429db6a05e9b4c470ea9"/>
                <w:id w:val="1834478052"/>
                <w:lock w:val="sdtLocked"/>
              </w:sdtPr>
              <w:sdtEndPr/>
              <w:sdtContent>
                <w:tc>
                  <w:tcPr>
                    <w:tcW w:w="940" w:type="pct"/>
                    <w:tcBorders>
                      <w:top w:val="single" w:sz="4" w:space="0" w:color="auto"/>
                      <w:left w:val="single" w:sz="6" w:space="0" w:color="auto"/>
                      <w:bottom w:val="single" w:sz="4" w:space="0" w:color="auto"/>
                      <w:right w:val="single" w:sz="4" w:space="0" w:color="auto"/>
                    </w:tcBorders>
                    <w:shd w:val="clear" w:color="auto" w:fill="auto"/>
                  </w:tcPr>
                  <w:p w:rsidR="003E51E5" w:rsidRDefault="003E51E5" w:rsidP="00D613C3">
                    <w:pPr>
                      <w:jc w:val="right"/>
                    </w:pPr>
                    <w:r>
                      <w:t>147,625,545.55</w:t>
                    </w:r>
                  </w:p>
                </w:tc>
              </w:sdtContent>
            </w:sdt>
            <w:sdt>
              <w:sdtPr>
                <w:rPr>
                  <w:rFonts w:hint="eastAsia"/>
                </w:rPr>
                <w:alias w:val="应付职工薪酬增加额"/>
                <w:tag w:val="_GBC_16690e9a41be42d1bdd086d5a7d96c32"/>
                <w:id w:val="1138234198"/>
                <w:lock w:val="sdtLocked"/>
              </w:sdt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rPr>
                        <w:rFonts w:hint="eastAsia"/>
                      </w:rPr>
                      <w:t>240,273,086.46</w:t>
                    </w:r>
                  </w:p>
                </w:tc>
              </w:sdtContent>
            </w:sdt>
            <w:sdt>
              <w:sdtPr>
                <w:alias w:val="应付职工薪酬减少额"/>
                <w:tag w:val="_GBC_1204491c87e5433fbe78d8d95c7015c8"/>
                <w:id w:val="592359782"/>
                <w:lock w:val="sdtLocked"/>
              </w:sdtPr>
              <w:sdtEndPr/>
              <w:sdtContent>
                <w:tc>
                  <w:tcPr>
                    <w:tcW w:w="990"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t>340,000,000.21</w:t>
                    </w:r>
                  </w:p>
                </w:tc>
              </w:sdtContent>
            </w:sdt>
            <w:sdt>
              <w:sdtPr>
                <w:alias w:val="应付职工薪酬"/>
                <w:tag w:val="_GBC_7dd3254db2d941febf038603922e4457"/>
                <w:id w:val="43732598"/>
                <w:lock w:val="sdtLocked"/>
              </w:sdt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3E51E5" w:rsidRDefault="003E51E5" w:rsidP="00D613C3">
                    <w:pPr>
                      <w:jc w:val="right"/>
                    </w:pPr>
                    <w:r>
                      <w:t>47,898,631.80</w:t>
                    </w:r>
                  </w:p>
                </w:tc>
              </w:sdtContent>
            </w:sdt>
          </w:tr>
        </w:tbl>
        <w:p w:rsidR="0025056E" w:rsidRDefault="008C2A9B"/>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25056E" w:rsidRDefault="009B705E">
          <w:pPr>
            <w:pStyle w:val="4"/>
            <w:numPr>
              <w:ilvl w:val="0"/>
              <w:numId w:val="95"/>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EndPr/>
          <w:sdtContent>
            <w:p w:rsidR="0025056E" w:rsidRDefault="009B705E">
              <w:r>
                <w:fldChar w:fldCharType="begin"/>
              </w:r>
              <w:r w:rsidR="00A4555B">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700"/>
            <w:gridCol w:w="1701"/>
            <w:gridCol w:w="1792"/>
            <w:gridCol w:w="1620"/>
          </w:tblGrid>
          <w:tr w:rsidR="00A4555B" w:rsidTr="00D613C3">
            <w:tc>
              <w:tcPr>
                <w:tcW w:w="1235" w:type="pct"/>
                <w:tcBorders>
                  <w:top w:val="single" w:sz="4" w:space="0" w:color="auto"/>
                  <w:left w:val="single" w:sz="4" w:space="0" w:color="auto"/>
                  <w:bottom w:val="single" w:sz="4" w:space="0" w:color="auto"/>
                  <w:right w:val="single" w:sz="4" w:space="0" w:color="auto"/>
                </w:tcBorders>
                <w:vAlign w:val="center"/>
              </w:tcPr>
              <w:p w:rsidR="00A4555B" w:rsidRDefault="00A4555B" w:rsidP="00D613C3">
                <w:pPr>
                  <w:autoSpaceDE w:val="0"/>
                  <w:autoSpaceDN w:val="0"/>
                  <w:adjustRightInd w:val="0"/>
                  <w:jc w:val="center"/>
                  <w:rPr>
                    <w:szCs w:val="21"/>
                  </w:rPr>
                </w:pPr>
                <w:r>
                  <w:rPr>
                    <w:rFonts w:hint="eastAsia"/>
                    <w:szCs w:val="21"/>
                  </w:rPr>
                  <w:t>项目</w:t>
                </w:r>
              </w:p>
            </w:tc>
            <w:tc>
              <w:tcPr>
                <w:tcW w:w="939" w:type="pct"/>
                <w:tcBorders>
                  <w:top w:val="single" w:sz="4" w:space="0" w:color="auto"/>
                  <w:left w:val="single" w:sz="4" w:space="0" w:color="auto"/>
                  <w:bottom w:val="single" w:sz="4" w:space="0" w:color="auto"/>
                  <w:right w:val="single" w:sz="4" w:space="0" w:color="auto"/>
                </w:tcBorders>
                <w:vAlign w:val="center"/>
              </w:tcPr>
              <w:p w:rsidR="00A4555B" w:rsidRDefault="00A4555B" w:rsidP="00D613C3">
                <w:pPr>
                  <w:autoSpaceDE w:val="0"/>
                  <w:autoSpaceDN w:val="0"/>
                  <w:adjustRightInd w:val="0"/>
                  <w:jc w:val="center"/>
                  <w:rPr>
                    <w:szCs w:val="21"/>
                  </w:rPr>
                </w:pPr>
                <w:r>
                  <w:rPr>
                    <w:rFonts w:hint="eastAsia"/>
                    <w:szCs w:val="21"/>
                  </w:rPr>
                  <w:t>期初余额</w:t>
                </w:r>
              </w:p>
            </w:tc>
            <w:tc>
              <w:tcPr>
                <w:tcW w:w="940" w:type="pct"/>
                <w:tcBorders>
                  <w:top w:val="single" w:sz="4" w:space="0" w:color="auto"/>
                  <w:left w:val="single" w:sz="4" w:space="0" w:color="auto"/>
                  <w:bottom w:val="single" w:sz="4" w:space="0" w:color="auto"/>
                  <w:right w:val="single" w:sz="4" w:space="0" w:color="auto"/>
                </w:tcBorders>
                <w:vAlign w:val="center"/>
              </w:tcPr>
              <w:p w:rsidR="00A4555B" w:rsidRDefault="00A4555B" w:rsidP="00D613C3">
                <w:pPr>
                  <w:jc w:val="center"/>
                </w:pPr>
                <w:r>
                  <w:rPr>
                    <w:rFonts w:hint="eastAsia"/>
                  </w:rPr>
                  <w:t>本期增加</w:t>
                </w:r>
              </w:p>
            </w:tc>
            <w:tc>
              <w:tcPr>
                <w:tcW w:w="990" w:type="pct"/>
                <w:tcBorders>
                  <w:top w:val="single" w:sz="4" w:space="0" w:color="auto"/>
                  <w:left w:val="single" w:sz="4" w:space="0" w:color="auto"/>
                  <w:bottom w:val="single" w:sz="4" w:space="0" w:color="auto"/>
                  <w:right w:val="single" w:sz="4" w:space="0" w:color="auto"/>
                </w:tcBorders>
                <w:vAlign w:val="center"/>
              </w:tcPr>
              <w:p w:rsidR="00A4555B" w:rsidRDefault="00A4555B" w:rsidP="00D613C3">
                <w:pPr>
                  <w:jc w:val="center"/>
                </w:pPr>
                <w: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A4555B" w:rsidRDefault="00A4555B" w:rsidP="00D613C3">
                <w:pPr>
                  <w:autoSpaceDE w:val="0"/>
                  <w:autoSpaceDN w:val="0"/>
                  <w:adjustRightInd w:val="0"/>
                  <w:jc w:val="center"/>
                  <w:rPr>
                    <w:szCs w:val="21"/>
                  </w:rPr>
                </w:pPr>
                <w:r>
                  <w:rPr>
                    <w:rFonts w:hint="eastAsia"/>
                    <w:szCs w:val="21"/>
                  </w:rPr>
                  <w:t>期末余额</w:t>
                </w:r>
              </w:p>
            </w:tc>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t>一、工资、奖金、津贴和补贴</w:t>
                </w:r>
              </w:p>
            </w:tc>
            <w:sdt>
              <w:sdtPr>
                <w:rPr>
                  <w:szCs w:val="21"/>
                </w:rPr>
                <w:alias w:val="应付工资、奖金、津贴和补贴账面余额"/>
                <w:tag w:val="_GBC_b1143a92285c4eaea88052e80c078319"/>
                <w:id w:val="917448501"/>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104,840,402.72</w:t>
                    </w:r>
                  </w:p>
                </w:tc>
              </w:sdtContent>
            </w:sdt>
            <w:sdt>
              <w:sdtPr>
                <w:rPr>
                  <w:szCs w:val="21"/>
                </w:rPr>
                <w:alias w:val="应付工资、奖金、津贴和补贴增加额"/>
                <w:tag w:val="_GBC_def6166209884878b4164c3adff90105"/>
                <w:id w:val="1996833530"/>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149,439,176.98</w:t>
                    </w:r>
                  </w:p>
                </w:tc>
              </w:sdtContent>
            </w:sdt>
            <w:sdt>
              <w:sdtPr>
                <w:rPr>
                  <w:szCs w:val="21"/>
                </w:rPr>
                <w:alias w:val="应付工资、奖金、津贴和补贴减少额"/>
                <w:tag w:val="_GBC_743efb8171e94f57b13cfa02c4e17d78"/>
                <w:id w:val="-1191289564"/>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250,888,812.87</w:t>
                    </w:r>
                  </w:p>
                </w:tc>
              </w:sdtContent>
            </w:sdt>
            <w:sdt>
              <w:sdtPr>
                <w:rPr>
                  <w:szCs w:val="21"/>
                </w:rPr>
                <w:alias w:val="应付工资、奖金、津贴和补贴账面余额"/>
                <w:tag w:val="_GBC_b2b7d59d6adf4036bbbb84d1899290e5"/>
                <w:id w:val="2129651941"/>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3,390,766.83</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t>二、职工福利费</w:t>
                </w:r>
              </w:p>
            </w:tc>
            <w:sdt>
              <w:sdtPr>
                <w:rPr>
                  <w:szCs w:val="21"/>
                </w:rPr>
                <w:alias w:val="应付职工福利费账面余额"/>
                <w:tag w:val="_GBC_56c61ae3fb924c8e865359046b3995ce"/>
                <w:id w:val="389772914"/>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w:t>
                    </w:r>
                  </w:p>
                </w:tc>
              </w:sdtContent>
            </w:sdt>
            <w:sdt>
              <w:sdtPr>
                <w:rPr>
                  <w:szCs w:val="21"/>
                </w:rPr>
                <w:alias w:val="应付职工福利费增加额"/>
                <w:tag w:val="_GBC_b1c60cca5c0d40cd8bc358cb35bb5d05"/>
                <w:id w:val="1610462823"/>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10,839,396.43</w:t>
                    </w:r>
                  </w:p>
                </w:tc>
              </w:sdtContent>
            </w:sdt>
            <w:sdt>
              <w:sdtPr>
                <w:rPr>
                  <w:szCs w:val="21"/>
                </w:rPr>
                <w:alias w:val="应付职工福利费减少额"/>
                <w:tag w:val="_GBC_673fa1b514fd4f5e9f7629d93dd5bd85"/>
                <w:id w:val="14119691"/>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10,839,396.43</w:t>
                    </w:r>
                  </w:p>
                </w:tc>
              </w:sdtContent>
            </w:sdt>
            <w:sdt>
              <w:sdtPr>
                <w:rPr>
                  <w:szCs w:val="21"/>
                </w:rPr>
                <w:alias w:val="应付职工福利费账面余额"/>
                <w:tag w:val="_GBC_5fe822f30b594e7abd529e072f150998"/>
                <w:id w:val="-861281830"/>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t>三、社会保险费</w:t>
                </w:r>
              </w:p>
            </w:tc>
            <w:sdt>
              <w:sdtPr>
                <w:rPr>
                  <w:szCs w:val="21"/>
                </w:rPr>
                <w:alias w:val="应付社会保险费账面余额"/>
                <w:tag w:val="_GBC_a0791472840248a183ac165e6a509317"/>
                <w:id w:val="-828524670"/>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668,342.67</w:t>
                    </w:r>
                  </w:p>
                </w:tc>
              </w:sdtContent>
            </w:sdt>
            <w:sdt>
              <w:sdtPr>
                <w:rPr>
                  <w:szCs w:val="21"/>
                </w:rPr>
                <w:alias w:val="应付社会保险费增加额"/>
                <w:tag w:val="_GBC_f3dea0626fc24c55b9e261fb445c3645"/>
                <w:id w:val="1550643397"/>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22,192,236.01</w:t>
                    </w:r>
                  </w:p>
                </w:tc>
              </w:sdtContent>
            </w:sdt>
            <w:sdt>
              <w:sdtPr>
                <w:rPr>
                  <w:szCs w:val="21"/>
                </w:rPr>
                <w:alias w:val="应付社会保险费减少额"/>
                <w:tag w:val="_GBC_7f7caa8444b848ca8f2ba14fc258990c"/>
                <w:id w:val="371424170"/>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22,211,498.59</w:t>
                    </w:r>
                  </w:p>
                </w:tc>
              </w:sdtContent>
            </w:sdt>
            <w:sdt>
              <w:sdtPr>
                <w:rPr>
                  <w:szCs w:val="21"/>
                </w:rPr>
                <w:alias w:val="应付社会保险费账面余额"/>
                <w:tag w:val="_GBC_b9b9399246c448b583536d4509d825a3"/>
                <w:id w:val="-2022775751"/>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649,080.09</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rPr>
                    <w:color w:val="008000"/>
                    <w:szCs w:val="21"/>
                  </w:rPr>
                </w:pPr>
                <w:r>
                  <w:rPr>
                    <w:rFonts w:hint="eastAsia"/>
                    <w:szCs w:val="21"/>
                  </w:rPr>
                  <w:t>其中：</w:t>
                </w:r>
                <w:r>
                  <w:rPr>
                    <w:szCs w:val="21"/>
                  </w:rPr>
                  <w:t>医疗保险费</w:t>
                </w:r>
              </w:p>
            </w:tc>
            <w:sdt>
              <w:sdtPr>
                <w:rPr>
                  <w:szCs w:val="21"/>
                </w:rPr>
                <w:alias w:val="应付医疗保险费账面余额"/>
                <w:tag w:val="_GBC_d60e62102cc9475d87937da798a3b56e"/>
                <w:id w:val="-816031633"/>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609,158.23</w:t>
                    </w:r>
                  </w:p>
                </w:tc>
              </w:sdtContent>
            </w:sdt>
            <w:sdt>
              <w:sdtPr>
                <w:rPr>
                  <w:szCs w:val="21"/>
                </w:rPr>
                <w:alias w:val="应付医疗保险费增加额"/>
                <w:tag w:val="_GBC_e117d238154f478fad9cd36abcc8534f"/>
                <w:id w:val="55434473"/>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20,318,532.53</w:t>
                    </w:r>
                  </w:p>
                </w:tc>
              </w:sdtContent>
            </w:sdt>
            <w:sdt>
              <w:sdtPr>
                <w:rPr>
                  <w:szCs w:val="21"/>
                </w:rPr>
                <w:alias w:val="应付医疗保险费减少额"/>
                <w:tag w:val="_GBC_3c7d42d0eb164aabbefccbc324125c81"/>
                <w:id w:val="1404487061"/>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20,335,876.39</w:t>
                    </w:r>
                  </w:p>
                </w:tc>
              </w:sdtContent>
            </w:sdt>
            <w:sdt>
              <w:sdtPr>
                <w:rPr>
                  <w:szCs w:val="21"/>
                </w:rPr>
                <w:alias w:val="应付医疗保险费账面余额"/>
                <w:tag w:val="_GBC_090dcd7e70b649da901325d29ff5be51"/>
                <w:id w:val="1333953214"/>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591,814.37</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ind w:firstLineChars="300" w:firstLine="630"/>
                  <w:rPr>
                    <w:szCs w:val="21"/>
                  </w:rPr>
                </w:pPr>
                <w:r>
                  <w:rPr>
                    <w:rFonts w:hint="eastAsia"/>
                    <w:szCs w:val="21"/>
                  </w:rPr>
                  <w:t>工伤保险费</w:t>
                </w:r>
              </w:p>
            </w:tc>
            <w:sdt>
              <w:sdtPr>
                <w:rPr>
                  <w:szCs w:val="21"/>
                </w:rPr>
                <w:alias w:val="应付工伤保险费账面余额"/>
                <w:tag w:val="_GBC_926ece33c9c54acb8aca21b8f9eda916"/>
                <w:id w:val="10117096"/>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19,240.92</w:t>
                    </w:r>
                  </w:p>
                </w:tc>
              </w:sdtContent>
            </w:sdt>
            <w:sdt>
              <w:sdtPr>
                <w:rPr>
                  <w:szCs w:val="21"/>
                </w:rPr>
                <w:alias w:val="应付工伤保险费增加额"/>
                <w:tag w:val="_GBC_fd7253c5229f4f709828b1c8a333457f"/>
                <w:id w:val="-1380315018"/>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556,345.95</w:t>
                    </w:r>
                  </w:p>
                </w:tc>
              </w:sdtContent>
            </w:sdt>
            <w:sdt>
              <w:sdtPr>
                <w:rPr>
                  <w:szCs w:val="21"/>
                </w:rPr>
                <w:alias w:val="应付工伤保险费减少额"/>
                <w:tag w:val="_GBC_0fde263eaa0f4e629f105039d640c427"/>
                <w:id w:val="-840617974"/>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556,731.29</w:t>
                    </w:r>
                  </w:p>
                </w:tc>
              </w:sdtContent>
            </w:sdt>
            <w:sdt>
              <w:sdtPr>
                <w:rPr>
                  <w:szCs w:val="21"/>
                </w:rPr>
                <w:alias w:val="应付工伤保险费账面余额"/>
                <w:tag w:val="_GBC_8d06786b8e254524a9bb764b15ab1bd0"/>
                <w:id w:val="1116714140"/>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18,855.58</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ind w:firstLineChars="300" w:firstLine="630"/>
                  <w:rPr>
                    <w:szCs w:val="21"/>
                  </w:rPr>
                </w:pPr>
                <w:r>
                  <w:rPr>
                    <w:rFonts w:hint="eastAsia"/>
                    <w:szCs w:val="21"/>
                  </w:rPr>
                  <w:t>生育保险费</w:t>
                </w:r>
              </w:p>
            </w:tc>
            <w:sdt>
              <w:sdtPr>
                <w:rPr>
                  <w:szCs w:val="21"/>
                </w:rPr>
                <w:alias w:val="应付生育保险费账面余额"/>
                <w:tag w:val="_GBC_a9063177816e4200a390209fe877ce6d"/>
                <w:id w:val="453826366"/>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39,943.52</w:t>
                    </w:r>
                  </w:p>
                </w:tc>
              </w:sdtContent>
            </w:sdt>
            <w:sdt>
              <w:sdtPr>
                <w:rPr>
                  <w:szCs w:val="21"/>
                </w:rPr>
                <w:alias w:val="应付生育保险费增加额"/>
                <w:tag w:val="_GBC_f165777ae3e544bc9a171388de18e463"/>
                <w:id w:val="-1013294894"/>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1,317,357.53</w:t>
                    </w:r>
                  </w:p>
                </w:tc>
              </w:sdtContent>
            </w:sdt>
            <w:sdt>
              <w:sdtPr>
                <w:rPr>
                  <w:szCs w:val="21"/>
                </w:rPr>
                <w:alias w:val="应付生育保险费减少额"/>
                <w:tag w:val="_GBC_f2b27f5fb59445988c16e80670ae180e"/>
                <w:id w:val="-1097782377"/>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1,318,890.91</w:t>
                    </w:r>
                  </w:p>
                </w:tc>
              </w:sdtContent>
            </w:sdt>
            <w:sdt>
              <w:sdtPr>
                <w:rPr>
                  <w:szCs w:val="21"/>
                </w:rPr>
                <w:alias w:val="应付生育保险费账面余额"/>
                <w:tag w:val="_GBC_2e9764d3238e4430b8d383b080bd3fff"/>
                <w:id w:val="-1727371974"/>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38,410.14</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t>四、住房公积金</w:t>
                </w:r>
              </w:p>
            </w:tc>
            <w:sdt>
              <w:sdtPr>
                <w:rPr>
                  <w:szCs w:val="21"/>
                </w:rPr>
                <w:alias w:val="应付住房公积金账面余额"/>
                <w:tag w:val="_GBC_6649c8659b91405c90b8e5045f3ac9fa"/>
                <w:id w:val="1556585552"/>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113,968.00</w:t>
                    </w:r>
                  </w:p>
                </w:tc>
              </w:sdtContent>
            </w:sdt>
            <w:sdt>
              <w:sdtPr>
                <w:rPr>
                  <w:szCs w:val="21"/>
                </w:rPr>
                <w:alias w:val="应付住房公积金增加额"/>
                <w:tag w:val="_GBC_c06da4b976484d9eb20df9b07ef193a6"/>
                <w:id w:val="482661578"/>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17,405,733.00</w:t>
                    </w:r>
                  </w:p>
                </w:tc>
              </w:sdtContent>
            </w:sdt>
            <w:sdt>
              <w:sdtPr>
                <w:rPr>
                  <w:szCs w:val="21"/>
                </w:rPr>
                <w:alias w:val="应付住房公积金减少额"/>
                <w:tag w:val="_GBC_794153bbac4e49e99aca3db568d69000"/>
                <w:id w:val="-1092462616"/>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17,405,690.00</w:t>
                    </w:r>
                  </w:p>
                </w:tc>
              </w:sdtContent>
            </w:sdt>
            <w:sdt>
              <w:sdtPr>
                <w:rPr>
                  <w:szCs w:val="21"/>
                </w:rPr>
                <w:alias w:val="应付住房公积金账面余额"/>
                <w:tag w:val="_GBC_6383eb9d3e8a4e299b74ae27d79f0b2e"/>
                <w:id w:val="-954946263"/>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114,011.00</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t>五、工会经费和职工教</w:t>
                </w:r>
                <w:r>
                  <w:rPr>
                    <w:rFonts w:hint="eastAsia"/>
                    <w:szCs w:val="21"/>
                  </w:rPr>
                  <w:lastRenderedPageBreak/>
                  <w:t>育经费</w:t>
                </w:r>
              </w:p>
            </w:tc>
            <w:sdt>
              <w:sdtPr>
                <w:rPr>
                  <w:szCs w:val="21"/>
                </w:rPr>
                <w:alias w:val="应付工会经费和职工教育经费"/>
                <w:tag w:val="_GBC_0b4c270e773e4ad6a5b5402082a99854"/>
                <w:id w:val="1739893314"/>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40,941,855.91</w:t>
                    </w:r>
                  </w:p>
                </w:tc>
              </w:sdtContent>
            </w:sdt>
            <w:sdt>
              <w:sdtPr>
                <w:rPr>
                  <w:szCs w:val="21"/>
                </w:rPr>
                <w:alias w:val="应付工会经费和职工教育经费增加额"/>
                <w:tag w:val="_GBC_40160aa03d164d03bcc05a9085c79703"/>
                <w:id w:val="212319278"/>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5,530,030.98</w:t>
                    </w:r>
                  </w:p>
                </w:tc>
              </w:sdtContent>
            </w:sdt>
            <w:sdt>
              <w:sdtPr>
                <w:rPr>
                  <w:szCs w:val="21"/>
                </w:rPr>
                <w:alias w:val="应付工会经费和职工教育经费减少额"/>
                <w:tag w:val="_GBC_3e1d6f34a0244c7ab1f716f7c3d00c5b"/>
                <w:id w:val="-1842312813"/>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3,738,286.53</w:t>
                    </w:r>
                  </w:p>
                </w:tc>
              </w:sdtContent>
            </w:sdt>
            <w:sdt>
              <w:sdtPr>
                <w:rPr>
                  <w:szCs w:val="21"/>
                </w:rPr>
                <w:alias w:val="应付工会经费和职工教育经费"/>
                <w:tag w:val="_GBC_2060f240c23f443c8a406059b03de936"/>
                <w:id w:val="970246780"/>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42,733,600.36</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lastRenderedPageBreak/>
                  <w:t>六、短期带薪缺勤</w:t>
                </w:r>
              </w:p>
            </w:tc>
            <w:sdt>
              <w:sdtPr>
                <w:rPr>
                  <w:szCs w:val="21"/>
                </w:rPr>
                <w:alias w:val="应付短期带薪缺勤"/>
                <w:tag w:val="_GBC_6ca4f421a8ad43e5a1ae357dd190c6b5"/>
                <w:id w:val="1412497088"/>
                <w:lock w:val="sdtLocked"/>
                <w:showingPlcHdr/>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color w:val="000000" w:themeColor="text1"/>
                        <w:szCs w:val="21"/>
                      </w:rPr>
                    </w:pPr>
                    <w:r>
                      <w:rPr>
                        <w:rFonts w:hint="eastAsia"/>
                        <w:color w:val="333399"/>
                      </w:rPr>
                      <w:t xml:space="preserve">　</w:t>
                    </w:r>
                  </w:p>
                </w:tc>
              </w:sdtContent>
            </w:sdt>
            <w:sdt>
              <w:sdtPr>
                <w:rPr>
                  <w:color w:val="000000" w:themeColor="text1"/>
                  <w:szCs w:val="21"/>
                </w:rPr>
                <w:alias w:val="应付短期带薪缺勤本期增加额"/>
                <w:tag w:val="_GBC_235e681431274e6ba4642ce92c7cb93a"/>
                <w:id w:val="2079243354"/>
                <w:lock w:val="sdtLocked"/>
                <w:showingPlcHdr/>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color w:val="000000" w:themeColor="text1"/>
                        <w:szCs w:val="21"/>
                      </w:rPr>
                    </w:pPr>
                    <w:r>
                      <w:rPr>
                        <w:rFonts w:hint="eastAsia"/>
                        <w:color w:val="333399"/>
                      </w:rPr>
                      <w:t xml:space="preserve">　</w:t>
                    </w:r>
                  </w:p>
                </w:tc>
              </w:sdtContent>
            </w:sdt>
            <w:sdt>
              <w:sdtPr>
                <w:rPr>
                  <w:szCs w:val="21"/>
                </w:rPr>
                <w:alias w:val="应付短期带薪缺勤本期减少额"/>
                <w:tag w:val="_GBC_b765afb94dfc4a8ebaa12841d8e6ad41"/>
                <w:id w:val="857238845"/>
                <w:lock w:val="sdtLocked"/>
                <w:showingPlcHdr/>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rFonts w:hint="eastAsia"/>
                        <w:color w:val="333399"/>
                      </w:rPr>
                      <w:t xml:space="preserve">　</w:t>
                    </w:r>
                  </w:p>
                </w:tc>
              </w:sdtContent>
            </w:sdt>
            <w:sdt>
              <w:sdtPr>
                <w:rPr>
                  <w:szCs w:val="21"/>
                </w:rPr>
                <w:alias w:val="应付短期带薪缺勤"/>
                <w:tag w:val="_GBC_2c04b46eeef2458eb604ccacfb9fc922"/>
                <w:id w:val="299051122"/>
                <w:lock w:val="sdtLocked"/>
                <w:showingPlcHdr/>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color w:val="000000" w:themeColor="text1"/>
                        <w:szCs w:val="21"/>
                      </w:rPr>
                    </w:pPr>
                    <w:r>
                      <w:rPr>
                        <w:rFonts w:hint="eastAsia"/>
                        <w:color w:val="333399"/>
                      </w:rPr>
                      <w:t xml:space="preserve">　</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tcPr>
              <w:p w:rsidR="00A4555B" w:rsidRDefault="00A4555B" w:rsidP="00D613C3">
                <w:pPr>
                  <w:autoSpaceDE w:val="0"/>
                  <w:autoSpaceDN w:val="0"/>
                  <w:adjustRightInd w:val="0"/>
                  <w:rPr>
                    <w:szCs w:val="21"/>
                  </w:rPr>
                </w:pPr>
                <w:r>
                  <w:rPr>
                    <w:rFonts w:hint="eastAsia"/>
                    <w:szCs w:val="21"/>
                  </w:rPr>
                  <w:t>七、短期利润分享计划</w:t>
                </w:r>
              </w:p>
            </w:tc>
            <w:sdt>
              <w:sdtPr>
                <w:rPr>
                  <w:szCs w:val="21"/>
                </w:rPr>
                <w:alias w:val="应付短期利润分享计划"/>
                <w:tag w:val="_GBC_df48f5fa375446e2b15ed6e64c57050b"/>
                <w:id w:val="-72202039"/>
                <w:lock w:val="sdtLocked"/>
                <w:showingPlcHdr/>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color w:val="000000" w:themeColor="text1"/>
                        <w:szCs w:val="21"/>
                      </w:rPr>
                    </w:pPr>
                    <w:r>
                      <w:rPr>
                        <w:rFonts w:hint="eastAsia"/>
                        <w:color w:val="333399"/>
                      </w:rPr>
                      <w:t xml:space="preserve">　</w:t>
                    </w:r>
                  </w:p>
                </w:tc>
              </w:sdtContent>
            </w:sdt>
            <w:sdt>
              <w:sdtPr>
                <w:rPr>
                  <w:color w:val="000000" w:themeColor="text1"/>
                  <w:szCs w:val="21"/>
                </w:rPr>
                <w:alias w:val="短期利润分享计划本期增加额"/>
                <w:tag w:val="_GBC_6568aa763cec419191baf1fd7139e20e"/>
                <w:id w:val="-1930337224"/>
                <w:lock w:val="sdtLocked"/>
                <w:showingPlcHdr/>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color w:val="000000" w:themeColor="text1"/>
                        <w:szCs w:val="21"/>
                      </w:rPr>
                    </w:pPr>
                    <w:r>
                      <w:rPr>
                        <w:rFonts w:hint="eastAsia"/>
                        <w:color w:val="333399"/>
                      </w:rPr>
                      <w:t xml:space="preserve">　</w:t>
                    </w:r>
                  </w:p>
                </w:tc>
              </w:sdtContent>
            </w:sdt>
            <w:sdt>
              <w:sdtPr>
                <w:rPr>
                  <w:szCs w:val="21"/>
                </w:rPr>
                <w:alias w:val="短期利润分享计划本期减少额"/>
                <w:tag w:val="_GBC_45368c2c630e48eea149aade9cced42d"/>
                <w:id w:val="400332829"/>
                <w:lock w:val="sdtLocked"/>
                <w:showingPlcHdr/>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rFonts w:hint="eastAsia"/>
                        <w:color w:val="333399"/>
                      </w:rPr>
                      <w:t xml:space="preserve">　</w:t>
                    </w:r>
                  </w:p>
                </w:tc>
              </w:sdtContent>
            </w:sdt>
            <w:sdt>
              <w:sdtPr>
                <w:rPr>
                  <w:szCs w:val="21"/>
                </w:rPr>
                <w:alias w:val="应付短期利润分享计划"/>
                <w:tag w:val="_GBC_6dde6944ea5243baa339d456235e587b"/>
                <w:id w:val="31544827"/>
                <w:lock w:val="sdtLocked"/>
                <w:showingPlcHdr/>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color w:val="000000" w:themeColor="text1"/>
                        <w:szCs w:val="21"/>
                      </w:rPr>
                    </w:pPr>
                    <w:r>
                      <w:rPr>
                        <w:rFonts w:hint="eastAsia"/>
                        <w:color w:val="333399"/>
                      </w:rPr>
                      <w:t xml:space="preserve">　</w:t>
                    </w:r>
                  </w:p>
                </w:tc>
              </w:sdtContent>
            </w:sdt>
          </w:tr>
          <w:tr w:rsidR="00A4555B" w:rsidTr="00D613C3">
            <w:tc>
              <w:tcPr>
                <w:tcW w:w="1235" w:type="pct"/>
                <w:tcBorders>
                  <w:top w:val="single" w:sz="4" w:space="0" w:color="auto"/>
                  <w:left w:val="single" w:sz="4" w:space="0" w:color="auto"/>
                  <w:bottom w:val="single" w:sz="4" w:space="0" w:color="auto"/>
                  <w:right w:val="single" w:sz="4" w:space="0" w:color="auto"/>
                </w:tcBorders>
                <w:vAlign w:val="center"/>
              </w:tcPr>
              <w:p w:rsidR="00A4555B" w:rsidRDefault="00A4555B" w:rsidP="00D613C3">
                <w:pPr>
                  <w:autoSpaceDE w:val="0"/>
                  <w:autoSpaceDN w:val="0"/>
                  <w:adjustRightInd w:val="0"/>
                  <w:jc w:val="center"/>
                  <w:rPr>
                    <w:szCs w:val="21"/>
                  </w:rPr>
                </w:pPr>
                <w:r>
                  <w:rPr>
                    <w:rFonts w:hint="eastAsia"/>
                    <w:szCs w:val="21"/>
                  </w:rPr>
                  <w:t>合计</w:t>
                </w:r>
              </w:p>
            </w:tc>
            <w:sdt>
              <w:sdtPr>
                <w:rPr>
                  <w:szCs w:val="21"/>
                </w:rPr>
                <w:alias w:val="应付短期薪酬"/>
                <w:tag w:val="_GBC_414b577f55864b1ab2433e1337265869"/>
                <w:id w:val="-310868319"/>
                <w:lock w:val="sdtLocked"/>
              </w:sdtPr>
              <w:sdtEndPr/>
              <w:sdtContent>
                <w:tc>
                  <w:tcPr>
                    <w:tcW w:w="939"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146,564,569.30</w:t>
                    </w:r>
                  </w:p>
                </w:tc>
              </w:sdtContent>
            </w:sdt>
            <w:sdt>
              <w:sdtPr>
                <w:rPr>
                  <w:szCs w:val="21"/>
                </w:rPr>
                <w:alias w:val="应付短期薪酬增加额"/>
                <w:tag w:val="_GBC_1c84508e02e34fbcbc13c637cbb96743"/>
                <w:id w:val="791785176"/>
                <w:lock w:val="sdtLocked"/>
              </w:sdtPr>
              <w:sdtEndPr/>
              <w:sdtContent>
                <w:tc>
                  <w:tcPr>
                    <w:tcW w:w="94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205,406,573.40</w:t>
                    </w:r>
                  </w:p>
                </w:tc>
              </w:sdtContent>
            </w:sdt>
            <w:sdt>
              <w:sdtPr>
                <w:rPr>
                  <w:szCs w:val="21"/>
                </w:rPr>
                <w:alias w:val="应付短期薪酬减少额"/>
                <w:tag w:val="_GBC_949ab015733e4f26b3cd33ff62ad2e25"/>
                <w:id w:val="-321425045"/>
                <w:lock w:val="sdtLocked"/>
              </w:sdtPr>
              <w:sdtEndPr/>
              <w:sdtContent>
                <w:tc>
                  <w:tcPr>
                    <w:tcW w:w="990"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305,083,684.42</w:t>
                    </w:r>
                  </w:p>
                </w:tc>
              </w:sdtContent>
            </w:sdt>
            <w:sdt>
              <w:sdtPr>
                <w:rPr>
                  <w:szCs w:val="21"/>
                </w:rPr>
                <w:alias w:val="应付短期薪酬"/>
                <w:tag w:val="_GBC_8b37632e2acb41b6a57a06cf5da9f56a"/>
                <w:id w:val="-2141951885"/>
                <w:lock w:val="sdtLocked"/>
              </w:sdtPr>
              <w:sdtEndPr/>
              <w:sdtContent>
                <w:tc>
                  <w:tcPr>
                    <w:tcW w:w="895" w:type="pct"/>
                    <w:tcBorders>
                      <w:top w:val="single" w:sz="4" w:space="0" w:color="auto"/>
                      <w:left w:val="single" w:sz="4" w:space="0" w:color="auto"/>
                      <w:bottom w:val="single" w:sz="4" w:space="0" w:color="auto"/>
                      <w:right w:val="single" w:sz="4" w:space="0" w:color="auto"/>
                    </w:tcBorders>
                  </w:tcPr>
                  <w:p w:rsidR="00A4555B" w:rsidRDefault="00A4555B" w:rsidP="00D613C3">
                    <w:pPr>
                      <w:jc w:val="right"/>
                      <w:rPr>
                        <w:szCs w:val="21"/>
                      </w:rPr>
                    </w:pPr>
                    <w:r>
                      <w:rPr>
                        <w:szCs w:val="21"/>
                      </w:rPr>
                      <w:t>46,887,458.28</w:t>
                    </w:r>
                  </w:p>
                </w:tc>
              </w:sdtContent>
            </w:sdt>
          </w:tr>
        </w:tbl>
        <w:p w:rsidR="0025056E" w:rsidRDefault="008C2A9B">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EndPr/>
      <w:sdtContent>
        <w:p w:rsidR="0025056E" w:rsidRDefault="009B705E">
          <w:pPr>
            <w:pStyle w:val="4"/>
            <w:numPr>
              <w:ilvl w:val="0"/>
              <w:numId w:val="95"/>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EndPr/>
          <w:sdtContent>
            <w:p w:rsidR="0025056E" w:rsidRDefault="009B705E">
              <w:r>
                <w:fldChar w:fldCharType="begin"/>
              </w:r>
              <w:r w:rsidR="00962840">
                <w:instrText xml:space="preserve"> MACROBUTTON  SnrToggleCheckbox √适用 </w:instrText>
              </w:r>
              <w:r>
                <w:fldChar w:fldCharType="end"/>
              </w:r>
              <w:r>
                <w:fldChar w:fldCharType="begin"/>
              </w:r>
              <w:r w:rsidR="00962840">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962840" w:rsidRDefault="00962840" w:rsidP="00D613C3">
                <w:pPr>
                  <w:jc w:val="center"/>
                </w:pPr>
                <w:r>
                  <w:rPr>
                    <w:rFonts w:hint="eastAsia"/>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962840" w:rsidRDefault="00962840" w:rsidP="00D613C3">
                <w:pPr>
                  <w:jc w:val="center"/>
                </w:pPr>
                <w:r>
                  <w:rPr>
                    <w:rFonts w:hint="eastAsia"/>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962840" w:rsidRDefault="00962840" w:rsidP="00D613C3">
                <w:pPr>
                  <w:jc w:val="center"/>
                </w:pPr>
                <w:r>
                  <w:rPr>
                    <w:rFonts w:hint="eastAsia"/>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962840" w:rsidRDefault="00962840" w:rsidP="00D613C3">
                <w:pPr>
                  <w:jc w:val="center"/>
                </w:pPr>
                <w:r>
                  <w:rPr>
                    <w:rFonts w:hint="eastAsia"/>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962840" w:rsidRDefault="00962840" w:rsidP="00D613C3">
                <w:pPr>
                  <w:jc w:val="center"/>
                </w:pPr>
                <w:r>
                  <w:rPr>
                    <w:rFonts w:hint="eastAsia"/>
                  </w:rPr>
                  <w:t>期末余额</w:t>
                </w:r>
              </w:p>
            </w:tc>
          </w:tr>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r>
                  <w:rPr>
                    <w:rFonts w:hint="eastAsia"/>
                  </w:rPr>
                  <w:t>1、基本养老保险</w:t>
                </w:r>
              </w:p>
            </w:tc>
            <w:sdt>
              <w:sdtPr>
                <w:alias w:val="应付基本养老保险费账面余额"/>
                <w:tag w:val="_GBC_c500333479bc468a8b3afcc4788799dc"/>
                <w:id w:val="2088723686"/>
                <w:lock w:val="sdtLocked"/>
                <w:showingPlcHdr/>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rPr>
                  <w:rFonts w:hint="eastAsia"/>
                </w:rPr>
                <w:alias w:val="应付基本养老保险费增加额"/>
                <w:tag w:val="_GBC_c7ee78d16ce64fd382c8c0eaba6f1ae0"/>
                <w:id w:val="659586889"/>
                <w:lock w:val="sdtLocked"/>
                <w:showingPlcHdr/>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alias w:val="应付基本养老保险费减少额"/>
                <w:tag w:val="_GBC_af4dbe91d9b6443d84e75afe26abb21d"/>
                <w:id w:val="1647475353"/>
                <w:lock w:val="sdtLocked"/>
                <w:showingPlcHdr/>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alias w:val="应付基本养老保险费账面余额"/>
                <w:tag w:val="_GBC_619e586630bd419ebf636866fcbd1c6f"/>
                <w:id w:val="-1680496728"/>
                <w:lock w:val="sdtLocked"/>
                <w:showingPlcHdr/>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tr>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r>
                  <w:rPr>
                    <w:rFonts w:hint="eastAsia"/>
                  </w:rPr>
                  <w:t>2、失业保险费</w:t>
                </w:r>
              </w:p>
            </w:tc>
            <w:sdt>
              <w:sdtPr>
                <w:alias w:val="应付失业保险费账面余额"/>
                <w:tag w:val="_GBC_f3df7c8308474d5e80b2009c0f34cf8c"/>
                <w:id w:val="992059737"/>
                <w:lock w:val="sdtLocked"/>
                <w:showingPlcHdr/>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rPr>
                  <w:rFonts w:hint="eastAsia"/>
                </w:rPr>
                <w:alias w:val="应付失业保险费增加额"/>
                <w:tag w:val="_GBC_33bb20e928de4dfdb0d61e7c3a41b39a"/>
                <w:id w:val="817381971"/>
                <w:lock w:val="sdtLocked"/>
                <w:showingPlcHdr/>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alias w:val="应付失业保险费减少额"/>
                <w:tag w:val="_GBC_afdeee5ddf0c4e4ebb31400e6f220528"/>
                <w:id w:val="-982853833"/>
                <w:lock w:val="sdtLocked"/>
                <w:showingPlcHdr/>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alias w:val="应付失业保险费账面余额"/>
                <w:tag w:val="_GBC_7d5eedf934be4fc68ec2f9f3bda5c3a0"/>
                <w:id w:val="-748728417"/>
                <w:lock w:val="sdtLocked"/>
                <w:showingPlcHdr/>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tr>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r>
                  <w:rPr>
                    <w:rFonts w:hint="eastAsia"/>
                  </w:rPr>
                  <w:t>3、企业年金缴费</w:t>
                </w:r>
              </w:p>
            </w:tc>
            <w:sdt>
              <w:sdtPr>
                <w:alias w:val="应付年金缴费账面余额"/>
                <w:tag w:val="_GBC_bfcf2a4d4ea145fb810dcbbf2cf22375"/>
                <w:id w:val="-839155751"/>
                <w:lock w:val="sdtLocked"/>
                <w:showingPlcHdr/>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rPr>
                  <w:rFonts w:hint="eastAsia"/>
                </w:rPr>
                <w:alias w:val="应付年金缴费增加额"/>
                <w:tag w:val="_GBC_f3c23a3b3fe14b94aa2d46c4fe43015c"/>
                <w:id w:val="293646090"/>
                <w:lock w:val="sdtLocked"/>
                <w:showingPlcHdr/>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alias w:val="应付年金缴费减少额"/>
                <w:tag w:val="_GBC_256ce68f43624121a54900d764b16766"/>
                <w:id w:val="2048566117"/>
                <w:lock w:val="sdtLocked"/>
                <w:showingPlcHdr/>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alias w:val="应付年金缴费账面余额"/>
                <w:tag w:val="_GBC_4017311004a044468233a0d9835e79bd"/>
                <w:id w:val="-965970248"/>
                <w:lock w:val="sdtLocked"/>
                <w:showingPlcHdr/>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tr>
          <w:sdt>
            <w:sdtPr>
              <w:rPr>
                <w:rFonts w:hint="eastAsia"/>
              </w:rPr>
              <w:alias w:val="设定提存计划列示明细"/>
              <w:tag w:val="_GBC_6c9a77db5f0f415aad1d5ad8dadbf91a"/>
              <w:id w:val="-511146687"/>
              <w:lock w:val="sdtLocked"/>
            </w:sdtPr>
            <w:sdtEndPr/>
            <w:sdtContent>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8C2A9B" w:rsidP="00D613C3">
                    <w:sdt>
                      <w:sdtPr>
                        <w:rPr>
                          <w:rFonts w:hint="eastAsia"/>
                        </w:rPr>
                        <w:alias w:val="设定提存计划列示明细-项目名称"/>
                        <w:tag w:val="_GBC_1353f74b2bde4a3a85629115b4e5979b"/>
                        <w:id w:val="-953946548"/>
                        <w:lock w:val="sdtLocked"/>
                      </w:sdtPr>
                      <w:sdtEndPr/>
                      <w:sdtContent>
                        <w:r w:rsidR="00962840">
                          <w:rPr>
                            <w:rFonts w:hint="eastAsia"/>
                          </w:rPr>
                          <w:t>4、离职后福利</w:t>
                        </w:r>
                      </w:sdtContent>
                    </w:sdt>
                  </w:p>
                </w:tc>
                <w:sdt>
                  <w:sdtPr>
                    <w:alias w:val="设定提存计划列示明细-余额"/>
                    <w:tag w:val="_GBC_2015dfd3e46648eb9f0a6308997c1893"/>
                    <w:id w:val="879521279"/>
                    <w:lock w:val="sdtLocked"/>
                    <w:showingPlcHdr/>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sdt>
                  <w:sdtPr>
                    <w:rPr>
                      <w:rFonts w:hint="eastAsia"/>
                    </w:rPr>
                    <w:alias w:val="设定提存计划列示明细-本期增加"/>
                    <w:tag w:val="_GBC_cb9711cbeb104ee4b967792ff31d4c97"/>
                    <w:id w:val="690646200"/>
                    <w:lock w:val="sdtLocked"/>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p>
                    </w:tc>
                  </w:sdtContent>
                </w:sdt>
                <w:sdt>
                  <w:sdtPr>
                    <w:alias w:val="设定提存计划列示明细-本期减少"/>
                    <w:tag w:val="_GBC_d0f988f9e7504852bd1e798c2e45732c"/>
                    <w:id w:val="815379444"/>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p>
                    </w:tc>
                  </w:sdtContent>
                </w:sdt>
                <w:sdt>
                  <w:sdtPr>
                    <w:alias w:val="设定提存计划列示明细-余额"/>
                    <w:tag w:val="_GBC_50cd3bf967814d7ab711919ab2d53e31"/>
                    <w:id w:val="139007018"/>
                    <w:lock w:val="sdtLocked"/>
                    <w:showingPlcHdr/>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color w:val="333399"/>
                          </w:rPr>
                          <w:t xml:space="preserve">　</w:t>
                        </w:r>
                      </w:p>
                    </w:tc>
                  </w:sdtContent>
                </w:sdt>
              </w:tr>
            </w:sdtContent>
          </w:sdt>
          <w:sdt>
            <w:sdtPr>
              <w:rPr>
                <w:rFonts w:hint="eastAsia"/>
              </w:rPr>
              <w:alias w:val="设定提存计划列示明细"/>
              <w:tag w:val="_GBC_6c9a77db5f0f415aad1d5ad8dadbf91a"/>
              <w:id w:val="1729185718"/>
              <w:lock w:val="sdtLocked"/>
            </w:sdtPr>
            <w:sdtEndPr/>
            <w:sdtContent>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8C2A9B" w:rsidP="00D613C3">
                    <w:sdt>
                      <w:sdtPr>
                        <w:rPr>
                          <w:rFonts w:hint="eastAsia"/>
                        </w:rPr>
                        <w:alias w:val="设定提存计划列示明细-项目名称"/>
                        <w:tag w:val="_GBC_1353f74b2bde4a3a85629115b4e5979b"/>
                        <w:id w:val="1734817211"/>
                        <w:lock w:val="sdtLocked"/>
                      </w:sdtPr>
                      <w:sdtEndPr/>
                      <w:sdtContent>
                        <w:r w:rsidR="00962840">
                          <w:rPr>
                            <w:rFonts w:hint="eastAsia"/>
                          </w:rPr>
                          <w:t>其中：1．基本养老保险费</w:t>
                        </w:r>
                      </w:sdtContent>
                    </w:sdt>
                  </w:p>
                </w:tc>
                <w:sdt>
                  <w:sdtPr>
                    <w:alias w:val="设定提存计划列示明细-余额"/>
                    <w:tag w:val="_GBC_2015dfd3e46648eb9f0a6308997c1893"/>
                    <w:id w:val="-1738311093"/>
                    <w:lock w:val="sdtLocked"/>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t>847,399.42</w:t>
                        </w:r>
                      </w:p>
                    </w:tc>
                  </w:sdtContent>
                </w:sdt>
                <w:sdt>
                  <w:sdtPr>
                    <w:rPr>
                      <w:rFonts w:hint="eastAsia"/>
                    </w:rPr>
                    <w:alias w:val="设定提存计划列示明细-本期增加"/>
                    <w:tag w:val="_GBC_cb9711cbeb104ee4b967792ff31d4c97"/>
                    <w:id w:val="-426198568"/>
                    <w:lock w:val="sdtLocked"/>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rPr>
                          <w:t>31,922,886.94</w:t>
                        </w:r>
                      </w:p>
                    </w:tc>
                  </w:sdtContent>
                </w:sdt>
                <w:sdt>
                  <w:sdtPr>
                    <w:alias w:val="设定提存计划列示明细-本期减少"/>
                    <w:tag w:val="_GBC_d0f988f9e7504852bd1e798c2e45732c"/>
                    <w:id w:val="-149745659"/>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31,959,193.96</w:t>
                        </w:r>
                      </w:p>
                    </w:tc>
                  </w:sdtContent>
                </w:sdt>
                <w:sdt>
                  <w:sdtPr>
                    <w:alias w:val="设定提存计划列示明细-余额"/>
                    <w:tag w:val="_GBC_50cd3bf967814d7ab711919ab2d53e31"/>
                    <w:id w:val="-359126783"/>
                    <w:lock w:val="sdtLocked"/>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811,092.40</w:t>
                        </w:r>
                      </w:p>
                    </w:tc>
                  </w:sdtContent>
                </w:sdt>
              </w:tr>
            </w:sdtContent>
          </w:sdt>
          <w:sdt>
            <w:sdtPr>
              <w:rPr>
                <w:rFonts w:hint="eastAsia"/>
              </w:rPr>
              <w:alias w:val="设定提存计划列示明细"/>
              <w:tag w:val="_GBC_6c9a77db5f0f415aad1d5ad8dadbf91a"/>
              <w:id w:val="-974519117"/>
              <w:lock w:val="sdtLocked"/>
            </w:sdtPr>
            <w:sdtEndPr/>
            <w:sdtContent>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8C2A9B" w:rsidP="00D613C3">
                    <w:pPr>
                      <w:ind w:firstLineChars="300" w:firstLine="630"/>
                    </w:pPr>
                    <w:sdt>
                      <w:sdtPr>
                        <w:rPr>
                          <w:rFonts w:hint="eastAsia"/>
                        </w:rPr>
                        <w:alias w:val="设定提存计划列示明细-项目名称"/>
                        <w:tag w:val="_GBC_1353f74b2bde4a3a85629115b4e5979b"/>
                        <w:id w:val="1584564560"/>
                        <w:lock w:val="sdtLocked"/>
                      </w:sdtPr>
                      <w:sdtEndPr/>
                      <w:sdtContent>
                        <w:r w:rsidR="00962840">
                          <w:rPr>
                            <w:rFonts w:hint="eastAsia"/>
                          </w:rPr>
                          <w:t>2．失业保险费</w:t>
                        </w:r>
                      </w:sdtContent>
                    </w:sdt>
                  </w:p>
                </w:tc>
                <w:sdt>
                  <w:sdtPr>
                    <w:alias w:val="设定提存计划列示明细-余额"/>
                    <w:tag w:val="_GBC_2015dfd3e46648eb9f0a6308997c1893"/>
                    <w:id w:val="439340370"/>
                    <w:lock w:val="sdtLocked"/>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t>40,275.38</w:t>
                        </w:r>
                      </w:p>
                    </w:tc>
                  </w:sdtContent>
                </w:sdt>
                <w:sdt>
                  <w:sdtPr>
                    <w:rPr>
                      <w:rFonts w:hint="eastAsia"/>
                    </w:rPr>
                    <w:alias w:val="设定提存计划列示明细-本期增加"/>
                    <w:tag w:val="_GBC_cb9711cbeb104ee4b967792ff31d4c97"/>
                    <w:id w:val="753485048"/>
                    <w:lock w:val="sdtLocked"/>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rPr>
                          <w:t>1,306,123.97</w:t>
                        </w:r>
                      </w:p>
                    </w:tc>
                  </w:sdtContent>
                </w:sdt>
                <w:sdt>
                  <w:sdtPr>
                    <w:alias w:val="设定提存计划列示明细-本期减少"/>
                    <w:tag w:val="_GBC_d0f988f9e7504852bd1e798c2e45732c"/>
                    <w:id w:val="877126313"/>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1,307,652.68</w:t>
                        </w:r>
                      </w:p>
                    </w:tc>
                  </w:sdtContent>
                </w:sdt>
                <w:sdt>
                  <w:sdtPr>
                    <w:alias w:val="设定提存计划列示明细-余额"/>
                    <w:tag w:val="_GBC_50cd3bf967814d7ab711919ab2d53e31"/>
                    <w:id w:val="-926420284"/>
                    <w:lock w:val="sdtLocked"/>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38,746.67</w:t>
                        </w:r>
                      </w:p>
                    </w:tc>
                  </w:sdtContent>
                </w:sdt>
              </w:tr>
            </w:sdtContent>
          </w:sdt>
          <w:sdt>
            <w:sdtPr>
              <w:rPr>
                <w:rFonts w:hint="eastAsia"/>
              </w:rPr>
              <w:alias w:val="设定提存计划列示明细"/>
              <w:tag w:val="_GBC_6c9a77db5f0f415aad1d5ad8dadbf91a"/>
              <w:id w:val="1311361755"/>
              <w:lock w:val="sdtLocked"/>
            </w:sdtPr>
            <w:sdtEndPr/>
            <w:sdtContent>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tcPr>
                  <w:p w:rsidR="00962840" w:rsidRDefault="008C2A9B" w:rsidP="00D613C3">
                    <w:pPr>
                      <w:ind w:firstLineChars="300" w:firstLine="630"/>
                    </w:pPr>
                    <w:sdt>
                      <w:sdtPr>
                        <w:rPr>
                          <w:rFonts w:hint="eastAsia"/>
                        </w:rPr>
                        <w:alias w:val="设定提存计划列示明细-项目名称"/>
                        <w:tag w:val="_GBC_1353f74b2bde4a3a85629115b4e5979b"/>
                        <w:id w:val="-1630535631"/>
                        <w:lock w:val="sdtLocked"/>
                      </w:sdtPr>
                      <w:sdtEndPr/>
                      <w:sdtContent>
                        <w:r w:rsidR="00962840">
                          <w:rPr>
                            <w:rFonts w:hint="eastAsia"/>
                          </w:rPr>
                          <w:t>3．企业年金缴费</w:t>
                        </w:r>
                      </w:sdtContent>
                    </w:sdt>
                  </w:p>
                </w:tc>
                <w:sdt>
                  <w:sdtPr>
                    <w:alias w:val="设定提存计划列示明细-余额"/>
                    <w:tag w:val="_GBC_2015dfd3e46648eb9f0a6308997c1893"/>
                    <w:id w:val="-1479915630"/>
                    <w:lock w:val="sdtLocked"/>
                  </w:sdt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t>173,301.45</w:t>
                        </w:r>
                      </w:p>
                    </w:tc>
                  </w:sdtContent>
                </w:sdt>
                <w:sdt>
                  <w:sdtPr>
                    <w:rPr>
                      <w:rFonts w:hint="eastAsia"/>
                    </w:rPr>
                    <w:alias w:val="设定提存计划列示明细-本期增加"/>
                    <w:tag w:val="_GBC_cb9711cbeb104ee4b967792ff31d4c97"/>
                    <w:id w:val="-136578736"/>
                    <w:lock w:val="sdtLocked"/>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rPr>
                            <w:rFonts w:hint="eastAsia"/>
                          </w:rPr>
                          <w:t>1,543,485.72</w:t>
                        </w:r>
                      </w:p>
                    </w:tc>
                  </w:sdtContent>
                </w:sdt>
                <w:sdt>
                  <w:sdtPr>
                    <w:alias w:val="设定提存计划列示明细-本期减少"/>
                    <w:tag w:val="_GBC_d0f988f9e7504852bd1e798c2e45732c"/>
                    <w:id w:val="-213114427"/>
                    <w:lock w:val="sdtLocked"/>
                  </w:sdt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1,555,452.72</w:t>
                        </w:r>
                      </w:p>
                    </w:tc>
                  </w:sdtContent>
                </w:sdt>
                <w:sdt>
                  <w:sdtPr>
                    <w:alias w:val="设定提存计划列示明细-余额"/>
                    <w:tag w:val="_GBC_50cd3bf967814d7ab711919ab2d53e31"/>
                    <w:id w:val="-871536786"/>
                    <w:lock w:val="sdtLocked"/>
                  </w:sdt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161,334.45</w:t>
                        </w:r>
                      </w:p>
                    </w:tc>
                  </w:sdtContent>
                </w:sdt>
              </w:tr>
            </w:sdtContent>
          </w:sdt>
          <w:tr w:rsidR="00962840" w:rsidTr="00D613C3">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962840" w:rsidRDefault="00962840" w:rsidP="00D613C3">
                <w:pPr>
                  <w:jc w:val="center"/>
                </w:pPr>
                <w:r>
                  <w:rPr>
                    <w:rFonts w:hint="eastAsia"/>
                  </w:rPr>
                  <w:t>合计</w:t>
                </w:r>
              </w:p>
            </w:tc>
            <w:sdt>
              <w:sdtPr>
                <w:alias w:val="应付设定提存计划"/>
                <w:tag w:val="_GBC_4ca45ab025f44404a9d45c63f983db8f"/>
                <w:id w:val="-1539508251"/>
                <w:lock w:val="sdtLocked"/>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62840" w:rsidRDefault="00962840" w:rsidP="00D613C3">
                    <w:pPr>
                      <w:jc w:val="right"/>
                    </w:pPr>
                    <w:r>
                      <w:t>1,060,976.25</w:t>
                    </w:r>
                  </w:p>
                </w:tc>
              </w:sdtContent>
            </w:sdt>
            <w:sdt>
              <w:sdtPr>
                <w:alias w:val="应付设定提存计划增加额"/>
                <w:tag w:val="_GBC_f24d6a5d984d4b69b632eb4320f5e2d6"/>
                <w:id w:val="-2045967900"/>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34,772,496.63</w:t>
                    </w:r>
                  </w:p>
                </w:tc>
              </w:sdtContent>
            </w:sdt>
            <w:sdt>
              <w:sdtPr>
                <w:alias w:val="应付设定提存计划减少额"/>
                <w:tag w:val="_GBC_9ff4ee7bbd53466d96cc6c6922f2e19f"/>
                <w:id w:val="-674800751"/>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34,822,299.36</w:t>
                    </w:r>
                  </w:p>
                </w:tc>
              </w:sdtContent>
            </w:sdt>
            <w:sdt>
              <w:sdtPr>
                <w:alias w:val="应付设定提存计划"/>
                <w:tag w:val="_GBC_b6ece78b3868415581d1e9e7686c0df3"/>
                <w:id w:val="342209253"/>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62840" w:rsidRDefault="00962840" w:rsidP="00D613C3">
                    <w:pPr>
                      <w:jc w:val="right"/>
                    </w:pPr>
                    <w:r>
                      <w:t>1,011,173.52</w:t>
                    </w:r>
                  </w:p>
                </w:tc>
              </w:sdtContent>
            </w:sdt>
          </w:tr>
        </w:tbl>
        <w:p w:rsidR="0025056E" w:rsidRDefault="008C2A9B">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EndPr/>
      <w:sdtContent>
        <w:p w:rsidR="0025056E" w:rsidRDefault="009B705E">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ContentLocked"/>
            <w:placeholder>
              <w:docPart w:val="GBC22222222222222222222222222222"/>
            </w:placeholder>
          </w:sdtPr>
          <w:sdtEndPr/>
          <w:sdtContent>
            <w:p w:rsidR="0025056E" w:rsidRDefault="009B705E">
              <w:pPr>
                <w:autoSpaceDE w:val="0"/>
                <w:autoSpaceDN w:val="0"/>
                <w:adjustRightInd w:val="0"/>
                <w:rPr>
                  <w:szCs w:val="21"/>
                </w:rPr>
              </w:pPr>
              <w:r>
                <w:rPr>
                  <w:szCs w:val="21"/>
                </w:rPr>
                <w:fldChar w:fldCharType="begin"/>
              </w:r>
              <w:r w:rsidR="00962840">
                <w:rPr>
                  <w:szCs w:val="21"/>
                </w:rPr>
                <w:instrText xml:space="preserve"> MACROBUTTON  SnrToggleCheckbox √适用 </w:instrText>
              </w:r>
              <w:r>
                <w:rPr>
                  <w:szCs w:val="21"/>
                </w:rPr>
                <w:fldChar w:fldCharType="end"/>
              </w:r>
              <w:r>
                <w:rPr>
                  <w:szCs w:val="21"/>
                </w:rPr>
                <w:fldChar w:fldCharType="begin"/>
              </w:r>
              <w:r w:rsidR="00962840">
                <w:rPr>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566b260e713e4778a8ad979f259c9c78"/>
            <w:id w:val="1274831809"/>
            <w:lock w:val="sdtLocked"/>
            <w:placeholder>
              <w:docPart w:val="GBC22222222222222222222222222222"/>
            </w:placeholder>
          </w:sdtPr>
          <w:sdtEndPr/>
          <w:sdtContent>
            <w:p w:rsidR="00962840" w:rsidRPr="001975B0" w:rsidRDefault="00962840" w:rsidP="00962840">
              <w:pPr>
                <w:snapToGrid w:val="0"/>
                <w:spacing w:beforeLines="50" w:before="120" w:afterLines="90" w:after="216"/>
                <w:ind w:leftChars="-1" w:left="-2"/>
                <w:outlineLvl w:val="2"/>
                <w:rPr>
                  <w:rFonts w:asciiTheme="minorEastAsia" w:eastAsiaTheme="minorEastAsia" w:hAnsiTheme="minorEastAsia"/>
                  <w:color w:val="000000" w:themeColor="text1"/>
                  <w:szCs w:val="21"/>
                </w:rPr>
              </w:pPr>
              <w:r w:rsidRPr="001975B0">
                <w:rPr>
                  <w:rFonts w:asciiTheme="minorEastAsia" w:eastAsiaTheme="minorEastAsia" w:hAnsiTheme="minorEastAsia" w:hint="eastAsia"/>
                  <w:color w:val="000000" w:themeColor="text1"/>
                  <w:szCs w:val="21"/>
                </w:rPr>
                <w:t>辞退福利</w:t>
              </w:r>
            </w:p>
            <w:tbl>
              <w:tblPr>
                <w:tblW w:w="5022" w:type="pct"/>
                <w:tblCellMar>
                  <w:left w:w="0" w:type="dxa"/>
                  <w:right w:w="0" w:type="dxa"/>
                </w:tblCellMar>
                <w:tblLook w:val="01E0" w:firstRow="1" w:lastRow="1" w:firstColumn="1" w:lastColumn="1" w:noHBand="0" w:noVBand="0"/>
              </w:tblPr>
              <w:tblGrid>
                <w:gridCol w:w="3427"/>
                <w:gridCol w:w="1416"/>
                <w:gridCol w:w="1416"/>
                <w:gridCol w:w="1416"/>
                <w:gridCol w:w="1414"/>
              </w:tblGrid>
              <w:tr w:rsidR="00962840" w:rsidRPr="001975B0" w:rsidTr="00D613C3">
                <w:trPr>
                  <w:trHeight w:hRule="exact" w:val="397"/>
                </w:trPr>
                <w:tc>
                  <w:tcPr>
                    <w:tcW w:w="1885" w:type="pct"/>
                    <w:tcBorders>
                      <w:top w:val="single" w:sz="8"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hideMark/>
                  </w:tcPr>
                  <w:p w:rsidR="00962840" w:rsidRPr="001975B0" w:rsidRDefault="00962840" w:rsidP="00D613C3">
                    <w:pPr>
                      <w:spacing w:line="360" w:lineRule="auto"/>
                      <w:rPr>
                        <w:rFonts w:asciiTheme="minorEastAsia" w:eastAsiaTheme="minorEastAsia" w:hAnsiTheme="minorEastAsia" w:cs="Arial"/>
                        <w:b/>
                        <w:color w:val="000000" w:themeColor="text1"/>
                        <w:szCs w:val="21"/>
                      </w:rPr>
                    </w:pPr>
                    <w:r w:rsidRPr="001975B0">
                      <w:rPr>
                        <w:rFonts w:asciiTheme="minorEastAsia" w:eastAsiaTheme="minorEastAsia" w:hAnsiTheme="minorEastAsia" w:cs="Arial" w:hint="eastAsia"/>
                        <w:b/>
                        <w:bCs/>
                        <w:color w:val="000000" w:themeColor="text1"/>
                        <w:szCs w:val="21"/>
                      </w:rPr>
                      <w:t>项目</w:t>
                    </w:r>
                  </w:p>
                </w:tc>
                <w:tc>
                  <w:tcPr>
                    <w:tcW w:w="779" w:type="pct"/>
                    <w:tcBorders>
                      <w:top w:val="single" w:sz="8"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tcPr>
                  <w:p w:rsidR="00962840" w:rsidRPr="001975B0" w:rsidRDefault="00962840" w:rsidP="00D613C3">
                    <w:pPr>
                      <w:spacing w:line="360" w:lineRule="auto"/>
                      <w:jc w:val="right"/>
                      <w:rPr>
                        <w:rFonts w:asciiTheme="minorEastAsia" w:eastAsiaTheme="minorEastAsia" w:hAnsiTheme="minorEastAsia" w:cs="Arial"/>
                        <w:b/>
                        <w:color w:val="000000" w:themeColor="text1"/>
                        <w:szCs w:val="21"/>
                      </w:rPr>
                    </w:pPr>
                    <w:r w:rsidRPr="001975B0">
                      <w:rPr>
                        <w:rFonts w:asciiTheme="minorEastAsia" w:eastAsiaTheme="minorEastAsia" w:hAnsiTheme="minorEastAsia" w:hint="eastAsia"/>
                        <w:b/>
                        <w:color w:val="000000" w:themeColor="text1"/>
                        <w:szCs w:val="21"/>
                      </w:rPr>
                      <w:t>期初数</w:t>
                    </w:r>
                  </w:p>
                </w:tc>
                <w:tc>
                  <w:tcPr>
                    <w:tcW w:w="779" w:type="pct"/>
                    <w:tcBorders>
                      <w:top w:val="single" w:sz="8" w:space="0" w:color="auto"/>
                      <w:left w:val="single" w:sz="8" w:space="0" w:color="FFFFFF"/>
                      <w:bottom w:val="single" w:sz="4" w:space="0" w:color="auto"/>
                      <w:right w:val="single" w:sz="8" w:space="0" w:color="FFFFFF"/>
                    </w:tcBorders>
                    <w:shd w:val="clear" w:color="auto" w:fill="auto"/>
                    <w:vAlign w:val="center"/>
                  </w:tcPr>
                  <w:p w:rsidR="00962840" w:rsidRPr="001975B0" w:rsidRDefault="00962840" w:rsidP="00D613C3">
                    <w:pPr>
                      <w:spacing w:line="360" w:lineRule="auto"/>
                      <w:jc w:val="right"/>
                      <w:rPr>
                        <w:rFonts w:asciiTheme="minorEastAsia" w:eastAsiaTheme="minorEastAsia" w:hAnsiTheme="minorEastAsia" w:cs="Arial"/>
                        <w:b/>
                        <w:bCs/>
                        <w:color w:val="000000" w:themeColor="text1"/>
                        <w:szCs w:val="21"/>
                      </w:rPr>
                    </w:pPr>
                    <w:r w:rsidRPr="001975B0">
                      <w:rPr>
                        <w:rFonts w:asciiTheme="minorEastAsia" w:eastAsiaTheme="minorEastAsia" w:hAnsiTheme="minorEastAsia" w:hint="eastAsia"/>
                        <w:b/>
                        <w:color w:val="000000" w:themeColor="text1"/>
                        <w:szCs w:val="21"/>
                      </w:rPr>
                      <w:t>本期增加</w:t>
                    </w:r>
                  </w:p>
                </w:tc>
                <w:tc>
                  <w:tcPr>
                    <w:tcW w:w="779" w:type="pct"/>
                    <w:tcBorders>
                      <w:top w:val="single" w:sz="8" w:space="0" w:color="auto"/>
                      <w:left w:val="single" w:sz="8" w:space="0" w:color="FFFFFF"/>
                      <w:bottom w:val="single" w:sz="4" w:space="0" w:color="auto"/>
                      <w:right w:val="single" w:sz="8" w:space="0" w:color="FFFFFF"/>
                    </w:tcBorders>
                    <w:shd w:val="clear" w:color="auto" w:fill="auto"/>
                    <w:vAlign w:val="center"/>
                  </w:tcPr>
                  <w:p w:rsidR="00962840" w:rsidRPr="001975B0" w:rsidRDefault="00962840" w:rsidP="00D613C3">
                    <w:pPr>
                      <w:spacing w:line="360" w:lineRule="auto"/>
                      <w:jc w:val="right"/>
                      <w:rPr>
                        <w:rFonts w:asciiTheme="minorEastAsia" w:eastAsiaTheme="minorEastAsia" w:hAnsiTheme="minorEastAsia" w:cs="Arial"/>
                        <w:b/>
                        <w:bCs/>
                        <w:color w:val="000000" w:themeColor="text1"/>
                        <w:szCs w:val="21"/>
                      </w:rPr>
                    </w:pPr>
                    <w:r w:rsidRPr="001975B0">
                      <w:rPr>
                        <w:rFonts w:asciiTheme="minorEastAsia" w:eastAsiaTheme="minorEastAsia" w:hAnsiTheme="minorEastAsia" w:hint="eastAsia"/>
                        <w:b/>
                        <w:color w:val="000000" w:themeColor="text1"/>
                        <w:szCs w:val="21"/>
                      </w:rPr>
                      <w:t>本期减少</w:t>
                    </w:r>
                  </w:p>
                </w:tc>
                <w:tc>
                  <w:tcPr>
                    <w:tcW w:w="778" w:type="pct"/>
                    <w:tcBorders>
                      <w:top w:val="single" w:sz="8"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tcPr>
                  <w:p w:rsidR="00962840" w:rsidRPr="001975B0" w:rsidRDefault="00962840" w:rsidP="00D613C3">
                    <w:pPr>
                      <w:spacing w:line="360" w:lineRule="auto"/>
                      <w:jc w:val="right"/>
                      <w:rPr>
                        <w:rFonts w:asciiTheme="minorEastAsia" w:eastAsiaTheme="minorEastAsia" w:hAnsiTheme="minorEastAsia" w:cs="Arial"/>
                        <w:b/>
                        <w:color w:val="000000" w:themeColor="text1"/>
                        <w:szCs w:val="21"/>
                      </w:rPr>
                    </w:pPr>
                    <w:r w:rsidRPr="001975B0">
                      <w:rPr>
                        <w:rFonts w:asciiTheme="minorEastAsia" w:eastAsiaTheme="minorEastAsia" w:hAnsiTheme="minorEastAsia" w:hint="eastAsia"/>
                        <w:b/>
                        <w:color w:val="000000" w:themeColor="text1"/>
                        <w:szCs w:val="21"/>
                      </w:rPr>
                      <w:t>期末数</w:t>
                    </w:r>
                  </w:p>
                </w:tc>
              </w:tr>
              <w:tr w:rsidR="00962840" w:rsidRPr="001975B0" w:rsidTr="00D613C3">
                <w:trPr>
                  <w:trHeight w:hRule="exact" w:val="397"/>
                </w:trPr>
                <w:tc>
                  <w:tcPr>
                    <w:tcW w:w="1885" w:type="pct"/>
                    <w:tcBorders>
                      <w:top w:val="single" w:sz="4" w:space="0" w:color="auto"/>
                      <w:bottom w:val="single" w:sz="8" w:space="0" w:color="auto"/>
                    </w:tcBorders>
                    <w:shd w:val="clear" w:color="auto" w:fill="auto"/>
                    <w:tcMar>
                      <w:top w:w="15" w:type="dxa"/>
                      <w:left w:w="108" w:type="dxa"/>
                      <w:bottom w:w="0" w:type="dxa"/>
                      <w:right w:w="108" w:type="dxa"/>
                    </w:tcMar>
                    <w:hideMark/>
                  </w:tcPr>
                  <w:p w:rsidR="00962840" w:rsidRPr="001975B0" w:rsidRDefault="00962840" w:rsidP="00D613C3">
                    <w:pPr>
                      <w:spacing w:line="360" w:lineRule="auto"/>
                      <w:rPr>
                        <w:rFonts w:asciiTheme="minorEastAsia" w:eastAsiaTheme="minorEastAsia" w:hAnsiTheme="minorEastAsia" w:cs="Arial"/>
                        <w:bCs/>
                        <w:color w:val="000000" w:themeColor="text1"/>
                        <w:szCs w:val="21"/>
                      </w:rPr>
                    </w:pPr>
                    <w:r w:rsidRPr="001975B0">
                      <w:rPr>
                        <w:rFonts w:asciiTheme="minorEastAsia" w:eastAsiaTheme="minorEastAsia" w:hAnsiTheme="minorEastAsia" w:cs="Arial" w:hint="eastAsia"/>
                        <w:bCs/>
                        <w:color w:val="000000" w:themeColor="text1"/>
                        <w:szCs w:val="21"/>
                      </w:rPr>
                      <w:t>辞退福利</w:t>
                    </w:r>
                  </w:p>
                </w:tc>
                <w:tc>
                  <w:tcPr>
                    <w:tcW w:w="779" w:type="pct"/>
                    <w:tcBorders>
                      <w:top w:val="single" w:sz="4" w:space="0" w:color="auto"/>
                      <w:bottom w:val="single" w:sz="8" w:space="0" w:color="auto"/>
                    </w:tcBorders>
                    <w:shd w:val="clear" w:color="auto" w:fill="auto"/>
                    <w:tcMar>
                      <w:top w:w="15" w:type="dxa"/>
                      <w:left w:w="108" w:type="dxa"/>
                      <w:bottom w:w="0" w:type="dxa"/>
                      <w:right w:w="108" w:type="dxa"/>
                    </w:tcMar>
                    <w:vAlign w:val="center"/>
                    <w:hideMark/>
                  </w:tcPr>
                  <w:p w:rsidR="00962840" w:rsidRPr="001975B0" w:rsidRDefault="00962840" w:rsidP="00D613C3">
                    <w:pPr>
                      <w:spacing w:line="360" w:lineRule="auto"/>
                      <w:jc w:val="right"/>
                      <w:rPr>
                        <w:rFonts w:asciiTheme="minorEastAsia" w:eastAsiaTheme="minorEastAsia" w:hAnsiTheme="minorEastAsia" w:cs="Arial"/>
                        <w:bCs/>
                        <w:color w:val="000000" w:themeColor="text1"/>
                        <w:szCs w:val="21"/>
                      </w:rPr>
                    </w:pPr>
                    <w:r w:rsidRPr="001975B0">
                      <w:rPr>
                        <w:rFonts w:asciiTheme="minorEastAsia" w:eastAsiaTheme="minorEastAsia" w:hAnsiTheme="minorEastAsia" w:cs="Arial" w:hint="eastAsia"/>
                        <w:bCs/>
                        <w:color w:val="000000" w:themeColor="text1"/>
                        <w:szCs w:val="21"/>
                      </w:rPr>
                      <w:t>-</w:t>
                    </w:r>
                  </w:p>
                </w:tc>
                <w:tc>
                  <w:tcPr>
                    <w:tcW w:w="779" w:type="pct"/>
                    <w:tcBorders>
                      <w:top w:val="single" w:sz="4" w:space="0" w:color="auto"/>
                      <w:bottom w:val="single" w:sz="8" w:space="0" w:color="auto"/>
                    </w:tcBorders>
                    <w:shd w:val="clear" w:color="auto" w:fill="auto"/>
                    <w:vAlign w:val="center"/>
                  </w:tcPr>
                  <w:p w:rsidR="00962840" w:rsidRPr="001975B0" w:rsidRDefault="00962840" w:rsidP="00D613C3">
                    <w:pPr>
                      <w:ind w:rightChars="35" w:right="73"/>
                      <w:jc w:val="right"/>
                      <w:rPr>
                        <w:rFonts w:asciiTheme="minorEastAsia" w:eastAsiaTheme="minorEastAsia" w:hAnsiTheme="minorEastAsia"/>
                        <w:color w:val="000000" w:themeColor="text1"/>
                        <w:szCs w:val="21"/>
                      </w:rPr>
                    </w:pPr>
                    <w:r w:rsidRPr="001975B0">
                      <w:rPr>
                        <w:rFonts w:asciiTheme="minorEastAsia" w:eastAsiaTheme="minorEastAsia" w:hAnsiTheme="minorEastAsia"/>
                        <w:color w:val="000000" w:themeColor="text1"/>
                        <w:szCs w:val="21"/>
                      </w:rPr>
                      <w:t>94,016.43</w:t>
                    </w:r>
                  </w:p>
                </w:tc>
                <w:tc>
                  <w:tcPr>
                    <w:tcW w:w="779" w:type="pct"/>
                    <w:tcBorders>
                      <w:top w:val="single" w:sz="4" w:space="0" w:color="auto"/>
                      <w:bottom w:val="single" w:sz="8" w:space="0" w:color="auto"/>
                    </w:tcBorders>
                    <w:shd w:val="clear" w:color="auto" w:fill="auto"/>
                    <w:vAlign w:val="center"/>
                  </w:tcPr>
                  <w:p w:rsidR="00962840" w:rsidRPr="001975B0" w:rsidRDefault="00962840" w:rsidP="00D613C3">
                    <w:pPr>
                      <w:ind w:rightChars="35" w:right="73"/>
                      <w:jc w:val="right"/>
                      <w:rPr>
                        <w:rFonts w:asciiTheme="minorEastAsia" w:eastAsiaTheme="minorEastAsia" w:hAnsiTheme="minorEastAsia"/>
                        <w:color w:val="000000" w:themeColor="text1"/>
                        <w:szCs w:val="21"/>
                      </w:rPr>
                    </w:pPr>
                    <w:r w:rsidRPr="001975B0">
                      <w:rPr>
                        <w:rFonts w:asciiTheme="minorEastAsia" w:eastAsiaTheme="minorEastAsia" w:hAnsiTheme="minorEastAsia"/>
                        <w:color w:val="000000" w:themeColor="text1"/>
                        <w:szCs w:val="21"/>
                      </w:rPr>
                      <w:t>94,016.43</w:t>
                    </w:r>
                  </w:p>
                </w:tc>
                <w:tc>
                  <w:tcPr>
                    <w:tcW w:w="778" w:type="pct"/>
                    <w:tcBorders>
                      <w:top w:val="single" w:sz="4" w:space="0" w:color="auto"/>
                      <w:bottom w:val="single" w:sz="8" w:space="0" w:color="auto"/>
                    </w:tcBorders>
                    <w:shd w:val="clear" w:color="auto" w:fill="auto"/>
                    <w:tcMar>
                      <w:top w:w="15" w:type="dxa"/>
                      <w:left w:w="108" w:type="dxa"/>
                      <w:bottom w:w="0" w:type="dxa"/>
                      <w:right w:w="108" w:type="dxa"/>
                    </w:tcMar>
                    <w:vAlign w:val="center"/>
                    <w:hideMark/>
                  </w:tcPr>
                  <w:p w:rsidR="00962840" w:rsidRPr="001975B0" w:rsidRDefault="00962840" w:rsidP="00D613C3">
                    <w:pPr>
                      <w:spacing w:line="360" w:lineRule="auto"/>
                      <w:ind w:rightChars="35" w:right="73"/>
                      <w:jc w:val="right"/>
                      <w:rPr>
                        <w:rFonts w:asciiTheme="minorEastAsia" w:eastAsiaTheme="minorEastAsia" w:hAnsiTheme="minorEastAsia"/>
                        <w:color w:val="000000" w:themeColor="text1"/>
                        <w:szCs w:val="21"/>
                      </w:rPr>
                    </w:pPr>
                    <w:r w:rsidRPr="001975B0">
                      <w:rPr>
                        <w:rFonts w:asciiTheme="minorEastAsia" w:eastAsiaTheme="minorEastAsia" w:hAnsiTheme="minorEastAsia" w:hint="eastAsia"/>
                        <w:color w:val="000000" w:themeColor="text1"/>
                        <w:szCs w:val="21"/>
                      </w:rPr>
                      <w:t>-</w:t>
                    </w:r>
                  </w:p>
                </w:tc>
              </w:tr>
            </w:tbl>
            <w:p w:rsidR="0025056E" w:rsidRDefault="008C2A9B">
              <w:pPr>
                <w:autoSpaceDE w:val="0"/>
                <w:autoSpaceDN w:val="0"/>
                <w:adjustRightInd w:val="0"/>
                <w:rPr>
                  <w:szCs w:val="21"/>
                </w:rPr>
              </w:pPr>
            </w:p>
          </w:sdtContent>
        </w:sdt>
      </w:sdtContent>
    </w:sdt>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ContentLocked"/>
            <w:placeholder>
              <w:docPart w:val="GBC22222222222222222222222222222"/>
            </w:placeholder>
          </w:sdtPr>
          <w:sdtEndPr/>
          <w:sdtContent>
            <w:p w:rsidR="0025056E" w:rsidRDefault="009B705E">
              <w:r>
                <w:fldChar w:fldCharType="begin"/>
              </w:r>
              <w:r w:rsidR="00962840">
                <w:instrText xml:space="preserve"> MACROBUTTON  SnrToggleCheckbox √适用 </w:instrText>
              </w:r>
              <w:r>
                <w:fldChar w:fldCharType="end"/>
              </w:r>
              <w:r>
                <w:fldChar w:fldCharType="begin"/>
              </w:r>
              <w:r w:rsidR="00962840">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980"/>
            <w:gridCol w:w="2955"/>
            <w:gridCol w:w="2960"/>
          </w:tblGrid>
          <w:tr w:rsidR="00962840" w:rsidTr="00D613C3">
            <w:trPr>
              <w:cantSplit/>
            </w:trPr>
            <w:tc>
              <w:tcPr>
                <w:tcW w:w="1675" w:type="pct"/>
                <w:tcBorders>
                  <w:top w:val="single" w:sz="6" w:space="0" w:color="auto"/>
                  <w:left w:val="single" w:sz="6" w:space="0" w:color="auto"/>
                  <w:bottom w:val="single" w:sz="6" w:space="0" w:color="auto"/>
                  <w:right w:val="single" w:sz="6" w:space="0" w:color="auto"/>
                </w:tcBorders>
                <w:vAlign w:val="center"/>
              </w:tcPr>
              <w:p w:rsidR="00962840" w:rsidRDefault="00962840" w:rsidP="00D613C3">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962840" w:rsidRDefault="00962840" w:rsidP="00D613C3">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962840" w:rsidRDefault="00962840" w:rsidP="00D613C3">
                <w:pPr>
                  <w:jc w:val="center"/>
                  <w:rPr>
                    <w:szCs w:val="21"/>
                  </w:rPr>
                </w:pPr>
                <w:r>
                  <w:rPr>
                    <w:rFonts w:hint="eastAsia"/>
                    <w:szCs w:val="21"/>
                  </w:rPr>
                  <w:t>期初余额</w:t>
                </w:r>
              </w:p>
            </w:tc>
          </w:tr>
          <w:tr w:rsidR="00962840" w:rsidTr="00D613C3">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105"/>
                  <w:rPr>
                    <w:szCs w:val="21"/>
                  </w:rPr>
                </w:pPr>
                <w:r>
                  <w:rPr>
                    <w:rFonts w:hint="eastAsia"/>
                    <w:szCs w:val="21"/>
                  </w:rPr>
                  <w:t>增值税</w:t>
                </w:r>
              </w:p>
            </w:tc>
            <w:sdt>
              <w:sdtPr>
                <w:rPr>
                  <w:szCs w:val="21"/>
                </w:rPr>
                <w:alias w:val="应交税金中的增值税"/>
                <w:tag w:val="_GBC_9791315efde34cb8ab2be460016403a0"/>
                <w:id w:val="972108991"/>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73"/>
                      <w:jc w:val="right"/>
                      <w:rPr>
                        <w:szCs w:val="21"/>
                      </w:rPr>
                    </w:pPr>
                    <w:r>
                      <w:rPr>
                        <w:szCs w:val="21"/>
                      </w:rPr>
                      <w:t>968,971.77</w:t>
                    </w:r>
                  </w:p>
                </w:tc>
              </w:sdtContent>
            </w:sdt>
            <w:sdt>
              <w:sdtPr>
                <w:rPr>
                  <w:szCs w:val="21"/>
                </w:rPr>
                <w:alias w:val="应交税金中的增值税"/>
                <w:tag w:val="_GBC_dfacf334f07c4a968402ec78a3b659aa"/>
                <w:id w:val="-711962883"/>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jc w:val="right"/>
                      <w:rPr>
                        <w:szCs w:val="21"/>
                      </w:rPr>
                    </w:pPr>
                    <w:r>
                      <w:rPr>
                        <w:szCs w:val="21"/>
                      </w:rPr>
                      <w:t>2,000,557.92</w:t>
                    </w:r>
                  </w:p>
                </w:tc>
              </w:sdtContent>
            </w:sdt>
          </w:tr>
          <w:tr w:rsidR="00962840" w:rsidTr="00D613C3">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105"/>
                  <w:rPr>
                    <w:szCs w:val="21"/>
                  </w:rPr>
                </w:pPr>
                <w:r>
                  <w:rPr>
                    <w:rFonts w:hint="eastAsia"/>
                    <w:szCs w:val="21"/>
                  </w:rPr>
                  <w:t>企业所得税</w:t>
                </w:r>
              </w:p>
            </w:tc>
            <w:sdt>
              <w:sdtPr>
                <w:rPr>
                  <w:szCs w:val="21"/>
                </w:rPr>
                <w:alias w:val="应交税金中的所得税"/>
                <w:tag w:val="_GBC_9cdcf101b84840ccb31e20f0802254e4"/>
                <w:id w:val="-1434814007"/>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73"/>
                      <w:jc w:val="right"/>
                      <w:rPr>
                        <w:szCs w:val="21"/>
                      </w:rPr>
                    </w:pPr>
                    <w:r>
                      <w:rPr>
                        <w:szCs w:val="21"/>
                      </w:rPr>
                      <w:t>1,143,767.35</w:t>
                    </w:r>
                  </w:p>
                </w:tc>
              </w:sdtContent>
            </w:sdt>
            <w:sdt>
              <w:sdtPr>
                <w:rPr>
                  <w:szCs w:val="21"/>
                </w:rPr>
                <w:alias w:val="应交税金中的所得税"/>
                <w:tag w:val="_GBC_77931a7112384acbb9eb873d450c8fe8"/>
                <w:id w:val="-2130006010"/>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jc w:val="right"/>
                      <w:rPr>
                        <w:szCs w:val="21"/>
                      </w:rPr>
                    </w:pPr>
                    <w:r>
                      <w:rPr>
                        <w:szCs w:val="21"/>
                      </w:rPr>
                      <w:t>3,654,842.61</w:t>
                    </w:r>
                  </w:p>
                </w:tc>
              </w:sdtContent>
            </w:sdt>
          </w:tr>
          <w:tr w:rsidR="00962840" w:rsidTr="00D613C3">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105"/>
                  <w:rPr>
                    <w:szCs w:val="21"/>
                  </w:rPr>
                </w:pPr>
                <w:r>
                  <w:rPr>
                    <w:rFonts w:hint="eastAsia"/>
                    <w:szCs w:val="21"/>
                  </w:rPr>
                  <w:t>个人所得税</w:t>
                </w:r>
              </w:p>
            </w:tc>
            <w:sdt>
              <w:sdtPr>
                <w:rPr>
                  <w:szCs w:val="21"/>
                </w:rPr>
                <w:alias w:val="应交税金中的个人所得税"/>
                <w:tag w:val="_GBC_31f3632bdeaa4c8e84638419aa942a90"/>
                <w:id w:val="1261335063"/>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73"/>
                      <w:jc w:val="right"/>
                      <w:rPr>
                        <w:szCs w:val="21"/>
                      </w:rPr>
                    </w:pPr>
                    <w:r>
                      <w:rPr>
                        <w:szCs w:val="21"/>
                      </w:rPr>
                      <w:t>11,850,297.82</w:t>
                    </w:r>
                  </w:p>
                </w:tc>
              </w:sdtContent>
            </w:sdt>
            <w:sdt>
              <w:sdtPr>
                <w:rPr>
                  <w:szCs w:val="21"/>
                </w:rPr>
                <w:alias w:val="应交税金中的个人所得税"/>
                <w:tag w:val="_GBC_6023fbb8ef134cb49427803c19ad5d53"/>
                <w:id w:val="1054193542"/>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jc w:val="right"/>
                      <w:rPr>
                        <w:szCs w:val="21"/>
                      </w:rPr>
                    </w:pPr>
                    <w:r>
                      <w:rPr>
                        <w:szCs w:val="21"/>
                      </w:rPr>
                      <w:t>864,129.12</w:t>
                    </w:r>
                  </w:p>
                </w:tc>
              </w:sdtContent>
            </w:sdt>
          </w:tr>
          <w:tr w:rsidR="00962840" w:rsidTr="00D613C3">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105"/>
                  <w:rPr>
                    <w:szCs w:val="21"/>
                  </w:rPr>
                </w:pPr>
                <w:r>
                  <w:rPr>
                    <w:rFonts w:hint="eastAsia"/>
                    <w:szCs w:val="21"/>
                  </w:rPr>
                  <w:t>城市维护建设税</w:t>
                </w:r>
              </w:p>
            </w:tc>
            <w:sdt>
              <w:sdtPr>
                <w:rPr>
                  <w:szCs w:val="21"/>
                </w:rPr>
                <w:alias w:val="应交税金中的城建税"/>
                <w:tag w:val="_GBC_24766beecbd94a09b66c519d4ce2eb4b"/>
                <w:id w:val="115419795"/>
                <w:lock w:val="sdtLocked"/>
              </w:sdtPr>
              <w:sdtEnd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ind w:right="73"/>
                      <w:jc w:val="right"/>
                      <w:rPr>
                        <w:szCs w:val="21"/>
                      </w:rPr>
                    </w:pPr>
                    <w:r>
                      <w:rPr>
                        <w:szCs w:val="21"/>
                      </w:rPr>
                      <w:t>26,392.80</w:t>
                    </w:r>
                  </w:p>
                </w:tc>
              </w:sdtContent>
            </w:sdt>
            <w:sdt>
              <w:sdtPr>
                <w:rPr>
                  <w:szCs w:val="21"/>
                </w:rPr>
                <w:alias w:val="应交税金中的城建税"/>
                <w:tag w:val="_GBC_522c4bb7bd76425489b513d37bee42e5"/>
                <w:id w:val="-1608265628"/>
                <w:lock w:val="sdtLocked"/>
              </w:sdtPr>
              <w:sdtEnd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62840" w:rsidRDefault="00962840" w:rsidP="00D613C3">
                    <w:pPr>
                      <w:jc w:val="right"/>
                      <w:rPr>
                        <w:szCs w:val="21"/>
                      </w:rPr>
                    </w:pPr>
                    <w:r>
                      <w:rPr>
                        <w:szCs w:val="21"/>
                      </w:rPr>
                      <w:t>79,753.17</w:t>
                    </w:r>
                  </w:p>
                </w:tc>
              </w:sdtContent>
            </w:sdt>
          </w:tr>
          <w:sdt>
            <w:sdtPr>
              <w:rPr>
                <w:rFonts w:hint="eastAsia"/>
                <w:szCs w:val="21"/>
              </w:rPr>
              <w:alias w:val="应交税金明细"/>
              <w:tag w:val="_GBC_0480c028aa8b4cf2885f8f1d9b64c155"/>
              <w:id w:val="1865088024"/>
              <w:lock w:val="sdtLocked"/>
            </w:sdtPr>
            <w:sdtEndPr/>
            <w:sdtContent>
              <w:tr w:rsidR="00962840" w:rsidTr="00D613C3">
                <w:trPr>
                  <w:cantSplit/>
                </w:trPr>
                <w:sdt>
                  <w:sdtPr>
                    <w:rPr>
                      <w:rFonts w:hint="eastAsia"/>
                      <w:szCs w:val="21"/>
                    </w:rPr>
                    <w:alias w:val="应交税金种类"/>
                    <w:tag w:val="_GBC_9cf1df576f6a4ca6864c93966bcbe89a"/>
                    <w:id w:val="-337622230"/>
                    <w:lock w:val="sdtLocked"/>
                  </w:sdtPr>
                  <w:sdtEndPr/>
                  <w:sdtContent>
                    <w:tc>
                      <w:tcPr>
                        <w:tcW w:w="1675" w:type="pct"/>
                        <w:tcBorders>
                          <w:top w:val="single" w:sz="6" w:space="0" w:color="auto"/>
                          <w:left w:val="single" w:sz="6" w:space="0" w:color="auto"/>
                          <w:bottom w:val="single" w:sz="6" w:space="0" w:color="auto"/>
                          <w:right w:val="single" w:sz="6" w:space="0" w:color="auto"/>
                        </w:tcBorders>
                      </w:tcPr>
                      <w:p w:rsidR="00962840" w:rsidRDefault="00962840" w:rsidP="00D613C3">
                        <w:pPr>
                          <w:ind w:right="105"/>
                          <w:rPr>
                            <w:szCs w:val="21"/>
                          </w:rPr>
                        </w:pPr>
                        <w:r>
                          <w:rPr>
                            <w:rFonts w:hint="eastAsia"/>
                            <w:szCs w:val="21"/>
                          </w:rPr>
                          <w:t>教育费附加</w:t>
                        </w:r>
                      </w:p>
                    </w:tc>
                  </w:sdtContent>
                </w:sdt>
                <w:sdt>
                  <w:sdtPr>
                    <w:rPr>
                      <w:szCs w:val="21"/>
                    </w:rPr>
                    <w:alias w:val="应交税金金额"/>
                    <w:tag w:val="_GBC_60a396ea7f8a444db2807e7ff869b8f7"/>
                    <w:id w:val="-575585504"/>
                    <w:lock w:val="sdtLocked"/>
                  </w:sdtPr>
                  <w:sdtEndPr/>
                  <w:sdtContent>
                    <w:tc>
                      <w:tcPr>
                        <w:tcW w:w="1661" w:type="pct"/>
                        <w:tcBorders>
                          <w:top w:val="single" w:sz="6" w:space="0" w:color="auto"/>
                          <w:left w:val="single" w:sz="6" w:space="0" w:color="auto"/>
                          <w:bottom w:val="single" w:sz="6" w:space="0" w:color="auto"/>
                          <w:right w:val="single" w:sz="6" w:space="0" w:color="auto"/>
                        </w:tcBorders>
                      </w:tcPr>
                      <w:p w:rsidR="00962840" w:rsidRDefault="00962840" w:rsidP="00D613C3">
                        <w:pPr>
                          <w:ind w:right="73"/>
                          <w:jc w:val="right"/>
                          <w:rPr>
                            <w:szCs w:val="21"/>
                          </w:rPr>
                        </w:pPr>
                        <w:r>
                          <w:rPr>
                            <w:szCs w:val="21"/>
                          </w:rPr>
                          <w:t>18,852.00</w:t>
                        </w:r>
                      </w:p>
                    </w:tc>
                  </w:sdtContent>
                </w:sdt>
                <w:sdt>
                  <w:sdtPr>
                    <w:rPr>
                      <w:szCs w:val="21"/>
                    </w:rPr>
                    <w:alias w:val="应交税金金额"/>
                    <w:tag w:val="_GBC_bfbdd4e901504b1b962e744df3b97d11"/>
                    <w:id w:val="2099902757"/>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962840" w:rsidRDefault="00962840" w:rsidP="00D613C3">
                        <w:pPr>
                          <w:jc w:val="right"/>
                          <w:rPr>
                            <w:szCs w:val="21"/>
                          </w:rPr>
                        </w:pPr>
                        <w:r>
                          <w:rPr>
                            <w:szCs w:val="21"/>
                          </w:rPr>
                          <w:t>54,782.09</w:t>
                        </w:r>
                      </w:p>
                    </w:tc>
                  </w:sdtContent>
                </w:sdt>
              </w:tr>
            </w:sdtContent>
          </w:sdt>
          <w:sdt>
            <w:sdtPr>
              <w:rPr>
                <w:rFonts w:hint="eastAsia"/>
                <w:szCs w:val="21"/>
              </w:rPr>
              <w:alias w:val="应交税金明细"/>
              <w:tag w:val="_GBC_0480c028aa8b4cf2885f8f1d9b64c155"/>
              <w:id w:val="-1448848681"/>
              <w:lock w:val="sdtLocked"/>
            </w:sdtPr>
            <w:sdtEndPr/>
            <w:sdtContent>
              <w:tr w:rsidR="00962840" w:rsidTr="00D613C3">
                <w:trPr>
                  <w:cantSplit/>
                </w:trPr>
                <w:sdt>
                  <w:sdtPr>
                    <w:rPr>
                      <w:rFonts w:hint="eastAsia"/>
                      <w:szCs w:val="21"/>
                    </w:rPr>
                    <w:alias w:val="应交税金种类"/>
                    <w:tag w:val="_GBC_9cf1df576f6a4ca6864c93966bcbe89a"/>
                    <w:id w:val="-1718119097"/>
                    <w:lock w:val="sdtLocked"/>
                  </w:sdtPr>
                  <w:sdtEndPr/>
                  <w:sdtContent>
                    <w:tc>
                      <w:tcPr>
                        <w:tcW w:w="1675" w:type="pct"/>
                        <w:tcBorders>
                          <w:top w:val="single" w:sz="6" w:space="0" w:color="auto"/>
                          <w:left w:val="single" w:sz="6" w:space="0" w:color="auto"/>
                          <w:bottom w:val="single" w:sz="6" w:space="0" w:color="auto"/>
                          <w:right w:val="single" w:sz="6" w:space="0" w:color="auto"/>
                        </w:tcBorders>
                      </w:tcPr>
                      <w:p w:rsidR="00962840" w:rsidRDefault="00962840" w:rsidP="00D613C3">
                        <w:pPr>
                          <w:ind w:right="105"/>
                          <w:rPr>
                            <w:szCs w:val="21"/>
                          </w:rPr>
                        </w:pPr>
                        <w:r>
                          <w:rPr>
                            <w:rFonts w:hint="eastAsia"/>
                            <w:szCs w:val="21"/>
                          </w:rPr>
                          <w:t>土地使用税</w:t>
                        </w:r>
                      </w:p>
                    </w:tc>
                  </w:sdtContent>
                </w:sdt>
                <w:sdt>
                  <w:sdtPr>
                    <w:rPr>
                      <w:szCs w:val="21"/>
                    </w:rPr>
                    <w:alias w:val="应交税金金额"/>
                    <w:tag w:val="_GBC_60a396ea7f8a444db2807e7ff869b8f7"/>
                    <w:id w:val="620892338"/>
                    <w:lock w:val="sdtLocked"/>
                    <w:showingPlcHdr/>
                  </w:sdtPr>
                  <w:sdtEndPr/>
                  <w:sdtContent>
                    <w:tc>
                      <w:tcPr>
                        <w:tcW w:w="1661" w:type="pct"/>
                        <w:tcBorders>
                          <w:top w:val="single" w:sz="6" w:space="0" w:color="auto"/>
                          <w:left w:val="single" w:sz="6" w:space="0" w:color="auto"/>
                          <w:bottom w:val="single" w:sz="6" w:space="0" w:color="auto"/>
                          <w:right w:val="single" w:sz="6" w:space="0" w:color="auto"/>
                        </w:tcBorders>
                      </w:tcPr>
                      <w:p w:rsidR="00962840" w:rsidRDefault="00B80441" w:rsidP="00D613C3">
                        <w:pPr>
                          <w:ind w:right="73"/>
                          <w:jc w:val="right"/>
                          <w:rPr>
                            <w:szCs w:val="21"/>
                          </w:rPr>
                        </w:pPr>
                        <w:r>
                          <w:rPr>
                            <w:szCs w:val="21"/>
                          </w:rPr>
                          <w:t xml:space="preserve">     </w:t>
                        </w:r>
                      </w:p>
                    </w:tc>
                  </w:sdtContent>
                </w:sdt>
                <w:sdt>
                  <w:sdtPr>
                    <w:rPr>
                      <w:szCs w:val="21"/>
                    </w:rPr>
                    <w:alias w:val="应交税金金额"/>
                    <w:tag w:val="_GBC_bfbdd4e901504b1b962e744df3b97d11"/>
                    <w:id w:val="-1153288045"/>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962840" w:rsidRDefault="00962840" w:rsidP="00D613C3">
                        <w:pPr>
                          <w:jc w:val="right"/>
                          <w:rPr>
                            <w:szCs w:val="21"/>
                          </w:rPr>
                        </w:pPr>
                        <w:r>
                          <w:rPr>
                            <w:szCs w:val="21"/>
                          </w:rPr>
                          <w:t>2,742.10</w:t>
                        </w:r>
                      </w:p>
                    </w:tc>
                  </w:sdtContent>
                </w:sdt>
              </w:tr>
            </w:sdtContent>
          </w:sdt>
          <w:sdt>
            <w:sdtPr>
              <w:rPr>
                <w:rFonts w:hint="eastAsia"/>
                <w:szCs w:val="21"/>
              </w:rPr>
              <w:alias w:val="应交税金明细"/>
              <w:tag w:val="_GBC_0480c028aa8b4cf2885f8f1d9b64c155"/>
              <w:id w:val="1105471713"/>
              <w:lock w:val="sdtLocked"/>
            </w:sdtPr>
            <w:sdtEndPr/>
            <w:sdtContent>
              <w:tr w:rsidR="00962840" w:rsidTr="00D613C3">
                <w:trPr>
                  <w:cantSplit/>
                </w:trPr>
                <w:sdt>
                  <w:sdtPr>
                    <w:rPr>
                      <w:rFonts w:hint="eastAsia"/>
                      <w:szCs w:val="21"/>
                    </w:rPr>
                    <w:alias w:val="应交税金种类"/>
                    <w:tag w:val="_GBC_9cf1df576f6a4ca6864c93966bcbe89a"/>
                    <w:id w:val="1163742647"/>
                    <w:lock w:val="sdtLocked"/>
                  </w:sdtPr>
                  <w:sdtEndPr/>
                  <w:sdtContent>
                    <w:tc>
                      <w:tcPr>
                        <w:tcW w:w="1675" w:type="pct"/>
                        <w:tcBorders>
                          <w:top w:val="single" w:sz="6" w:space="0" w:color="auto"/>
                          <w:left w:val="single" w:sz="6" w:space="0" w:color="auto"/>
                          <w:bottom w:val="single" w:sz="6" w:space="0" w:color="auto"/>
                          <w:right w:val="single" w:sz="6" w:space="0" w:color="auto"/>
                        </w:tcBorders>
                      </w:tcPr>
                      <w:p w:rsidR="00962840" w:rsidRDefault="00962840" w:rsidP="00D613C3">
                        <w:pPr>
                          <w:ind w:right="105"/>
                          <w:rPr>
                            <w:szCs w:val="21"/>
                          </w:rPr>
                        </w:pPr>
                        <w:r>
                          <w:rPr>
                            <w:rFonts w:hint="eastAsia"/>
                            <w:szCs w:val="21"/>
                          </w:rPr>
                          <w:t>印花税</w:t>
                        </w:r>
                      </w:p>
                    </w:tc>
                  </w:sdtContent>
                </w:sdt>
                <w:sdt>
                  <w:sdtPr>
                    <w:rPr>
                      <w:szCs w:val="21"/>
                    </w:rPr>
                    <w:alias w:val="应交税金金额"/>
                    <w:tag w:val="_GBC_60a396ea7f8a444db2807e7ff869b8f7"/>
                    <w:id w:val="-1172183651"/>
                    <w:lock w:val="sdtLocked"/>
                    <w:showingPlcHdr/>
                  </w:sdtPr>
                  <w:sdtEndPr/>
                  <w:sdtContent>
                    <w:tc>
                      <w:tcPr>
                        <w:tcW w:w="1661" w:type="pct"/>
                        <w:tcBorders>
                          <w:top w:val="single" w:sz="6" w:space="0" w:color="auto"/>
                          <w:left w:val="single" w:sz="6" w:space="0" w:color="auto"/>
                          <w:bottom w:val="single" w:sz="6" w:space="0" w:color="auto"/>
                          <w:right w:val="single" w:sz="6" w:space="0" w:color="auto"/>
                        </w:tcBorders>
                      </w:tcPr>
                      <w:p w:rsidR="00962840" w:rsidRDefault="00B80441" w:rsidP="00D613C3">
                        <w:pPr>
                          <w:ind w:right="73"/>
                          <w:jc w:val="right"/>
                          <w:rPr>
                            <w:szCs w:val="21"/>
                          </w:rPr>
                        </w:pPr>
                        <w:r>
                          <w:rPr>
                            <w:szCs w:val="21"/>
                          </w:rPr>
                          <w:t xml:space="preserve">     </w:t>
                        </w:r>
                      </w:p>
                    </w:tc>
                  </w:sdtContent>
                </w:sdt>
                <w:sdt>
                  <w:sdtPr>
                    <w:rPr>
                      <w:szCs w:val="21"/>
                    </w:rPr>
                    <w:alias w:val="应交税金金额"/>
                    <w:tag w:val="_GBC_bfbdd4e901504b1b962e744df3b97d11"/>
                    <w:id w:val="494542016"/>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962840" w:rsidRDefault="00962840" w:rsidP="00D613C3">
                        <w:pPr>
                          <w:jc w:val="right"/>
                          <w:rPr>
                            <w:szCs w:val="21"/>
                          </w:rPr>
                        </w:pPr>
                        <w:r>
                          <w:rPr>
                            <w:szCs w:val="21"/>
                          </w:rPr>
                          <w:t>815.50</w:t>
                        </w:r>
                      </w:p>
                    </w:tc>
                  </w:sdtContent>
                </w:sdt>
              </w:tr>
            </w:sdtContent>
          </w:sdt>
          <w:sdt>
            <w:sdtPr>
              <w:rPr>
                <w:rFonts w:hint="eastAsia"/>
                <w:szCs w:val="21"/>
              </w:rPr>
              <w:alias w:val="应交税金明细"/>
              <w:tag w:val="_GBC_0480c028aa8b4cf2885f8f1d9b64c155"/>
              <w:id w:val="-1733840928"/>
              <w:lock w:val="sdtLocked"/>
            </w:sdtPr>
            <w:sdtEndPr/>
            <w:sdtContent>
              <w:tr w:rsidR="00962840" w:rsidTr="00D613C3">
                <w:trPr>
                  <w:cantSplit/>
                </w:trPr>
                <w:sdt>
                  <w:sdtPr>
                    <w:rPr>
                      <w:rFonts w:hint="eastAsia"/>
                      <w:szCs w:val="21"/>
                    </w:rPr>
                    <w:alias w:val="应交税金种类"/>
                    <w:tag w:val="_GBC_9cf1df576f6a4ca6864c93966bcbe89a"/>
                    <w:id w:val="-1636710458"/>
                    <w:lock w:val="sdtLocked"/>
                  </w:sdtPr>
                  <w:sdtEndPr/>
                  <w:sdtContent>
                    <w:tc>
                      <w:tcPr>
                        <w:tcW w:w="1675" w:type="pct"/>
                        <w:tcBorders>
                          <w:top w:val="single" w:sz="6" w:space="0" w:color="auto"/>
                          <w:left w:val="single" w:sz="6" w:space="0" w:color="auto"/>
                          <w:bottom w:val="single" w:sz="6" w:space="0" w:color="auto"/>
                          <w:right w:val="single" w:sz="6" w:space="0" w:color="auto"/>
                        </w:tcBorders>
                      </w:tcPr>
                      <w:p w:rsidR="00962840" w:rsidRDefault="00962840" w:rsidP="00D613C3">
                        <w:pPr>
                          <w:ind w:right="105"/>
                          <w:rPr>
                            <w:szCs w:val="21"/>
                          </w:rPr>
                        </w:pPr>
                        <w:r>
                          <w:rPr>
                            <w:rFonts w:hint="eastAsia"/>
                            <w:szCs w:val="21"/>
                          </w:rPr>
                          <w:t>文化事业建设费</w:t>
                        </w:r>
                      </w:p>
                    </w:tc>
                  </w:sdtContent>
                </w:sdt>
                <w:sdt>
                  <w:sdtPr>
                    <w:rPr>
                      <w:szCs w:val="21"/>
                    </w:rPr>
                    <w:alias w:val="应交税金金额"/>
                    <w:tag w:val="_GBC_60a396ea7f8a444db2807e7ff869b8f7"/>
                    <w:id w:val="1561830640"/>
                    <w:lock w:val="sdtLocked"/>
                  </w:sdtPr>
                  <w:sdtEndPr/>
                  <w:sdtContent>
                    <w:tc>
                      <w:tcPr>
                        <w:tcW w:w="1661" w:type="pct"/>
                        <w:tcBorders>
                          <w:top w:val="single" w:sz="6" w:space="0" w:color="auto"/>
                          <w:left w:val="single" w:sz="6" w:space="0" w:color="auto"/>
                          <w:bottom w:val="single" w:sz="6" w:space="0" w:color="auto"/>
                          <w:right w:val="single" w:sz="6" w:space="0" w:color="auto"/>
                        </w:tcBorders>
                      </w:tcPr>
                      <w:p w:rsidR="00962840" w:rsidRDefault="00962840" w:rsidP="00D613C3">
                        <w:pPr>
                          <w:ind w:right="73"/>
                          <w:jc w:val="right"/>
                          <w:rPr>
                            <w:szCs w:val="21"/>
                          </w:rPr>
                        </w:pPr>
                        <w:r>
                          <w:rPr>
                            <w:szCs w:val="21"/>
                          </w:rPr>
                          <w:t>240,700.00</w:t>
                        </w:r>
                      </w:p>
                    </w:tc>
                  </w:sdtContent>
                </w:sdt>
                <w:sdt>
                  <w:sdtPr>
                    <w:rPr>
                      <w:szCs w:val="21"/>
                    </w:rPr>
                    <w:alias w:val="应交税金金额"/>
                    <w:tag w:val="_GBC_bfbdd4e901504b1b962e744df3b97d11"/>
                    <w:id w:val="-254674677"/>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962840" w:rsidRDefault="00962840" w:rsidP="00D613C3">
                        <w:pPr>
                          <w:jc w:val="right"/>
                          <w:rPr>
                            <w:szCs w:val="21"/>
                          </w:rPr>
                        </w:pPr>
                        <w:r>
                          <w:rPr>
                            <w:szCs w:val="21"/>
                          </w:rPr>
                          <w:t>792,670.14</w:t>
                        </w:r>
                      </w:p>
                    </w:tc>
                  </w:sdtContent>
                </w:sdt>
              </w:tr>
            </w:sdtContent>
          </w:sdt>
          <w:tr w:rsidR="00962840" w:rsidTr="00D613C3">
            <w:trPr>
              <w:cantSplit/>
            </w:trPr>
            <w:tc>
              <w:tcPr>
                <w:tcW w:w="1675" w:type="pct"/>
                <w:tcBorders>
                  <w:top w:val="single" w:sz="6" w:space="0" w:color="auto"/>
                  <w:left w:val="single" w:sz="6" w:space="0" w:color="auto"/>
                  <w:bottom w:val="single" w:sz="6" w:space="0" w:color="auto"/>
                  <w:right w:val="single" w:sz="6" w:space="0" w:color="auto"/>
                </w:tcBorders>
                <w:vAlign w:val="center"/>
              </w:tcPr>
              <w:p w:rsidR="00962840" w:rsidRDefault="00962840" w:rsidP="00D613C3">
                <w:pPr>
                  <w:ind w:right="105"/>
                  <w:jc w:val="center"/>
                  <w:rPr>
                    <w:szCs w:val="21"/>
                  </w:rPr>
                </w:pPr>
                <w:r>
                  <w:rPr>
                    <w:rFonts w:hint="eastAsia"/>
                    <w:szCs w:val="21"/>
                  </w:rPr>
                  <w:t>合计</w:t>
                </w:r>
              </w:p>
            </w:tc>
            <w:sdt>
              <w:sdtPr>
                <w:rPr>
                  <w:szCs w:val="21"/>
                </w:rPr>
                <w:alias w:val="应交税金"/>
                <w:tag w:val="_GBC_b4b20da52fcb4ab1b64aaec0bea772ef"/>
                <w:id w:val="2023047757"/>
                <w:lock w:val="sdtLocked"/>
              </w:sdtPr>
              <w:sdtEndPr/>
              <w:sdtContent>
                <w:tc>
                  <w:tcPr>
                    <w:tcW w:w="1661" w:type="pct"/>
                    <w:tcBorders>
                      <w:top w:val="single" w:sz="6" w:space="0" w:color="auto"/>
                      <w:left w:val="single" w:sz="6" w:space="0" w:color="auto"/>
                      <w:bottom w:val="single" w:sz="6" w:space="0" w:color="auto"/>
                      <w:right w:val="single" w:sz="6" w:space="0" w:color="auto"/>
                    </w:tcBorders>
                  </w:tcPr>
                  <w:p w:rsidR="00962840" w:rsidRDefault="00962840" w:rsidP="00D613C3">
                    <w:pPr>
                      <w:ind w:right="73"/>
                      <w:jc w:val="right"/>
                      <w:rPr>
                        <w:szCs w:val="21"/>
                      </w:rPr>
                    </w:pPr>
                    <w:r>
                      <w:rPr>
                        <w:szCs w:val="21"/>
                      </w:rPr>
                      <w:t>14,248,981.74</w:t>
                    </w:r>
                  </w:p>
                </w:tc>
              </w:sdtContent>
            </w:sdt>
            <w:sdt>
              <w:sdtPr>
                <w:rPr>
                  <w:szCs w:val="21"/>
                </w:rPr>
                <w:alias w:val="应交税金"/>
                <w:tag w:val="_GBC_bf00b425eb424f4d975ef5db71f96d94"/>
                <w:id w:val="-666716578"/>
                <w:lock w:val="sdtLocked"/>
              </w:sdtPr>
              <w:sdtEndPr/>
              <w:sdtContent>
                <w:tc>
                  <w:tcPr>
                    <w:tcW w:w="1664" w:type="pct"/>
                    <w:tcBorders>
                      <w:top w:val="single" w:sz="6" w:space="0" w:color="auto"/>
                      <w:left w:val="single" w:sz="6" w:space="0" w:color="auto"/>
                      <w:bottom w:val="single" w:sz="6" w:space="0" w:color="auto"/>
                      <w:right w:val="single" w:sz="6" w:space="0" w:color="auto"/>
                    </w:tcBorders>
                  </w:tcPr>
                  <w:p w:rsidR="00962840" w:rsidRDefault="00962840" w:rsidP="00D613C3">
                    <w:pPr>
                      <w:jc w:val="right"/>
                      <w:rPr>
                        <w:szCs w:val="21"/>
                      </w:rPr>
                    </w:pPr>
                    <w:r>
                      <w:rPr>
                        <w:szCs w:val="21"/>
                      </w:rPr>
                      <w:t>7,450,292.65</w:t>
                    </w:r>
                  </w:p>
                </w:tc>
              </w:sdtContent>
            </w:sdt>
          </w:tr>
        </w:tbl>
        <w:p w:rsidR="0025056E" w:rsidRPr="00D66E4F" w:rsidRDefault="008C2A9B"/>
      </w:sdtContent>
    </w:sdt>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1"/>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ContentLocked"/>
            <w:placeholder>
              <w:docPart w:val="GBC22222222222222222222222222222"/>
            </w:placeholder>
          </w:sdtPr>
          <w:sdtEndPr/>
          <w:sdtContent>
            <w:p w:rsidR="0025056E" w:rsidRDefault="009B705E" w:rsidP="00E6264E">
              <w:pPr>
                <w:rPr>
                  <w:szCs w:val="21"/>
                </w:rPr>
              </w:pPr>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p w:rsidR="0025056E" w:rsidRDefault="009B705E">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ContentLocked"/>
            <w:placeholder>
              <w:docPart w:val="GBC22222222222222222222222222222"/>
            </w:placeholder>
          </w:sdtPr>
          <w:sdtEndPr/>
          <w:sdtContent>
            <w:p w:rsidR="0025056E" w:rsidRDefault="009B705E" w:rsidP="00E6264E">
              <w:pPr>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p w:rsidR="0025056E" w:rsidRDefault="009B705E">
          <w:pPr>
            <w:spacing w:before="60" w:after="60"/>
            <w:rPr>
              <w:szCs w:val="21"/>
            </w:rPr>
          </w:pPr>
          <w:r>
            <w:rPr>
              <w:rFonts w:hint="eastAsia"/>
              <w:szCs w:val="21"/>
            </w:rPr>
            <w:t>其他说明：</w:t>
          </w:r>
        </w:p>
        <w:sdt>
          <w:sdtPr>
            <w:rPr>
              <w:szCs w:val="21"/>
            </w:rPr>
            <w:alias w:val="是否适用：应付利息说明[双击切换]"/>
            <w:tag w:val="_GBC_de57ecea870945af8d235048c56803cd"/>
            <w:id w:val="-467211278"/>
            <w:lock w:val="sdtContentLocked"/>
            <w:placeholder>
              <w:docPart w:val="GBC22222222222222222222222222222"/>
            </w:placeholder>
          </w:sdtPr>
          <w:sdtEndPr/>
          <w:sdtContent>
            <w:p w:rsidR="0025056E" w:rsidRDefault="009B705E" w:rsidP="00B80441">
              <w:pPr>
                <w:spacing w:before="60" w:after="60"/>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ContentLocked"/>
            <w:placeholder>
              <w:docPart w:val="GBC22222222222222222222222222222"/>
            </w:placeholder>
          </w:sdtPr>
          <w:sdtEndPr/>
          <w:sdtContent>
            <w:p w:rsidR="0025056E" w:rsidRPr="00230241" w:rsidRDefault="009B705E" w:rsidP="00230241">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bookmarkStart w:id="57" w:name="_Toc215903165" w:displacedByCustomXml="prev"/>
        <w:p w:rsidR="0025056E" w:rsidRDefault="009B705E">
          <w:pPr>
            <w:pStyle w:val="3"/>
            <w:numPr>
              <w:ilvl w:val="0"/>
              <w:numId w:val="22"/>
            </w:numPr>
            <w:tabs>
              <w:tab w:val="left" w:pos="504"/>
            </w:tabs>
            <w:rPr>
              <w:rFonts w:ascii="宋体" w:hAnsi="宋体"/>
              <w:szCs w:val="21"/>
            </w:rPr>
          </w:pPr>
          <w:r>
            <w:rPr>
              <w:rFonts w:ascii="宋体" w:hAnsi="宋体" w:hint="eastAsia"/>
              <w:szCs w:val="21"/>
            </w:rPr>
            <w:t>其他应付款</w:t>
          </w:r>
        </w:p>
        <w:p w:rsidR="0025056E" w:rsidRDefault="009B705E">
          <w:pPr>
            <w:pStyle w:val="4"/>
            <w:numPr>
              <w:ilvl w:val="3"/>
              <w:numId w:val="68"/>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ContentLocked"/>
            <w:placeholder>
              <w:docPart w:val="GBC22222222222222222222222222222"/>
            </w:placeholder>
          </w:sdtPr>
          <w:sdtEndPr/>
          <w:sdtContent>
            <w:p w:rsidR="0025056E" w:rsidRDefault="009B705E">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E6264E" w:rsidTr="00D613C3">
            <w:tc>
              <w:tcPr>
                <w:tcW w:w="1615" w:type="pct"/>
                <w:shd w:val="clear" w:color="auto" w:fill="auto"/>
              </w:tcPr>
              <w:p w:rsidR="00E6264E" w:rsidRDefault="00E6264E" w:rsidP="00D613C3">
                <w:pPr>
                  <w:jc w:val="center"/>
                  <w:rPr>
                    <w:szCs w:val="21"/>
                  </w:rPr>
                </w:pPr>
                <w:r>
                  <w:rPr>
                    <w:rFonts w:hint="eastAsia"/>
                    <w:szCs w:val="21"/>
                  </w:rPr>
                  <w:t>项目</w:t>
                </w:r>
              </w:p>
            </w:tc>
            <w:tc>
              <w:tcPr>
                <w:tcW w:w="1657" w:type="pct"/>
                <w:shd w:val="clear" w:color="auto" w:fill="auto"/>
              </w:tcPr>
              <w:p w:rsidR="00E6264E" w:rsidRDefault="00E6264E" w:rsidP="00D613C3">
                <w:pPr>
                  <w:jc w:val="center"/>
                  <w:rPr>
                    <w:szCs w:val="21"/>
                  </w:rPr>
                </w:pPr>
                <w:r>
                  <w:rPr>
                    <w:rFonts w:hint="eastAsia"/>
                    <w:szCs w:val="21"/>
                  </w:rPr>
                  <w:t>期末余额</w:t>
                </w:r>
              </w:p>
            </w:tc>
            <w:tc>
              <w:tcPr>
                <w:tcW w:w="1728" w:type="pct"/>
                <w:shd w:val="clear" w:color="auto" w:fill="auto"/>
              </w:tcPr>
              <w:p w:rsidR="00E6264E" w:rsidRDefault="00E6264E" w:rsidP="00D613C3">
                <w:pPr>
                  <w:jc w:val="center"/>
                  <w:rPr>
                    <w:szCs w:val="21"/>
                  </w:rPr>
                </w:pPr>
                <w:r>
                  <w:rPr>
                    <w:rFonts w:hint="eastAsia"/>
                    <w:szCs w:val="21"/>
                  </w:rPr>
                  <w:t>期初余额</w:t>
                </w:r>
              </w:p>
            </w:tc>
          </w:tr>
          <w:sdt>
            <w:sdtPr>
              <w:rPr>
                <w:rFonts w:hint="eastAsia"/>
                <w:szCs w:val="21"/>
              </w:rPr>
              <w:alias w:val="其他应付款情况明细"/>
              <w:tag w:val="_GBC_7f5dd84b3a9443a6a91ba6f6873b75be"/>
              <w:id w:val="891552916"/>
              <w:lock w:val="sdtLocked"/>
            </w:sdtPr>
            <w:sdtEndPr>
              <w:rPr>
                <w:rFonts w:hint="default"/>
              </w:rPr>
            </w:sdtEndPr>
            <w:sdtContent>
              <w:tr w:rsidR="00E6264E" w:rsidTr="00D613C3">
                <w:tc>
                  <w:tcPr>
                    <w:tcW w:w="1615" w:type="pct"/>
                    <w:shd w:val="clear" w:color="auto" w:fill="auto"/>
                  </w:tcPr>
                  <w:sdt>
                    <w:sdtPr>
                      <w:rPr>
                        <w:rFonts w:hint="eastAsia"/>
                        <w:szCs w:val="21"/>
                      </w:rPr>
                      <w:alias w:val="其他应付款情况明细-项目"/>
                      <w:tag w:val="_GBC_0e4a2a7dda1c432696ba28509f82c41a"/>
                      <w:id w:val="1494909396"/>
                      <w:lock w:val="sdtLocked"/>
                    </w:sdtPr>
                    <w:sdtEndPr/>
                    <w:sdtContent>
                      <w:p w:rsidR="00E6264E" w:rsidRDefault="00E6264E" w:rsidP="00D613C3">
                        <w:pPr>
                          <w:rPr>
                            <w:szCs w:val="21"/>
                          </w:rPr>
                        </w:pPr>
                        <w:r>
                          <w:rPr>
                            <w:rFonts w:hint="eastAsia"/>
                            <w:szCs w:val="21"/>
                          </w:rPr>
                          <w:t>预提费用</w:t>
                        </w:r>
                      </w:p>
                    </w:sdtContent>
                  </w:sdt>
                </w:tc>
                <w:sdt>
                  <w:sdtPr>
                    <w:rPr>
                      <w:szCs w:val="21"/>
                    </w:rPr>
                    <w:alias w:val="其他应付款情况明细-金额"/>
                    <w:tag w:val="_GBC_28711bf64bf84a2b9e6a0e478186bc1f"/>
                    <w:id w:val="178860337"/>
                    <w:lock w:val="sdtLocked"/>
                  </w:sdtPr>
                  <w:sdtEndPr/>
                  <w:sdtContent>
                    <w:tc>
                      <w:tcPr>
                        <w:tcW w:w="1657" w:type="pct"/>
                        <w:shd w:val="clear" w:color="auto" w:fill="auto"/>
                      </w:tcPr>
                      <w:p w:rsidR="00E6264E" w:rsidRDefault="00E6264E" w:rsidP="00D613C3">
                        <w:pPr>
                          <w:jc w:val="right"/>
                          <w:rPr>
                            <w:szCs w:val="21"/>
                          </w:rPr>
                        </w:pPr>
                        <w:r>
                          <w:rPr>
                            <w:szCs w:val="21"/>
                          </w:rPr>
                          <w:t>78,202,995.78</w:t>
                        </w:r>
                      </w:p>
                    </w:tc>
                  </w:sdtContent>
                </w:sdt>
                <w:sdt>
                  <w:sdtPr>
                    <w:rPr>
                      <w:szCs w:val="21"/>
                    </w:rPr>
                    <w:alias w:val="其他应付款情况明细-金额"/>
                    <w:tag w:val="_GBC_e6ccf852c52344d496ce47e7ff32cb6d"/>
                    <w:id w:val="1889377535"/>
                    <w:lock w:val="sdtLocked"/>
                  </w:sdtPr>
                  <w:sdtEndPr/>
                  <w:sdtContent>
                    <w:tc>
                      <w:tcPr>
                        <w:tcW w:w="1728" w:type="pct"/>
                        <w:shd w:val="clear" w:color="auto" w:fill="auto"/>
                      </w:tcPr>
                      <w:p w:rsidR="00E6264E" w:rsidRDefault="00E6264E" w:rsidP="00D613C3">
                        <w:pPr>
                          <w:jc w:val="right"/>
                          <w:rPr>
                            <w:szCs w:val="21"/>
                          </w:rPr>
                        </w:pPr>
                        <w:r>
                          <w:rPr>
                            <w:szCs w:val="21"/>
                          </w:rPr>
                          <w:t>77,302,422.14</w:t>
                        </w:r>
                      </w:p>
                    </w:tc>
                  </w:sdtContent>
                </w:sdt>
              </w:tr>
            </w:sdtContent>
          </w:sdt>
          <w:sdt>
            <w:sdtPr>
              <w:rPr>
                <w:rFonts w:hint="eastAsia"/>
                <w:szCs w:val="21"/>
              </w:rPr>
              <w:alias w:val="其他应付款情况明细"/>
              <w:tag w:val="_GBC_7f5dd84b3a9443a6a91ba6f6873b75be"/>
              <w:id w:val="-1729601110"/>
              <w:lock w:val="sdtLocked"/>
            </w:sdtPr>
            <w:sdtEndPr>
              <w:rPr>
                <w:rFonts w:hint="default"/>
              </w:rPr>
            </w:sdtEndPr>
            <w:sdtContent>
              <w:tr w:rsidR="00E6264E" w:rsidTr="00D613C3">
                <w:tc>
                  <w:tcPr>
                    <w:tcW w:w="1615" w:type="pct"/>
                    <w:shd w:val="clear" w:color="auto" w:fill="auto"/>
                  </w:tcPr>
                  <w:sdt>
                    <w:sdtPr>
                      <w:rPr>
                        <w:rFonts w:hint="eastAsia"/>
                        <w:szCs w:val="21"/>
                      </w:rPr>
                      <w:alias w:val="其他应付款情况明细-项目"/>
                      <w:tag w:val="_GBC_0e4a2a7dda1c432696ba28509f82c41a"/>
                      <w:id w:val="-64485485"/>
                      <w:lock w:val="sdtLocked"/>
                    </w:sdtPr>
                    <w:sdtEndPr/>
                    <w:sdtContent>
                      <w:p w:rsidR="00E6264E" w:rsidRDefault="00E6264E" w:rsidP="00D613C3">
                        <w:pPr>
                          <w:rPr>
                            <w:szCs w:val="21"/>
                          </w:rPr>
                        </w:pPr>
                        <w:r>
                          <w:rPr>
                            <w:rFonts w:hint="eastAsia"/>
                            <w:szCs w:val="21"/>
                          </w:rPr>
                          <w:t>押金及保证金</w:t>
                        </w:r>
                      </w:p>
                    </w:sdtContent>
                  </w:sdt>
                </w:tc>
                <w:sdt>
                  <w:sdtPr>
                    <w:rPr>
                      <w:szCs w:val="21"/>
                    </w:rPr>
                    <w:alias w:val="其他应付款情况明细-金额"/>
                    <w:tag w:val="_GBC_28711bf64bf84a2b9e6a0e478186bc1f"/>
                    <w:id w:val="-746034939"/>
                    <w:lock w:val="sdtLocked"/>
                  </w:sdtPr>
                  <w:sdtEndPr/>
                  <w:sdtContent>
                    <w:tc>
                      <w:tcPr>
                        <w:tcW w:w="1657" w:type="pct"/>
                        <w:shd w:val="clear" w:color="auto" w:fill="auto"/>
                      </w:tcPr>
                      <w:p w:rsidR="00E6264E" w:rsidRDefault="00E6264E" w:rsidP="00D613C3">
                        <w:pPr>
                          <w:jc w:val="right"/>
                          <w:rPr>
                            <w:szCs w:val="21"/>
                          </w:rPr>
                        </w:pPr>
                        <w:r>
                          <w:rPr>
                            <w:szCs w:val="21"/>
                          </w:rPr>
                          <w:t>31,879,920.25</w:t>
                        </w:r>
                      </w:p>
                    </w:tc>
                  </w:sdtContent>
                </w:sdt>
                <w:sdt>
                  <w:sdtPr>
                    <w:rPr>
                      <w:szCs w:val="21"/>
                    </w:rPr>
                    <w:alias w:val="其他应付款情况明细-金额"/>
                    <w:tag w:val="_GBC_e6ccf852c52344d496ce47e7ff32cb6d"/>
                    <w:id w:val="1306430898"/>
                    <w:lock w:val="sdtLocked"/>
                  </w:sdtPr>
                  <w:sdtEndPr/>
                  <w:sdtContent>
                    <w:tc>
                      <w:tcPr>
                        <w:tcW w:w="1728" w:type="pct"/>
                        <w:shd w:val="clear" w:color="auto" w:fill="auto"/>
                      </w:tcPr>
                      <w:p w:rsidR="00E6264E" w:rsidRDefault="00E6264E" w:rsidP="00D613C3">
                        <w:pPr>
                          <w:jc w:val="right"/>
                          <w:rPr>
                            <w:szCs w:val="21"/>
                          </w:rPr>
                        </w:pPr>
                        <w:r>
                          <w:rPr>
                            <w:szCs w:val="21"/>
                          </w:rPr>
                          <w:t>35,536,006.13</w:t>
                        </w:r>
                      </w:p>
                    </w:tc>
                  </w:sdtContent>
                </w:sdt>
              </w:tr>
            </w:sdtContent>
          </w:sdt>
          <w:sdt>
            <w:sdtPr>
              <w:rPr>
                <w:rFonts w:hint="eastAsia"/>
                <w:szCs w:val="21"/>
              </w:rPr>
              <w:alias w:val="其他应付款情况明细"/>
              <w:tag w:val="_GBC_7f5dd84b3a9443a6a91ba6f6873b75be"/>
              <w:id w:val="-1449234591"/>
              <w:lock w:val="sdtLocked"/>
            </w:sdtPr>
            <w:sdtEndPr>
              <w:rPr>
                <w:rFonts w:hint="default"/>
              </w:rPr>
            </w:sdtEndPr>
            <w:sdtContent>
              <w:tr w:rsidR="00E6264E" w:rsidTr="00D613C3">
                <w:tc>
                  <w:tcPr>
                    <w:tcW w:w="1615" w:type="pct"/>
                    <w:shd w:val="clear" w:color="auto" w:fill="auto"/>
                  </w:tcPr>
                  <w:sdt>
                    <w:sdtPr>
                      <w:rPr>
                        <w:rFonts w:hint="eastAsia"/>
                        <w:szCs w:val="21"/>
                      </w:rPr>
                      <w:alias w:val="其他应付款情况明细-项目"/>
                      <w:tag w:val="_GBC_0e4a2a7dda1c432696ba28509f82c41a"/>
                      <w:id w:val="453608152"/>
                      <w:lock w:val="sdtLocked"/>
                    </w:sdtPr>
                    <w:sdtEndPr/>
                    <w:sdtContent>
                      <w:p w:rsidR="00E6264E" w:rsidRDefault="00E6264E" w:rsidP="00D613C3">
                        <w:pPr>
                          <w:rPr>
                            <w:szCs w:val="21"/>
                          </w:rPr>
                        </w:pPr>
                        <w:r>
                          <w:rPr>
                            <w:rFonts w:hint="eastAsia"/>
                            <w:szCs w:val="21"/>
                          </w:rPr>
                          <w:t>往来款</w:t>
                        </w:r>
                      </w:p>
                    </w:sdtContent>
                  </w:sdt>
                </w:tc>
                <w:sdt>
                  <w:sdtPr>
                    <w:rPr>
                      <w:szCs w:val="21"/>
                    </w:rPr>
                    <w:alias w:val="其他应付款情况明细-金额"/>
                    <w:tag w:val="_GBC_28711bf64bf84a2b9e6a0e478186bc1f"/>
                    <w:id w:val="-125235652"/>
                    <w:lock w:val="sdtLocked"/>
                  </w:sdtPr>
                  <w:sdtEndPr/>
                  <w:sdtContent>
                    <w:tc>
                      <w:tcPr>
                        <w:tcW w:w="1657" w:type="pct"/>
                        <w:shd w:val="clear" w:color="auto" w:fill="auto"/>
                      </w:tcPr>
                      <w:p w:rsidR="00E6264E" w:rsidRDefault="00E6264E" w:rsidP="00D613C3">
                        <w:pPr>
                          <w:jc w:val="right"/>
                          <w:rPr>
                            <w:szCs w:val="21"/>
                          </w:rPr>
                        </w:pPr>
                        <w:r>
                          <w:rPr>
                            <w:szCs w:val="21"/>
                          </w:rPr>
                          <w:t>16,233,106.37</w:t>
                        </w:r>
                      </w:p>
                    </w:tc>
                  </w:sdtContent>
                </w:sdt>
                <w:sdt>
                  <w:sdtPr>
                    <w:rPr>
                      <w:szCs w:val="21"/>
                    </w:rPr>
                    <w:alias w:val="其他应付款情况明细-金额"/>
                    <w:tag w:val="_GBC_e6ccf852c52344d496ce47e7ff32cb6d"/>
                    <w:id w:val="1447193747"/>
                    <w:lock w:val="sdtLocked"/>
                  </w:sdtPr>
                  <w:sdtEndPr/>
                  <w:sdtContent>
                    <w:tc>
                      <w:tcPr>
                        <w:tcW w:w="1728" w:type="pct"/>
                        <w:shd w:val="clear" w:color="auto" w:fill="auto"/>
                      </w:tcPr>
                      <w:p w:rsidR="00E6264E" w:rsidRDefault="00E6264E" w:rsidP="00D613C3">
                        <w:pPr>
                          <w:jc w:val="right"/>
                          <w:rPr>
                            <w:szCs w:val="21"/>
                          </w:rPr>
                        </w:pPr>
                        <w:r>
                          <w:rPr>
                            <w:szCs w:val="21"/>
                          </w:rPr>
                          <w:t>17,335,861.09</w:t>
                        </w:r>
                      </w:p>
                    </w:tc>
                  </w:sdtContent>
                </w:sdt>
              </w:tr>
            </w:sdtContent>
          </w:sdt>
          <w:sdt>
            <w:sdtPr>
              <w:rPr>
                <w:rFonts w:hint="eastAsia"/>
                <w:szCs w:val="21"/>
              </w:rPr>
              <w:alias w:val="其他应付款情况明细"/>
              <w:tag w:val="_GBC_7f5dd84b3a9443a6a91ba6f6873b75be"/>
              <w:id w:val="984748576"/>
              <w:lock w:val="sdtLocked"/>
            </w:sdtPr>
            <w:sdtEndPr>
              <w:rPr>
                <w:rFonts w:hint="default"/>
              </w:rPr>
            </w:sdtEndPr>
            <w:sdtContent>
              <w:tr w:rsidR="00E6264E" w:rsidTr="00D613C3">
                <w:tc>
                  <w:tcPr>
                    <w:tcW w:w="1615" w:type="pct"/>
                    <w:shd w:val="clear" w:color="auto" w:fill="auto"/>
                  </w:tcPr>
                  <w:sdt>
                    <w:sdtPr>
                      <w:rPr>
                        <w:rFonts w:hint="eastAsia"/>
                        <w:szCs w:val="21"/>
                      </w:rPr>
                      <w:alias w:val="其他应付款情况明细-项目"/>
                      <w:tag w:val="_GBC_0e4a2a7dda1c432696ba28509f82c41a"/>
                      <w:id w:val="881903002"/>
                      <w:lock w:val="sdtLocked"/>
                    </w:sdtPr>
                    <w:sdtEndPr/>
                    <w:sdtContent>
                      <w:p w:rsidR="00E6264E" w:rsidRDefault="00E6264E" w:rsidP="00D613C3">
                        <w:pPr>
                          <w:rPr>
                            <w:szCs w:val="21"/>
                          </w:rPr>
                        </w:pPr>
                        <w:r>
                          <w:rPr>
                            <w:rFonts w:hint="eastAsia"/>
                            <w:szCs w:val="21"/>
                          </w:rPr>
                          <w:t>职工款项及其他</w:t>
                        </w:r>
                      </w:p>
                    </w:sdtContent>
                  </w:sdt>
                </w:tc>
                <w:sdt>
                  <w:sdtPr>
                    <w:rPr>
                      <w:szCs w:val="21"/>
                    </w:rPr>
                    <w:alias w:val="其他应付款情况明细-金额"/>
                    <w:tag w:val="_GBC_28711bf64bf84a2b9e6a0e478186bc1f"/>
                    <w:id w:val="498166419"/>
                    <w:lock w:val="sdtLocked"/>
                  </w:sdtPr>
                  <w:sdtEndPr/>
                  <w:sdtContent>
                    <w:tc>
                      <w:tcPr>
                        <w:tcW w:w="1657" w:type="pct"/>
                        <w:shd w:val="clear" w:color="auto" w:fill="auto"/>
                      </w:tcPr>
                      <w:p w:rsidR="00E6264E" w:rsidRDefault="00E6264E" w:rsidP="00D613C3">
                        <w:pPr>
                          <w:jc w:val="right"/>
                          <w:rPr>
                            <w:szCs w:val="21"/>
                          </w:rPr>
                        </w:pPr>
                        <w:r>
                          <w:rPr>
                            <w:szCs w:val="21"/>
                          </w:rPr>
                          <w:t>1,934,501.77</w:t>
                        </w:r>
                      </w:p>
                    </w:tc>
                  </w:sdtContent>
                </w:sdt>
                <w:sdt>
                  <w:sdtPr>
                    <w:rPr>
                      <w:szCs w:val="21"/>
                    </w:rPr>
                    <w:alias w:val="其他应付款情况明细-金额"/>
                    <w:tag w:val="_GBC_e6ccf852c52344d496ce47e7ff32cb6d"/>
                    <w:id w:val="-536823234"/>
                    <w:lock w:val="sdtLocked"/>
                  </w:sdtPr>
                  <w:sdtEndPr/>
                  <w:sdtContent>
                    <w:tc>
                      <w:tcPr>
                        <w:tcW w:w="1728" w:type="pct"/>
                        <w:shd w:val="clear" w:color="auto" w:fill="auto"/>
                      </w:tcPr>
                      <w:p w:rsidR="00E6264E" w:rsidRDefault="00E6264E" w:rsidP="00D613C3">
                        <w:pPr>
                          <w:jc w:val="right"/>
                          <w:rPr>
                            <w:szCs w:val="21"/>
                          </w:rPr>
                        </w:pPr>
                        <w:r>
                          <w:rPr>
                            <w:szCs w:val="21"/>
                          </w:rPr>
                          <w:t>1,843,044.73</w:t>
                        </w:r>
                      </w:p>
                    </w:tc>
                  </w:sdtContent>
                </w:sdt>
              </w:tr>
            </w:sdtContent>
          </w:sdt>
          <w:tr w:rsidR="00E6264E" w:rsidTr="00D613C3">
            <w:tc>
              <w:tcPr>
                <w:tcW w:w="1615" w:type="pct"/>
                <w:shd w:val="clear" w:color="auto" w:fill="auto"/>
              </w:tcPr>
              <w:p w:rsidR="00E6264E" w:rsidRDefault="00E6264E" w:rsidP="00D613C3">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1535731977"/>
                <w:lock w:val="sdtLocked"/>
              </w:sdtPr>
              <w:sdtEndPr/>
              <w:sdtContent>
                <w:tc>
                  <w:tcPr>
                    <w:tcW w:w="1657" w:type="pct"/>
                    <w:shd w:val="clear" w:color="auto" w:fill="auto"/>
                  </w:tcPr>
                  <w:p w:rsidR="00E6264E" w:rsidRDefault="00E6264E" w:rsidP="00D613C3">
                    <w:pPr>
                      <w:jc w:val="right"/>
                      <w:rPr>
                        <w:szCs w:val="21"/>
                      </w:rPr>
                    </w:pPr>
                    <w:r>
                      <w:rPr>
                        <w:szCs w:val="21"/>
                      </w:rPr>
                      <w:t>128,250,524.17</w:t>
                    </w:r>
                  </w:p>
                </w:tc>
              </w:sdtContent>
            </w:sdt>
            <w:sdt>
              <w:sdtPr>
                <w:rPr>
                  <w:szCs w:val="21"/>
                </w:rPr>
                <w:alias w:val="其他应付款"/>
                <w:tag w:val="_GBC_20baa13b85024e2dad4eec48be0ae03e"/>
                <w:id w:val="-326744194"/>
                <w:lock w:val="sdtLocked"/>
              </w:sdtPr>
              <w:sdtEndPr/>
              <w:sdtContent>
                <w:tc>
                  <w:tcPr>
                    <w:tcW w:w="1728" w:type="pct"/>
                    <w:shd w:val="clear" w:color="auto" w:fill="auto"/>
                  </w:tcPr>
                  <w:p w:rsidR="00E6264E" w:rsidRDefault="00E6264E" w:rsidP="00D613C3">
                    <w:pPr>
                      <w:jc w:val="right"/>
                      <w:rPr>
                        <w:szCs w:val="21"/>
                      </w:rPr>
                    </w:pPr>
                    <w:r>
                      <w:rPr>
                        <w:szCs w:val="21"/>
                      </w:rPr>
                      <w:t>132,017,334.09</w:t>
                    </w:r>
                  </w:p>
                </w:tc>
              </w:sdtContent>
            </w:sdt>
          </w:tr>
        </w:tbl>
        <w:p w:rsidR="00E6264E" w:rsidRDefault="00E6264E"/>
        <w:p w:rsidR="0025056E" w:rsidRDefault="009B705E">
          <w:pPr>
            <w:pStyle w:val="4"/>
            <w:numPr>
              <w:ilvl w:val="3"/>
              <w:numId w:val="68"/>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ContentLocked"/>
            <w:placeholder>
              <w:docPart w:val="GBC22222222222222222222222222222"/>
            </w:placeholder>
          </w:sdtPr>
          <w:sdtEndPr/>
          <w:sdtContent>
            <w:p w:rsidR="0025056E" w:rsidRDefault="009B705E" w:rsidP="00E6264E">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p w:rsidR="0025056E" w:rsidRDefault="009B705E">
          <w:r>
            <w:rPr>
              <w:rFonts w:hint="eastAsia"/>
            </w:rPr>
            <w:t>其他说明</w:t>
          </w:r>
          <w:bookmarkEnd w:id="57"/>
        </w:p>
        <w:sdt>
          <w:sdtPr>
            <w:alias w:val="是否适用：其他应付款的其他说明[双击切换]"/>
            <w:tag w:val="_GBC_1663010b98e94ccbbc45a083e2464f25"/>
            <w:id w:val="181565100"/>
            <w:lock w:val="sdtContentLocked"/>
            <w:placeholder>
              <w:docPart w:val="GBC22222222222222222222222222222"/>
            </w:placeholder>
          </w:sdtPr>
          <w:sdtEndPr/>
          <w:sdtContent>
            <w:p w:rsidR="0025056E" w:rsidRDefault="009B705E" w:rsidP="00E6264E">
              <w:pPr>
                <w:rPr>
                  <w:szCs w:val="21"/>
                </w:rPr>
              </w:pPr>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p w:rsidR="0025056E" w:rsidRDefault="0025056E">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EndPr/>
      <w:sdtContent>
        <w:p w:rsidR="0025056E" w:rsidRDefault="009B705E">
          <w:pPr>
            <w:pStyle w:val="3"/>
            <w:numPr>
              <w:ilvl w:val="0"/>
              <w:numId w:val="22"/>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210509200"/>
            <w:lock w:val="sdtContentLocked"/>
            <w:placeholder>
              <w:docPart w:val="GBC22222222222222222222222222222"/>
            </w:placeholder>
          </w:sdtPr>
          <w:sdtEndPr/>
          <w:sdtContent>
            <w:p w:rsidR="00E6264E" w:rsidRDefault="009B705E" w:rsidP="00E6264E">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p w:rsidR="0025056E" w:rsidRDefault="008C2A9B">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ContentLocked"/>
            <w:placeholder>
              <w:docPart w:val="GBC22222222222222222222222222222"/>
            </w:placeholder>
          </w:sdtPr>
          <w:sdtEndPr/>
          <w:sdtContent>
            <w:p w:rsidR="00E6264E" w:rsidRDefault="009B705E" w:rsidP="00E6264E">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p w:rsidR="0025056E" w:rsidRDefault="008C2A9B">
          <w:pPr>
            <w:rPr>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szCs w:val="24"/>
        </w:rPr>
      </w:sdtEndPr>
      <w:sdtContent>
        <w:p w:rsidR="0025056E" w:rsidRDefault="009B705E">
          <w:pPr>
            <w:rPr>
              <w:szCs w:val="21"/>
            </w:rPr>
          </w:pPr>
          <w:r>
            <w:rPr>
              <w:rFonts w:hint="eastAsia"/>
              <w:szCs w:val="21"/>
            </w:rPr>
            <w:t>其他流动负债情况</w:t>
          </w:r>
        </w:p>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EndPr/>
          <w:sdtContent>
            <w:p w:rsidR="0025056E" w:rsidRDefault="009B705E">
              <w:pPr>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p w:rsidR="00E6264E" w:rsidRDefault="009B705E">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E6264E" w:rsidTr="00D613C3">
            <w:trPr>
              <w:jc w:val="center"/>
            </w:trPr>
            <w:tc>
              <w:tcPr>
                <w:tcW w:w="1548" w:type="pct"/>
                <w:tcBorders>
                  <w:top w:val="single" w:sz="4" w:space="0" w:color="auto"/>
                  <w:left w:val="single" w:sz="4" w:space="0" w:color="auto"/>
                  <w:bottom w:val="single" w:sz="4" w:space="0" w:color="auto"/>
                  <w:right w:val="single" w:sz="4" w:space="0" w:color="auto"/>
                </w:tcBorders>
                <w:vAlign w:val="bottom"/>
              </w:tcPr>
              <w:p w:rsidR="00E6264E" w:rsidRDefault="00E6264E" w:rsidP="00D613C3">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tc>
              <w:tcPr>
                <w:tcW w:w="1723" w:type="pct"/>
                <w:tcBorders>
                  <w:top w:val="single" w:sz="4" w:space="0" w:color="auto"/>
                  <w:left w:val="single" w:sz="4" w:space="0" w:color="auto"/>
                  <w:bottom w:val="single" w:sz="4" w:space="0" w:color="auto"/>
                  <w:right w:val="single" w:sz="4" w:space="0" w:color="auto"/>
                </w:tcBorders>
              </w:tcPr>
              <w:p w:rsidR="00E6264E" w:rsidRDefault="00E6264E" w:rsidP="00D613C3">
                <w:pPr>
                  <w:adjustRightInd w:val="0"/>
                  <w:snapToGrid w:val="0"/>
                  <w:jc w:val="center"/>
                  <w:rPr>
                    <w:szCs w:val="21"/>
                  </w:rPr>
                </w:pPr>
                <w:r>
                  <w:rPr>
                    <w:rFonts w:hint="eastAsia"/>
                    <w:szCs w:val="21"/>
                  </w:rPr>
                  <w:t>期末余额</w:t>
                </w:r>
              </w:p>
            </w:tc>
            <w:tc>
              <w:tcPr>
                <w:tcW w:w="1729" w:type="pct"/>
                <w:tcBorders>
                  <w:top w:val="single" w:sz="4" w:space="0" w:color="auto"/>
                  <w:left w:val="single" w:sz="4" w:space="0" w:color="auto"/>
                  <w:bottom w:val="single" w:sz="4" w:space="0" w:color="auto"/>
                  <w:right w:val="single" w:sz="4" w:space="0" w:color="auto"/>
                </w:tcBorders>
              </w:tcPr>
              <w:p w:rsidR="00E6264E" w:rsidRDefault="00E6264E" w:rsidP="00D613C3">
                <w:pPr>
                  <w:adjustRightInd w:val="0"/>
                  <w:snapToGrid w:val="0"/>
                  <w:jc w:val="center"/>
                  <w:rPr>
                    <w:szCs w:val="21"/>
                  </w:rPr>
                </w:pPr>
                <w:r>
                  <w:rPr>
                    <w:rFonts w:hint="eastAsia"/>
                    <w:szCs w:val="21"/>
                  </w:rPr>
                  <w:t>期初余额</w:t>
                </w:r>
              </w:p>
            </w:tc>
          </w:tr>
          <w:sdt>
            <w:sdtPr>
              <w:rPr>
                <w:rFonts w:hint="eastAsia"/>
                <w:szCs w:val="21"/>
              </w:rPr>
              <w:alias w:val="其他流动负债明细"/>
              <w:tag w:val="_GBC_6ad57a8cdfbd4161b9e29fe9e473fce8"/>
              <w:id w:val="2008949225"/>
              <w:lock w:val="sdtLocked"/>
            </w:sdtPr>
            <w:sdtEndPr/>
            <w:sdtContent>
              <w:tr w:rsidR="00E6264E" w:rsidTr="00D613C3">
                <w:trPr>
                  <w:jc w:val="center"/>
                </w:trPr>
                <w:sdt>
                  <w:sdtPr>
                    <w:rPr>
                      <w:rFonts w:hint="eastAsia"/>
                      <w:szCs w:val="21"/>
                    </w:rPr>
                    <w:alias w:val="其他流动负债明细-项目"/>
                    <w:tag w:val="_GBC_352c778f39354fc0bc4a3a91aa4eae74"/>
                    <w:id w:val="-1315645402"/>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E6264E" w:rsidRDefault="00E6264E" w:rsidP="00D613C3">
                        <w:pPr>
                          <w:rPr>
                            <w:szCs w:val="21"/>
                          </w:rPr>
                        </w:pPr>
                        <w:r>
                          <w:rPr>
                            <w:rFonts w:hint="eastAsia"/>
                            <w:szCs w:val="21"/>
                          </w:rPr>
                          <w:t>待转销项税额</w:t>
                        </w:r>
                      </w:p>
                    </w:tc>
                  </w:sdtContent>
                </w:sdt>
                <w:sdt>
                  <w:sdtPr>
                    <w:rPr>
                      <w:szCs w:val="21"/>
                    </w:rPr>
                    <w:alias w:val="其他流动负债明细-账面余额"/>
                    <w:tag w:val="_GBC_72cc47e7eb4e4ea6ab273538443052f5"/>
                    <w:id w:val="-1803917097"/>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E6264E" w:rsidRDefault="00E6264E" w:rsidP="00D613C3">
                        <w:pPr>
                          <w:jc w:val="right"/>
                          <w:rPr>
                            <w:szCs w:val="21"/>
                          </w:rPr>
                        </w:pPr>
                        <w:r>
                          <w:rPr>
                            <w:szCs w:val="21"/>
                          </w:rPr>
                          <w:t>520,358.04</w:t>
                        </w:r>
                      </w:p>
                    </w:tc>
                  </w:sdtContent>
                </w:sdt>
                <w:sdt>
                  <w:sdtPr>
                    <w:rPr>
                      <w:szCs w:val="21"/>
                    </w:rPr>
                    <w:alias w:val="其他流动负债明细-账面余额"/>
                    <w:tag w:val="_GBC_57be80f91b9b44af8eb6994ce0c68f5c"/>
                    <w:id w:val="1586965685"/>
                    <w:lock w:val="sdtLocked"/>
                    <w:showingPlcHdr/>
                  </w:sdtPr>
                  <w:sdtEndPr/>
                  <w:sdtContent>
                    <w:tc>
                      <w:tcPr>
                        <w:tcW w:w="1729" w:type="pct"/>
                        <w:tcBorders>
                          <w:top w:val="single" w:sz="4" w:space="0" w:color="auto"/>
                          <w:left w:val="single" w:sz="4" w:space="0" w:color="auto"/>
                          <w:bottom w:val="single" w:sz="4" w:space="0" w:color="auto"/>
                          <w:right w:val="single" w:sz="4" w:space="0" w:color="auto"/>
                        </w:tcBorders>
                      </w:tcPr>
                      <w:p w:rsidR="00E6264E" w:rsidRDefault="00230241" w:rsidP="00230241">
                        <w:pPr>
                          <w:jc w:val="right"/>
                          <w:rPr>
                            <w:szCs w:val="21"/>
                          </w:rPr>
                        </w:pPr>
                        <w:r>
                          <w:rPr>
                            <w:szCs w:val="21"/>
                          </w:rPr>
                          <w:t xml:space="preserve">     </w:t>
                        </w:r>
                      </w:p>
                    </w:tc>
                  </w:sdtContent>
                </w:sdt>
              </w:tr>
            </w:sdtContent>
          </w:sdt>
          <w:tr w:rsidR="00E6264E" w:rsidRPr="00E6264E" w:rsidTr="00D613C3">
            <w:trPr>
              <w:jc w:val="center"/>
            </w:trPr>
            <w:tc>
              <w:tcPr>
                <w:tcW w:w="1548" w:type="pct"/>
                <w:tcBorders>
                  <w:top w:val="single" w:sz="4" w:space="0" w:color="auto"/>
                  <w:left w:val="single" w:sz="4" w:space="0" w:color="auto"/>
                  <w:bottom w:val="single" w:sz="4" w:space="0" w:color="auto"/>
                  <w:right w:val="single" w:sz="4" w:space="0" w:color="auto"/>
                </w:tcBorders>
              </w:tcPr>
              <w:p w:rsidR="00E6264E" w:rsidRDefault="00E6264E" w:rsidP="00D613C3">
                <w:pPr>
                  <w:jc w:val="center"/>
                  <w:rPr>
                    <w:szCs w:val="21"/>
                  </w:rPr>
                </w:pPr>
                <w:r>
                  <w:rPr>
                    <w:rFonts w:hint="eastAsia"/>
                    <w:szCs w:val="21"/>
                  </w:rPr>
                  <w:t>合计</w:t>
                </w:r>
              </w:p>
            </w:tc>
            <w:sdt>
              <w:sdtPr>
                <w:rPr>
                  <w:szCs w:val="21"/>
                </w:rPr>
                <w:alias w:val="其他流动负债"/>
                <w:tag w:val="_GBC_fb283a276dc14cf8818db5e0cbc75ffc"/>
                <w:id w:val="-2020376604"/>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E6264E" w:rsidRDefault="00E6264E" w:rsidP="00D613C3">
                    <w:pPr>
                      <w:jc w:val="right"/>
                      <w:rPr>
                        <w:color w:val="000000" w:themeColor="text1"/>
                        <w:szCs w:val="21"/>
                      </w:rPr>
                    </w:pPr>
                    <w:r>
                      <w:rPr>
                        <w:szCs w:val="21"/>
                      </w:rPr>
                      <w:t>520,358.04</w:t>
                    </w:r>
                  </w:p>
                </w:tc>
              </w:sdtContent>
            </w:sdt>
            <w:sdt>
              <w:sdtPr>
                <w:rPr>
                  <w:szCs w:val="21"/>
                </w:rPr>
                <w:alias w:val="其他流动负债"/>
                <w:tag w:val="_GBC_6a6f0ad4754f4bfe87e56d18e8997c34"/>
                <w:id w:val="-1663226101"/>
                <w:lock w:val="sdtLocked"/>
                <w:showingPlcHdr/>
              </w:sdtPr>
              <w:sdtEndPr/>
              <w:sdtContent>
                <w:tc>
                  <w:tcPr>
                    <w:tcW w:w="1729" w:type="pct"/>
                    <w:tcBorders>
                      <w:top w:val="single" w:sz="4" w:space="0" w:color="auto"/>
                      <w:left w:val="single" w:sz="4" w:space="0" w:color="auto"/>
                      <w:bottom w:val="single" w:sz="4" w:space="0" w:color="auto"/>
                      <w:right w:val="single" w:sz="4" w:space="0" w:color="auto"/>
                    </w:tcBorders>
                  </w:tcPr>
                  <w:p w:rsidR="00E6264E" w:rsidRDefault="00E6264E" w:rsidP="00D613C3">
                    <w:pPr>
                      <w:jc w:val="right"/>
                      <w:rPr>
                        <w:color w:val="000000" w:themeColor="text1"/>
                        <w:szCs w:val="21"/>
                      </w:rPr>
                    </w:pPr>
                    <w:r>
                      <w:rPr>
                        <w:rFonts w:hint="eastAsia"/>
                        <w:color w:val="333399"/>
                      </w:rPr>
                      <w:t xml:space="preserve">　</w:t>
                    </w:r>
                  </w:p>
                </w:tc>
              </w:sdtContent>
            </w:sdt>
          </w:tr>
        </w:tbl>
        <w:p w:rsidR="0025056E" w:rsidRPr="00E6264E" w:rsidRDefault="008C2A9B" w:rsidP="00E6264E"/>
      </w:sdtContent>
    </w:sdt>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25056E" w:rsidRDefault="009B705E">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EndPr/>
          <w:sdtContent>
            <w:p w:rsidR="0025056E" w:rsidRDefault="009B705E" w:rsidP="00E6264E">
              <w:pPr>
                <w:rPr>
                  <w:szCs w:val="21"/>
                </w:rPr>
              </w:pPr>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25056E" w:rsidRDefault="009B705E">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ContentLocked"/>
            <w:placeholder>
              <w:docPart w:val="GBC22222222222222222222222222222"/>
            </w:placeholder>
          </w:sdtPr>
          <w:sdtEndPr/>
          <w:sdtContent>
            <w:p w:rsidR="0025056E" w:rsidRDefault="009B705E" w:rsidP="00E6264E">
              <w:pPr>
                <w:spacing w:before="60" w:after="60"/>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sdtContent>
    </w:sdt>
    <w:p w:rsidR="0025056E" w:rsidRDefault="0025056E">
      <w:pPr>
        <w:rPr>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25056E" w:rsidRDefault="009B705E">
          <w:pPr>
            <w:pStyle w:val="4"/>
            <w:numPr>
              <w:ilvl w:val="0"/>
              <w:numId w:val="2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placeholder>
              <w:docPart w:val="GBC22222222222222222222222222222"/>
            </w:placeholder>
          </w:sdtPr>
          <w:sdtEndPr/>
          <w:sdtContent>
            <w:p w:rsidR="0025056E" w:rsidRPr="00B80441" w:rsidRDefault="009B705E" w:rsidP="00B80441">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25056E" w:rsidRDefault="009B705E">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ContentLocked"/>
            <w:placeholder>
              <w:docPart w:val="GBC22222222222222222222222222222"/>
            </w:placeholder>
          </w:sdtPr>
          <w:sdtEndPr/>
          <w:sdtContent>
            <w:p w:rsidR="0025056E" w:rsidRDefault="009B705E" w:rsidP="00E6264E">
              <w:pPr>
                <w:snapToGrid w:val="0"/>
                <w:rPr>
                  <w:szCs w:val="21"/>
                </w:rPr>
              </w:pPr>
              <w:r>
                <w:rPr>
                  <w:color w:val="000000" w:themeColor="text1"/>
                  <w:szCs w:val="21"/>
                </w:rPr>
                <w:fldChar w:fldCharType="begin"/>
              </w:r>
              <w:r w:rsidR="00E6264E">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E6264E">
                <w:rPr>
                  <w:color w:val="000000" w:themeColor="text1"/>
                  <w:szCs w:val="21"/>
                </w:rPr>
                <w:instrText xml:space="preserve"> MACROBUTTON  SnrToggleCheckbox √不适用 </w:instrText>
              </w:r>
              <w:r>
                <w:rPr>
                  <w:color w:val="000000" w:themeColor="text1"/>
                  <w:szCs w:val="21"/>
                </w:rPr>
                <w:fldChar w:fldCharType="end"/>
              </w:r>
            </w:p>
          </w:sdtContent>
        </w:sdt>
      </w:sdtContent>
    </w:sdt>
    <w:p w:rsidR="0025056E" w:rsidRDefault="0025056E">
      <w:pPr>
        <w:rPr>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lastRenderedPageBreak/>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sdtContent>
        <w:p w:rsidR="0025056E" w:rsidRDefault="009B705E">
          <w:pPr>
            <w:pStyle w:val="4"/>
            <w:numPr>
              <w:ilvl w:val="0"/>
              <w:numId w:val="24"/>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ContentLocked"/>
            <w:placeholder>
              <w:docPart w:val="GBC22222222222222222222222222222"/>
            </w:placeholder>
          </w:sdtPr>
          <w:sdtEndPr/>
          <w:sdtContent>
            <w:p w:rsidR="0025056E" w:rsidRDefault="009B705E" w:rsidP="00E6264E">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rsidR="0025056E" w:rsidRDefault="009B705E">
          <w:pPr>
            <w:pStyle w:val="4"/>
            <w:numPr>
              <w:ilvl w:val="0"/>
              <w:numId w:val="2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ContentLocked"/>
            <w:placeholder>
              <w:docPart w:val="GBC22222222222222222222222222222"/>
            </w:placeholder>
          </w:sdtPr>
          <w:sdtEndPr/>
          <w:sdtContent>
            <w:p w:rsidR="0025056E" w:rsidRDefault="009B705E" w:rsidP="00E6264E">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bookmarkStart w:id="58" w:name="OLE_LINK18" w:displacedByCustomXml="prev"/>
    <w:bookmarkStart w:id="59"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EndPr/>
      <w:sdtContent>
        <w:p w:rsidR="0025056E" w:rsidRDefault="009B705E">
          <w:pPr>
            <w:pStyle w:val="4"/>
            <w:numPr>
              <w:ilvl w:val="0"/>
              <w:numId w:val="24"/>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085330718"/>
            <w:lock w:val="sdtContentLocked"/>
            <w:placeholder>
              <w:docPart w:val="GBC22222222222222222222222222222"/>
            </w:placeholder>
          </w:sdtPr>
          <w:sdtEndPr/>
          <w:sdtContent>
            <w:p w:rsidR="0025056E" w:rsidRDefault="009B705E" w:rsidP="00E6264E">
              <w:pPr>
                <w:rPr>
                  <w:szCs w:val="21"/>
                </w:rPr>
              </w:pPr>
              <w:r>
                <w:fldChar w:fldCharType="begin"/>
              </w:r>
              <w:r w:rsidR="00E6264E">
                <w:instrText xml:space="preserve"> MACROBUTTON  SnrToggleCheckbox □适用 </w:instrText>
              </w:r>
              <w:r>
                <w:fldChar w:fldCharType="end"/>
              </w:r>
              <w:r>
                <w:fldChar w:fldCharType="begin"/>
              </w:r>
              <w:r w:rsidR="00E6264E">
                <w:instrText xml:space="preserve"> MACROBUTTON  SnrToggleCheckbox √不适用 </w:instrText>
              </w:r>
              <w:r>
                <w:fldChar w:fldCharType="end"/>
              </w:r>
            </w:p>
          </w:sdtContent>
        </w:sdt>
      </w:sdtContent>
    </w:sdt>
    <w:p w:rsidR="0025056E" w:rsidRDefault="0025056E">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58" w:displacedByCustomXml="prev"/>
        <w:bookmarkEnd w:id="59" w:displacedByCustomXml="prev"/>
        <w:p w:rsidR="0025056E" w:rsidRDefault="009B705E">
          <w:pPr>
            <w:pStyle w:val="4"/>
            <w:numPr>
              <w:ilvl w:val="0"/>
              <w:numId w:val="24"/>
            </w:numPr>
            <w:tabs>
              <w:tab w:val="left" w:pos="672"/>
            </w:tabs>
            <w:rPr>
              <w:szCs w:val="21"/>
            </w:rPr>
          </w:pPr>
          <w:r>
            <w:rPr>
              <w:rFonts w:hint="eastAsia"/>
              <w:szCs w:val="21"/>
            </w:rPr>
            <w:t>划分为金融负债的其他金融工具说明：</w:t>
          </w:r>
        </w:p>
        <w:p w:rsidR="0025056E" w:rsidRDefault="009B705E">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ContentLocked"/>
            <w:placeholder>
              <w:docPart w:val="GBC22222222222222222222222222222"/>
            </w:placeholder>
          </w:sdtPr>
          <w:sdtEndPr/>
          <w:sdtContent>
            <w:p w:rsidR="0025056E" w:rsidRDefault="009B705E">
              <w:pPr>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p w:rsidR="0025056E" w:rsidRDefault="009B705E">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ContentLocked"/>
            <w:placeholder>
              <w:docPart w:val="GBC22222222222222222222222222222"/>
            </w:placeholder>
          </w:sdtPr>
          <w:sdtEndPr/>
          <w:sdtContent>
            <w:p w:rsidR="0025056E" w:rsidRDefault="009B705E" w:rsidP="00E6264E">
              <w:pPr>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p w:rsidR="0025056E" w:rsidRDefault="009B705E">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ContentLocked"/>
            <w:placeholder>
              <w:docPart w:val="GBC22222222222222222222222222222"/>
            </w:placeholder>
          </w:sdtPr>
          <w:sdtEndPr/>
          <w:sdtContent>
            <w:p w:rsidR="0025056E" w:rsidRDefault="009B705E" w:rsidP="00B80441">
              <w:pPr>
                <w:spacing w:before="60" w:after="60"/>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EndPr/>
      <w:sdtContent>
        <w:p w:rsidR="0025056E" w:rsidRDefault="009B705E">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ContentLocked"/>
            <w:placeholder>
              <w:docPart w:val="GBC22222222222222222222222222222"/>
            </w:placeholder>
          </w:sdtPr>
          <w:sdtEndPr/>
          <w:sdtContent>
            <w:p w:rsidR="0025056E" w:rsidRDefault="009B705E" w:rsidP="00E6264E">
              <w:pPr>
                <w:spacing w:before="60" w:after="60"/>
                <w:rPr>
                  <w:szCs w:val="21"/>
                </w:rPr>
              </w:pPr>
              <w:r>
                <w:rPr>
                  <w:szCs w:val="21"/>
                </w:rPr>
                <w:fldChar w:fldCharType="begin"/>
              </w:r>
              <w:r w:rsidR="00E6264E">
                <w:rPr>
                  <w:szCs w:val="21"/>
                </w:rPr>
                <w:instrText xml:space="preserve"> MACROBUTTON  SnrToggleCheckbox □适用 </w:instrText>
              </w:r>
              <w:r>
                <w:rPr>
                  <w:szCs w:val="21"/>
                </w:rPr>
                <w:fldChar w:fldCharType="end"/>
              </w:r>
              <w:r>
                <w:rPr>
                  <w:szCs w:val="21"/>
                </w:rPr>
                <w:fldChar w:fldCharType="begin"/>
              </w:r>
              <w:r w:rsidR="00E6264E">
                <w:rPr>
                  <w:szCs w:val="21"/>
                </w:rPr>
                <w:instrText xml:space="preserve"> MACROBUTTON  SnrToggleCheckbox √不适用 </w:instrText>
              </w:r>
              <w:r>
                <w:rPr>
                  <w:szCs w:val="21"/>
                </w:rPr>
                <w:fldChar w:fldCharType="end"/>
              </w:r>
            </w:p>
          </w:sdtContent>
        </w:sdt>
      </w:sdtContent>
    </w:sdt>
    <w:p w:rsidR="0025056E" w:rsidRDefault="0025056E">
      <w:pPr>
        <w:rPr>
          <w:szCs w:val="21"/>
        </w:rPr>
      </w:pPr>
    </w:p>
    <w:p w:rsidR="0025056E" w:rsidRDefault="009B705E">
      <w:pPr>
        <w:pStyle w:val="3"/>
        <w:numPr>
          <w:ilvl w:val="0"/>
          <w:numId w:val="22"/>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25056E" w:rsidRDefault="009B705E">
          <w:pPr>
            <w:pStyle w:val="4"/>
            <w:numPr>
              <w:ilvl w:val="0"/>
              <w:numId w:val="25"/>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014291256"/>
            <w:lock w:val="sdtContentLocked"/>
            <w:placeholder>
              <w:docPart w:val="GBC22222222222222222222222222222"/>
            </w:placeholder>
          </w:sdtPr>
          <w:sdtEndPr/>
          <w:sdtContent>
            <w:p w:rsidR="00E01929" w:rsidRDefault="009B705E" w:rsidP="00E01929">
              <w:pPr>
                <w:rPr>
                  <w:szCs w:val="21"/>
                </w:rPr>
              </w:pPr>
              <w:r>
                <w:fldChar w:fldCharType="begin"/>
              </w:r>
              <w:r w:rsidR="00E01929">
                <w:instrText xml:space="preserve"> MACROBUTTON  SnrToggleCheckbox □适用 </w:instrText>
              </w:r>
              <w:r>
                <w:fldChar w:fldCharType="end"/>
              </w:r>
              <w:r>
                <w:fldChar w:fldCharType="begin"/>
              </w:r>
              <w:r w:rsidR="00E01929">
                <w:instrText xml:space="preserve"> MACROBUTTON  SnrToggleCheckbox √不适用 </w:instrText>
              </w:r>
              <w:r>
                <w:fldChar w:fldCharType="end"/>
              </w:r>
            </w:p>
          </w:sdtContent>
        </w:sdt>
        <w:p w:rsidR="0025056E" w:rsidRDefault="008C2A9B">
          <w:pPr>
            <w:rPr>
              <w:szCs w:val="21"/>
            </w:rPr>
          </w:pPr>
        </w:p>
      </w:sdtContent>
    </w:sdt>
    <w:p w:rsidR="0025056E" w:rsidRDefault="009B705E">
      <w:pPr>
        <w:pStyle w:val="3"/>
        <w:numPr>
          <w:ilvl w:val="0"/>
          <w:numId w:val="22"/>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ContentLocked"/>
        <w:placeholder>
          <w:docPart w:val="GBC22222222222222222222222222222"/>
        </w:placeholder>
      </w:sdtPr>
      <w:sdtEndPr/>
      <w:sdtContent>
        <w:p w:rsidR="004101E5" w:rsidRDefault="009B705E" w:rsidP="004101E5">
          <w:pPr>
            <w:rPr>
              <w:szCs w:val="21"/>
            </w:rPr>
          </w:pPr>
          <w:r>
            <w:fldChar w:fldCharType="begin"/>
          </w:r>
          <w:r w:rsidR="004101E5">
            <w:instrText xml:space="preserve"> MACROBUTTON  SnrToggleCheckbox □适用 </w:instrText>
          </w:r>
          <w:r>
            <w:fldChar w:fldCharType="end"/>
          </w:r>
          <w:r>
            <w:fldChar w:fldCharType="begin"/>
          </w:r>
          <w:r w:rsidR="004101E5">
            <w:instrText xml:space="preserve"> MACROBUTTON  SnrToggleCheckbox √不适用 </w:instrText>
          </w:r>
          <w:r>
            <w:fldChar w:fldCharType="end"/>
          </w:r>
        </w:p>
      </w:sdtContent>
    </w:sdt>
    <w:p w:rsidR="0025056E" w:rsidRDefault="0025056E">
      <w:pPr>
        <w:rPr>
          <w:szCs w:val="21"/>
        </w:rPr>
      </w:pPr>
    </w:p>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ContentLocked"/>
            <w:placeholder>
              <w:docPart w:val="GBC22222222222222222222222222222"/>
            </w:placeholder>
          </w:sdtPr>
          <w:sdtEndPr/>
          <w:sdtContent>
            <w:p w:rsidR="004101E5" w:rsidRDefault="009B705E" w:rsidP="004101E5">
              <w:r>
                <w:fldChar w:fldCharType="begin"/>
              </w:r>
              <w:r w:rsidR="00E01929">
                <w:instrText xml:space="preserve"> MACROBUTTON  SnrToggleCheckbox √适用 </w:instrText>
              </w:r>
              <w:r>
                <w:fldChar w:fldCharType="end"/>
              </w:r>
              <w:r>
                <w:fldChar w:fldCharType="begin"/>
              </w:r>
              <w:r w:rsidR="00E01929">
                <w:instrText xml:space="preserve"> MACROBUTTON  SnrToggleCheckbox □不适用 </w:instrText>
              </w:r>
              <w:r>
                <w:fldChar w:fldCharType="end"/>
              </w:r>
            </w:p>
          </w:sdtContent>
        </w:sdt>
        <w:p w:rsidR="00E01929" w:rsidRDefault="00E01929">
          <w:pPr>
            <w:jc w:val="right"/>
            <w:rPr>
              <w:szCs w:val="21"/>
            </w:rPr>
          </w:pPr>
          <w:r>
            <w:rPr>
              <w:rFonts w:hint="eastAsia"/>
              <w:szCs w:val="21"/>
            </w:rPr>
            <w:t>单位：</w:t>
          </w:r>
          <w:sdt>
            <w:sdtPr>
              <w:rPr>
                <w:rFonts w:hint="eastAsia"/>
                <w:szCs w:val="21"/>
              </w:rPr>
              <w:alias w:val="单位：财务附注：专项应付款"/>
              <w:tag w:val="_GBC_fbba1675963f41deb7db46c882d2bb66"/>
              <w:id w:val="-123921073"/>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专项应付款"/>
              <w:tag w:val="_GBC_db6088dd197e44658d5eb4ad92eace1a"/>
              <w:id w:val="-135055251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3575"/>
            <w:gridCol w:w="1700"/>
            <w:gridCol w:w="568"/>
            <w:gridCol w:w="566"/>
            <w:gridCol w:w="1701"/>
            <w:gridCol w:w="785"/>
          </w:tblGrid>
          <w:tr w:rsidR="00E01929" w:rsidTr="00B80441">
            <w:trPr>
              <w:cantSplit/>
            </w:trPr>
            <w:tc>
              <w:tcPr>
                <w:tcW w:w="2010" w:type="pct"/>
                <w:tcBorders>
                  <w:top w:val="single" w:sz="6" w:space="0" w:color="auto"/>
                  <w:left w:val="single" w:sz="6" w:space="0" w:color="auto"/>
                  <w:bottom w:val="single" w:sz="6" w:space="0" w:color="auto"/>
                  <w:right w:val="single" w:sz="6" w:space="0" w:color="auto"/>
                </w:tcBorders>
                <w:vAlign w:val="center"/>
              </w:tcPr>
              <w:p w:rsidR="00E01929" w:rsidRDefault="00E01929" w:rsidP="0044062B">
                <w:pPr>
                  <w:ind w:right="105"/>
                  <w:jc w:val="center"/>
                  <w:rPr>
                    <w:szCs w:val="21"/>
                  </w:rPr>
                </w:pPr>
                <w:r>
                  <w:rPr>
                    <w:rFonts w:hint="eastAsia"/>
                    <w:szCs w:val="21"/>
                  </w:rPr>
                  <w:t>项目</w:t>
                </w:r>
              </w:p>
            </w:tc>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jc w:val="center"/>
                  <w:rPr>
                    <w:szCs w:val="21"/>
                  </w:rPr>
                </w:pPr>
                <w:r>
                  <w:rPr>
                    <w:rFonts w:hint="eastAsia"/>
                    <w:szCs w:val="21"/>
                  </w:rPr>
                  <w:t>期初余额</w:t>
                </w:r>
              </w:p>
            </w:tc>
            <w:tc>
              <w:tcPr>
                <w:tcW w:w="319" w:type="pct"/>
                <w:tcBorders>
                  <w:top w:val="single" w:sz="6" w:space="0" w:color="auto"/>
                  <w:left w:val="single" w:sz="6" w:space="0" w:color="auto"/>
                  <w:right w:val="single" w:sz="6" w:space="0" w:color="auto"/>
                </w:tcBorders>
                <w:shd w:val="clear" w:color="auto" w:fill="auto"/>
              </w:tcPr>
              <w:p w:rsidR="00E01929" w:rsidRDefault="00E01929" w:rsidP="0044062B">
                <w:pPr>
                  <w:jc w:val="center"/>
                  <w:rPr>
                    <w:szCs w:val="21"/>
                  </w:rPr>
                </w:pPr>
                <w:r>
                  <w:rPr>
                    <w:rFonts w:hint="eastAsia"/>
                    <w:szCs w:val="21"/>
                  </w:rPr>
                  <w:t>本期增加</w:t>
                </w:r>
              </w:p>
            </w:tc>
            <w:tc>
              <w:tcPr>
                <w:tcW w:w="318" w:type="pct"/>
                <w:tcBorders>
                  <w:top w:val="single" w:sz="6" w:space="0" w:color="auto"/>
                  <w:left w:val="single" w:sz="6" w:space="0" w:color="auto"/>
                  <w:right w:val="single" w:sz="6" w:space="0" w:color="auto"/>
                </w:tcBorders>
                <w:shd w:val="clear" w:color="auto" w:fill="auto"/>
              </w:tcPr>
              <w:p w:rsidR="00E01929" w:rsidRDefault="00E01929" w:rsidP="0044062B">
                <w:pPr>
                  <w:jc w:val="center"/>
                  <w:rPr>
                    <w:szCs w:val="21"/>
                  </w:rPr>
                </w:pPr>
                <w:r>
                  <w:rPr>
                    <w:rFonts w:hint="eastAsia"/>
                    <w:szCs w:val="21"/>
                  </w:rPr>
                  <w:t>本期减少</w:t>
                </w:r>
              </w:p>
            </w:tc>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jc w:val="center"/>
                  <w:rPr>
                    <w:szCs w:val="21"/>
                  </w:rPr>
                </w:pPr>
                <w:r>
                  <w:rPr>
                    <w:rFonts w:hint="eastAsia"/>
                    <w:szCs w:val="21"/>
                  </w:rPr>
                  <w:t>期末余额</w:t>
                </w:r>
              </w:p>
            </w:tc>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jc w:val="center"/>
                  <w:rPr>
                    <w:szCs w:val="21"/>
                  </w:rPr>
                </w:pPr>
                <w:r>
                  <w:rPr>
                    <w:rFonts w:hint="eastAsia"/>
                    <w:szCs w:val="21"/>
                  </w:rPr>
                  <w:t>形成原因</w:t>
                </w:r>
              </w:p>
            </w:tc>
          </w:tr>
          <w:sdt>
            <w:sdtPr>
              <w:rPr>
                <w:rFonts w:hint="eastAsia"/>
                <w:szCs w:val="21"/>
              </w:rPr>
              <w:alias w:val="专项应付款明细"/>
              <w:tag w:val="_GBC_cc0d870710d646f3adaaac92c6d0ce7e"/>
              <w:id w:val="235135353"/>
              <w:lock w:val="sdtLocked"/>
            </w:sdtPr>
            <w:sdtEndPr/>
            <w:sdtContent>
              <w:tr w:rsidR="00E01929" w:rsidTr="00B80441">
                <w:trPr>
                  <w:cantSplit/>
                </w:trPr>
                <w:sdt>
                  <w:sdtPr>
                    <w:rPr>
                      <w:rFonts w:hint="eastAsia"/>
                      <w:szCs w:val="21"/>
                    </w:rPr>
                    <w:alias w:val="专项应付款项目"/>
                    <w:tag w:val="_GBC_d75faeb5cdcf4543b3cf5874b7f8c3c1"/>
                    <w:id w:val="288567129"/>
                    <w:lock w:val="sdtLocked"/>
                  </w:sdtPr>
                  <w:sdtEndPr/>
                  <w:sdtContent>
                    <w:tc>
                      <w:tcPr>
                        <w:tcW w:w="2010" w:type="pct"/>
                        <w:tcBorders>
                          <w:top w:val="single" w:sz="6" w:space="0" w:color="auto"/>
                          <w:left w:val="single" w:sz="6" w:space="0" w:color="auto"/>
                          <w:bottom w:val="single" w:sz="6" w:space="0" w:color="auto"/>
                          <w:right w:val="single" w:sz="6" w:space="0" w:color="auto"/>
                        </w:tcBorders>
                      </w:tcPr>
                      <w:p w:rsidR="00E01929" w:rsidRDefault="00E01929" w:rsidP="0044062B">
                        <w:pPr>
                          <w:ind w:right="105"/>
                          <w:rPr>
                            <w:szCs w:val="21"/>
                          </w:rPr>
                        </w:pPr>
                        <w:r>
                          <w:rPr>
                            <w:rFonts w:hint="eastAsia"/>
                            <w:szCs w:val="21"/>
                          </w:rPr>
                          <w:t>高清交互数字电视工程专项补助</w:t>
                        </w:r>
                      </w:p>
                    </w:tc>
                  </w:sdtContent>
                </w:sdt>
                <w:sdt>
                  <w:sdtPr>
                    <w:rPr>
                      <w:szCs w:val="21"/>
                    </w:rPr>
                    <w:alias w:val="专项应付款金额"/>
                    <w:tag w:val="_GBC_9f3a4967163d4e119b4a3399b2c0ccfb"/>
                    <w:id w:val="-874316880"/>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720,000,000.00</w:t>
                        </w:r>
                      </w:p>
                    </w:tc>
                  </w:sdtContent>
                </w:sdt>
                <w:sdt>
                  <w:sdtPr>
                    <w:rPr>
                      <w:szCs w:val="21"/>
                    </w:rPr>
                    <w:alias w:val="专项应付款明细-增加数"/>
                    <w:tag w:val="_GBC_3f28299173eb4f4db672d944a671f365"/>
                    <w:id w:val="-150300800"/>
                    <w:lock w:val="sdtLocked"/>
                    <w:showingPlcHdr/>
                  </w:sdtPr>
                  <w:sdtEndPr/>
                  <w:sdtContent>
                    <w:tc>
                      <w:tcPr>
                        <w:tcW w:w="319"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明细-减少数"/>
                    <w:tag w:val="_GBC_17375965e2574633b78e9a7f597e3c13"/>
                    <w:id w:val="1866406112"/>
                    <w:lock w:val="sdtLocked"/>
                    <w:showingPlcHdr/>
                  </w:sdtPr>
                  <w:sdtEndPr/>
                  <w:sdtContent>
                    <w:tc>
                      <w:tcPr>
                        <w:tcW w:w="318"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金额"/>
                    <w:tag w:val="_GBC_7735e48344194cdb93a06665b0f554d7"/>
                    <w:id w:val="-1917321799"/>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720,000,000.00</w:t>
                        </w:r>
                      </w:p>
                    </w:tc>
                  </w:sdtContent>
                </w:sdt>
                <w:sdt>
                  <w:sdtPr>
                    <w:rPr>
                      <w:szCs w:val="21"/>
                    </w:rPr>
                    <w:alias w:val="专项应付款形成原因"/>
                    <w:tag w:val="_GBC_859702430c444a228ee186ea8d280079"/>
                    <w:id w:val="258723981"/>
                    <w:lock w:val="sdtLocked"/>
                  </w:sdtPr>
                  <w:sdtEndPr/>
                  <w:sdtContent>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rPr>
                            <w:szCs w:val="21"/>
                          </w:rPr>
                        </w:pPr>
                        <w:r>
                          <w:rPr>
                            <w:szCs w:val="21"/>
                          </w:rPr>
                          <w:t>[注1]</w:t>
                        </w:r>
                      </w:p>
                    </w:tc>
                  </w:sdtContent>
                </w:sdt>
              </w:tr>
            </w:sdtContent>
          </w:sdt>
          <w:sdt>
            <w:sdtPr>
              <w:rPr>
                <w:rFonts w:hint="eastAsia"/>
                <w:szCs w:val="21"/>
              </w:rPr>
              <w:alias w:val="专项应付款明细"/>
              <w:tag w:val="_GBC_cc0d870710d646f3adaaac92c6d0ce7e"/>
              <w:id w:val="503944230"/>
              <w:lock w:val="sdtLocked"/>
            </w:sdtPr>
            <w:sdtEndPr/>
            <w:sdtContent>
              <w:tr w:rsidR="00E01929" w:rsidTr="00B80441">
                <w:trPr>
                  <w:cantSplit/>
                </w:trPr>
                <w:sdt>
                  <w:sdtPr>
                    <w:rPr>
                      <w:rFonts w:hint="eastAsia"/>
                      <w:szCs w:val="21"/>
                    </w:rPr>
                    <w:alias w:val="专项应付款项目"/>
                    <w:tag w:val="_GBC_d75faeb5cdcf4543b3cf5874b7f8c3c1"/>
                    <w:id w:val="1109938097"/>
                    <w:lock w:val="sdtLocked"/>
                  </w:sdtPr>
                  <w:sdtEndPr/>
                  <w:sdtContent>
                    <w:tc>
                      <w:tcPr>
                        <w:tcW w:w="2010" w:type="pct"/>
                        <w:tcBorders>
                          <w:top w:val="single" w:sz="6" w:space="0" w:color="auto"/>
                          <w:left w:val="single" w:sz="6" w:space="0" w:color="auto"/>
                          <w:bottom w:val="single" w:sz="6" w:space="0" w:color="auto"/>
                          <w:right w:val="single" w:sz="6" w:space="0" w:color="auto"/>
                        </w:tcBorders>
                      </w:tcPr>
                      <w:p w:rsidR="00E01929" w:rsidRDefault="00E01929" w:rsidP="0044062B">
                        <w:pPr>
                          <w:ind w:right="105"/>
                          <w:rPr>
                            <w:szCs w:val="21"/>
                          </w:rPr>
                        </w:pPr>
                        <w:r>
                          <w:rPr>
                            <w:rFonts w:hint="eastAsia"/>
                            <w:szCs w:val="21"/>
                          </w:rPr>
                          <w:t>互动新媒体网络示范工程建设项目</w:t>
                        </w:r>
                      </w:p>
                    </w:tc>
                  </w:sdtContent>
                </w:sdt>
                <w:sdt>
                  <w:sdtPr>
                    <w:rPr>
                      <w:szCs w:val="21"/>
                    </w:rPr>
                    <w:alias w:val="专项应付款金额"/>
                    <w:tag w:val="_GBC_9f3a4967163d4e119b4a3399b2c0ccfb"/>
                    <w:id w:val="2109464040"/>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5,400,000.00</w:t>
                        </w:r>
                      </w:p>
                    </w:tc>
                  </w:sdtContent>
                </w:sdt>
                <w:sdt>
                  <w:sdtPr>
                    <w:rPr>
                      <w:szCs w:val="21"/>
                    </w:rPr>
                    <w:alias w:val="专项应付款明细-增加数"/>
                    <w:tag w:val="_GBC_3f28299173eb4f4db672d944a671f365"/>
                    <w:id w:val="1752243900"/>
                    <w:lock w:val="sdtLocked"/>
                    <w:showingPlcHdr/>
                  </w:sdtPr>
                  <w:sdtEndPr/>
                  <w:sdtContent>
                    <w:tc>
                      <w:tcPr>
                        <w:tcW w:w="319"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明细-减少数"/>
                    <w:tag w:val="_GBC_17375965e2574633b78e9a7f597e3c13"/>
                    <w:id w:val="1361012244"/>
                    <w:lock w:val="sdtLocked"/>
                    <w:showingPlcHdr/>
                  </w:sdtPr>
                  <w:sdtEndPr/>
                  <w:sdtContent>
                    <w:tc>
                      <w:tcPr>
                        <w:tcW w:w="318"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金额"/>
                    <w:tag w:val="_GBC_7735e48344194cdb93a06665b0f554d7"/>
                    <w:id w:val="1768121746"/>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5,400,000.00</w:t>
                        </w:r>
                      </w:p>
                    </w:tc>
                  </w:sdtContent>
                </w:sdt>
                <w:sdt>
                  <w:sdtPr>
                    <w:rPr>
                      <w:szCs w:val="21"/>
                    </w:rPr>
                    <w:alias w:val="专项应付款形成原因"/>
                    <w:tag w:val="_GBC_859702430c444a228ee186ea8d280079"/>
                    <w:id w:val="-614678842"/>
                    <w:lock w:val="sdtLocked"/>
                  </w:sdtPr>
                  <w:sdtEndPr/>
                  <w:sdtContent>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rPr>
                            <w:szCs w:val="21"/>
                          </w:rPr>
                        </w:pPr>
                        <w:r>
                          <w:rPr>
                            <w:szCs w:val="21"/>
                          </w:rPr>
                          <w:t>[注2]</w:t>
                        </w:r>
                      </w:p>
                    </w:tc>
                  </w:sdtContent>
                </w:sdt>
              </w:tr>
            </w:sdtContent>
          </w:sdt>
          <w:sdt>
            <w:sdtPr>
              <w:rPr>
                <w:rFonts w:hint="eastAsia"/>
                <w:szCs w:val="21"/>
              </w:rPr>
              <w:alias w:val="专项应付款明细"/>
              <w:tag w:val="_GBC_cc0d870710d646f3adaaac92c6d0ce7e"/>
              <w:id w:val="-1694767126"/>
              <w:lock w:val="sdtLocked"/>
            </w:sdtPr>
            <w:sdtEndPr/>
            <w:sdtContent>
              <w:tr w:rsidR="00E01929" w:rsidTr="00B80441">
                <w:trPr>
                  <w:cantSplit/>
                </w:trPr>
                <w:sdt>
                  <w:sdtPr>
                    <w:rPr>
                      <w:rFonts w:hint="eastAsia"/>
                      <w:szCs w:val="21"/>
                    </w:rPr>
                    <w:alias w:val="专项应付款项目"/>
                    <w:tag w:val="_GBC_d75faeb5cdcf4543b3cf5874b7f8c3c1"/>
                    <w:id w:val="-474064442"/>
                    <w:lock w:val="sdtLocked"/>
                  </w:sdtPr>
                  <w:sdtEndPr/>
                  <w:sdtContent>
                    <w:tc>
                      <w:tcPr>
                        <w:tcW w:w="2010" w:type="pct"/>
                        <w:tcBorders>
                          <w:top w:val="single" w:sz="6" w:space="0" w:color="auto"/>
                          <w:left w:val="single" w:sz="6" w:space="0" w:color="auto"/>
                          <w:bottom w:val="single" w:sz="6" w:space="0" w:color="auto"/>
                          <w:right w:val="single" w:sz="6" w:space="0" w:color="auto"/>
                        </w:tcBorders>
                      </w:tcPr>
                      <w:p w:rsidR="00E01929" w:rsidRDefault="00E01929" w:rsidP="0044062B">
                        <w:pPr>
                          <w:ind w:right="105"/>
                          <w:rPr>
                            <w:szCs w:val="21"/>
                          </w:rPr>
                        </w:pPr>
                        <w:r>
                          <w:rPr>
                            <w:rFonts w:hint="eastAsia"/>
                            <w:szCs w:val="21"/>
                          </w:rPr>
                          <w:t>NGB关键技术研究与应用示范项目（一期）</w:t>
                        </w:r>
                      </w:p>
                    </w:tc>
                  </w:sdtContent>
                </w:sdt>
                <w:sdt>
                  <w:sdtPr>
                    <w:rPr>
                      <w:szCs w:val="21"/>
                    </w:rPr>
                    <w:alias w:val="专项应付款金额"/>
                    <w:tag w:val="_GBC_9f3a4967163d4e119b4a3399b2c0ccfb"/>
                    <w:id w:val="1261172837"/>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960,000.00</w:t>
                        </w:r>
                      </w:p>
                    </w:tc>
                  </w:sdtContent>
                </w:sdt>
                <w:sdt>
                  <w:sdtPr>
                    <w:rPr>
                      <w:szCs w:val="21"/>
                    </w:rPr>
                    <w:alias w:val="专项应付款明细-增加数"/>
                    <w:tag w:val="_GBC_3f28299173eb4f4db672d944a671f365"/>
                    <w:id w:val="-1163937618"/>
                    <w:lock w:val="sdtLocked"/>
                    <w:showingPlcHdr/>
                  </w:sdtPr>
                  <w:sdtEndPr/>
                  <w:sdtContent>
                    <w:tc>
                      <w:tcPr>
                        <w:tcW w:w="319"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明细-减少数"/>
                    <w:tag w:val="_GBC_17375965e2574633b78e9a7f597e3c13"/>
                    <w:id w:val="1278602914"/>
                    <w:lock w:val="sdtLocked"/>
                    <w:showingPlcHdr/>
                  </w:sdtPr>
                  <w:sdtEndPr/>
                  <w:sdtContent>
                    <w:tc>
                      <w:tcPr>
                        <w:tcW w:w="318"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金额"/>
                    <w:tag w:val="_GBC_7735e48344194cdb93a06665b0f554d7"/>
                    <w:id w:val="987133003"/>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960,000.00</w:t>
                        </w:r>
                      </w:p>
                    </w:tc>
                  </w:sdtContent>
                </w:sdt>
                <w:sdt>
                  <w:sdtPr>
                    <w:rPr>
                      <w:szCs w:val="21"/>
                    </w:rPr>
                    <w:alias w:val="专项应付款形成原因"/>
                    <w:tag w:val="_GBC_859702430c444a228ee186ea8d280079"/>
                    <w:id w:val="-1420472365"/>
                    <w:lock w:val="sdtLocked"/>
                  </w:sdtPr>
                  <w:sdtEndPr/>
                  <w:sdtContent>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rPr>
                            <w:szCs w:val="21"/>
                          </w:rPr>
                        </w:pPr>
                        <w:r>
                          <w:rPr>
                            <w:szCs w:val="21"/>
                          </w:rPr>
                          <w:t>[注3]</w:t>
                        </w:r>
                      </w:p>
                    </w:tc>
                  </w:sdtContent>
                </w:sdt>
              </w:tr>
            </w:sdtContent>
          </w:sdt>
          <w:sdt>
            <w:sdtPr>
              <w:rPr>
                <w:rFonts w:hint="eastAsia"/>
                <w:szCs w:val="21"/>
              </w:rPr>
              <w:alias w:val="专项应付款明细"/>
              <w:tag w:val="_GBC_cc0d870710d646f3adaaac92c6d0ce7e"/>
              <w:id w:val="1782293727"/>
              <w:lock w:val="sdtLocked"/>
            </w:sdtPr>
            <w:sdtEndPr/>
            <w:sdtContent>
              <w:tr w:rsidR="00E01929" w:rsidTr="00B80441">
                <w:trPr>
                  <w:cantSplit/>
                </w:trPr>
                <w:sdt>
                  <w:sdtPr>
                    <w:rPr>
                      <w:rFonts w:hint="eastAsia"/>
                      <w:szCs w:val="21"/>
                    </w:rPr>
                    <w:alias w:val="专项应付款项目"/>
                    <w:tag w:val="_GBC_d75faeb5cdcf4543b3cf5874b7f8c3c1"/>
                    <w:id w:val="1528521091"/>
                    <w:lock w:val="sdtLocked"/>
                  </w:sdtPr>
                  <w:sdtEndPr/>
                  <w:sdtContent>
                    <w:tc>
                      <w:tcPr>
                        <w:tcW w:w="2010" w:type="pct"/>
                        <w:tcBorders>
                          <w:top w:val="single" w:sz="6" w:space="0" w:color="auto"/>
                          <w:left w:val="single" w:sz="6" w:space="0" w:color="auto"/>
                          <w:bottom w:val="single" w:sz="6" w:space="0" w:color="auto"/>
                          <w:right w:val="single" w:sz="6" w:space="0" w:color="auto"/>
                        </w:tcBorders>
                      </w:tcPr>
                      <w:p w:rsidR="00E01929" w:rsidRDefault="00E01929" w:rsidP="0044062B">
                        <w:pPr>
                          <w:ind w:right="105"/>
                          <w:rPr>
                            <w:szCs w:val="21"/>
                          </w:rPr>
                        </w:pPr>
                        <w:r>
                          <w:rPr>
                            <w:rFonts w:hint="eastAsia"/>
                            <w:szCs w:val="21"/>
                          </w:rPr>
                          <w:t>NGB运营支撑和宽带技术研究与应用示范</w:t>
                        </w:r>
                      </w:p>
                    </w:tc>
                  </w:sdtContent>
                </w:sdt>
                <w:sdt>
                  <w:sdtPr>
                    <w:rPr>
                      <w:szCs w:val="21"/>
                    </w:rPr>
                    <w:alias w:val="专项应付款金额"/>
                    <w:tag w:val="_GBC_9f3a4967163d4e119b4a3399b2c0ccfb"/>
                    <w:id w:val="610410901"/>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698,200.00</w:t>
                        </w:r>
                      </w:p>
                    </w:tc>
                  </w:sdtContent>
                </w:sdt>
                <w:sdt>
                  <w:sdtPr>
                    <w:rPr>
                      <w:szCs w:val="21"/>
                    </w:rPr>
                    <w:alias w:val="专项应付款明细-增加数"/>
                    <w:tag w:val="_GBC_3f28299173eb4f4db672d944a671f365"/>
                    <w:id w:val="-1795587822"/>
                    <w:lock w:val="sdtLocked"/>
                    <w:showingPlcHdr/>
                  </w:sdtPr>
                  <w:sdtEndPr/>
                  <w:sdtContent>
                    <w:tc>
                      <w:tcPr>
                        <w:tcW w:w="319"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明细-减少数"/>
                    <w:tag w:val="_GBC_17375965e2574633b78e9a7f597e3c13"/>
                    <w:id w:val="-32047458"/>
                    <w:lock w:val="sdtLocked"/>
                    <w:showingPlcHdr/>
                  </w:sdtPr>
                  <w:sdtEndPr/>
                  <w:sdtContent>
                    <w:tc>
                      <w:tcPr>
                        <w:tcW w:w="318"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金额"/>
                    <w:tag w:val="_GBC_7735e48344194cdb93a06665b0f554d7"/>
                    <w:id w:val="1590969098"/>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698,200.00</w:t>
                        </w:r>
                      </w:p>
                    </w:tc>
                  </w:sdtContent>
                </w:sdt>
                <w:sdt>
                  <w:sdtPr>
                    <w:rPr>
                      <w:szCs w:val="21"/>
                    </w:rPr>
                    <w:alias w:val="专项应付款形成原因"/>
                    <w:tag w:val="_GBC_859702430c444a228ee186ea8d280079"/>
                    <w:id w:val="800650055"/>
                    <w:lock w:val="sdtLocked"/>
                  </w:sdtPr>
                  <w:sdtEndPr/>
                  <w:sdtContent>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rPr>
                            <w:szCs w:val="21"/>
                          </w:rPr>
                        </w:pPr>
                        <w:r>
                          <w:rPr>
                            <w:szCs w:val="21"/>
                          </w:rPr>
                          <w:t>[注4]</w:t>
                        </w:r>
                      </w:p>
                    </w:tc>
                  </w:sdtContent>
                </w:sdt>
              </w:tr>
            </w:sdtContent>
          </w:sdt>
          <w:sdt>
            <w:sdtPr>
              <w:rPr>
                <w:rFonts w:hint="eastAsia"/>
                <w:szCs w:val="21"/>
              </w:rPr>
              <w:alias w:val="专项应付款明细"/>
              <w:tag w:val="_GBC_cc0d870710d646f3adaaac92c6d0ce7e"/>
              <w:id w:val="936637882"/>
              <w:lock w:val="sdtLocked"/>
            </w:sdtPr>
            <w:sdtEndPr/>
            <w:sdtContent>
              <w:tr w:rsidR="00E01929" w:rsidTr="00B80441">
                <w:trPr>
                  <w:cantSplit/>
                </w:trPr>
                <w:sdt>
                  <w:sdtPr>
                    <w:rPr>
                      <w:rFonts w:hint="eastAsia"/>
                      <w:szCs w:val="21"/>
                    </w:rPr>
                    <w:alias w:val="专项应付款项目"/>
                    <w:tag w:val="_GBC_d75faeb5cdcf4543b3cf5874b7f8c3c1"/>
                    <w:id w:val="1329322499"/>
                    <w:lock w:val="sdtLocked"/>
                  </w:sdtPr>
                  <w:sdtEndPr/>
                  <w:sdtContent>
                    <w:tc>
                      <w:tcPr>
                        <w:tcW w:w="2010" w:type="pct"/>
                        <w:tcBorders>
                          <w:top w:val="single" w:sz="6" w:space="0" w:color="auto"/>
                          <w:left w:val="single" w:sz="6" w:space="0" w:color="auto"/>
                          <w:bottom w:val="single" w:sz="6" w:space="0" w:color="auto"/>
                          <w:right w:val="single" w:sz="6" w:space="0" w:color="auto"/>
                        </w:tcBorders>
                      </w:tcPr>
                      <w:p w:rsidR="00E01929" w:rsidRDefault="00E01929" w:rsidP="0044062B">
                        <w:pPr>
                          <w:ind w:right="105"/>
                          <w:rPr>
                            <w:szCs w:val="21"/>
                          </w:rPr>
                        </w:pPr>
                        <w:r>
                          <w:rPr>
                            <w:rFonts w:hint="eastAsia"/>
                            <w:szCs w:val="21"/>
                          </w:rPr>
                          <w:t>数字文化资源展示应用示范与研究</w:t>
                        </w:r>
                      </w:p>
                    </w:tc>
                  </w:sdtContent>
                </w:sdt>
                <w:sdt>
                  <w:sdtPr>
                    <w:rPr>
                      <w:szCs w:val="21"/>
                    </w:rPr>
                    <w:alias w:val="专项应付款金额"/>
                    <w:tag w:val="_GBC_9f3a4967163d4e119b4a3399b2c0ccfb"/>
                    <w:id w:val="235056109"/>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300,000.00</w:t>
                        </w:r>
                      </w:p>
                    </w:tc>
                  </w:sdtContent>
                </w:sdt>
                <w:sdt>
                  <w:sdtPr>
                    <w:rPr>
                      <w:szCs w:val="21"/>
                    </w:rPr>
                    <w:alias w:val="专项应付款明细-增加数"/>
                    <w:tag w:val="_GBC_3f28299173eb4f4db672d944a671f365"/>
                    <w:id w:val="406590004"/>
                    <w:lock w:val="sdtLocked"/>
                    <w:showingPlcHdr/>
                  </w:sdtPr>
                  <w:sdtEndPr/>
                  <w:sdtContent>
                    <w:tc>
                      <w:tcPr>
                        <w:tcW w:w="319"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明细-减少数"/>
                    <w:tag w:val="_GBC_17375965e2574633b78e9a7f597e3c13"/>
                    <w:id w:val="-1727529628"/>
                    <w:lock w:val="sdtLocked"/>
                    <w:showingPlcHdr/>
                  </w:sdtPr>
                  <w:sdtEndPr/>
                  <w:sdtContent>
                    <w:tc>
                      <w:tcPr>
                        <w:tcW w:w="318" w:type="pct"/>
                        <w:tcBorders>
                          <w:left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金额"/>
                    <w:tag w:val="_GBC_7735e48344194cdb93a06665b0f554d7"/>
                    <w:id w:val="1603301041"/>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300,000.00</w:t>
                        </w:r>
                      </w:p>
                    </w:tc>
                  </w:sdtContent>
                </w:sdt>
                <w:sdt>
                  <w:sdtPr>
                    <w:rPr>
                      <w:szCs w:val="21"/>
                    </w:rPr>
                    <w:alias w:val="专项应付款形成原因"/>
                    <w:tag w:val="_GBC_859702430c444a228ee186ea8d280079"/>
                    <w:id w:val="-549376391"/>
                    <w:lock w:val="sdtLocked"/>
                  </w:sdtPr>
                  <w:sdtEndPr/>
                  <w:sdtContent>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rPr>
                            <w:szCs w:val="21"/>
                          </w:rPr>
                        </w:pPr>
                        <w:r>
                          <w:rPr>
                            <w:szCs w:val="21"/>
                          </w:rPr>
                          <w:t>[注5]</w:t>
                        </w:r>
                      </w:p>
                    </w:tc>
                  </w:sdtContent>
                </w:sdt>
              </w:tr>
            </w:sdtContent>
          </w:sdt>
          <w:tr w:rsidR="00E01929" w:rsidTr="00B80441">
            <w:trPr>
              <w:cantSplit/>
            </w:trPr>
            <w:tc>
              <w:tcPr>
                <w:tcW w:w="2010" w:type="pct"/>
                <w:tcBorders>
                  <w:top w:val="single" w:sz="6" w:space="0" w:color="auto"/>
                  <w:left w:val="single" w:sz="6" w:space="0" w:color="auto"/>
                  <w:bottom w:val="single" w:sz="6" w:space="0" w:color="auto"/>
                  <w:right w:val="single" w:sz="6" w:space="0" w:color="auto"/>
                </w:tcBorders>
                <w:vAlign w:val="center"/>
              </w:tcPr>
              <w:p w:rsidR="00E01929" w:rsidRDefault="00E01929" w:rsidP="0044062B">
                <w:pPr>
                  <w:ind w:right="105"/>
                  <w:jc w:val="center"/>
                  <w:rPr>
                    <w:color w:val="000000" w:themeColor="text1"/>
                    <w:szCs w:val="21"/>
                  </w:rPr>
                </w:pPr>
                <w:r>
                  <w:rPr>
                    <w:rFonts w:hint="eastAsia"/>
                    <w:color w:val="000000" w:themeColor="text1"/>
                    <w:szCs w:val="21"/>
                  </w:rPr>
                  <w:t>合计</w:t>
                </w:r>
              </w:p>
            </w:tc>
            <w:sdt>
              <w:sdtPr>
                <w:rPr>
                  <w:szCs w:val="21"/>
                </w:rPr>
                <w:alias w:val="专项应付款"/>
                <w:tag w:val="_GBC_e4442dffa9b54476af3a8d22aac4ab6d"/>
                <w:id w:val="1458528042"/>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727,358,200.00</w:t>
                    </w:r>
                  </w:p>
                </w:tc>
              </w:sdtContent>
            </w:sdt>
            <w:sdt>
              <w:sdtPr>
                <w:rPr>
                  <w:szCs w:val="21"/>
                </w:rPr>
                <w:alias w:val="专项应付款增加数"/>
                <w:tag w:val="_GBC_481458f982f241d791ae3d9ad973c09c"/>
                <w:id w:val="521666333"/>
                <w:lock w:val="sdtLocked"/>
                <w:showingPlcHdr/>
              </w:sdtPr>
              <w:sdtEndPr/>
              <w:sdtContent>
                <w:tc>
                  <w:tcPr>
                    <w:tcW w:w="319" w:type="pct"/>
                    <w:tcBorders>
                      <w:left w:val="single" w:sz="6" w:space="0" w:color="auto"/>
                      <w:bottom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减少数"/>
                <w:tag w:val="_GBC_c35788f9b4d2449c8b9f368ca85dc9ed"/>
                <w:id w:val="1865933754"/>
                <w:lock w:val="sdtLocked"/>
                <w:showingPlcHdr/>
              </w:sdtPr>
              <w:sdtEndPr/>
              <w:sdtContent>
                <w:tc>
                  <w:tcPr>
                    <w:tcW w:w="318" w:type="pct"/>
                    <w:tcBorders>
                      <w:left w:val="single" w:sz="6" w:space="0" w:color="auto"/>
                      <w:bottom w:val="single" w:sz="6" w:space="0" w:color="auto"/>
                      <w:right w:val="single" w:sz="6" w:space="0" w:color="auto"/>
                    </w:tcBorders>
                    <w:shd w:val="clear" w:color="auto" w:fill="auto"/>
                  </w:tcPr>
                  <w:p w:rsidR="00E01929" w:rsidRDefault="00E01929" w:rsidP="0044062B">
                    <w:pPr>
                      <w:jc w:val="right"/>
                      <w:rPr>
                        <w:szCs w:val="21"/>
                      </w:rPr>
                    </w:pPr>
                    <w:r>
                      <w:rPr>
                        <w:szCs w:val="21"/>
                      </w:rPr>
                      <w:t xml:space="preserve">     </w:t>
                    </w:r>
                  </w:p>
                </w:tc>
              </w:sdtContent>
            </w:sdt>
            <w:sdt>
              <w:sdtPr>
                <w:rPr>
                  <w:szCs w:val="21"/>
                </w:rPr>
                <w:alias w:val="专项应付款"/>
                <w:tag w:val="_GBC_bf8bc3870ee5458e8bd8aba48f824dfa"/>
                <w:id w:val="-1229069186"/>
                <w:lock w:val="sdtLocked"/>
              </w:sdtPr>
              <w:sdtEndPr/>
              <w:sdtContent>
                <w:tc>
                  <w:tcPr>
                    <w:tcW w:w="956" w:type="pct"/>
                    <w:tcBorders>
                      <w:top w:val="single" w:sz="6" w:space="0" w:color="auto"/>
                      <w:left w:val="single" w:sz="6" w:space="0" w:color="auto"/>
                      <w:bottom w:val="single" w:sz="6" w:space="0" w:color="auto"/>
                      <w:right w:val="single" w:sz="6" w:space="0" w:color="auto"/>
                    </w:tcBorders>
                  </w:tcPr>
                  <w:p w:rsidR="00E01929" w:rsidRDefault="00E01929" w:rsidP="0044062B">
                    <w:pPr>
                      <w:ind w:right="73"/>
                      <w:jc w:val="right"/>
                      <w:rPr>
                        <w:szCs w:val="21"/>
                      </w:rPr>
                    </w:pPr>
                    <w:r>
                      <w:rPr>
                        <w:szCs w:val="21"/>
                      </w:rPr>
                      <w:t>727,358,200.00</w:t>
                    </w:r>
                  </w:p>
                </w:tc>
              </w:sdtContent>
            </w:sdt>
            <w:tc>
              <w:tcPr>
                <w:tcW w:w="441" w:type="pct"/>
                <w:tcBorders>
                  <w:top w:val="single" w:sz="6" w:space="0" w:color="auto"/>
                  <w:left w:val="single" w:sz="6" w:space="0" w:color="auto"/>
                  <w:bottom w:val="single" w:sz="6" w:space="0" w:color="auto"/>
                  <w:right w:val="single" w:sz="6" w:space="0" w:color="auto"/>
                </w:tcBorders>
                <w:shd w:val="clear" w:color="auto" w:fill="auto"/>
              </w:tcPr>
              <w:p w:rsidR="00E01929" w:rsidRDefault="00E01929" w:rsidP="0044062B">
                <w:pPr>
                  <w:jc w:val="center"/>
                  <w:rPr>
                    <w:color w:val="000000" w:themeColor="text1"/>
                    <w:szCs w:val="21"/>
                  </w:rPr>
                </w:pPr>
                <w:r>
                  <w:rPr>
                    <w:color w:val="000000" w:themeColor="text1"/>
                    <w:szCs w:val="21"/>
                  </w:rPr>
                  <w:t>/</w:t>
                </w:r>
              </w:p>
            </w:tc>
          </w:tr>
        </w:tbl>
        <w:p w:rsidR="00E01929" w:rsidRDefault="00E01929">
          <w:pPr>
            <w:snapToGrid w:val="0"/>
            <w:spacing w:before="60" w:after="60"/>
            <w:rPr>
              <w:szCs w:val="21"/>
            </w:rPr>
          </w:pPr>
          <w:r>
            <w:rPr>
              <w:rFonts w:hint="eastAsia"/>
              <w:szCs w:val="21"/>
            </w:rPr>
            <w:t>其他说明：</w:t>
          </w:r>
        </w:p>
        <w:sdt>
          <w:sdtPr>
            <w:rPr>
              <w:rFonts w:ascii="宋体" w:hAnsi="宋体" w:cs="宋体"/>
              <w:kern w:val="0"/>
              <w:szCs w:val="21"/>
            </w:rPr>
            <w:alias w:val="专项应付款的说明"/>
            <w:tag w:val="_GBC_f206cf7fcce64722bbdcfc85a058978b"/>
            <w:id w:val="-430661430"/>
            <w:lock w:val="sdtLocked"/>
          </w:sdtPr>
          <w:sdtEndPr>
            <w:rPr>
              <w:rFonts w:asciiTheme="minorEastAsia" w:eastAsiaTheme="minorEastAsia" w:hAnsiTheme="minorEastAsia"/>
            </w:rPr>
          </w:sdtEndPr>
          <w:sdtContent>
            <w:p w:rsidR="00E01929" w:rsidRPr="00E01929" w:rsidRDefault="00E01929" w:rsidP="00E01929">
              <w:pPr>
                <w:pStyle w:val="12"/>
                <w:spacing w:beforeLines="50" w:before="120" w:afterLines="50" w:after="120"/>
                <w:ind w:left="0" w:firstLineChars="0" w:firstLine="0"/>
                <w:rPr>
                  <w:rFonts w:asciiTheme="minorEastAsia" w:eastAsiaTheme="minorEastAsia" w:hAnsiTheme="minorEastAsia" w:cs="宋体"/>
                  <w:color w:val="000000" w:themeColor="text1"/>
                  <w:szCs w:val="21"/>
                </w:rPr>
              </w:pPr>
              <w:r w:rsidRPr="00E01929">
                <w:rPr>
                  <w:rFonts w:asciiTheme="minorEastAsia" w:eastAsiaTheme="minorEastAsia" w:hAnsiTheme="minorEastAsia" w:cs="仿宋_GB2312" w:hint="eastAsia"/>
                  <w:color w:val="000000" w:themeColor="text1"/>
                  <w:szCs w:val="21"/>
                </w:rPr>
                <w:t>[注1]：2010年，</w:t>
              </w:r>
              <w:r w:rsidRPr="00E01929">
                <w:rPr>
                  <w:rFonts w:asciiTheme="minorEastAsia" w:eastAsiaTheme="minorEastAsia" w:hAnsiTheme="minorEastAsia"/>
                  <w:color w:val="000000" w:themeColor="text1"/>
                  <w:szCs w:val="21"/>
                </w:rPr>
                <w:t>根据《北京市财政局关于下达2010年基本建设市级项目地方政府债券资金预算的函》（京财经二指[2010]546号）的通知要求，</w:t>
              </w:r>
              <w:r w:rsidRPr="00E01929">
                <w:rPr>
                  <w:rFonts w:asciiTheme="minorEastAsia" w:eastAsiaTheme="minorEastAsia" w:hAnsiTheme="minorEastAsia" w:hint="eastAsia"/>
                  <w:color w:val="000000" w:themeColor="text1"/>
                  <w:szCs w:val="21"/>
                </w:rPr>
                <w:t>本公司收到</w:t>
              </w:r>
              <w:r w:rsidRPr="00E01929">
                <w:rPr>
                  <w:rFonts w:asciiTheme="minorEastAsia" w:eastAsiaTheme="minorEastAsia" w:hAnsiTheme="minorEastAsia"/>
                  <w:color w:val="000000" w:themeColor="text1"/>
                  <w:szCs w:val="21"/>
                </w:rPr>
                <w:t>北京市财政局“高清交互基础设施示范工程（应用工程一期）项目”</w:t>
              </w:r>
              <w:r w:rsidRPr="00E01929">
                <w:rPr>
                  <w:rFonts w:asciiTheme="minorEastAsia" w:eastAsiaTheme="minorEastAsia" w:hAnsiTheme="minorEastAsia" w:hint="eastAsia"/>
                  <w:color w:val="000000" w:themeColor="text1"/>
                  <w:szCs w:val="21"/>
                </w:rPr>
                <w:t>（以下简称：高清交互项目）第一期专项</w:t>
              </w:r>
              <w:r w:rsidRPr="00E01929">
                <w:rPr>
                  <w:rFonts w:asciiTheme="minorEastAsia" w:eastAsiaTheme="minorEastAsia" w:hAnsiTheme="minorEastAsia"/>
                  <w:color w:val="000000" w:themeColor="text1"/>
                  <w:szCs w:val="21"/>
                </w:rPr>
                <w:t>拨款20</w:t>
              </w:r>
              <w:r w:rsidRPr="00E01929">
                <w:rPr>
                  <w:rFonts w:asciiTheme="minorEastAsia" w:eastAsiaTheme="minorEastAsia" w:hAnsiTheme="minorEastAsia" w:hint="eastAsia"/>
                  <w:color w:val="000000" w:themeColor="text1"/>
                  <w:szCs w:val="21"/>
                </w:rPr>
                <w:t>0,</w:t>
              </w:r>
              <w:r w:rsidRPr="00E01929">
                <w:rPr>
                  <w:rFonts w:asciiTheme="minorEastAsia" w:eastAsiaTheme="minorEastAsia" w:hAnsiTheme="minorEastAsia"/>
                  <w:color w:val="000000" w:themeColor="text1"/>
                  <w:szCs w:val="21"/>
                </w:rPr>
                <w:t>000</w:t>
              </w:r>
              <w:r w:rsidRPr="00E01929">
                <w:rPr>
                  <w:rFonts w:asciiTheme="minorEastAsia" w:eastAsiaTheme="minorEastAsia" w:hAnsiTheme="minorEastAsia" w:hint="eastAsia"/>
                  <w:color w:val="000000" w:themeColor="text1"/>
                  <w:szCs w:val="21"/>
                </w:rPr>
                <w:t>,000.00</w:t>
              </w:r>
              <w:r w:rsidRPr="00E01929">
                <w:rPr>
                  <w:rFonts w:asciiTheme="minorEastAsia" w:eastAsiaTheme="minorEastAsia" w:hAnsiTheme="minorEastAsia"/>
                  <w:color w:val="000000" w:themeColor="text1"/>
                  <w:szCs w:val="21"/>
                </w:rPr>
                <w:t>元</w:t>
              </w:r>
              <w:r w:rsidRPr="00E01929">
                <w:rPr>
                  <w:rFonts w:asciiTheme="minorEastAsia" w:eastAsiaTheme="minorEastAsia" w:hAnsiTheme="minorEastAsia" w:hint="eastAsia"/>
                  <w:color w:val="000000" w:themeColor="text1"/>
                  <w:szCs w:val="21"/>
                </w:rPr>
                <w:t>；2011年，</w:t>
              </w:r>
              <w:r w:rsidRPr="00E01929">
                <w:rPr>
                  <w:rFonts w:asciiTheme="minorEastAsia" w:eastAsiaTheme="minorEastAsia" w:hAnsiTheme="minorEastAsia" w:cs="宋体"/>
                  <w:color w:val="000000" w:themeColor="text1"/>
                  <w:szCs w:val="21"/>
                </w:rPr>
                <w:t>根据《北京市财政局关于下达</w:t>
              </w:r>
              <w:r w:rsidRPr="00E01929">
                <w:rPr>
                  <w:rFonts w:asciiTheme="minorEastAsia" w:eastAsiaTheme="minorEastAsia" w:hAnsiTheme="minorEastAsia" w:cs="Arial Narrow"/>
                  <w:color w:val="000000" w:themeColor="text1"/>
                  <w:szCs w:val="21"/>
                </w:rPr>
                <w:t>2010</w:t>
              </w:r>
              <w:r w:rsidRPr="00E01929">
                <w:rPr>
                  <w:rFonts w:asciiTheme="minorEastAsia" w:eastAsiaTheme="minorEastAsia" w:hAnsiTheme="minorEastAsia" w:cs="宋体"/>
                  <w:color w:val="000000" w:themeColor="text1"/>
                  <w:szCs w:val="21"/>
                </w:rPr>
                <w:t>年基本建设市级项目一般预算的函》（京财经二指</w:t>
              </w:r>
              <w:r w:rsidRPr="00E01929">
                <w:rPr>
                  <w:rFonts w:asciiTheme="minorEastAsia" w:eastAsiaTheme="minorEastAsia" w:hAnsiTheme="minorEastAsia" w:cs="Arial Narrow"/>
                  <w:color w:val="000000" w:themeColor="text1"/>
                  <w:szCs w:val="21"/>
                </w:rPr>
                <w:t>[2010]2085</w:t>
              </w:r>
              <w:r w:rsidRPr="00E01929">
                <w:rPr>
                  <w:rFonts w:asciiTheme="minorEastAsia" w:eastAsiaTheme="minorEastAsia" w:hAnsiTheme="minorEastAsia" w:cs="宋体"/>
                  <w:color w:val="000000" w:themeColor="text1"/>
                  <w:szCs w:val="21"/>
                </w:rPr>
                <w:t>号）</w:t>
              </w:r>
              <w:r w:rsidRPr="00E01929">
                <w:rPr>
                  <w:rFonts w:asciiTheme="minorEastAsia" w:eastAsiaTheme="minorEastAsia" w:hAnsiTheme="minorEastAsia" w:cs="宋体" w:hint="eastAsia"/>
                  <w:color w:val="000000" w:themeColor="text1"/>
                  <w:szCs w:val="21"/>
                </w:rPr>
                <w:t>、</w:t>
              </w:r>
              <w:r w:rsidRPr="00E01929">
                <w:rPr>
                  <w:rFonts w:asciiTheme="minorEastAsia" w:eastAsiaTheme="minorEastAsia" w:hAnsiTheme="minorEastAsia" w:cs="宋体"/>
                  <w:color w:val="000000" w:themeColor="text1"/>
                  <w:szCs w:val="21"/>
                </w:rPr>
                <w:t>《北京市财政局关于下达</w:t>
              </w:r>
              <w:r w:rsidRPr="00E01929">
                <w:rPr>
                  <w:rFonts w:asciiTheme="minorEastAsia" w:eastAsiaTheme="minorEastAsia" w:hAnsiTheme="minorEastAsia" w:cs="Arial Narrow"/>
                  <w:color w:val="000000" w:themeColor="text1"/>
                  <w:szCs w:val="21"/>
                </w:rPr>
                <w:t>2011</w:t>
              </w:r>
              <w:r w:rsidRPr="00E01929">
                <w:rPr>
                  <w:rFonts w:asciiTheme="minorEastAsia" w:eastAsiaTheme="minorEastAsia" w:hAnsiTheme="minorEastAsia" w:cs="宋体"/>
                  <w:color w:val="000000" w:themeColor="text1"/>
                  <w:szCs w:val="21"/>
                </w:rPr>
                <w:t>年基本建设市级项目地方政府债券的函》（京财经二指</w:t>
              </w:r>
              <w:r w:rsidRPr="00E01929">
                <w:rPr>
                  <w:rFonts w:asciiTheme="minorEastAsia" w:eastAsiaTheme="minorEastAsia" w:hAnsiTheme="minorEastAsia" w:cs="Arial Narrow"/>
                  <w:color w:val="000000" w:themeColor="text1"/>
                  <w:szCs w:val="21"/>
                </w:rPr>
                <w:t>[2011]694</w:t>
              </w:r>
              <w:r w:rsidRPr="00E01929">
                <w:rPr>
                  <w:rFonts w:asciiTheme="minorEastAsia" w:eastAsiaTheme="minorEastAsia" w:hAnsiTheme="minorEastAsia" w:cs="宋体"/>
                  <w:color w:val="000000" w:themeColor="text1"/>
                  <w:szCs w:val="21"/>
                </w:rPr>
                <w:t>号）</w:t>
              </w:r>
              <w:r w:rsidRPr="00E01929">
                <w:rPr>
                  <w:rFonts w:asciiTheme="minorEastAsia" w:eastAsiaTheme="minorEastAsia" w:hAnsiTheme="minorEastAsia" w:cs="宋体" w:hint="eastAsia"/>
                  <w:color w:val="000000" w:themeColor="text1"/>
                  <w:szCs w:val="21"/>
                </w:rPr>
                <w:t>、</w:t>
              </w:r>
              <w:r w:rsidRPr="00E01929">
                <w:rPr>
                  <w:rFonts w:asciiTheme="minorEastAsia" w:eastAsiaTheme="minorEastAsia" w:hAnsiTheme="minorEastAsia" w:cs="宋体"/>
                  <w:color w:val="000000" w:themeColor="text1"/>
                  <w:szCs w:val="21"/>
                </w:rPr>
                <w:t>《北京市财政局关于下达</w:t>
              </w:r>
              <w:r w:rsidRPr="00E01929">
                <w:rPr>
                  <w:rFonts w:asciiTheme="minorEastAsia" w:eastAsiaTheme="minorEastAsia" w:hAnsiTheme="minorEastAsia" w:cs="Arial Narrow"/>
                  <w:color w:val="000000" w:themeColor="text1"/>
                  <w:szCs w:val="21"/>
                </w:rPr>
                <w:t>2011</w:t>
              </w:r>
              <w:r w:rsidRPr="00E01929">
                <w:rPr>
                  <w:rFonts w:asciiTheme="minorEastAsia" w:eastAsiaTheme="minorEastAsia" w:hAnsiTheme="minorEastAsia" w:cs="宋体"/>
                  <w:color w:val="000000" w:themeColor="text1"/>
                  <w:szCs w:val="21"/>
                </w:rPr>
                <w:t>年基本建设市级项目地方政府债券的函》（京</w:t>
              </w:r>
              <w:r w:rsidRPr="00E01929">
                <w:rPr>
                  <w:rFonts w:asciiTheme="minorEastAsia" w:eastAsiaTheme="minorEastAsia" w:hAnsiTheme="minorEastAsia" w:cs="宋体"/>
                  <w:color w:val="000000" w:themeColor="text1"/>
                  <w:szCs w:val="21"/>
                </w:rPr>
                <w:lastRenderedPageBreak/>
                <w:t>财经二指</w:t>
              </w:r>
              <w:r w:rsidRPr="00E01929">
                <w:rPr>
                  <w:rFonts w:asciiTheme="minorEastAsia" w:eastAsiaTheme="minorEastAsia" w:hAnsiTheme="minorEastAsia" w:cs="Arial Narrow"/>
                  <w:color w:val="000000" w:themeColor="text1"/>
                  <w:szCs w:val="21"/>
                </w:rPr>
                <w:t>[2011]1314</w:t>
              </w:r>
              <w:r w:rsidRPr="00E01929">
                <w:rPr>
                  <w:rFonts w:asciiTheme="minorEastAsia" w:eastAsiaTheme="minorEastAsia" w:hAnsiTheme="minorEastAsia" w:cs="宋体"/>
                  <w:color w:val="000000" w:themeColor="text1"/>
                  <w:szCs w:val="21"/>
                </w:rPr>
                <w:t>号），</w:t>
              </w:r>
              <w:r w:rsidRPr="00E01929">
                <w:rPr>
                  <w:rFonts w:asciiTheme="minorEastAsia" w:eastAsiaTheme="minorEastAsia" w:hAnsiTheme="minorEastAsia" w:cs="宋体" w:hint="eastAsia"/>
                  <w:color w:val="000000" w:themeColor="text1"/>
                  <w:szCs w:val="21"/>
                </w:rPr>
                <w:t>期末累计收到</w:t>
              </w:r>
              <w:r w:rsidRPr="00E01929">
                <w:rPr>
                  <w:rFonts w:asciiTheme="minorEastAsia" w:eastAsiaTheme="minorEastAsia" w:hAnsiTheme="minorEastAsia" w:cs="宋体"/>
                  <w:color w:val="000000" w:themeColor="text1"/>
                  <w:szCs w:val="21"/>
                </w:rPr>
                <w:t>北京市财政局拨付</w:t>
              </w:r>
              <w:r w:rsidRPr="00E01929">
                <w:rPr>
                  <w:rFonts w:asciiTheme="minorEastAsia" w:eastAsiaTheme="minorEastAsia" w:hAnsiTheme="minorEastAsia" w:cs="Arial Narrow" w:hint="eastAsia"/>
                  <w:color w:val="000000" w:themeColor="text1"/>
                  <w:szCs w:val="21"/>
                </w:rPr>
                <w:t>高清交互项目款720</w:t>
              </w:r>
              <w:r w:rsidRPr="00E01929">
                <w:rPr>
                  <w:rFonts w:asciiTheme="minorEastAsia" w:eastAsiaTheme="minorEastAsia" w:hAnsiTheme="minorEastAsia" w:cs="Arial Narrow"/>
                  <w:color w:val="000000" w:themeColor="text1"/>
                  <w:szCs w:val="21"/>
                </w:rPr>
                <w:t>,000</w:t>
              </w:r>
              <w:r w:rsidRPr="00E01929">
                <w:rPr>
                  <w:rFonts w:asciiTheme="minorEastAsia" w:eastAsiaTheme="minorEastAsia" w:hAnsiTheme="minorEastAsia" w:cs="Arial Narrow" w:hint="eastAsia"/>
                  <w:color w:val="000000" w:themeColor="text1"/>
                  <w:szCs w:val="21"/>
                </w:rPr>
                <w:t>,000</w:t>
              </w:r>
              <w:r w:rsidRPr="00E01929">
                <w:rPr>
                  <w:rFonts w:asciiTheme="minorEastAsia" w:eastAsiaTheme="minorEastAsia" w:hAnsiTheme="minorEastAsia" w:cs="Arial Narrow"/>
                  <w:color w:val="000000" w:themeColor="text1"/>
                  <w:szCs w:val="21"/>
                </w:rPr>
                <w:t>.00</w:t>
              </w:r>
              <w:r w:rsidRPr="00E01929">
                <w:rPr>
                  <w:rFonts w:asciiTheme="minorEastAsia" w:eastAsiaTheme="minorEastAsia" w:hAnsiTheme="minorEastAsia" w:cs="宋体"/>
                  <w:color w:val="000000" w:themeColor="text1"/>
                  <w:szCs w:val="21"/>
                </w:rPr>
                <w:t>元</w:t>
              </w:r>
              <w:r w:rsidRPr="00E01929">
                <w:rPr>
                  <w:rFonts w:asciiTheme="minorEastAsia" w:eastAsiaTheme="minorEastAsia" w:hAnsiTheme="minorEastAsia" w:cs="宋体" w:hint="eastAsia"/>
                  <w:color w:val="000000" w:themeColor="text1"/>
                  <w:szCs w:val="21"/>
                </w:rPr>
                <w:t>。</w:t>
              </w:r>
            </w:p>
            <w:p w:rsidR="00E01929" w:rsidRPr="00E01929" w:rsidRDefault="00E01929" w:rsidP="00E01929">
              <w:pPr>
                <w:pStyle w:val="12"/>
                <w:snapToGrid w:val="0"/>
                <w:spacing w:before="50" w:afterLines="50" w:after="120"/>
                <w:ind w:left="0" w:firstLineChars="0" w:firstLine="0"/>
                <w:jc w:val="left"/>
                <w:rPr>
                  <w:rFonts w:asciiTheme="minorEastAsia" w:eastAsiaTheme="minorEastAsia" w:hAnsiTheme="minorEastAsia" w:cs="仿宋_GB2312"/>
                  <w:color w:val="000000" w:themeColor="text1"/>
                  <w:szCs w:val="21"/>
                </w:rPr>
              </w:pPr>
              <w:r w:rsidRPr="00E01929">
                <w:rPr>
                  <w:rFonts w:asciiTheme="minorEastAsia" w:eastAsiaTheme="minorEastAsia" w:hAnsiTheme="minorEastAsia" w:cs="仿宋_GB2312" w:hint="eastAsia"/>
                  <w:color w:val="000000" w:themeColor="text1"/>
                  <w:szCs w:val="21"/>
                </w:rPr>
                <w:t>[注2]：</w:t>
              </w:r>
              <w:r w:rsidRPr="00E01929">
                <w:rPr>
                  <w:rFonts w:asciiTheme="minorEastAsia" w:eastAsiaTheme="minorEastAsia" w:hAnsiTheme="minorEastAsia" w:cs="仿宋_GB2312"/>
                  <w:color w:val="000000" w:themeColor="text1"/>
                  <w:szCs w:val="21"/>
                </w:rPr>
                <w:t>互动新媒体网络示范工程建设项目，是由东方有线网络有限公司做为牵头单位，由</w:t>
              </w:r>
              <w:r w:rsidRPr="00E01929">
                <w:rPr>
                  <w:rFonts w:asciiTheme="minorEastAsia" w:eastAsiaTheme="minorEastAsia" w:hAnsiTheme="minorEastAsia" w:cs="仿宋_GB2312" w:hint="eastAsia"/>
                  <w:color w:val="000000" w:themeColor="text1"/>
                  <w:szCs w:val="21"/>
                </w:rPr>
                <w:t>中华人民共和国财政部</w:t>
              </w:r>
              <w:r w:rsidRPr="00E01929">
                <w:rPr>
                  <w:rFonts w:asciiTheme="minorEastAsia" w:eastAsiaTheme="minorEastAsia" w:hAnsiTheme="minorEastAsia" w:cs="仿宋_GB2312"/>
                  <w:color w:val="000000" w:themeColor="text1"/>
                  <w:szCs w:val="21"/>
                </w:rPr>
                <w:t>根据国家科技支撑计划课题任务书拨付东方有线网络有限公司，</w:t>
              </w:r>
              <w:r w:rsidRPr="00E01929">
                <w:rPr>
                  <w:rFonts w:asciiTheme="minorEastAsia" w:eastAsiaTheme="minorEastAsia" w:hAnsiTheme="minorEastAsia" w:cs="仿宋_GB2312" w:hint="eastAsia"/>
                  <w:color w:val="000000" w:themeColor="text1"/>
                  <w:szCs w:val="21"/>
                </w:rPr>
                <w:t>再</w:t>
              </w:r>
              <w:r w:rsidRPr="00E01929">
                <w:rPr>
                  <w:rFonts w:asciiTheme="minorEastAsia" w:eastAsiaTheme="minorEastAsia" w:hAnsiTheme="minorEastAsia" w:cs="仿宋_GB2312"/>
                  <w:color w:val="000000" w:themeColor="text1"/>
                  <w:szCs w:val="21"/>
                </w:rPr>
                <w:t>转拨本公司</w:t>
              </w:r>
              <w:r w:rsidRPr="00E01929">
                <w:rPr>
                  <w:rFonts w:asciiTheme="minorEastAsia" w:eastAsiaTheme="minorEastAsia" w:hAnsiTheme="minorEastAsia" w:cs="仿宋_GB2312" w:hint="eastAsia"/>
                  <w:color w:val="000000" w:themeColor="text1"/>
                  <w:szCs w:val="21"/>
                </w:rPr>
                <w:t>，期末累计收到上述转拨款5,400,000.00元</w:t>
              </w:r>
              <w:r w:rsidRPr="00E01929">
                <w:rPr>
                  <w:rFonts w:asciiTheme="minorEastAsia" w:eastAsiaTheme="minorEastAsia" w:hAnsiTheme="minorEastAsia" w:cs="仿宋_GB2312"/>
                  <w:color w:val="000000" w:themeColor="text1"/>
                  <w:szCs w:val="21"/>
                </w:rPr>
                <w:t>。</w:t>
              </w:r>
            </w:p>
            <w:p w:rsidR="00E01929" w:rsidRPr="00E01929" w:rsidRDefault="00E01929" w:rsidP="00E01929">
              <w:pPr>
                <w:pStyle w:val="12"/>
                <w:snapToGrid w:val="0"/>
                <w:spacing w:before="50" w:afterLines="50" w:after="120"/>
                <w:ind w:left="0" w:firstLineChars="0" w:firstLine="0"/>
                <w:jc w:val="left"/>
                <w:rPr>
                  <w:rFonts w:asciiTheme="minorEastAsia" w:eastAsiaTheme="minorEastAsia" w:hAnsiTheme="minorEastAsia" w:cs="仿宋_GB2312"/>
                  <w:color w:val="000000" w:themeColor="text1"/>
                  <w:szCs w:val="21"/>
                </w:rPr>
              </w:pPr>
              <w:r w:rsidRPr="00E01929">
                <w:rPr>
                  <w:rFonts w:asciiTheme="minorEastAsia" w:eastAsiaTheme="minorEastAsia" w:hAnsiTheme="minorEastAsia" w:cs="仿宋_GB2312" w:hint="eastAsia"/>
                  <w:color w:val="000000" w:themeColor="text1"/>
                  <w:szCs w:val="21"/>
                </w:rPr>
                <w:t>[注3]：根据《国家科技支撑计划课题技术研究合作协议》的规定，期末累计收到课题牵头单位华数传媒网络有限公司转拨课题费</w:t>
              </w:r>
              <w:r w:rsidRPr="00E01929">
                <w:rPr>
                  <w:rFonts w:asciiTheme="minorEastAsia" w:eastAsiaTheme="minorEastAsia" w:hAnsiTheme="minorEastAsia" w:hint="eastAsia"/>
                  <w:color w:val="000000" w:themeColor="text1"/>
                  <w:szCs w:val="21"/>
                </w:rPr>
                <w:t>960,000.00</w:t>
              </w:r>
              <w:r w:rsidRPr="00E01929">
                <w:rPr>
                  <w:rFonts w:asciiTheme="minorEastAsia" w:eastAsiaTheme="minorEastAsia" w:hAnsiTheme="minorEastAsia" w:cs="仿宋_GB2312" w:hint="eastAsia"/>
                  <w:color w:val="000000" w:themeColor="text1"/>
                  <w:szCs w:val="21"/>
                </w:rPr>
                <w:t>元。</w:t>
              </w:r>
            </w:p>
            <w:p w:rsidR="00E01929" w:rsidRPr="00E01929" w:rsidRDefault="00E01929" w:rsidP="00E01929">
              <w:pPr>
                <w:pStyle w:val="12"/>
                <w:snapToGrid w:val="0"/>
                <w:spacing w:before="50" w:afterLines="50" w:after="120"/>
                <w:ind w:left="0" w:firstLineChars="0" w:firstLine="0"/>
                <w:jc w:val="left"/>
                <w:rPr>
                  <w:rFonts w:asciiTheme="minorEastAsia" w:eastAsiaTheme="minorEastAsia" w:hAnsiTheme="minorEastAsia" w:cs="仿宋_GB2312"/>
                  <w:color w:val="000000" w:themeColor="text1"/>
                  <w:szCs w:val="21"/>
                </w:rPr>
              </w:pPr>
              <w:r w:rsidRPr="00E01929">
                <w:rPr>
                  <w:rFonts w:asciiTheme="minorEastAsia" w:eastAsiaTheme="minorEastAsia" w:hAnsiTheme="minorEastAsia" w:cs="仿宋_GB2312" w:hint="eastAsia"/>
                  <w:color w:val="000000" w:themeColor="text1"/>
                  <w:szCs w:val="21"/>
                </w:rPr>
                <w:t>[注4]：根据《国家科技支撑计划课题任务书》的通知要求，期末累计收到国家广播电影电视总局广播电视规划院拨付的专项经费</w:t>
              </w:r>
              <w:r w:rsidRPr="00E01929">
                <w:rPr>
                  <w:rFonts w:asciiTheme="minorEastAsia" w:eastAsiaTheme="minorEastAsia" w:hAnsiTheme="minorEastAsia" w:hint="eastAsia"/>
                  <w:color w:val="000000" w:themeColor="text1"/>
                  <w:szCs w:val="21"/>
                </w:rPr>
                <w:t>698,200.00</w:t>
              </w:r>
              <w:r w:rsidRPr="00E01929">
                <w:rPr>
                  <w:rFonts w:asciiTheme="minorEastAsia" w:eastAsiaTheme="minorEastAsia" w:hAnsiTheme="minorEastAsia" w:cs="仿宋_GB2312" w:hint="eastAsia"/>
                  <w:color w:val="000000" w:themeColor="text1"/>
                  <w:szCs w:val="21"/>
                </w:rPr>
                <w:t>元。</w:t>
              </w:r>
            </w:p>
            <w:p w:rsidR="0025056E" w:rsidRPr="00E01929" w:rsidRDefault="00E01929" w:rsidP="00E01929">
              <w:pPr>
                <w:snapToGrid w:val="0"/>
                <w:rPr>
                  <w:rFonts w:asciiTheme="minorEastAsia" w:eastAsiaTheme="minorEastAsia" w:hAnsiTheme="minorEastAsia"/>
                  <w:szCs w:val="21"/>
                </w:rPr>
              </w:pPr>
              <w:r w:rsidRPr="00E01929">
                <w:rPr>
                  <w:rFonts w:asciiTheme="minorEastAsia" w:eastAsiaTheme="minorEastAsia" w:hAnsiTheme="minorEastAsia" w:cs="仿宋_GB2312" w:hint="eastAsia"/>
                  <w:color w:val="000000" w:themeColor="text1"/>
                  <w:szCs w:val="21"/>
                </w:rPr>
                <w:t>[注5]：</w:t>
              </w:r>
              <w:r w:rsidRPr="00E01929">
                <w:rPr>
                  <w:rFonts w:asciiTheme="minorEastAsia" w:eastAsiaTheme="minorEastAsia" w:hAnsiTheme="minorEastAsia" w:cs="Tahoma" w:hint="eastAsia"/>
                  <w:color w:val="000000" w:themeColor="text1"/>
                  <w:szCs w:val="21"/>
                </w:rPr>
                <w:t>为应用示范建设与研究项目为文化资源服务平台解决方案及标准研究的子课题，由文化部按每年计划统一拨付给国家图书馆，国家图书馆再按照课题承担比例下拨课题承担单位。根据《国家科技支撑计划管理办法》、《国家科技支撑计划专项经费管理办法》和《关于调整国家科技计划和公益性行业科技专项经费管理办法若干规定的通知》，期末累计收到子课题项目获国家图书馆拨付经费</w:t>
              </w:r>
              <w:r w:rsidRPr="00E01929">
                <w:rPr>
                  <w:rFonts w:asciiTheme="minorEastAsia" w:eastAsiaTheme="minorEastAsia" w:hAnsiTheme="minorEastAsia" w:hint="eastAsia"/>
                  <w:color w:val="000000" w:themeColor="text1"/>
                  <w:szCs w:val="21"/>
                </w:rPr>
                <w:t>300,000.00</w:t>
              </w:r>
              <w:r w:rsidRPr="00E01929">
                <w:rPr>
                  <w:rFonts w:asciiTheme="minorEastAsia" w:eastAsiaTheme="minorEastAsia" w:hAnsiTheme="minorEastAsia" w:cs="Tahoma" w:hint="eastAsia"/>
                  <w:color w:val="000000" w:themeColor="text1"/>
                  <w:szCs w:val="21"/>
                </w:rPr>
                <w:t>元。</w:t>
              </w:r>
            </w:p>
          </w:sdtContent>
        </w:sdt>
      </w:sdtContent>
    </w:sd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EndPr/>
          <w:sdtContent>
            <w:p w:rsidR="004101E5" w:rsidRDefault="009B705E" w:rsidP="004101E5">
              <w:r>
                <w:fldChar w:fldCharType="begin"/>
              </w:r>
              <w:r w:rsidR="004101E5">
                <w:instrText xml:space="preserve"> MACROBUTTON  SnrToggleCheckbox □适用 </w:instrText>
              </w:r>
              <w:r>
                <w:fldChar w:fldCharType="end"/>
              </w:r>
              <w:r>
                <w:fldChar w:fldCharType="begin"/>
              </w:r>
              <w:r w:rsidR="004101E5">
                <w:instrText xml:space="preserve"> MACROBUTTON  SnrToggleCheckbox √不适用 </w:instrText>
              </w:r>
              <w:r>
                <w:fldChar w:fldCharType="end"/>
              </w:r>
            </w:p>
          </w:sdtContent>
        </w:sdt>
        <w:p w:rsidR="0025056E" w:rsidRDefault="008C2A9B">
          <w:pPr>
            <w:autoSpaceDE w:val="0"/>
            <w:autoSpaceDN w:val="0"/>
            <w:adjustRightInd w:val="0"/>
            <w:rPr>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p w:rsidR="0025056E" w:rsidRDefault="009B705E">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EndPr/>
          <w:sdtContent>
            <w:p w:rsidR="003E5A55" w:rsidRDefault="009B705E" w:rsidP="00E81CF6">
              <w:pPr>
                <w:pStyle w:val="a9"/>
                <w:ind w:firstLineChars="0" w:firstLine="0"/>
                <w:jc w:val="left"/>
                <w:rPr>
                  <w:rFonts w:ascii="宋体" w:hAnsi="宋体" w:cs="宋体"/>
                  <w:kern w:val="0"/>
                  <w:szCs w:val="21"/>
                </w:rPr>
              </w:pPr>
              <w:r>
                <w:rPr>
                  <w:rFonts w:ascii="宋体" w:hAnsi="宋体" w:cs="宋体"/>
                  <w:kern w:val="0"/>
                  <w:szCs w:val="21"/>
                </w:rPr>
                <w:fldChar w:fldCharType="begin"/>
              </w:r>
              <w:r w:rsidR="00E81CF6">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E81CF6">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E81CF6" w:rsidRDefault="00E81CF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589"/>
            <w:gridCol w:w="1560"/>
            <w:gridCol w:w="1418"/>
            <w:gridCol w:w="1560"/>
            <w:gridCol w:w="1702"/>
            <w:gridCol w:w="1064"/>
          </w:tblGrid>
          <w:tr w:rsidR="003C2D57" w:rsidTr="00BA2742">
            <w:trPr>
              <w:cantSplit/>
              <w:trHeight w:val="335"/>
            </w:trPr>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项目</w:t>
                </w:r>
              </w:p>
            </w:tc>
            <w:tc>
              <w:tcPr>
                <w:tcW w:w="877"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期初余额</w:t>
                </w:r>
              </w:p>
            </w:tc>
            <w:tc>
              <w:tcPr>
                <w:tcW w:w="797"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本期增加</w:t>
                </w:r>
              </w:p>
            </w:tc>
            <w:tc>
              <w:tcPr>
                <w:tcW w:w="877"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本期减少</w:t>
                </w:r>
              </w:p>
            </w:tc>
            <w:tc>
              <w:tcPr>
                <w:tcW w:w="957"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期末余额</w:t>
                </w:r>
              </w:p>
            </w:tc>
            <w:tc>
              <w:tcPr>
                <w:tcW w:w="598"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形成原因</w:t>
                </w:r>
              </w:p>
            </w:tc>
          </w:tr>
          <w:tr w:rsidR="003C2D57" w:rsidTr="00BA2742">
            <w:trPr>
              <w:cantSplit/>
            </w:trPr>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rPr>
                    <w:szCs w:val="21"/>
                  </w:rPr>
                </w:pPr>
                <w:r>
                  <w:rPr>
                    <w:rFonts w:hint="eastAsia"/>
                    <w:szCs w:val="21"/>
                  </w:rPr>
                  <w:t>政府补助</w:t>
                </w:r>
              </w:p>
            </w:tc>
            <w:sdt>
              <w:sdtPr>
                <w:rPr>
                  <w:szCs w:val="21"/>
                </w:rPr>
                <w:alias w:val="补贴收入金额"/>
                <w:tag w:val="_GBC_9a5e925b8c664ef08acaaa20572ab1fd"/>
                <w:id w:val="923076790"/>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9C12C4" w:rsidP="00F92BFA">
                    <w:pPr>
                      <w:jc w:val="right"/>
                      <w:rPr>
                        <w:szCs w:val="21"/>
                      </w:rPr>
                    </w:pPr>
                    <w:r>
                      <w:rPr>
                        <w:szCs w:val="21"/>
                      </w:rPr>
                      <w:t>200,046,046.45</w:t>
                    </w:r>
                  </w:p>
                </w:tc>
              </w:sdtContent>
            </w:sdt>
            <w:sdt>
              <w:sdtPr>
                <w:rPr>
                  <w:szCs w:val="21"/>
                </w:rPr>
                <w:alias w:val="政府补助本期增加"/>
                <w:tag w:val="_GBC_730a8c53f26b4594acdb2f164c255243"/>
                <w:id w:val="-2009900935"/>
                <w:lock w:val="sdtLocked"/>
                <w:showingPlcHdr/>
              </w:sdtPr>
              <w:sdtEndPr/>
              <w:sdtContent>
                <w:tc>
                  <w:tcPr>
                    <w:tcW w:w="79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rFonts w:hint="eastAsia"/>
                        <w:color w:val="0000FF"/>
                        <w:szCs w:val="21"/>
                      </w:rPr>
                      <w:t xml:space="preserve">　</w:t>
                    </w:r>
                  </w:p>
                </w:tc>
              </w:sdtContent>
            </w:sdt>
            <w:sdt>
              <w:sdtPr>
                <w:rPr>
                  <w:szCs w:val="21"/>
                </w:rPr>
                <w:alias w:val="政府补助本期减少"/>
                <w:tag w:val="_GBC_e5ba873ccf7b44688d3c06f283366192"/>
                <w:id w:val="1568458791"/>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9C12C4" w:rsidP="00F92BFA">
                    <w:pPr>
                      <w:jc w:val="right"/>
                      <w:rPr>
                        <w:szCs w:val="21"/>
                      </w:rPr>
                    </w:pPr>
                    <w:r>
                      <w:rPr>
                        <w:szCs w:val="21"/>
                      </w:rPr>
                      <w:t>18,408,390.24</w:t>
                    </w:r>
                  </w:p>
                </w:tc>
              </w:sdtContent>
            </w:sdt>
            <w:sdt>
              <w:sdtPr>
                <w:rPr>
                  <w:szCs w:val="21"/>
                </w:rPr>
                <w:alias w:val="补贴收入金额"/>
                <w:tag w:val="_GBC_9a9edac5602e46df92f2690f891992cb"/>
                <w:id w:val="-342470929"/>
                <w:lock w:val="sdtLocked"/>
              </w:sdtPr>
              <w:sdtEndPr/>
              <w:sdtContent>
                <w:tc>
                  <w:tcPr>
                    <w:tcW w:w="957" w:type="pct"/>
                    <w:tcBorders>
                      <w:top w:val="single" w:sz="6" w:space="0" w:color="auto"/>
                      <w:left w:val="single" w:sz="6" w:space="0" w:color="auto"/>
                      <w:bottom w:val="single" w:sz="6" w:space="0" w:color="auto"/>
                      <w:right w:val="single" w:sz="6" w:space="0" w:color="auto"/>
                    </w:tcBorders>
                    <w:shd w:val="clear" w:color="auto" w:fill="auto"/>
                  </w:tcPr>
                  <w:p w:rsidR="003C2D57" w:rsidRDefault="009C12C4" w:rsidP="00F92BFA">
                    <w:pPr>
                      <w:jc w:val="right"/>
                      <w:rPr>
                        <w:szCs w:val="21"/>
                      </w:rPr>
                    </w:pPr>
                    <w:r>
                      <w:rPr>
                        <w:szCs w:val="21"/>
                      </w:rPr>
                      <w:t>181,637,656.21</w:t>
                    </w:r>
                  </w:p>
                </w:tc>
              </w:sdtContent>
            </w:sdt>
            <w:sdt>
              <w:sdtPr>
                <w:rPr>
                  <w:szCs w:val="21"/>
                </w:rPr>
                <w:alias w:val="政府补助形成递延收益的原因"/>
                <w:tag w:val="_GBC_5b0a81571f124a40835b50a81d54519d"/>
                <w:id w:val="1891070491"/>
                <w:lock w:val="sdtLocked"/>
                <w:showingPlcHdr/>
              </w:sdtPr>
              <w:sdtEndPr/>
              <w:sdtContent>
                <w:tc>
                  <w:tcPr>
                    <w:tcW w:w="598"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rPr>
                        <w:szCs w:val="21"/>
                      </w:rPr>
                    </w:pPr>
                    <w:r>
                      <w:rPr>
                        <w:rFonts w:hint="eastAsia"/>
                        <w:color w:val="0000FF"/>
                        <w:szCs w:val="21"/>
                      </w:rPr>
                      <w:t xml:space="preserve">　</w:t>
                    </w:r>
                  </w:p>
                </w:tc>
              </w:sdtContent>
            </w:sdt>
          </w:tr>
          <w:sdt>
            <w:sdtPr>
              <w:rPr>
                <w:szCs w:val="21"/>
              </w:rPr>
              <w:alias w:val="递延收益明细"/>
              <w:tag w:val="_GBC_b0fa056469b546388c2961108a7e62c7"/>
              <w:id w:val="885074570"/>
              <w:lock w:val="sdtLocked"/>
            </w:sdtPr>
            <w:sdtEndPr>
              <w:rPr>
                <w:rFonts w:hint="eastAsia"/>
              </w:rPr>
            </w:sdtEndPr>
            <w:sdtContent>
              <w:tr w:rsidR="003C2D57" w:rsidTr="00BA2742">
                <w:trPr>
                  <w:cantSplit/>
                </w:trPr>
                <w:sdt>
                  <w:sdtPr>
                    <w:rPr>
                      <w:szCs w:val="21"/>
                    </w:rPr>
                    <w:alias w:val="递延收益明细-项目名称"/>
                    <w:tag w:val="_GBC_763492dae3c64b0f805ea383696f07be"/>
                    <w:id w:val="361712997"/>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rPr>
                            <w:szCs w:val="21"/>
                          </w:rPr>
                        </w:pPr>
                        <w:r>
                          <w:rPr>
                            <w:szCs w:val="21"/>
                          </w:rPr>
                          <w:t>有线电视入网费</w:t>
                        </w:r>
                      </w:p>
                    </w:tc>
                  </w:sdtContent>
                </w:sdt>
                <w:sdt>
                  <w:sdtPr>
                    <w:rPr>
                      <w:szCs w:val="21"/>
                    </w:rPr>
                    <w:alias w:val="递延收益明细-金额"/>
                    <w:tag w:val="_GBC_a357e1d156304c03baeb6f54e6537da8"/>
                    <w:id w:val="2043467790"/>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165,698,867.13</w:t>
                        </w:r>
                      </w:p>
                    </w:tc>
                  </w:sdtContent>
                </w:sdt>
                <w:sdt>
                  <w:sdtPr>
                    <w:rPr>
                      <w:szCs w:val="21"/>
                    </w:rPr>
                    <w:alias w:val="递延收益明细-本期增加"/>
                    <w:tag w:val="_GBC_89bbbbcdcc51496a9e20ecbb58669909"/>
                    <w:id w:val="-84459556"/>
                    <w:lock w:val="sdtLocked"/>
                  </w:sdtPr>
                  <w:sdtEndPr/>
                  <w:sdtContent>
                    <w:tc>
                      <w:tcPr>
                        <w:tcW w:w="79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8,085,000.00</w:t>
                        </w:r>
                      </w:p>
                    </w:tc>
                  </w:sdtContent>
                </w:sdt>
                <w:sdt>
                  <w:sdtPr>
                    <w:rPr>
                      <w:szCs w:val="21"/>
                    </w:rPr>
                    <w:alias w:val="递延收益明细-本期减少"/>
                    <w:tag w:val="_GBC_b3742b7cdaf4438bbdea23c48d383ed9"/>
                    <w:id w:val="650562431"/>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18,048,011.34</w:t>
                        </w:r>
                      </w:p>
                    </w:tc>
                  </w:sdtContent>
                </w:sdt>
                <w:sdt>
                  <w:sdtPr>
                    <w:rPr>
                      <w:szCs w:val="21"/>
                    </w:rPr>
                    <w:alias w:val="递延收益明细-金额"/>
                    <w:tag w:val="_GBC_4051fb95115d440582fc865c01ba27c5"/>
                    <w:id w:val="1014272174"/>
                    <w:lock w:val="sdtLocked"/>
                  </w:sdtPr>
                  <w:sdtEndPr/>
                  <w:sdtContent>
                    <w:tc>
                      <w:tcPr>
                        <w:tcW w:w="95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155,735,855.79</w:t>
                        </w:r>
                      </w:p>
                    </w:tc>
                  </w:sdtContent>
                </w:sdt>
                <w:sdt>
                  <w:sdtPr>
                    <w:rPr>
                      <w:szCs w:val="21"/>
                    </w:rPr>
                    <w:alias w:val="递延收益明细-形成原因"/>
                    <w:tag w:val="_GBC_4a655c08c1994cb49a32e636715e9d47"/>
                    <w:id w:val="-1115205440"/>
                    <w:lock w:val="sdtLocked"/>
                    <w:showingPlcHdr/>
                  </w:sdtPr>
                  <w:sdtEndPr/>
                  <w:sdtContent>
                    <w:tc>
                      <w:tcPr>
                        <w:tcW w:w="598"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rPr>
                            <w:szCs w:val="21"/>
                          </w:rPr>
                        </w:pPr>
                        <w:r>
                          <w:rPr>
                            <w:rFonts w:hint="eastAsia"/>
                            <w:szCs w:val="21"/>
                          </w:rPr>
                          <w:t xml:space="preserve">　</w:t>
                        </w:r>
                      </w:p>
                    </w:tc>
                  </w:sdtContent>
                </w:sdt>
              </w:tr>
            </w:sdtContent>
          </w:sdt>
          <w:sdt>
            <w:sdtPr>
              <w:rPr>
                <w:szCs w:val="21"/>
              </w:rPr>
              <w:alias w:val="递延收益明细"/>
              <w:tag w:val="_GBC_b0fa056469b546388c2961108a7e62c7"/>
              <w:id w:val="530855224"/>
              <w:lock w:val="sdtLocked"/>
            </w:sdtPr>
            <w:sdtEndPr>
              <w:rPr>
                <w:rFonts w:hint="eastAsia"/>
              </w:rPr>
            </w:sdtEndPr>
            <w:sdtContent>
              <w:tr w:rsidR="003C2D57" w:rsidTr="00BA2742">
                <w:trPr>
                  <w:cantSplit/>
                </w:trPr>
                <w:sdt>
                  <w:sdtPr>
                    <w:rPr>
                      <w:szCs w:val="21"/>
                    </w:rPr>
                    <w:alias w:val="递延收益明细-项目名称"/>
                    <w:tag w:val="_GBC_763492dae3c64b0f805ea383696f07be"/>
                    <w:id w:val="766661414"/>
                    <w:lock w:val="sdtLocked"/>
                  </w:sdtPr>
                  <w:sdtEnd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rPr>
                            <w:szCs w:val="21"/>
                          </w:rPr>
                        </w:pPr>
                        <w:r>
                          <w:rPr>
                            <w:szCs w:val="21"/>
                          </w:rPr>
                          <w:t>资产使用费</w:t>
                        </w:r>
                      </w:p>
                    </w:tc>
                  </w:sdtContent>
                </w:sdt>
                <w:sdt>
                  <w:sdtPr>
                    <w:rPr>
                      <w:szCs w:val="21"/>
                    </w:rPr>
                    <w:alias w:val="递延收益明细-金额"/>
                    <w:tag w:val="_GBC_a357e1d156304c03baeb6f54e6537da8"/>
                    <w:id w:val="586432030"/>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981,891.41</w:t>
                        </w:r>
                      </w:p>
                    </w:tc>
                  </w:sdtContent>
                </w:sdt>
                <w:sdt>
                  <w:sdtPr>
                    <w:rPr>
                      <w:szCs w:val="21"/>
                    </w:rPr>
                    <w:alias w:val="递延收益明细-本期增加"/>
                    <w:tag w:val="_GBC_89bbbbcdcc51496a9e20ecbb58669909"/>
                    <w:id w:val="1373567353"/>
                    <w:lock w:val="sdtLocked"/>
                  </w:sdtPr>
                  <w:sdtEndPr/>
                  <w:sdtContent>
                    <w:tc>
                      <w:tcPr>
                        <w:tcW w:w="79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w:t>
                        </w:r>
                      </w:p>
                    </w:tc>
                  </w:sdtContent>
                </w:sdt>
                <w:sdt>
                  <w:sdtPr>
                    <w:rPr>
                      <w:szCs w:val="21"/>
                    </w:rPr>
                    <w:alias w:val="递延收益明细-本期减少"/>
                    <w:tag w:val="_GBC_b3742b7cdaf4438bbdea23c48d383ed9"/>
                    <w:id w:val="79646325"/>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197,741.94</w:t>
                        </w:r>
                      </w:p>
                    </w:tc>
                  </w:sdtContent>
                </w:sdt>
                <w:sdt>
                  <w:sdtPr>
                    <w:rPr>
                      <w:szCs w:val="21"/>
                    </w:rPr>
                    <w:alias w:val="递延收益明细-金额"/>
                    <w:tag w:val="_GBC_4051fb95115d440582fc865c01ba27c5"/>
                    <w:id w:val="804897025"/>
                    <w:lock w:val="sdtLocked"/>
                  </w:sdtPr>
                  <w:sdtEndPr/>
                  <w:sdtContent>
                    <w:tc>
                      <w:tcPr>
                        <w:tcW w:w="95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784,149.47</w:t>
                        </w:r>
                      </w:p>
                    </w:tc>
                  </w:sdtContent>
                </w:sdt>
                <w:sdt>
                  <w:sdtPr>
                    <w:rPr>
                      <w:szCs w:val="21"/>
                    </w:rPr>
                    <w:alias w:val="递延收益明细-形成原因"/>
                    <w:tag w:val="_GBC_4a655c08c1994cb49a32e636715e9d47"/>
                    <w:id w:val="-1576576999"/>
                    <w:lock w:val="sdtLocked"/>
                    <w:showingPlcHdr/>
                  </w:sdtPr>
                  <w:sdtEndPr/>
                  <w:sdtContent>
                    <w:tc>
                      <w:tcPr>
                        <w:tcW w:w="598"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rPr>
                            <w:szCs w:val="21"/>
                          </w:rPr>
                        </w:pPr>
                        <w:r>
                          <w:rPr>
                            <w:rFonts w:hint="eastAsia"/>
                            <w:color w:val="0000FF"/>
                            <w:szCs w:val="21"/>
                          </w:rPr>
                          <w:t xml:space="preserve">　</w:t>
                        </w:r>
                      </w:p>
                    </w:tc>
                  </w:sdtContent>
                </w:sdt>
              </w:tr>
            </w:sdtContent>
          </w:sdt>
          <w:tr w:rsidR="003C2D57" w:rsidTr="00BA2742">
            <w:trPr>
              <w:cantSplit/>
            </w:trPr>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3C2D57" w:rsidRDefault="003C2D57" w:rsidP="00F92BFA">
                <w:pPr>
                  <w:jc w:val="center"/>
                  <w:rPr>
                    <w:szCs w:val="21"/>
                  </w:rPr>
                </w:pPr>
                <w:r>
                  <w:rPr>
                    <w:rFonts w:hint="eastAsia"/>
                    <w:szCs w:val="21"/>
                  </w:rPr>
                  <w:t>合计</w:t>
                </w:r>
              </w:p>
            </w:tc>
            <w:sdt>
              <w:sdtPr>
                <w:rPr>
                  <w:szCs w:val="21"/>
                </w:rPr>
                <w:alias w:val="递延收益"/>
                <w:tag w:val="_GBC_5ef81e0fa40b412eb33596c3e2d53fa5"/>
                <w:id w:val="-149755205"/>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366,726,804.99</w:t>
                    </w:r>
                  </w:p>
                </w:tc>
              </w:sdtContent>
            </w:sdt>
            <w:sdt>
              <w:sdtPr>
                <w:rPr>
                  <w:szCs w:val="21"/>
                </w:rPr>
                <w:alias w:val="递延收益本期增加"/>
                <w:tag w:val="_GBC_b1796283e6e34c28b324eed55d0162db"/>
                <w:id w:val="1869881228"/>
                <w:lock w:val="sdtLocked"/>
              </w:sdtPr>
              <w:sdtEndPr/>
              <w:sdtContent>
                <w:tc>
                  <w:tcPr>
                    <w:tcW w:w="79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8,085,000.00</w:t>
                    </w:r>
                  </w:p>
                </w:tc>
              </w:sdtContent>
            </w:sdt>
            <w:sdt>
              <w:sdtPr>
                <w:rPr>
                  <w:szCs w:val="21"/>
                </w:rPr>
                <w:alias w:val="递延收益本期减少"/>
                <w:tag w:val="_GBC_7c83e7ac416f4427893ae0f716c64e05"/>
                <w:id w:val="2142680829"/>
                <w:lock w:val="sdtLocked"/>
              </w:sdtPr>
              <w:sdtEnd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36,654,143.52</w:t>
                    </w:r>
                  </w:p>
                </w:tc>
              </w:sdtContent>
            </w:sdt>
            <w:sdt>
              <w:sdtPr>
                <w:rPr>
                  <w:szCs w:val="21"/>
                </w:rPr>
                <w:alias w:val="递延收益"/>
                <w:tag w:val="_GBC_681db72cbf574a7f9099bff382709b4d"/>
                <w:id w:val="2078009102"/>
                <w:lock w:val="sdtLocked"/>
              </w:sdtPr>
              <w:sdtEndPr/>
              <w:sdtContent>
                <w:tc>
                  <w:tcPr>
                    <w:tcW w:w="957"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right"/>
                      <w:rPr>
                        <w:szCs w:val="21"/>
                      </w:rPr>
                    </w:pPr>
                    <w:r>
                      <w:rPr>
                        <w:szCs w:val="21"/>
                      </w:rPr>
                      <w:t>338,157,661.47</w:t>
                    </w:r>
                  </w:p>
                </w:tc>
              </w:sdtContent>
            </w:sdt>
            <w:tc>
              <w:tcPr>
                <w:tcW w:w="598" w:type="pct"/>
                <w:tcBorders>
                  <w:top w:val="single" w:sz="6" w:space="0" w:color="auto"/>
                  <w:left w:val="single" w:sz="6" w:space="0" w:color="auto"/>
                  <w:bottom w:val="single" w:sz="6" w:space="0" w:color="auto"/>
                  <w:right w:val="single" w:sz="6" w:space="0" w:color="auto"/>
                </w:tcBorders>
                <w:shd w:val="clear" w:color="auto" w:fill="auto"/>
              </w:tcPr>
              <w:p w:rsidR="003C2D57" w:rsidRDefault="003C2D57" w:rsidP="00F92BFA">
                <w:pPr>
                  <w:jc w:val="center"/>
                  <w:rPr>
                    <w:szCs w:val="21"/>
                  </w:rPr>
                </w:pPr>
                <w:r>
                  <w:rPr>
                    <w:rFonts w:hint="eastAsia"/>
                    <w:szCs w:val="21"/>
                  </w:rPr>
                  <w:t>/</w:t>
                </w:r>
              </w:p>
            </w:tc>
          </w:tr>
        </w:tbl>
        <w:p w:rsidR="0025056E" w:rsidRPr="00E01929" w:rsidRDefault="008C2A9B"/>
      </w:sdtContent>
    </w:sd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25056E" w:rsidRDefault="009B705E">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EndPr/>
          <w:sdtContent>
            <w:p w:rsidR="0025056E" w:rsidRDefault="009B705E">
              <w:pPr>
                <w:spacing w:before="60" w:after="60"/>
                <w:rPr>
                  <w:szCs w:val="21"/>
                </w:rPr>
              </w:pPr>
              <w:r>
                <w:rPr>
                  <w:szCs w:val="21"/>
                </w:rPr>
                <w:fldChar w:fldCharType="begin"/>
              </w:r>
              <w:r w:rsidR="00E81CF6">
                <w:rPr>
                  <w:szCs w:val="21"/>
                </w:rPr>
                <w:instrText xml:space="preserve"> MACROBUTTON  SnrToggleCheckbox √适用 </w:instrText>
              </w:r>
              <w:r>
                <w:rPr>
                  <w:szCs w:val="21"/>
                </w:rPr>
                <w:fldChar w:fldCharType="end"/>
              </w:r>
              <w:r>
                <w:rPr>
                  <w:szCs w:val="21"/>
                </w:rPr>
                <w:fldChar w:fldCharType="begin"/>
              </w:r>
              <w:r w:rsidR="00E81CF6">
                <w:rPr>
                  <w:szCs w:val="21"/>
                </w:rPr>
                <w:instrText xml:space="preserve"> MACROBUTTON  SnrToggleCheckbox □不适用 </w:instrText>
              </w:r>
              <w:r>
                <w:rPr>
                  <w:szCs w:val="21"/>
                </w:rPr>
                <w:fldChar w:fldCharType="end"/>
              </w:r>
            </w:p>
          </w:sdtContent>
        </w:sdt>
        <w:p w:rsidR="003C2D57" w:rsidRDefault="009B705E">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82"/>
            <w:gridCol w:w="1560"/>
            <w:gridCol w:w="567"/>
            <w:gridCol w:w="1558"/>
            <w:gridCol w:w="427"/>
            <w:gridCol w:w="1560"/>
            <w:gridCol w:w="639"/>
          </w:tblGrid>
          <w:tr w:rsidR="00D66E4F" w:rsidTr="00B80441">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center"/>
                  <w:rPr>
                    <w:szCs w:val="21"/>
                  </w:rPr>
                </w:pPr>
                <w:r>
                  <w:rPr>
                    <w:szCs w:val="21"/>
                  </w:rPr>
                  <w:t>负债项目</w:t>
                </w:r>
              </w:p>
            </w:tc>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center"/>
                  <w:rPr>
                    <w:szCs w:val="21"/>
                  </w:rPr>
                </w:pPr>
                <w:r>
                  <w:rPr>
                    <w:szCs w:val="21"/>
                  </w:rPr>
                  <w:t>期初余额</w:t>
                </w:r>
              </w:p>
            </w:tc>
            <w:tc>
              <w:tcPr>
                <w:tcW w:w="319"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center"/>
                  <w:rPr>
                    <w:szCs w:val="21"/>
                  </w:rPr>
                </w:pPr>
                <w:r>
                  <w:rPr>
                    <w:szCs w:val="21"/>
                  </w:rPr>
                  <w:t>本期新增补助金额</w:t>
                </w:r>
              </w:p>
            </w:tc>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center"/>
                  <w:rPr>
                    <w:szCs w:val="21"/>
                  </w:rPr>
                </w:pPr>
                <w:r>
                  <w:rPr>
                    <w:szCs w:val="21"/>
                  </w:rPr>
                  <w:t>本期计入营业外收入金额</w:t>
                </w:r>
              </w:p>
            </w:tc>
            <w:tc>
              <w:tcPr>
                <w:tcW w:w="240"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center"/>
                  <w:rPr>
                    <w:szCs w:val="21"/>
                  </w:rPr>
                </w:pPr>
                <w:r>
                  <w:rPr>
                    <w:szCs w:val="21"/>
                  </w:rPr>
                  <w:t>其他变动</w:t>
                </w:r>
              </w:p>
            </w:tc>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center"/>
                  <w:rPr>
                    <w:szCs w:val="21"/>
                  </w:rPr>
                </w:pPr>
                <w:r>
                  <w:rPr>
                    <w:szCs w:val="21"/>
                  </w:rPr>
                  <w:t>期末余额</w:t>
                </w:r>
              </w:p>
            </w:tc>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jc w:val="center"/>
                  <w:rPr>
                    <w:szCs w:val="21"/>
                  </w:rPr>
                </w:pPr>
                <w:r>
                  <w:rPr>
                    <w:szCs w:val="21"/>
                  </w:rPr>
                  <w:t>与资产相关/与收益相关</w:t>
                </w:r>
              </w:p>
            </w:tc>
          </w:tr>
          <w:sdt>
            <w:sdtPr>
              <w:rPr>
                <w:szCs w:val="21"/>
              </w:rPr>
              <w:alias w:val="涉及政府补助的负债项目明细"/>
              <w:tag w:val="_GBC_57fa178d03fa46a3befea9bbb3ebc131"/>
              <w:id w:val="67854541"/>
              <w:lock w:val="sdtLocked"/>
            </w:sdtPr>
            <w:sdtEndPr/>
            <w:sdtContent>
              <w:tr w:rsidR="00D66E4F" w:rsidTr="00B80441">
                <w:trPr>
                  <w:jc w:val="center"/>
                </w:trPr>
                <w:sdt>
                  <w:sdtPr>
                    <w:rPr>
                      <w:szCs w:val="21"/>
                    </w:rPr>
                    <w:alias w:val="涉及政府补助的负债项目名称"/>
                    <w:tag w:val="_GBC_62f99116d4d14c2298ca2201ae2a7a17"/>
                    <w:id w:val="317456165"/>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拆迁补偿款</w:t>
                        </w:r>
                      </w:p>
                    </w:tc>
                  </w:sdtContent>
                </w:sdt>
                <w:sdt>
                  <w:sdtPr>
                    <w:rPr>
                      <w:szCs w:val="21"/>
                    </w:rPr>
                    <w:alias w:val="涉及政府补助的负债项目金额"/>
                    <w:tag w:val="_GBC_ef257545368740859560069795cfb7dc"/>
                    <w:id w:val="-1343701870"/>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63,702,854.48</w:t>
                        </w:r>
                      </w:p>
                    </w:tc>
                  </w:sdtContent>
                </w:sdt>
                <w:sdt>
                  <w:sdtPr>
                    <w:rPr>
                      <w:szCs w:val="21"/>
                    </w:rPr>
                    <w:alias w:val="涉及政府补助的负债项目-本期新增补助金额"/>
                    <w:tag w:val="_GBC_f407996d442746c488477c744a3acb48"/>
                    <w:id w:val="-200380582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300501748"/>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1,384,249.08</w:t>
                        </w:r>
                      </w:p>
                    </w:tc>
                  </w:sdtContent>
                </w:sdt>
                <w:sdt>
                  <w:sdtPr>
                    <w:rPr>
                      <w:szCs w:val="21"/>
                    </w:rPr>
                    <w:alias w:val="涉及政府补助的负债项目-其他变动"/>
                    <w:tag w:val="_GBC_04cf6bdbca1343b5b36c8a4f7c0e1f11"/>
                    <w:id w:val="451206090"/>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02058152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62,318,605.40</w:t>
                        </w:r>
                      </w:p>
                    </w:tc>
                  </w:sdtContent>
                </w:sdt>
                <w:sdt>
                  <w:sdtPr>
                    <w:rPr>
                      <w:szCs w:val="21"/>
                    </w:rPr>
                    <w:alias w:val="涉及政府补助的负债项目-与资产相关/与收益相关"/>
                    <w:tag w:val="_GBC_d6d1e32b88e34a59a6aae48aaa41f022"/>
                    <w:id w:val="906653182"/>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750277997"/>
              <w:lock w:val="sdtLocked"/>
            </w:sdtPr>
            <w:sdtEndPr/>
            <w:sdtContent>
              <w:tr w:rsidR="00D66E4F" w:rsidTr="00B80441">
                <w:trPr>
                  <w:jc w:val="center"/>
                </w:trPr>
                <w:sdt>
                  <w:sdtPr>
                    <w:rPr>
                      <w:szCs w:val="21"/>
                    </w:rPr>
                    <w:alias w:val="涉及政府补助的负债项目名称"/>
                    <w:tag w:val="_GBC_62f99116d4d14c2298ca2201ae2a7a17"/>
                    <w:id w:val="-310412090"/>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市广电局“数字文化传播示范基地”项目扶持资金</w:t>
                        </w:r>
                      </w:p>
                    </w:tc>
                  </w:sdtContent>
                </w:sdt>
                <w:sdt>
                  <w:sdtPr>
                    <w:rPr>
                      <w:szCs w:val="21"/>
                    </w:rPr>
                    <w:alias w:val="涉及政府补助的负债项目金额"/>
                    <w:tag w:val="_GBC_ef257545368740859560069795cfb7dc"/>
                    <w:id w:val="12502033"/>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20,000,000.00</w:t>
                        </w:r>
                      </w:p>
                    </w:tc>
                  </w:sdtContent>
                </w:sdt>
                <w:sdt>
                  <w:sdtPr>
                    <w:rPr>
                      <w:szCs w:val="21"/>
                    </w:rPr>
                    <w:alias w:val="涉及政府补助的负债项目-本期新增补助金额"/>
                    <w:tag w:val="_GBC_f407996d442746c488477c744a3acb48"/>
                    <w:id w:val="973402019"/>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203177794"/>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845672784"/>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76567553"/>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20,000,000.00</w:t>
                        </w:r>
                      </w:p>
                    </w:tc>
                  </w:sdtContent>
                </w:sdt>
                <w:sdt>
                  <w:sdtPr>
                    <w:rPr>
                      <w:szCs w:val="21"/>
                    </w:rPr>
                    <w:alias w:val="涉及政府补助的负债项目-与资产相关/与收益相关"/>
                    <w:tag w:val="_GBC_d6d1e32b88e34a59a6aae48aaa41f022"/>
                    <w:id w:val="325255378"/>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455329765"/>
              <w:lock w:val="sdtLocked"/>
            </w:sdtPr>
            <w:sdtEndPr/>
            <w:sdtContent>
              <w:tr w:rsidR="00D66E4F" w:rsidTr="00B80441">
                <w:trPr>
                  <w:jc w:val="center"/>
                </w:trPr>
                <w:sdt>
                  <w:sdtPr>
                    <w:rPr>
                      <w:szCs w:val="21"/>
                    </w:rPr>
                    <w:alias w:val="涉及政府补助的负债项目名称"/>
                    <w:tag w:val="_GBC_62f99116d4d14c2298ca2201ae2a7a17"/>
                    <w:id w:val="491537504"/>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高清交互机顶盒补助经费</w:t>
                        </w:r>
                      </w:p>
                    </w:tc>
                  </w:sdtContent>
                </w:sdt>
                <w:sdt>
                  <w:sdtPr>
                    <w:rPr>
                      <w:szCs w:val="21"/>
                    </w:rPr>
                    <w:alias w:val="涉及政府补助的负债项目金额"/>
                    <w:tag w:val="_GBC_ef257545368740859560069795cfb7dc"/>
                    <w:id w:val="196391042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18,004,066.00</w:t>
                        </w:r>
                      </w:p>
                    </w:tc>
                  </w:sdtContent>
                </w:sdt>
                <w:sdt>
                  <w:sdtPr>
                    <w:rPr>
                      <w:szCs w:val="21"/>
                    </w:rPr>
                    <w:alias w:val="涉及政府补助的负债项目-本期新增补助金额"/>
                    <w:tag w:val="_GBC_f407996d442746c488477c744a3acb48"/>
                    <w:id w:val="-277717206"/>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839040535"/>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8,370,696.40</w:t>
                        </w:r>
                      </w:p>
                    </w:tc>
                  </w:sdtContent>
                </w:sdt>
                <w:sdt>
                  <w:sdtPr>
                    <w:rPr>
                      <w:szCs w:val="21"/>
                    </w:rPr>
                    <w:alias w:val="涉及政府补助的负债项目-其他变动"/>
                    <w:tag w:val="_GBC_04cf6bdbca1343b5b36c8a4f7c0e1f11"/>
                    <w:id w:val="-745261492"/>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667206134"/>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9,633,369.60</w:t>
                        </w:r>
                      </w:p>
                    </w:tc>
                  </w:sdtContent>
                </w:sdt>
                <w:sdt>
                  <w:sdtPr>
                    <w:rPr>
                      <w:szCs w:val="21"/>
                    </w:rPr>
                    <w:alias w:val="涉及政府补助的负债项目-与资产相关/与收益相关"/>
                    <w:tag w:val="_GBC_d6d1e32b88e34a59a6aae48aaa41f022"/>
                    <w:id w:val="-1367368692"/>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625733310"/>
              <w:lock w:val="sdtLocked"/>
            </w:sdtPr>
            <w:sdtEndPr/>
            <w:sdtContent>
              <w:tr w:rsidR="00D66E4F" w:rsidTr="00B80441">
                <w:trPr>
                  <w:jc w:val="center"/>
                </w:trPr>
                <w:sdt>
                  <w:sdtPr>
                    <w:rPr>
                      <w:szCs w:val="21"/>
                    </w:rPr>
                    <w:alias w:val="涉及政府补助的负债项目名称"/>
                    <w:tag w:val="_GBC_62f99116d4d14c2298ca2201ae2a7a17"/>
                    <w:id w:val="-1016686717"/>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北京市文化创新产业发展专项资金补助</w:t>
                        </w:r>
                      </w:p>
                    </w:tc>
                  </w:sdtContent>
                </w:sdt>
                <w:sdt>
                  <w:sdtPr>
                    <w:rPr>
                      <w:szCs w:val="21"/>
                    </w:rPr>
                    <w:alias w:val="涉及政府补助的负债项目金额"/>
                    <w:tag w:val="_GBC_ef257545368740859560069795cfb7dc"/>
                    <w:id w:val="-33877888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17,916,666.67</w:t>
                        </w:r>
                      </w:p>
                    </w:tc>
                  </w:sdtContent>
                </w:sdt>
                <w:sdt>
                  <w:sdtPr>
                    <w:rPr>
                      <w:szCs w:val="21"/>
                    </w:rPr>
                    <w:alias w:val="涉及政府补助的负债项目-本期新增补助金额"/>
                    <w:tag w:val="_GBC_f407996d442746c488477c744a3acb48"/>
                    <w:id w:val="1566678385"/>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675534596"/>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2,500,000.02</w:t>
                        </w:r>
                      </w:p>
                    </w:tc>
                  </w:sdtContent>
                </w:sdt>
                <w:sdt>
                  <w:sdtPr>
                    <w:rPr>
                      <w:szCs w:val="21"/>
                    </w:rPr>
                    <w:alias w:val="涉及政府补助的负债项目-其他变动"/>
                    <w:tag w:val="_GBC_04cf6bdbca1343b5b36c8a4f7c0e1f11"/>
                    <w:id w:val="-208544607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579834064"/>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15,416,666.65</w:t>
                        </w:r>
                      </w:p>
                    </w:tc>
                  </w:sdtContent>
                </w:sdt>
                <w:sdt>
                  <w:sdtPr>
                    <w:rPr>
                      <w:szCs w:val="21"/>
                    </w:rPr>
                    <w:alias w:val="涉及政府补助的负债项目-与资产相关/与收益相关"/>
                    <w:tag w:val="_GBC_d6d1e32b88e34a59a6aae48aaa41f022"/>
                    <w:id w:val="-737395285"/>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624341506"/>
              <w:lock w:val="sdtLocked"/>
            </w:sdtPr>
            <w:sdtEndPr/>
            <w:sdtContent>
              <w:tr w:rsidR="00D66E4F" w:rsidTr="00B80441">
                <w:trPr>
                  <w:jc w:val="center"/>
                </w:trPr>
                <w:sdt>
                  <w:sdtPr>
                    <w:rPr>
                      <w:szCs w:val="21"/>
                    </w:rPr>
                    <w:alias w:val="涉及政府补助的负债项目名称"/>
                    <w:tag w:val="_GBC_62f99116d4d14c2298ca2201ae2a7a17"/>
                    <w:id w:val="1721789066"/>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市广电局文化产业发展专项资金</w:t>
                        </w:r>
                      </w:p>
                    </w:tc>
                  </w:sdtContent>
                </w:sdt>
                <w:sdt>
                  <w:sdtPr>
                    <w:rPr>
                      <w:szCs w:val="21"/>
                    </w:rPr>
                    <w:alias w:val="涉及政府补助的负债项目金额"/>
                    <w:tag w:val="_GBC_ef257545368740859560069795cfb7dc"/>
                    <w:id w:val="-210148075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12,000,000.00</w:t>
                        </w:r>
                      </w:p>
                    </w:tc>
                  </w:sdtContent>
                </w:sdt>
                <w:sdt>
                  <w:sdtPr>
                    <w:rPr>
                      <w:szCs w:val="21"/>
                    </w:rPr>
                    <w:alias w:val="涉及政府补助的负债项目-本期新增补助金额"/>
                    <w:tag w:val="_GBC_f407996d442746c488477c744a3acb48"/>
                    <w:id w:val="-19385792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798994164"/>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2122954049"/>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209030445"/>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12,000,000.00</w:t>
                        </w:r>
                      </w:p>
                    </w:tc>
                  </w:sdtContent>
                </w:sdt>
                <w:sdt>
                  <w:sdtPr>
                    <w:rPr>
                      <w:szCs w:val="21"/>
                    </w:rPr>
                    <w:alias w:val="涉及政府补助的负债项目-与资产相关/与收益相关"/>
                    <w:tag w:val="_GBC_d6d1e32b88e34a59a6aae48aaa41f022"/>
                    <w:id w:val="1421062278"/>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2099548744"/>
              <w:lock w:val="sdtLocked"/>
            </w:sdtPr>
            <w:sdtEndPr/>
            <w:sdtContent>
              <w:tr w:rsidR="00D66E4F" w:rsidTr="00B80441">
                <w:trPr>
                  <w:jc w:val="center"/>
                </w:trPr>
                <w:sdt>
                  <w:sdtPr>
                    <w:rPr>
                      <w:szCs w:val="21"/>
                    </w:rPr>
                    <w:alias w:val="涉及政府补助的负债项目名称"/>
                    <w:tag w:val="_GBC_62f99116d4d14c2298ca2201ae2a7a17"/>
                    <w:id w:val="-1377229729"/>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广播电影电视局基于直播电视的互动增强多媒体应用项目补助资金</w:t>
                        </w:r>
                      </w:p>
                    </w:tc>
                  </w:sdtContent>
                </w:sdt>
                <w:sdt>
                  <w:sdtPr>
                    <w:rPr>
                      <w:szCs w:val="21"/>
                    </w:rPr>
                    <w:alias w:val="涉及政府补助的负债项目金额"/>
                    <w:tag w:val="_GBC_ef257545368740859560069795cfb7dc"/>
                    <w:id w:val="-1674094738"/>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10,000,000.00</w:t>
                        </w:r>
                      </w:p>
                    </w:tc>
                  </w:sdtContent>
                </w:sdt>
                <w:sdt>
                  <w:sdtPr>
                    <w:rPr>
                      <w:szCs w:val="21"/>
                    </w:rPr>
                    <w:alias w:val="涉及政府补助的负债项目-本期新增补助金额"/>
                    <w:tag w:val="_GBC_f407996d442746c488477c744a3acb48"/>
                    <w:id w:val="1602760280"/>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003469648"/>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376581403"/>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628059728"/>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10,000,000.00</w:t>
                        </w:r>
                      </w:p>
                    </w:tc>
                  </w:sdtContent>
                </w:sdt>
                <w:sdt>
                  <w:sdtPr>
                    <w:rPr>
                      <w:szCs w:val="21"/>
                    </w:rPr>
                    <w:alias w:val="涉及政府补助的负债项目-与资产相关/与收益相关"/>
                    <w:tag w:val="_GBC_d6d1e32b88e34a59a6aae48aaa41f022"/>
                    <w:id w:val="1071162105"/>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与收益相关</w:t>
                        </w:r>
                      </w:p>
                    </w:tc>
                  </w:sdtContent>
                </w:sdt>
              </w:tr>
            </w:sdtContent>
          </w:sdt>
          <w:sdt>
            <w:sdtPr>
              <w:rPr>
                <w:szCs w:val="21"/>
              </w:rPr>
              <w:alias w:val="涉及政府补助的负债项目明细"/>
              <w:tag w:val="_GBC_57fa178d03fa46a3befea9bbb3ebc131"/>
              <w:id w:val="-1135173847"/>
              <w:lock w:val="sdtLocked"/>
            </w:sdtPr>
            <w:sdtEndPr/>
            <w:sdtContent>
              <w:tr w:rsidR="00D66E4F" w:rsidTr="00B80441">
                <w:trPr>
                  <w:jc w:val="center"/>
                </w:trPr>
                <w:sdt>
                  <w:sdtPr>
                    <w:rPr>
                      <w:szCs w:val="21"/>
                    </w:rPr>
                    <w:alias w:val="涉及政府补助的负债项目名称"/>
                    <w:tag w:val="_GBC_62f99116d4d14c2298ca2201ae2a7a17"/>
                    <w:id w:val="-1844316950"/>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市文化创新发展资金项目经费</w:t>
                        </w:r>
                      </w:p>
                    </w:tc>
                  </w:sdtContent>
                </w:sdt>
                <w:sdt>
                  <w:sdtPr>
                    <w:rPr>
                      <w:szCs w:val="21"/>
                    </w:rPr>
                    <w:alias w:val="涉及政府补助的负债项目金额"/>
                    <w:tag w:val="_GBC_ef257545368740859560069795cfb7dc"/>
                    <w:id w:val="68633536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9,800,000.00</w:t>
                        </w:r>
                      </w:p>
                    </w:tc>
                  </w:sdtContent>
                </w:sdt>
                <w:sdt>
                  <w:sdtPr>
                    <w:rPr>
                      <w:szCs w:val="21"/>
                    </w:rPr>
                    <w:alias w:val="涉及政府补助的负债项目-本期新增补助金额"/>
                    <w:tag w:val="_GBC_f407996d442746c488477c744a3acb48"/>
                    <w:id w:val="1421224065"/>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550587146"/>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468168989"/>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217940069"/>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9,800,000.00</w:t>
                        </w:r>
                      </w:p>
                    </w:tc>
                  </w:sdtContent>
                </w:sdt>
                <w:sdt>
                  <w:sdtPr>
                    <w:rPr>
                      <w:szCs w:val="21"/>
                    </w:rPr>
                    <w:alias w:val="涉及政府补助的负债项目-与资产相关/与收益相关"/>
                    <w:tag w:val="_GBC_d6d1e32b88e34a59a6aae48aaa41f022"/>
                    <w:id w:val="-301467139"/>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26282752"/>
              <w:lock w:val="sdtLocked"/>
            </w:sdtPr>
            <w:sdtEndPr/>
            <w:sdtContent>
              <w:tr w:rsidR="00D66E4F" w:rsidTr="00B80441">
                <w:trPr>
                  <w:jc w:val="center"/>
                </w:trPr>
                <w:sdt>
                  <w:sdtPr>
                    <w:rPr>
                      <w:szCs w:val="21"/>
                    </w:rPr>
                    <w:alias w:val="涉及政府补助的负债项目名称"/>
                    <w:tag w:val="_GBC_62f99116d4d14c2298ca2201ae2a7a17"/>
                    <w:id w:val="1488047232"/>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关于“云游戏聚合平台项目”创新发展基金</w:t>
                        </w:r>
                      </w:p>
                    </w:tc>
                  </w:sdtContent>
                </w:sdt>
                <w:sdt>
                  <w:sdtPr>
                    <w:rPr>
                      <w:szCs w:val="21"/>
                    </w:rPr>
                    <w:alias w:val="涉及政府补助的负债项目金额"/>
                    <w:tag w:val="_GBC_ef257545368740859560069795cfb7dc"/>
                    <w:id w:val="-1438527475"/>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8,810,000.00</w:t>
                        </w:r>
                      </w:p>
                    </w:tc>
                  </w:sdtContent>
                </w:sdt>
                <w:sdt>
                  <w:sdtPr>
                    <w:rPr>
                      <w:szCs w:val="21"/>
                    </w:rPr>
                    <w:alias w:val="涉及政府补助的负债项目-本期新增补助金额"/>
                    <w:tag w:val="_GBC_f407996d442746c488477c744a3acb48"/>
                    <w:id w:val="-548840237"/>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422448715"/>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528073474"/>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98514909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8,810,000.00</w:t>
                        </w:r>
                      </w:p>
                    </w:tc>
                  </w:sdtContent>
                </w:sdt>
                <w:sdt>
                  <w:sdtPr>
                    <w:rPr>
                      <w:szCs w:val="21"/>
                    </w:rPr>
                    <w:alias w:val="涉及政府补助的负债项目-与资产相关/与收益相关"/>
                    <w:tag w:val="_GBC_d6d1e32b88e34a59a6aae48aaa41f022"/>
                    <w:id w:val="-1426568705"/>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417944787"/>
              <w:lock w:val="sdtLocked"/>
            </w:sdtPr>
            <w:sdtEndPr/>
            <w:sdtContent>
              <w:tr w:rsidR="00D66E4F" w:rsidTr="00B80441">
                <w:trPr>
                  <w:jc w:val="center"/>
                </w:trPr>
                <w:sdt>
                  <w:sdtPr>
                    <w:rPr>
                      <w:szCs w:val="21"/>
                    </w:rPr>
                    <w:alias w:val="涉及政府补助的负债项目名称"/>
                    <w:tag w:val="_GBC_62f99116d4d14c2298ca2201ae2a7a17"/>
                    <w:id w:val="474811721"/>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中央文化产业文化发展专项资金</w:t>
                        </w:r>
                      </w:p>
                    </w:tc>
                  </w:sdtContent>
                </w:sdt>
                <w:sdt>
                  <w:sdtPr>
                    <w:rPr>
                      <w:szCs w:val="21"/>
                    </w:rPr>
                    <w:alias w:val="涉及政府补助的负债项目金额"/>
                    <w:tag w:val="_GBC_ef257545368740859560069795cfb7dc"/>
                    <w:id w:val="-507672661"/>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8,000,000.04</w:t>
                        </w:r>
                      </w:p>
                    </w:tc>
                  </w:sdtContent>
                </w:sdt>
                <w:sdt>
                  <w:sdtPr>
                    <w:rPr>
                      <w:szCs w:val="21"/>
                    </w:rPr>
                    <w:alias w:val="涉及政府补助的负债项目-本期新增补助金额"/>
                    <w:tag w:val="_GBC_f407996d442746c488477c744a3acb48"/>
                    <w:id w:val="140712275"/>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011526346"/>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1,999,999.94</w:t>
                        </w:r>
                      </w:p>
                    </w:tc>
                  </w:sdtContent>
                </w:sdt>
                <w:sdt>
                  <w:sdtPr>
                    <w:rPr>
                      <w:szCs w:val="21"/>
                    </w:rPr>
                    <w:alias w:val="涉及政府补助的负债项目-其他变动"/>
                    <w:tag w:val="_GBC_04cf6bdbca1343b5b36c8a4f7c0e1f11"/>
                    <w:id w:val="1013106904"/>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75817305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6,000,000.10</w:t>
                        </w:r>
                      </w:p>
                    </w:tc>
                  </w:sdtContent>
                </w:sdt>
                <w:sdt>
                  <w:sdtPr>
                    <w:rPr>
                      <w:szCs w:val="21"/>
                    </w:rPr>
                    <w:alias w:val="涉及政府补助的负债项目-与资产相关/与收益相关"/>
                    <w:tag w:val="_GBC_d6d1e32b88e34a59a6aae48aaa41f022"/>
                    <w:id w:val="-748424740"/>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414776870"/>
              <w:lock w:val="sdtLocked"/>
            </w:sdtPr>
            <w:sdtEndPr/>
            <w:sdtContent>
              <w:tr w:rsidR="00D66E4F" w:rsidTr="00B80441">
                <w:trPr>
                  <w:jc w:val="center"/>
                </w:trPr>
                <w:sdt>
                  <w:sdtPr>
                    <w:rPr>
                      <w:szCs w:val="21"/>
                    </w:rPr>
                    <w:alias w:val="涉及政府补助的负债项目名称"/>
                    <w:tag w:val="_GBC_62f99116d4d14c2298ca2201ae2a7a17"/>
                    <w:id w:val="1102386544"/>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北京市文化创新发展专项资金-智能教育平台</w:t>
                        </w:r>
                      </w:p>
                    </w:tc>
                  </w:sdtContent>
                </w:sdt>
                <w:sdt>
                  <w:sdtPr>
                    <w:rPr>
                      <w:szCs w:val="21"/>
                    </w:rPr>
                    <w:alias w:val="涉及政府补助的负债项目金额"/>
                    <w:tag w:val="_GBC_ef257545368740859560069795cfb7dc"/>
                    <w:id w:val="-1335298793"/>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6,110,000.00</w:t>
                        </w:r>
                      </w:p>
                    </w:tc>
                  </w:sdtContent>
                </w:sdt>
                <w:sdt>
                  <w:sdtPr>
                    <w:rPr>
                      <w:szCs w:val="21"/>
                    </w:rPr>
                    <w:alias w:val="涉及政府补助的负债项目-本期新增补助金额"/>
                    <w:tag w:val="_GBC_f407996d442746c488477c744a3acb48"/>
                    <w:id w:val="-314336370"/>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56284456"/>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053385376"/>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661935261"/>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6,110,000.00</w:t>
                        </w:r>
                      </w:p>
                    </w:tc>
                  </w:sdtContent>
                </w:sdt>
                <w:sdt>
                  <w:sdtPr>
                    <w:rPr>
                      <w:szCs w:val="21"/>
                    </w:rPr>
                    <w:alias w:val="涉及政府补助的负债项目-与资产相关/与收益相关"/>
                    <w:tag w:val="_GBC_d6d1e32b88e34a59a6aae48aaa41f022"/>
                    <w:id w:val="1502540045"/>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013493262"/>
              <w:lock w:val="sdtLocked"/>
            </w:sdtPr>
            <w:sdtEndPr/>
            <w:sdtContent>
              <w:tr w:rsidR="00D66E4F" w:rsidTr="00B80441">
                <w:trPr>
                  <w:jc w:val="center"/>
                </w:trPr>
                <w:sdt>
                  <w:sdtPr>
                    <w:rPr>
                      <w:szCs w:val="21"/>
                    </w:rPr>
                    <w:alias w:val="涉及政府补助的负债项目名称"/>
                    <w:tag w:val="_GBC_62f99116d4d14c2298ca2201ae2a7a17"/>
                    <w:id w:val="1291776520"/>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北京市新闻出版广电总局中国有线电视内容资源集成分成服务平台专项资金款</w:t>
                        </w:r>
                      </w:p>
                    </w:tc>
                  </w:sdtContent>
                </w:sdt>
                <w:sdt>
                  <w:sdtPr>
                    <w:rPr>
                      <w:szCs w:val="21"/>
                    </w:rPr>
                    <w:alias w:val="涉及政府补助的负债项目金额"/>
                    <w:tag w:val="_GBC_ef257545368740859560069795cfb7dc"/>
                    <w:id w:val="-2048434678"/>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5,000,000.00</w:t>
                        </w:r>
                      </w:p>
                    </w:tc>
                  </w:sdtContent>
                </w:sdt>
                <w:sdt>
                  <w:sdtPr>
                    <w:rPr>
                      <w:szCs w:val="21"/>
                    </w:rPr>
                    <w:alias w:val="涉及政府补助的负债项目-本期新增补助金额"/>
                    <w:tag w:val="_GBC_f407996d442746c488477c744a3acb48"/>
                    <w:id w:val="-97954950"/>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219197299"/>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010720662"/>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576394715"/>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5,000,000.00</w:t>
                        </w:r>
                      </w:p>
                    </w:tc>
                  </w:sdtContent>
                </w:sdt>
                <w:sdt>
                  <w:sdtPr>
                    <w:rPr>
                      <w:szCs w:val="21"/>
                    </w:rPr>
                    <w:alias w:val="涉及政府补助的负债项目-与资产相关/与收益相关"/>
                    <w:tag w:val="_GBC_d6d1e32b88e34a59a6aae48aaa41f022"/>
                    <w:id w:val="776144683"/>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835226091"/>
              <w:lock w:val="sdtLocked"/>
            </w:sdtPr>
            <w:sdtEndPr/>
            <w:sdtContent>
              <w:tr w:rsidR="00D66E4F" w:rsidTr="00B80441">
                <w:trPr>
                  <w:jc w:val="center"/>
                </w:trPr>
                <w:sdt>
                  <w:sdtPr>
                    <w:rPr>
                      <w:szCs w:val="21"/>
                    </w:rPr>
                    <w:alias w:val="涉及政府补助的负债项目名称"/>
                    <w:tag w:val="_GBC_62f99116d4d14c2298ca2201ae2a7a17"/>
                    <w:id w:val="-1265219549"/>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中关村现代服务业试点项目财政补助资金</w:t>
                        </w:r>
                      </w:p>
                    </w:tc>
                  </w:sdtContent>
                </w:sdt>
                <w:sdt>
                  <w:sdtPr>
                    <w:rPr>
                      <w:szCs w:val="21"/>
                    </w:rPr>
                    <w:alias w:val="涉及政府补助的负债项目金额"/>
                    <w:tag w:val="_GBC_ef257545368740859560069795cfb7dc"/>
                    <w:id w:val="-1065865323"/>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3,999,999.96</w:t>
                        </w:r>
                      </w:p>
                    </w:tc>
                  </w:sdtContent>
                </w:sdt>
                <w:sdt>
                  <w:sdtPr>
                    <w:rPr>
                      <w:szCs w:val="21"/>
                    </w:rPr>
                    <w:alias w:val="涉及政府补助的负债项目-本期新增补助金额"/>
                    <w:tag w:val="_GBC_f407996d442746c488477c744a3acb48"/>
                    <w:id w:val="-992873064"/>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033154272"/>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1,000,000.06</w:t>
                        </w:r>
                      </w:p>
                    </w:tc>
                  </w:sdtContent>
                </w:sdt>
                <w:sdt>
                  <w:sdtPr>
                    <w:rPr>
                      <w:szCs w:val="21"/>
                    </w:rPr>
                    <w:alias w:val="涉及政府补助的负债项目-其他变动"/>
                    <w:tag w:val="_GBC_04cf6bdbca1343b5b36c8a4f7c0e1f11"/>
                    <w:id w:val="1037235884"/>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826965318"/>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2,999,999.90</w:t>
                        </w:r>
                      </w:p>
                    </w:tc>
                  </w:sdtContent>
                </w:sdt>
                <w:sdt>
                  <w:sdtPr>
                    <w:rPr>
                      <w:szCs w:val="21"/>
                    </w:rPr>
                    <w:alias w:val="涉及政府补助的负债项目-与资产相关/与收益相关"/>
                    <w:tag w:val="_GBC_d6d1e32b88e34a59a6aae48aaa41f022"/>
                    <w:id w:val="231744328"/>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960072020"/>
              <w:lock w:val="sdtLocked"/>
            </w:sdtPr>
            <w:sdtEndPr/>
            <w:sdtContent>
              <w:tr w:rsidR="00D66E4F" w:rsidTr="00B80441">
                <w:trPr>
                  <w:jc w:val="center"/>
                </w:trPr>
                <w:sdt>
                  <w:sdtPr>
                    <w:rPr>
                      <w:szCs w:val="21"/>
                    </w:rPr>
                    <w:alias w:val="涉及政府补助的负债项目名称"/>
                    <w:tag w:val="_GBC_62f99116d4d14c2298ca2201ae2a7a17"/>
                    <w:id w:val="1819071615"/>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弱电架空线整治项目补助</w:t>
                        </w:r>
                      </w:p>
                    </w:tc>
                  </w:sdtContent>
                </w:sdt>
                <w:sdt>
                  <w:sdtPr>
                    <w:rPr>
                      <w:szCs w:val="21"/>
                    </w:rPr>
                    <w:alias w:val="涉及政府补助的负债项目金额"/>
                    <w:tag w:val="_GBC_ef257545368740859560069795cfb7dc"/>
                    <w:id w:val="1711602311"/>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2,980,483.00</w:t>
                        </w:r>
                      </w:p>
                    </w:tc>
                  </w:sdtContent>
                </w:sdt>
                <w:sdt>
                  <w:sdtPr>
                    <w:rPr>
                      <w:szCs w:val="21"/>
                    </w:rPr>
                    <w:alias w:val="涉及政府补助的负债项目-本期新增补助金额"/>
                    <w:tag w:val="_GBC_f407996d442746c488477c744a3acb48"/>
                    <w:id w:val="1950897771"/>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602952362"/>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406,429.50</w:t>
                        </w:r>
                      </w:p>
                    </w:tc>
                  </w:sdtContent>
                </w:sdt>
                <w:sdt>
                  <w:sdtPr>
                    <w:rPr>
                      <w:szCs w:val="21"/>
                    </w:rPr>
                    <w:alias w:val="涉及政府补助的负债项目-其他变动"/>
                    <w:tag w:val="_GBC_04cf6bdbca1343b5b36c8a4f7c0e1f11"/>
                    <w:id w:val="-102293243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33868630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2,574,053.50</w:t>
                        </w:r>
                      </w:p>
                    </w:tc>
                  </w:sdtContent>
                </w:sdt>
                <w:sdt>
                  <w:sdtPr>
                    <w:rPr>
                      <w:szCs w:val="21"/>
                    </w:rPr>
                    <w:alias w:val="涉及政府补助的负债项目-与资产相关/与收益相关"/>
                    <w:tag w:val="_GBC_d6d1e32b88e34a59a6aae48aaa41f022"/>
                    <w:id w:val="1421601380"/>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245459327"/>
              <w:lock w:val="sdtLocked"/>
            </w:sdtPr>
            <w:sdtEndPr/>
            <w:sdtContent>
              <w:tr w:rsidR="00D66E4F" w:rsidTr="00B80441">
                <w:trPr>
                  <w:jc w:val="center"/>
                </w:trPr>
                <w:sdt>
                  <w:sdtPr>
                    <w:rPr>
                      <w:szCs w:val="21"/>
                    </w:rPr>
                    <w:alias w:val="涉及政府补助的负债项目名称"/>
                    <w:tag w:val="_GBC_62f99116d4d14c2298ca2201ae2a7a17"/>
                    <w:id w:val="29778665"/>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高清交互数字电视“电视图书馆”项目专项资金</w:t>
                        </w:r>
                      </w:p>
                    </w:tc>
                  </w:sdtContent>
                </w:sdt>
                <w:sdt>
                  <w:sdtPr>
                    <w:rPr>
                      <w:szCs w:val="21"/>
                    </w:rPr>
                    <w:alias w:val="涉及政府补助的负债项目金额"/>
                    <w:tag w:val="_GBC_ef257545368740859560069795cfb7dc"/>
                    <w:id w:val="-611985109"/>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2,459,121.28</w:t>
                        </w:r>
                      </w:p>
                    </w:tc>
                  </w:sdtContent>
                </w:sdt>
                <w:sdt>
                  <w:sdtPr>
                    <w:rPr>
                      <w:szCs w:val="21"/>
                    </w:rPr>
                    <w:alias w:val="涉及政府补助的负债项目-本期新增补助金额"/>
                    <w:tag w:val="_GBC_f407996d442746c488477c744a3acb48"/>
                    <w:id w:val="-543596166"/>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903208699"/>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614,780.28</w:t>
                        </w:r>
                      </w:p>
                    </w:tc>
                  </w:sdtContent>
                </w:sdt>
                <w:sdt>
                  <w:sdtPr>
                    <w:rPr>
                      <w:szCs w:val="21"/>
                    </w:rPr>
                    <w:alias w:val="涉及政府补助的负债项目-其他变动"/>
                    <w:tag w:val="_GBC_04cf6bdbca1343b5b36c8a4f7c0e1f11"/>
                    <w:id w:val="131450695"/>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61077881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1,844,341.00</w:t>
                        </w:r>
                      </w:p>
                    </w:tc>
                  </w:sdtContent>
                </w:sdt>
                <w:sdt>
                  <w:sdtPr>
                    <w:rPr>
                      <w:szCs w:val="21"/>
                    </w:rPr>
                    <w:alias w:val="涉及政府补助的负债项目-与资产相关/与收益相关"/>
                    <w:tag w:val="_GBC_d6d1e32b88e34a59a6aae48aaa41f022"/>
                    <w:id w:val="-234470151"/>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与收益相关</w:t>
                        </w:r>
                      </w:p>
                    </w:tc>
                  </w:sdtContent>
                </w:sdt>
              </w:tr>
            </w:sdtContent>
          </w:sdt>
          <w:sdt>
            <w:sdtPr>
              <w:rPr>
                <w:szCs w:val="21"/>
              </w:rPr>
              <w:alias w:val="涉及政府补助的负债项目明细"/>
              <w:tag w:val="_GBC_57fa178d03fa46a3befea9bbb3ebc131"/>
              <w:id w:val="-399448425"/>
              <w:lock w:val="sdtLocked"/>
            </w:sdtPr>
            <w:sdtEndPr/>
            <w:sdtContent>
              <w:tr w:rsidR="00D66E4F" w:rsidTr="00B80441">
                <w:trPr>
                  <w:jc w:val="center"/>
                </w:trPr>
                <w:sdt>
                  <w:sdtPr>
                    <w:rPr>
                      <w:szCs w:val="21"/>
                    </w:rPr>
                    <w:alias w:val="涉及政府补助的负债项目名称"/>
                    <w:tag w:val="_GBC_62f99116d4d14c2298ca2201ae2a7a17"/>
                    <w:id w:val="-680275576"/>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高清交互家庭购物服务应用示范项目</w:t>
                        </w:r>
                      </w:p>
                    </w:tc>
                  </w:sdtContent>
                </w:sdt>
                <w:sdt>
                  <w:sdtPr>
                    <w:rPr>
                      <w:szCs w:val="21"/>
                    </w:rPr>
                    <w:alias w:val="涉及政府补助的负债项目金额"/>
                    <w:tag w:val="_GBC_ef257545368740859560069795cfb7dc"/>
                    <w:id w:val="-139820128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2,022,400.60</w:t>
                        </w:r>
                      </w:p>
                    </w:tc>
                  </w:sdtContent>
                </w:sdt>
                <w:sdt>
                  <w:sdtPr>
                    <w:rPr>
                      <w:szCs w:val="21"/>
                    </w:rPr>
                    <w:alias w:val="涉及政府补助的负债项目-本期新增补助金额"/>
                    <w:tag w:val="_GBC_f407996d442746c488477c744a3acb48"/>
                    <w:id w:val="-1584901802"/>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204169833"/>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258,178.80</w:t>
                        </w:r>
                      </w:p>
                    </w:tc>
                  </w:sdtContent>
                </w:sdt>
                <w:sdt>
                  <w:sdtPr>
                    <w:rPr>
                      <w:szCs w:val="21"/>
                    </w:rPr>
                    <w:alias w:val="涉及政府补助的负债项目-其他变动"/>
                    <w:tag w:val="_GBC_04cf6bdbca1343b5b36c8a4f7c0e1f11"/>
                    <w:id w:val="-1315019469"/>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265923410"/>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1,764,221.80</w:t>
                        </w:r>
                      </w:p>
                    </w:tc>
                  </w:sdtContent>
                </w:sdt>
                <w:sdt>
                  <w:sdtPr>
                    <w:rPr>
                      <w:szCs w:val="21"/>
                    </w:rPr>
                    <w:alias w:val="涉及政府补助的负债项目-与资产相关/与收益相关"/>
                    <w:tag w:val="_GBC_d6d1e32b88e34a59a6aae48aaa41f022"/>
                    <w:id w:val="-1923489091"/>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与资产及收益相关</w:t>
                        </w:r>
                      </w:p>
                    </w:tc>
                  </w:sdtContent>
                </w:sdt>
              </w:tr>
            </w:sdtContent>
          </w:sdt>
          <w:sdt>
            <w:sdtPr>
              <w:rPr>
                <w:szCs w:val="21"/>
              </w:rPr>
              <w:alias w:val="涉及政府补助的负债项目明细"/>
              <w:tag w:val="_GBC_57fa178d03fa46a3befea9bbb3ebc131"/>
              <w:id w:val="2091426335"/>
              <w:lock w:val="sdtLocked"/>
            </w:sdtPr>
            <w:sdtEndPr/>
            <w:sdtContent>
              <w:tr w:rsidR="00D66E4F" w:rsidTr="00B80441">
                <w:trPr>
                  <w:jc w:val="center"/>
                </w:trPr>
                <w:sdt>
                  <w:sdtPr>
                    <w:rPr>
                      <w:szCs w:val="21"/>
                    </w:rPr>
                    <w:alias w:val="涉及政府补助的负债项目名称"/>
                    <w:tag w:val="_GBC_62f99116d4d14c2298ca2201ae2a7a17"/>
                    <w:id w:val="-1549146865"/>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工信部电子信息产业发展基金数字电视智能项目补助经费</w:t>
                        </w:r>
                      </w:p>
                    </w:tc>
                  </w:sdtContent>
                </w:sdt>
                <w:sdt>
                  <w:sdtPr>
                    <w:rPr>
                      <w:szCs w:val="21"/>
                    </w:rPr>
                    <w:alias w:val="涉及政府补助的负债项目金额"/>
                    <w:tag w:val="_GBC_ef257545368740859560069795cfb7dc"/>
                    <w:id w:val="-91863619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1,500,000.00</w:t>
                        </w:r>
                      </w:p>
                    </w:tc>
                  </w:sdtContent>
                </w:sdt>
                <w:sdt>
                  <w:sdtPr>
                    <w:rPr>
                      <w:szCs w:val="21"/>
                    </w:rPr>
                    <w:alias w:val="涉及政府补助的负债项目-本期新增补助金额"/>
                    <w:tag w:val="_GBC_f407996d442746c488477c744a3acb48"/>
                    <w:id w:val="1257634462"/>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524642068"/>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06630984"/>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895033021"/>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1,500,000.00</w:t>
                        </w:r>
                      </w:p>
                    </w:tc>
                  </w:sdtContent>
                </w:sdt>
                <w:sdt>
                  <w:sdtPr>
                    <w:rPr>
                      <w:szCs w:val="21"/>
                    </w:rPr>
                    <w:alias w:val="涉及政府补助的负债项目-与资产相关/与收益相关"/>
                    <w:tag w:val="_GBC_d6d1e32b88e34a59a6aae48aaa41f022"/>
                    <w:id w:val="-1266228683"/>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690486836"/>
              <w:lock w:val="sdtLocked"/>
            </w:sdtPr>
            <w:sdtEndPr/>
            <w:sdtContent>
              <w:tr w:rsidR="00D66E4F" w:rsidTr="00B80441">
                <w:trPr>
                  <w:jc w:val="center"/>
                </w:trPr>
                <w:sdt>
                  <w:sdtPr>
                    <w:rPr>
                      <w:szCs w:val="21"/>
                    </w:rPr>
                    <w:alias w:val="涉及政府补助的负债项目名称"/>
                    <w:tag w:val="_GBC_62f99116d4d14c2298ca2201ae2a7a17"/>
                    <w:id w:val="-385494050"/>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连连通工程专项资金</w:t>
                        </w:r>
                      </w:p>
                    </w:tc>
                  </w:sdtContent>
                </w:sdt>
                <w:sdt>
                  <w:sdtPr>
                    <w:rPr>
                      <w:szCs w:val="21"/>
                    </w:rPr>
                    <w:alias w:val="涉及政府补助的负债项目金额"/>
                    <w:tag w:val="_GBC_ef257545368740859560069795cfb7dc"/>
                    <w:id w:val="143594191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1,443,000.00</w:t>
                        </w:r>
                      </w:p>
                    </w:tc>
                  </w:sdtContent>
                </w:sdt>
                <w:sdt>
                  <w:sdtPr>
                    <w:rPr>
                      <w:szCs w:val="21"/>
                    </w:rPr>
                    <w:alias w:val="涉及政府补助的负债项目-本期新增补助金额"/>
                    <w:tag w:val="_GBC_f407996d442746c488477c744a3acb48"/>
                    <w:id w:val="-720279791"/>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046107878"/>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1,443,000.00</w:t>
                        </w:r>
                      </w:p>
                    </w:tc>
                  </w:sdtContent>
                </w:sdt>
                <w:sdt>
                  <w:sdtPr>
                    <w:rPr>
                      <w:szCs w:val="21"/>
                    </w:rPr>
                    <w:alias w:val="涉及政府补助的负债项目-其他变动"/>
                    <w:tag w:val="_GBC_04cf6bdbca1343b5b36c8a4f7c0e1f11"/>
                    <w:id w:val="33180108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427848530"/>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w:t>
                        </w:r>
                      </w:p>
                    </w:tc>
                  </w:sdtContent>
                </w:sdt>
                <w:sdt>
                  <w:sdtPr>
                    <w:rPr>
                      <w:szCs w:val="21"/>
                    </w:rPr>
                    <w:alias w:val="涉及政府补助的负债项目-与资产相关/与收益相关"/>
                    <w:tag w:val="_GBC_d6d1e32b88e34a59a6aae48aaa41f022"/>
                    <w:id w:val="-1115206233"/>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344906316"/>
              <w:lock w:val="sdtLocked"/>
            </w:sdtPr>
            <w:sdtEndPr/>
            <w:sdtContent>
              <w:tr w:rsidR="00D66E4F" w:rsidTr="00B80441">
                <w:trPr>
                  <w:jc w:val="center"/>
                </w:trPr>
                <w:sdt>
                  <w:sdtPr>
                    <w:rPr>
                      <w:szCs w:val="21"/>
                    </w:rPr>
                    <w:alias w:val="涉及政府补助的负债项目名称"/>
                    <w:tag w:val="_GBC_62f99116d4d14c2298ca2201ae2a7a17"/>
                    <w:id w:val="-484625542"/>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开放式VOD业务平台关键技术研究与应用示范</w:t>
                        </w:r>
                      </w:p>
                    </w:tc>
                  </w:sdtContent>
                </w:sdt>
                <w:sdt>
                  <w:sdtPr>
                    <w:rPr>
                      <w:szCs w:val="21"/>
                    </w:rPr>
                    <w:alias w:val="涉及政府补助的负债项目金额"/>
                    <w:tag w:val="_GBC_ef257545368740859560069795cfb7dc"/>
                    <w:id w:val="62450765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1,226,666.62</w:t>
                        </w:r>
                      </w:p>
                    </w:tc>
                  </w:sdtContent>
                </w:sdt>
                <w:sdt>
                  <w:sdtPr>
                    <w:rPr>
                      <w:szCs w:val="21"/>
                    </w:rPr>
                    <w:alias w:val="涉及政府补助的负债项目-本期新增补助金额"/>
                    <w:tag w:val="_GBC_f407996d442746c488477c744a3acb48"/>
                    <w:id w:val="28332309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271359027"/>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160,000.02</w:t>
                        </w:r>
                      </w:p>
                    </w:tc>
                  </w:sdtContent>
                </w:sdt>
                <w:sdt>
                  <w:sdtPr>
                    <w:rPr>
                      <w:szCs w:val="21"/>
                    </w:rPr>
                    <w:alias w:val="涉及政府补助的负债项目-其他变动"/>
                    <w:tag w:val="_GBC_04cf6bdbca1343b5b36c8a4f7c0e1f11"/>
                    <w:id w:val="476886435"/>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890795223"/>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1,066,666.60</w:t>
                        </w:r>
                      </w:p>
                    </w:tc>
                  </w:sdtContent>
                </w:sdt>
                <w:sdt>
                  <w:sdtPr>
                    <w:rPr>
                      <w:szCs w:val="21"/>
                    </w:rPr>
                    <w:alias w:val="涉及政府补助的负债项目-与资产相关/与收益相关"/>
                    <w:tag w:val="_GBC_d6d1e32b88e34a59a6aae48aaa41f022"/>
                    <w:id w:val="-1162383500"/>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255483615"/>
              <w:lock w:val="sdtLocked"/>
            </w:sdtPr>
            <w:sdtEndPr/>
            <w:sdtContent>
              <w:tr w:rsidR="00D66E4F" w:rsidTr="00B80441">
                <w:trPr>
                  <w:jc w:val="center"/>
                </w:trPr>
                <w:sdt>
                  <w:sdtPr>
                    <w:rPr>
                      <w:szCs w:val="21"/>
                    </w:rPr>
                    <w:alias w:val="涉及政府补助的负债项目名称"/>
                    <w:tag w:val="_GBC_62f99116d4d14c2298ca2201ae2a7a17"/>
                    <w:id w:val="-238870006"/>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互动电视媒体应用聚合云服务项目课题二:互动电视媒体应用聚合云服务示范专项经费</w:t>
                        </w:r>
                      </w:p>
                    </w:tc>
                  </w:sdtContent>
                </w:sdt>
                <w:sdt>
                  <w:sdtPr>
                    <w:rPr>
                      <w:szCs w:val="21"/>
                    </w:rPr>
                    <w:alias w:val="涉及政府补助的负债项目金额"/>
                    <w:tag w:val="_GBC_ef257545368740859560069795cfb7dc"/>
                    <w:id w:val="96663156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1,212,000.00</w:t>
                        </w:r>
                      </w:p>
                    </w:tc>
                  </w:sdtContent>
                </w:sdt>
                <w:sdt>
                  <w:sdtPr>
                    <w:rPr>
                      <w:szCs w:val="21"/>
                    </w:rPr>
                    <w:alias w:val="涉及政府补助的负债项目-本期新增补助金额"/>
                    <w:tag w:val="_GBC_f407996d442746c488477c744a3acb48"/>
                    <w:id w:val="870496087"/>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345947531"/>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426121828"/>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28651046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1,212,000.00</w:t>
                        </w:r>
                      </w:p>
                    </w:tc>
                  </w:sdtContent>
                </w:sdt>
                <w:sdt>
                  <w:sdtPr>
                    <w:rPr>
                      <w:szCs w:val="21"/>
                    </w:rPr>
                    <w:alias w:val="涉及政府补助的负债项目-与资产相关/与收益相关"/>
                    <w:tag w:val="_GBC_d6d1e32b88e34a59a6aae48aaa41f022"/>
                    <w:id w:val="765505214"/>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182388392"/>
              <w:lock w:val="sdtLocked"/>
            </w:sdtPr>
            <w:sdtEndPr/>
            <w:sdtContent>
              <w:tr w:rsidR="00D66E4F" w:rsidTr="00B80441">
                <w:trPr>
                  <w:jc w:val="center"/>
                </w:trPr>
                <w:sdt>
                  <w:sdtPr>
                    <w:rPr>
                      <w:szCs w:val="21"/>
                    </w:rPr>
                    <w:alias w:val="涉及政府补助的负债项目名称"/>
                    <w:tag w:val="_GBC_62f99116d4d14c2298ca2201ae2a7a17"/>
                    <w:id w:val="-480305996"/>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“全国文化名家即四个一批人才工程自主选题”项目补助款</w:t>
                        </w:r>
                      </w:p>
                    </w:tc>
                  </w:sdtContent>
                </w:sdt>
                <w:sdt>
                  <w:sdtPr>
                    <w:rPr>
                      <w:szCs w:val="21"/>
                    </w:rPr>
                    <w:alias w:val="涉及政府补助的负债项目金额"/>
                    <w:tag w:val="_GBC_ef257545368740859560069795cfb7dc"/>
                    <w:id w:val="-2066934420"/>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1,000,000.00</w:t>
                        </w:r>
                      </w:p>
                    </w:tc>
                  </w:sdtContent>
                </w:sdt>
                <w:sdt>
                  <w:sdtPr>
                    <w:rPr>
                      <w:szCs w:val="21"/>
                    </w:rPr>
                    <w:alias w:val="涉及政府补助的负债项目-本期新增补助金额"/>
                    <w:tag w:val="_GBC_f407996d442746c488477c744a3acb48"/>
                    <w:id w:val="452290904"/>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488240690"/>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24972699"/>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49769765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1,000,000.00</w:t>
                        </w:r>
                      </w:p>
                    </w:tc>
                  </w:sdtContent>
                </w:sdt>
                <w:sdt>
                  <w:sdtPr>
                    <w:rPr>
                      <w:szCs w:val="21"/>
                    </w:rPr>
                    <w:alias w:val="涉及政府补助的负债项目-与资产相关/与收益相关"/>
                    <w:tag w:val="_GBC_d6d1e32b88e34a59a6aae48aaa41f022"/>
                    <w:id w:val="-1007276589"/>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与收益相关</w:t>
                        </w:r>
                      </w:p>
                    </w:tc>
                  </w:sdtContent>
                </w:sdt>
              </w:tr>
            </w:sdtContent>
          </w:sdt>
          <w:sdt>
            <w:sdtPr>
              <w:rPr>
                <w:szCs w:val="21"/>
              </w:rPr>
              <w:alias w:val="涉及政府补助的负债项目明细"/>
              <w:tag w:val="_GBC_57fa178d03fa46a3befea9bbb3ebc131"/>
              <w:id w:val="585956702"/>
              <w:lock w:val="sdtLocked"/>
            </w:sdtPr>
            <w:sdtEndPr/>
            <w:sdtContent>
              <w:tr w:rsidR="00D66E4F" w:rsidTr="00B80441">
                <w:trPr>
                  <w:jc w:val="center"/>
                </w:trPr>
                <w:sdt>
                  <w:sdtPr>
                    <w:rPr>
                      <w:szCs w:val="21"/>
                    </w:rPr>
                    <w:alias w:val="涉及政府补助的负债项目名称"/>
                    <w:tag w:val="_GBC_62f99116d4d14c2298ca2201ae2a7a17"/>
                    <w:id w:val="685479601"/>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互动电视媒体应用聚合云服务项目课题一:专项经费</w:t>
                        </w:r>
                      </w:p>
                    </w:tc>
                  </w:sdtContent>
                </w:sdt>
                <w:sdt>
                  <w:sdtPr>
                    <w:rPr>
                      <w:szCs w:val="21"/>
                    </w:rPr>
                    <w:alias w:val="涉及政府补助的负债项目金额"/>
                    <w:tag w:val="_GBC_ef257545368740859560069795cfb7dc"/>
                    <w:id w:val="1974562301"/>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948,000.00</w:t>
                        </w:r>
                      </w:p>
                    </w:tc>
                  </w:sdtContent>
                </w:sdt>
                <w:sdt>
                  <w:sdtPr>
                    <w:rPr>
                      <w:szCs w:val="21"/>
                    </w:rPr>
                    <w:alias w:val="涉及政府补助的负债项目-本期新增补助金额"/>
                    <w:tag w:val="_GBC_f407996d442746c488477c744a3acb48"/>
                    <w:id w:val="-783728180"/>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912616893"/>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444817848"/>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477415599"/>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948,000.00</w:t>
                        </w:r>
                      </w:p>
                    </w:tc>
                  </w:sdtContent>
                </w:sdt>
                <w:sdt>
                  <w:sdtPr>
                    <w:rPr>
                      <w:szCs w:val="21"/>
                    </w:rPr>
                    <w:alias w:val="涉及政府补助的负债项目-与资产相关/与收益相关"/>
                    <w:tag w:val="_GBC_d6d1e32b88e34a59a6aae48aaa41f022"/>
                    <w:id w:val="1420987912"/>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614436039"/>
              <w:lock w:val="sdtLocked"/>
            </w:sdtPr>
            <w:sdtEndPr/>
            <w:sdtContent>
              <w:tr w:rsidR="00D66E4F" w:rsidTr="00B80441">
                <w:trPr>
                  <w:jc w:val="center"/>
                </w:trPr>
                <w:sdt>
                  <w:sdtPr>
                    <w:rPr>
                      <w:szCs w:val="21"/>
                    </w:rPr>
                    <w:alias w:val="涉及政府补助的负债项目名称"/>
                    <w:tag w:val="_GBC_62f99116d4d14c2298ca2201ae2a7a17"/>
                    <w:id w:val="1843206245"/>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NGB融合多业务接入平台技术与应用研究项目经费</w:t>
                        </w:r>
                      </w:p>
                    </w:tc>
                  </w:sdtContent>
                </w:sdt>
                <w:sdt>
                  <w:sdtPr>
                    <w:rPr>
                      <w:szCs w:val="21"/>
                    </w:rPr>
                    <w:alias w:val="涉及政府补助的负债项目金额"/>
                    <w:tag w:val="_GBC_ef257545368740859560069795cfb7dc"/>
                    <w:id w:val="72696094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700,000.00</w:t>
                        </w:r>
                      </w:p>
                    </w:tc>
                  </w:sdtContent>
                </w:sdt>
                <w:sdt>
                  <w:sdtPr>
                    <w:rPr>
                      <w:szCs w:val="21"/>
                    </w:rPr>
                    <w:alias w:val="涉及政府补助的负债项目-本期新增补助金额"/>
                    <w:tag w:val="_GBC_f407996d442746c488477c744a3acb48"/>
                    <w:id w:val="-191045983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277494784"/>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85171991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290362424"/>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700,000.00</w:t>
                        </w:r>
                      </w:p>
                    </w:tc>
                  </w:sdtContent>
                </w:sdt>
                <w:sdt>
                  <w:sdtPr>
                    <w:rPr>
                      <w:szCs w:val="21"/>
                    </w:rPr>
                    <w:alias w:val="涉及政府补助的负债项目-与资产相关/与收益相关"/>
                    <w:tag w:val="_GBC_d6d1e32b88e34a59a6aae48aaa41f022"/>
                    <w:id w:val="605083967"/>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289406105"/>
              <w:lock w:val="sdtLocked"/>
            </w:sdtPr>
            <w:sdtEndPr/>
            <w:sdtContent>
              <w:tr w:rsidR="00D66E4F" w:rsidTr="00B80441">
                <w:trPr>
                  <w:jc w:val="center"/>
                </w:trPr>
                <w:sdt>
                  <w:sdtPr>
                    <w:rPr>
                      <w:szCs w:val="21"/>
                    </w:rPr>
                    <w:alias w:val="涉及政府补助的负债项目名称"/>
                    <w:tag w:val="_GBC_62f99116d4d14c2298ca2201ae2a7a17"/>
                    <w:id w:val="1081404601"/>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国家广电总局广科研院拨NGB关键技术研究与应用示范项目专项经费</w:t>
                        </w:r>
                      </w:p>
                    </w:tc>
                  </w:sdtContent>
                </w:sdt>
                <w:sdt>
                  <w:sdtPr>
                    <w:rPr>
                      <w:szCs w:val="21"/>
                    </w:rPr>
                    <w:alias w:val="涉及政府补助的负债项目金额"/>
                    <w:tag w:val="_GBC_ef257545368740859560069795cfb7dc"/>
                    <w:id w:val="-751438301"/>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344,400.00</w:t>
                        </w:r>
                      </w:p>
                    </w:tc>
                  </w:sdtContent>
                </w:sdt>
                <w:sdt>
                  <w:sdtPr>
                    <w:rPr>
                      <w:szCs w:val="21"/>
                    </w:rPr>
                    <w:alias w:val="涉及政府补助的负债项目-本期新增补助金额"/>
                    <w:tag w:val="_GBC_f407996d442746c488477c744a3acb48"/>
                    <w:id w:val="12420631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033336517"/>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325283142"/>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22618398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344,400.00</w:t>
                        </w:r>
                      </w:p>
                    </w:tc>
                  </w:sdtContent>
                </w:sdt>
                <w:sdt>
                  <w:sdtPr>
                    <w:rPr>
                      <w:szCs w:val="21"/>
                    </w:rPr>
                    <w:alias w:val="涉及政府补助的负债项目-与资产相关/与收益相关"/>
                    <w:tag w:val="_GBC_d6d1e32b88e34a59a6aae48aaa41f022"/>
                    <w:id w:val="-1841923615"/>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413977549"/>
              <w:lock w:val="sdtLocked"/>
            </w:sdtPr>
            <w:sdtEndPr/>
            <w:sdtContent>
              <w:tr w:rsidR="00D66E4F" w:rsidTr="00B80441">
                <w:trPr>
                  <w:jc w:val="center"/>
                </w:trPr>
                <w:sdt>
                  <w:sdtPr>
                    <w:rPr>
                      <w:szCs w:val="21"/>
                    </w:rPr>
                    <w:alias w:val="涉及政府补助的负债项目名称"/>
                    <w:tag w:val="_GBC_62f99116d4d14c2298ca2201ae2a7a17"/>
                    <w:id w:val="-334385001"/>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市委宣传部北京市民主与法制培训基地数字化改造工程补助</w:t>
                        </w:r>
                      </w:p>
                    </w:tc>
                  </w:sdtContent>
                </w:sdt>
                <w:sdt>
                  <w:sdtPr>
                    <w:rPr>
                      <w:szCs w:val="21"/>
                    </w:rPr>
                    <w:alias w:val="涉及政府补助的负债项目金额"/>
                    <w:tag w:val="_GBC_ef257545368740859560069795cfb7dc"/>
                    <w:id w:val="-29607006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263,454.13</w:t>
                        </w:r>
                      </w:p>
                    </w:tc>
                  </w:sdtContent>
                </w:sdt>
                <w:sdt>
                  <w:sdtPr>
                    <w:rPr>
                      <w:szCs w:val="21"/>
                    </w:rPr>
                    <w:alias w:val="涉及政府补助的负债项目-本期新增补助金额"/>
                    <w:tag w:val="_GBC_f407996d442746c488477c744a3acb48"/>
                    <w:id w:val="1853676129"/>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371503313"/>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158,072.64</w:t>
                        </w:r>
                      </w:p>
                    </w:tc>
                  </w:sdtContent>
                </w:sdt>
                <w:sdt>
                  <w:sdtPr>
                    <w:rPr>
                      <w:szCs w:val="21"/>
                    </w:rPr>
                    <w:alias w:val="涉及政府补助的负债项目-其他变动"/>
                    <w:tag w:val="_GBC_04cf6bdbca1343b5b36c8a4f7c0e1f11"/>
                    <w:id w:val="-1598475848"/>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130396770"/>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105,381.49</w:t>
                        </w:r>
                      </w:p>
                    </w:tc>
                  </w:sdtContent>
                </w:sdt>
                <w:sdt>
                  <w:sdtPr>
                    <w:rPr>
                      <w:szCs w:val="21"/>
                    </w:rPr>
                    <w:alias w:val="涉及政府补助的负债项目-与资产相关/与收益相关"/>
                    <w:tag w:val="_GBC_d6d1e32b88e34a59a6aae48aaa41f022"/>
                    <w:id w:val="-1379004943"/>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656458182"/>
              <w:lock w:val="sdtLocked"/>
            </w:sdtPr>
            <w:sdtEndPr/>
            <w:sdtContent>
              <w:tr w:rsidR="00D66E4F" w:rsidTr="00B80441">
                <w:trPr>
                  <w:jc w:val="center"/>
                </w:trPr>
                <w:sdt>
                  <w:sdtPr>
                    <w:rPr>
                      <w:szCs w:val="21"/>
                    </w:rPr>
                    <w:alias w:val="涉及政府补助的负债项目名称"/>
                    <w:tag w:val="_GBC_62f99116d4d14c2298ca2201ae2a7a17"/>
                    <w:id w:val="-389501131"/>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基于NGB智能家庭的物联网关键技术和系统研究及试验</w:t>
                        </w:r>
                      </w:p>
                    </w:tc>
                  </w:sdtContent>
                </w:sdt>
                <w:sdt>
                  <w:sdtPr>
                    <w:rPr>
                      <w:szCs w:val="21"/>
                    </w:rPr>
                    <w:alias w:val="涉及政府补助的负债项目金额"/>
                    <w:tag w:val="_GBC_ef257545368740859560069795cfb7dc"/>
                    <w:id w:val="-18706883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250,000.00</w:t>
                        </w:r>
                      </w:p>
                    </w:tc>
                  </w:sdtContent>
                </w:sdt>
                <w:sdt>
                  <w:sdtPr>
                    <w:rPr>
                      <w:szCs w:val="21"/>
                    </w:rPr>
                    <w:alias w:val="涉及政府补助的负债项目-本期新增补助金额"/>
                    <w:tag w:val="_GBC_f407996d442746c488477c744a3acb48"/>
                    <w:id w:val="-1761828373"/>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54808290"/>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17106172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27191485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250,000.00</w:t>
                        </w:r>
                      </w:p>
                    </w:tc>
                  </w:sdtContent>
                </w:sdt>
                <w:sdt>
                  <w:sdtPr>
                    <w:rPr>
                      <w:szCs w:val="21"/>
                    </w:rPr>
                    <w:alias w:val="涉及政府补助的负债项目-与资产相关/与收益相关"/>
                    <w:tag w:val="_GBC_d6d1e32b88e34a59a6aae48aaa41f022"/>
                    <w:id w:val="1394465242"/>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与收益相关</w:t>
                        </w:r>
                      </w:p>
                    </w:tc>
                  </w:sdtContent>
                </w:sdt>
              </w:tr>
            </w:sdtContent>
          </w:sdt>
          <w:sdt>
            <w:sdtPr>
              <w:rPr>
                <w:szCs w:val="21"/>
              </w:rPr>
              <w:alias w:val="涉及政府补助的负债项目明细"/>
              <w:tag w:val="_GBC_57fa178d03fa46a3befea9bbb3ebc131"/>
              <w:id w:val="164528083"/>
              <w:lock w:val="sdtLocked"/>
            </w:sdtPr>
            <w:sdtEndPr/>
            <w:sdtContent>
              <w:tr w:rsidR="00D66E4F" w:rsidTr="00B80441">
                <w:trPr>
                  <w:jc w:val="center"/>
                </w:trPr>
                <w:sdt>
                  <w:sdtPr>
                    <w:rPr>
                      <w:szCs w:val="21"/>
                    </w:rPr>
                    <w:alias w:val="涉及政府补助的负债项目名称"/>
                    <w:tag w:val="_GBC_62f99116d4d14c2298ca2201ae2a7a17"/>
                    <w:id w:val="-1805305161"/>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有线电视网络光纤到户工程技术应用研究及应用示范</w:t>
                        </w:r>
                      </w:p>
                    </w:tc>
                  </w:sdtContent>
                </w:sdt>
                <w:sdt>
                  <w:sdtPr>
                    <w:rPr>
                      <w:szCs w:val="21"/>
                    </w:rPr>
                    <w:alias w:val="涉及政府补助的负债项目金额"/>
                    <w:tag w:val="_GBC_ef257545368740859560069795cfb7dc"/>
                    <w:id w:val="-518471793"/>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200,000.00</w:t>
                        </w:r>
                      </w:p>
                    </w:tc>
                  </w:sdtContent>
                </w:sdt>
                <w:sdt>
                  <w:sdtPr>
                    <w:rPr>
                      <w:szCs w:val="21"/>
                    </w:rPr>
                    <w:alias w:val="涉及政府补助的负债项目-本期新增补助金额"/>
                    <w:tag w:val="_GBC_f407996d442746c488477c744a3acb48"/>
                    <w:id w:val="120028359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1420834184"/>
                    <w:lock w:val="sdtLocked"/>
                    <w:showingPlcHdr/>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其他变动"/>
                    <w:tag w:val="_GBC_04cf6bdbca1343b5b36c8a4f7c0e1f11"/>
                    <w:id w:val="-141194951"/>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648506280"/>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200,000.00</w:t>
                        </w:r>
                      </w:p>
                    </w:tc>
                  </w:sdtContent>
                </w:sdt>
                <w:sdt>
                  <w:sdtPr>
                    <w:rPr>
                      <w:szCs w:val="21"/>
                    </w:rPr>
                    <w:alias w:val="涉及政府补助的负债项目-与资产相关/与收益相关"/>
                    <w:tag w:val="_GBC_d6d1e32b88e34a59a6aae48aaa41f022"/>
                    <w:id w:val="-441228739"/>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418950083"/>
              <w:lock w:val="sdtLocked"/>
            </w:sdtPr>
            <w:sdtEndPr/>
            <w:sdtContent>
              <w:tr w:rsidR="00D66E4F" w:rsidTr="00B80441">
                <w:trPr>
                  <w:jc w:val="center"/>
                </w:trPr>
                <w:sdt>
                  <w:sdtPr>
                    <w:rPr>
                      <w:szCs w:val="21"/>
                    </w:rPr>
                    <w:alias w:val="涉及政府补助的负债项目名称"/>
                    <w:tag w:val="_GBC_62f99116d4d14c2298ca2201ae2a7a17"/>
                    <w:id w:val="284473799"/>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老旧车辆报废政府补助</w:t>
                        </w:r>
                      </w:p>
                    </w:tc>
                  </w:sdtContent>
                </w:sdt>
                <w:sdt>
                  <w:sdtPr>
                    <w:rPr>
                      <w:szCs w:val="21"/>
                    </w:rPr>
                    <w:alias w:val="涉及政府补助的负债项目金额"/>
                    <w:tag w:val="_GBC_ef257545368740859560069795cfb7dc"/>
                    <w:id w:val="151503692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74,000.00</w:t>
                        </w:r>
                      </w:p>
                    </w:tc>
                  </w:sdtContent>
                </w:sdt>
                <w:sdt>
                  <w:sdtPr>
                    <w:rPr>
                      <w:szCs w:val="21"/>
                    </w:rPr>
                    <w:alias w:val="涉及政府补助的负债项目-本期新增补助金额"/>
                    <w:tag w:val="_GBC_f407996d442746c488477c744a3acb48"/>
                    <w:id w:val="-2095078807"/>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247651470"/>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74,000.00</w:t>
                        </w:r>
                      </w:p>
                    </w:tc>
                  </w:sdtContent>
                </w:sdt>
                <w:sdt>
                  <w:sdtPr>
                    <w:rPr>
                      <w:szCs w:val="21"/>
                    </w:rPr>
                    <w:alias w:val="涉及政府补助的负债项目-其他变动"/>
                    <w:tag w:val="_GBC_04cf6bdbca1343b5b36c8a4f7c0e1f11"/>
                    <w:id w:val="26257706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659190043"/>
                    <w:lock w:val="sdtLocked"/>
                    <w:showingPlcHdr/>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与资产相关/与收益相关"/>
                    <w:tag w:val="_GBC_d6d1e32b88e34a59a6aae48aaa41f022"/>
                    <w:id w:val="-972751666"/>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与收益相关</w:t>
                        </w:r>
                      </w:p>
                    </w:tc>
                  </w:sdtContent>
                </w:sdt>
              </w:tr>
            </w:sdtContent>
          </w:sdt>
          <w:sdt>
            <w:sdtPr>
              <w:rPr>
                <w:szCs w:val="21"/>
              </w:rPr>
              <w:alias w:val="涉及政府补助的负债项目明细"/>
              <w:tag w:val="_GBC_57fa178d03fa46a3befea9bbb3ebc131"/>
              <w:id w:val="603767090"/>
              <w:lock w:val="sdtLocked"/>
            </w:sdtPr>
            <w:sdtEndPr/>
            <w:sdtContent>
              <w:tr w:rsidR="00D66E4F" w:rsidTr="00B80441">
                <w:trPr>
                  <w:jc w:val="center"/>
                </w:trPr>
                <w:sdt>
                  <w:sdtPr>
                    <w:rPr>
                      <w:szCs w:val="21"/>
                    </w:rPr>
                    <w:alias w:val="涉及政府补助的负债项目名称"/>
                    <w:tag w:val="_GBC_62f99116d4d14c2298ca2201ae2a7a17"/>
                    <w:id w:val="-272565949"/>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基于自主创新的飞视热点覆盖技术，开展文化新媒体传播应用示范项目补贴</w:t>
                        </w:r>
                      </w:p>
                    </w:tc>
                  </w:sdtContent>
                </w:sdt>
                <w:sdt>
                  <w:sdtPr>
                    <w:rPr>
                      <w:szCs w:val="21"/>
                    </w:rPr>
                    <w:alias w:val="涉及政府补助的负债项目金额"/>
                    <w:tag w:val="_GBC_ef257545368740859560069795cfb7dc"/>
                    <w:id w:val="-262071015"/>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48,766.67</w:t>
                        </w:r>
                      </w:p>
                    </w:tc>
                  </w:sdtContent>
                </w:sdt>
                <w:sdt>
                  <w:sdtPr>
                    <w:rPr>
                      <w:szCs w:val="21"/>
                    </w:rPr>
                    <w:alias w:val="涉及政府补助的负债项目-本期新增补助金额"/>
                    <w:tag w:val="_GBC_f407996d442746c488477c744a3acb48"/>
                    <w:id w:val="-1952541478"/>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709338971"/>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23,900.00</w:t>
                        </w:r>
                      </w:p>
                    </w:tc>
                  </w:sdtContent>
                </w:sdt>
                <w:sdt>
                  <w:sdtPr>
                    <w:rPr>
                      <w:szCs w:val="21"/>
                    </w:rPr>
                    <w:alias w:val="涉及政府补助的负债项目-其他变动"/>
                    <w:tag w:val="_GBC_04cf6bdbca1343b5b36c8a4f7c0e1f11"/>
                    <w:id w:val="361792637"/>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246925862"/>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24,866.67</w:t>
                        </w:r>
                      </w:p>
                    </w:tc>
                  </w:sdtContent>
                </w:sdt>
                <w:sdt>
                  <w:sdtPr>
                    <w:rPr>
                      <w:szCs w:val="21"/>
                    </w:rPr>
                    <w:alias w:val="涉及政府补助的负债项目-与资产相关/与收益相关"/>
                    <w:tag w:val="_GBC_d6d1e32b88e34a59a6aae48aaa41f022"/>
                    <w:id w:val="1971478748"/>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sdt>
            <w:sdtPr>
              <w:rPr>
                <w:szCs w:val="21"/>
              </w:rPr>
              <w:alias w:val="涉及政府补助的负债项目明细"/>
              <w:tag w:val="_GBC_57fa178d03fa46a3befea9bbb3ebc131"/>
              <w:id w:val="1507168095"/>
              <w:lock w:val="sdtLocked"/>
            </w:sdtPr>
            <w:sdtEndPr/>
            <w:sdtContent>
              <w:tr w:rsidR="00D66E4F" w:rsidTr="00B80441">
                <w:trPr>
                  <w:jc w:val="center"/>
                </w:trPr>
                <w:sdt>
                  <w:sdtPr>
                    <w:rPr>
                      <w:szCs w:val="21"/>
                    </w:rPr>
                    <w:alias w:val="涉及政府补助的负债项目名称"/>
                    <w:tag w:val="_GBC_62f99116d4d14c2298ca2201ae2a7a17"/>
                    <w:id w:val="139846134"/>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高品质影视作品网络分发服务平台建设和应用示范专项补贴资金</w:t>
                        </w:r>
                      </w:p>
                    </w:tc>
                  </w:sdtContent>
                </w:sdt>
                <w:sdt>
                  <w:sdtPr>
                    <w:rPr>
                      <w:szCs w:val="21"/>
                    </w:rPr>
                    <w:alias w:val="涉及政府补助的负债项目金额"/>
                    <w:tag w:val="_GBC_ef257545368740859560069795cfb7dc"/>
                    <w:id w:val="203687925"/>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30,167.00</w:t>
                        </w:r>
                      </w:p>
                    </w:tc>
                  </w:sdtContent>
                </w:sdt>
                <w:sdt>
                  <w:sdtPr>
                    <w:rPr>
                      <w:szCs w:val="21"/>
                    </w:rPr>
                    <w:alias w:val="涉及政府补助的负债项目-本期新增补助金额"/>
                    <w:tag w:val="_GBC_f407996d442746c488477c744a3acb48"/>
                    <w:id w:val="-1850705487"/>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vAlign w:val="center"/>
                      </w:tcPr>
                      <w:p w:rsidR="00D66E4F" w:rsidRDefault="00852E1D" w:rsidP="00B80441">
                        <w:pPr>
                          <w:jc w:val="right"/>
                          <w:rPr>
                            <w:szCs w:val="21"/>
                          </w:rPr>
                        </w:pPr>
                        <w:r>
                          <w:rPr>
                            <w:szCs w:val="21"/>
                          </w:rPr>
                          <w:t xml:space="preserve">     </w:t>
                        </w:r>
                      </w:p>
                    </w:tc>
                  </w:sdtContent>
                </w:sdt>
                <w:sdt>
                  <w:sdtPr>
                    <w:rPr>
                      <w:szCs w:val="21"/>
                    </w:rPr>
                    <w:alias w:val="涉及政府补助的负债项目-本期新计入营业外收入金额"/>
                    <w:tag w:val="_GBC_07f7b686aa1541a5bdb3f6bc4b36b662"/>
                    <w:id w:val="-692152050"/>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15,083.50</w:t>
                        </w:r>
                      </w:p>
                    </w:tc>
                  </w:sdtContent>
                </w:sdt>
                <w:sdt>
                  <w:sdtPr>
                    <w:rPr>
                      <w:szCs w:val="21"/>
                    </w:rPr>
                    <w:alias w:val="涉及政府补助的负债项目-其他变动"/>
                    <w:tag w:val="_GBC_04cf6bdbca1343b5b36c8a4f7c0e1f11"/>
                    <w:id w:val="-9753326"/>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vAlign w:val="center"/>
                      </w:tcPr>
                      <w:p w:rsidR="00D66E4F" w:rsidRDefault="00B80441" w:rsidP="00B80441">
                        <w:pPr>
                          <w:jc w:val="right"/>
                          <w:rPr>
                            <w:szCs w:val="21"/>
                          </w:rPr>
                        </w:pPr>
                        <w:r>
                          <w:rPr>
                            <w:szCs w:val="21"/>
                          </w:rPr>
                          <w:t xml:space="preserve">     </w:t>
                        </w:r>
                      </w:p>
                    </w:tc>
                  </w:sdtContent>
                </w:sdt>
                <w:sdt>
                  <w:sdtPr>
                    <w:rPr>
                      <w:szCs w:val="21"/>
                    </w:rPr>
                    <w:alias w:val="涉及政府补助的负债项目金额"/>
                    <w:tag w:val="_GBC_33a049bb868f49f991ca71e72942e2ab"/>
                    <w:id w:val="1380360867"/>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D66E4F" w:rsidRDefault="00D66E4F" w:rsidP="00B80441">
                        <w:pPr>
                          <w:jc w:val="right"/>
                          <w:rPr>
                            <w:szCs w:val="21"/>
                          </w:rPr>
                        </w:pPr>
                        <w:r>
                          <w:rPr>
                            <w:szCs w:val="21"/>
                          </w:rPr>
                          <w:t>15,083.50</w:t>
                        </w:r>
                      </w:p>
                    </w:tc>
                  </w:sdtContent>
                </w:sdt>
                <w:sdt>
                  <w:sdtPr>
                    <w:rPr>
                      <w:szCs w:val="21"/>
                    </w:rPr>
                    <w:alias w:val="涉及政府补助的负债项目-与资产相关/与收益相关"/>
                    <w:tag w:val="_GBC_d6d1e32b88e34a59a6aae48aaa41f022"/>
                    <w:id w:val="-1376381687"/>
                    <w:lock w:val="sdtLocked"/>
                  </w:sdtPr>
                  <w:sdtEndPr/>
                  <w:sdtConten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rPr>
                            <w:szCs w:val="21"/>
                          </w:rPr>
                        </w:pPr>
                        <w:r>
                          <w:rPr>
                            <w:szCs w:val="21"/>
                          </w:rPr>
                          <w:t>与资产相关</w:t>
                        </w:r>
                      </w:p>
                    </w:tc>
                  </w:sdtContent>
                </w:sdt>
              </w:tr>
            </w:sdtContent>
          </w:sdt>
          <w:tr w:rsidR="00D66E4F" w:rsidRPr="003C2D57" w:rsidTr="00C2651D">
            <w:trPr>
              <w:trHeight w:val="280"/>
              <w:jc w:val="center"/>
            </w:trPr>
            <w:tc>
              <w:tcPr>
                <w:tcW w:w="1452" w:type="pct"/>
                <w:tcBorders>
                  <w:top w:val="single" w:sz="4" w:space="0" w:color="auto"/>
                  <w:left w:val="single" w:sz="4" w:space="0" w:color="auto"/>
                  <w:bottom w:val="single" w:sz="4" w:space="0" w:color="auto"/>
                  <w:right w:val="single" w:sz="4" w:space="0" w:color="auto"/>
                </w:tcBorders>
                <w:vAlign w:val="center"/>
              </w:tcPr>
              <w:p w:rsidR="00D66E4F" w:rsidRDefault="00D66E4F" w:rsidP="00C2651D">
                <w:pPr>
                  <w:rPr>
                    <w:szCs w:val="21"/>
                  </w:rPr>
                </w:pPr>
                <w:r>
                  <w:rPr>
                    <w:szCs w:val="21"/>
                  </w:rPr>
                  <w:t>合计</w:t>
                </w:r>
              </w:p>
            </w:tc>
            <w:sdt>
              <w:sdtPr>
                <w:rPr>
                  <w:szCs w:val="21"/>
                </w:rPr>
                <w:alias w:val="涉及政府补助的负债项目余额合计"/>
                <w:tag w:val="_GBC_581339896e7c4cafa9bdcd342777418d"/>
                <w:id w:val="947813559"/>
                <w:lock w:val="sdtLocked"/>
              </w:sdtPr>
              <w:sdtEndPr/>
              <w:sdtContent>
                <w:tc>
                  <w:tcPr>
                    <w:tcW w:w="877" w:type="pct"/>
                    <w:tcBorders>
                      <w:top w:val="single" w:sz="4" w:space="0" w:color="auto"/>
                      <w:left w:val="single" w:sz="4" w:space="0" w:color="auto"/>
                      <w:bottom w:val="single" w:sz="4" w:space="0" w:color="auto"/>
                      <w:right w:val="single" w:sz="4" w:space="0" w:color="auto"/>
                    </w:tcBorders>
                  </w:tcPr>
                  <w:p w:rsidR="00D66E4F" w:rsidRDefault="00D66E4F" w:rsidP="00C2651D">
                    <w:pPr>
                      <w:jc w:val="right"/>
                      <w:rPr>
                        <w:szCs w:val="21"/>
                      </w:rPr>
                    </w:pPr>
                    <w:r>
                      <w:rPr>
                        <w:szCs w:val="21"/>
                      </w:rPr>
                      <w:t>200,046,046.45</w:t>
                    </w:r>
                  </w:p>
                </w:tc>
              </w:sdtContent>
            </w:sdt>
            <w:sdt>
              <w:sdtPr>
                <w:rPr>
                  <w:szCs w:val="21"/>
                </w:rPr>
                <w:alias w:val="涉及政府补助的负债项目本期新增补助金额合计"/>
                <w:tag w:val="_GBC_30a5fecd21694f28bc760f7cc8a273f1"/>
                <w:id w:val="-767315530"/>
                <w:lock w:val="sdtLocked"/>
                <w:showingPlcHdr/>
              </w:sdtPr>
              <w:sdtEndPr/>
              <w:sdtContent>
                <w:tc>
                  <w:tcPr>
                    <w:tcW w:w="319" w:type="pct"/>
                    <w:tcBorders>
                      <w:top w:val="single" w:sz="4" w:space="0" w:color="auto"/>
                      <w:left w:val="single" w:sz="4" w:space="0" w:color="auto"/>
                      <w:bottom w:val="single" w:sz="4" w:space="0" w:color="auto"/>
                      <w:right w:val="single" w:sz="4" w:space="0" w:color="auto"/>
                    </w:tcBorders>
                  </w:tcPr>
                  <w:p w:rsidR="00D66E4F" w:rsidRDefault="00852E1D" w:rsidP="00C2651D">
                    <w:pPr>
                      <w:jc w:val="right"/>
                      <w:rPr>
                        <w:szCs w:val="21"/>
                      </w:rPr>
                    </w:pPr>
                    <w:r>
                      <w:rPr>
                        <w:szCs w:val="21"/>
                      </w:rPr>
                      <w:t xml:space="preserve">     </w:t>
                    </w:r>
                  </w:p>
                </w:tc>
              </w:sdtContent>
            </w:sdt>
            <w:sdt>
              <w:sdtPr>
                <w:rPr>
                  <w:szCs w:val="21"/>
                </w:rPr>
                <w:alias w:val="涉及政府补助的负债项目本期计入营业外收入金额合计"/>
                <w:tag w:val="_GBC_09fac758c8e0416487c13740192f497d"/>
                <w:id w:val="-135489182"/>
                <w:lock w:val="sdtLocked"/>
              </w:sdtPr>
              <w:sdtEndPr/>
              <w:sdtContent>
                <w:tc>
                  <w:tcPr>
                    <w:tcW w:w="876" w:type="pct"/>
                    <w:tcBorders>
                      <w:top w:val="single" w:sz="4" w:space="0" w:color="auto"/>
                      <w:left w:val="single" w:sz="4" w:space="0" w:color="auto"/>
                      <w:bottom w:val="single" w:sz="4" w:space="0" w:color="auto"/>
                      <w:right w:val="single" w:sz="4" w:space="0" w:color="auto"/>
                    </w:tcBorders>
                  </w:tcPr>
                  <w:p w:rsidR="00D66E4F" w:rsidRDefault="00D66E4F" w:rsidP="00C2651D">
                    <w:pPr>
                      <w:jc w:val="right"/>
                      <w:rPr>
                        <w:szCs w:val="21"/>
                      </w:rPr>
                    </w:pPr>
                    <w:r>
                      <w:rPr>
                        <w:szCs w:val="21"/>
                      </w:rPr>
                      <w:t>18,408,390.24</w:t>
                    </w:r>
                  </w:p>
                </w:tc>
              </w:sdtContent>
            </w:sdt>
            <w:sdt>
              <w:sdtPr>
                <w:rPr>
                  <w:szCs w:val="21"/>
                </w:rPr>
                <w:alias w:val="涉及政府补助的负债项目其他变动合计"/>
                <w:tag w:val="_GBC_14a14f960bd8410c8024b1ae9f1bc4bc"/>
                <w:id w:val="-1353568699"/>
                <w:lock w:val="sdtLocked"/>
                <w:showingPlcHdr/>
              </w:sdtPr>
              <w:sdtEndPr/>
              <w:sdtContent>
                <w:tc>
                  <w:tcPr>
                    <w:tcW w:w="240" w:type="pct"/>
                    <w:tcBorders>
                      <w:top w:val="single" w:sz="4" w:space="0" w:color="auto"/>
                      <w:left w:val="single" w:sz="4" w:space="0" w:color="auto"/>
                      <w:bottom w:val="single" w:sz="4" w:space="0" w:color="auto"/>
                      <w:right w:val="single" w:sz="4" w:space="0" w:color="auto"/>
                    </w:tcBorders>
                  </w:tcPr>
                  <w:p w:rsidR="00D66E4F" w:rsidRDefault="00B80441" w:rsidP="00C2651D">
                    <w:pPr>
                      <w:jc w:val="right"/>
                      <w:rPr>
                        <w:szCs w:val="21"/>
                      </w:rPr>
                    </w:pPr>
                    <w:r>
                      <w:rPr>
                        <w:szCs w:val="21"/>
                      </w:rPr>
                      <w:t xml:space="preserve">     </w:t>
                    </w:r>
                  </w:p>
                </w:tc>
              </w:sdtContent>
            </w:sdt>
            <w:sdt>
              <w:sdtPr>
                <w:rPr>
                  <w:szCs w:val="21"/>
                </w:rPr>
                <w:alias w:val="涉及政府补助的负债项目余额合计"/>
                <w:tag w:val="_GBC_a4c26ddec82d4808963df490ccaab1eb"/>
                <w:id w:val="1665580765"/>
                <w:lock w:val="sdtLocked"/>
              </w:sdtPr>
              <w:sdtEndPr/>
              <w:sdtContent>
                <w:tc>
                  <w:tcPr>
                    <w:tcW w:w="877" w:type="pct"/>
                    <w:tcBorders>
                      <w:top w:val="single" w:sz="4" w:space="0" w:color="auto"/>
                      <w:left w:val="single" w:sz="4" w:space="0" w:color="auto"/>
                      <w:bottom w:val="single" w:sz="4" w:space="0" w:color="auto"/>
                      <w:right w:val="single" w:sz="4" w:space="0" w:color="auto"/>
                    </w:tcBorders>
                  </w:tcPr>
                  <w:p w:rsidR="00D66E4F" w:rsidRDefault="00D66E4F" w:rsidP="00C2651D">
                    <w:pPr>
                      <w:jc w:val="right"/>
                      <w:rPr>
                        <w:szCs w:val="21"/>
                      </w:rPr>
                    </w:pPr>
                    <w:r>
                      <w:rPr>
                        <w:szCs w:val="21"/>
                      </w:rPr>
                      <w:t>181,637,656.21</w:t>
                    </w:r>
                  </w:p>
                </w:tc>
              </w:sdtContent>
            </w:sdt>
            <w:tc>
              <w:tcPr>
                <w:tcW w:w="359" w:type="pct"/>
                <w:tcBorders>
                  <w:top w:val="single" w:sz="4" w:space="0" w:color="auto"/>
                  <w:left w:val="single" w:sz="4" w:space="0" w:color="auto"/>
                  <w:bottom w:val="single" w:sz="4" w:space="0" w:color="auto"/>
                  <w:right w:val="single" w:sz="4" w:space="0" w:color="auto"/>
                </w:tcBorders>
              </w:tcPr>
              <w:p w:rsidR="00D66E4F" w:rsidRDefault="00D66E4F" w:rsidP="00C2651D">
                <w:pPr>
                  <w:jc w:val="center"/>
                  <w:rPr>
                    <w:szCs w:val="21"/>
                  </w:rPr>
                </w:pPr>
                <w:r>
                  <w:rPr>
                    <w:rFonts w:hint="eastAsia"/>
                    <w:szCs w:val="21"/>
                  </w:rPr>
                  <w:t>--</w:t>
                </w:r>
              </w:p>
            </w:tc>
          </w:tr>
        </w:tbl>
        <w:p w:rsidR="0025056E" w:rsidRPr="00D66E4F" w:rsidRDefault="008C2A9B" w:rsidP="00D66E4F"/>
      </w:sdtContent>
    </w:sdt>
    <w:bookmarkStart w:id="60" w:name="OLE_LINK85" w:displacedByCustomXml="next"/>
    <w:bookmarkStart w:id="61"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25056E" w:rsidRDefault="009B705E">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EndPr/>
          <w:sdtContent>
            <w:p w:rsidR="0025056E" w:rsidRDefault="009B705E" w:rsidP="003E5A55">
              <w:pPr>
                <w:spacing w:before="60" w:after="60"/>
                <w:rPr>
                  <w:szCs w:val="21"/>
                </w:rPr>
              </w:pPr>
              <w:r>
                <w:rPr>
                  <w:szCs w:val="21"/>
                </w:rPr>
                <w:fldChar w:fldCharType="begin"/>
              </w:r>
              <w:r w:rsidR="003E5A55">
                <w:rPr>
                  <w:szCs w:val="21"/>
                </w:rPr>
                <w:instrText xml:space="preserve"> MACROBUTTON  SnrToggleCheckbox □适用 </w:instrText>
              </w:r>
              <w:r>
                <w:rPr>
                  <w:szCs w:val="21"/>
                </w:rPr>
                <w:fldChar w:fldCharType="end"/>
              </w:r>
              <w:r>
                <w:rPr>
                  <w:szCs w:val="21"/>
                </w:rPr>
                <w:fldChar w:fldCharType="begin"/>
              </w:r>
              <w:r w:rsidR="003E5A55">
                <w:rPr>
                  <w:szCs w:val="21"/>
                </w:rPr>
                <w:instrText xml:space="preserve"> MACROBUTTON  SnrToggleCheckbox √不适用 </w:instrText>
              </w:r>
              <w:r>
                <w:rPr>
                  <w:szCs w:val="21"/>
                </w:rPr>
                <w:fldChar w:fldCharType="end"/>
              </w:r>
            </w:p>
          </w:sdtContent>
        </w:sdt>
      </w:sdtContent>
    </w:sdt>
    <w:bookmarkEnd w:id="60" w:displacedByCustomXml="prev"/>
    <w:bookmarkEnd w:id="61" w:displacedByCustomXml="prev"/>
    <w:p w:rsidR="0025056E" w:rsidRDefault="0025056E">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ContentLocked"/>
            <w:placeholder>
              <w:docPart w:val="GBC22222222222222222222222222222"/>
            </w:placeholder>
          </w:sdtPr>
          <w:sdtEndPr/>
          <w:sdtContent>
            <w:p w:rsidR="00357636" w:rsidRDefault="009B705E" w:rsidP="00357636">
              <w:r>
                <w:fldChar w:fldCharType="begin"/>
              </w:r>
              <w:r w:rsidR="00357636">
                <w:instrText xml:space="preserve"> MACROBUTTON  SnrToggleCheckbox □适用 </w:instrText>
              </w:r>
              <w:r>
                <w:fldChar w:fldCharType="end"/>
              </w:r>
              <w:r>
                <w:fldChar w:fldCharType="begin"/>
              </w:r>
              <w:r w:rsidR="00357636">
                <w:instrText xml:space="preserve"> MACROBUTTON  SnrToggleCheckbox √不适用 </w:instrText>
              </w:r>
              <w:r>
                <w:fldChar w:fldCharType="end"/>
              </w:r>
            </w:p>
          </w:sdtContent>
        </w:sdt>
        <w:p w:rsidR="0025056E" w:rsidRDefault="008C2A9B">
          <w:pPr>
            <w:rPr>
              <w:szCs w:val="21"/>
            </w:rPr>
          </w:pPr>
        </w:p>
      </w:sdtContent>
    </w:sd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EndPr/>
          <w:sdtContent>
            <w:p w:rsidR="0025056E" w:rsidRDefault="009B705E">
              <w:r>
                <w:fldChar w:fldCharType="begin"/>
              </w:r>
              <w:r w:rsidR="00117A29">
                <w:instrText xml:space="preserve"> MACROBUTTON  SnrToggleCheckbox √适用 </w:instrText>
              </w:r>
              <w:r>
                <w:fldChar w:fldCharType="end"/>
              </w:r>
              <w:r>
                <w:fldChar w:fldCharType="begin"/>
              </w:r>
              <w:r w:rsidR="00117A29">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128"/>
            <w:gridCol w:w="851"/>
            <w:gridCol w:w="709"/>
            <w:gridCol w:w="992"/>
            <w:gridCol w:w="566"/>
            <w:gridCol w:w="709"/>
            <w:gridCol w:w="1994"/>
          </w:tblGrid>
          <w:tr w:rsidR="0025056E" w:rsidTr="00117A29">
            <w:trPr>
              <w:cantSplit/>
              <w:trHeight w:val="270"/>
            </w:trPr>
            <w:tc>
              <w:tcPr>
                <w:tcW w:w="607" w:type="pct"/>
                <w:vMerge w:val="restart"/>
                <w:tcBorders>
                  <w:top w:val="single" w:sz="4" w:space="0" w:color="auto"/>
                  <w:left w:val="single" w:sz="4" w:space="0" w:color="auto"/>
                  <w:bottom w:val="single" w:sz="4" w:space="0" w:color="auto"/>
                  <w:right w:val="single" w:sz="4" w:space="0" w:color="auto"/>
                </w:tcBorders>
              </w:tcPr>
              <w:p w:rsidR="0025056E" w:rsidRDefault="0025056E">
                <w:pPr>
                  <w:jc w:val="center"/>
                  <w:rPr>
                    <w:szCs w:val="21"/>
                  </w:rPr>
                </w:pPr>
              </w:p>
            </w:tc>
            <w:tc>
              <w:tcPr>
                <w:tcW w:w="1176" w:type="pct"/>
                <w:vMerge w:val="restart"/>
                <w:tcBorders>
                  <w:top w:val="single" w:sz="4" w:space="0" w:color="auto"/>
                  <w:left w:val="single" w:sz="4" w:space="0" w:color="auto"/>
                  <w:right w:val="single" w:sz="4" w:space="0" w:color="auto"/>
                </w:tcBorders>
                <w:vAlign w:val="center"/>
              </w:tcPr>
              <w:p w:rsidR="0025056E" w:rsidRDefault="009B705E">
                <w:pPr>
                  <w:jc w:val="center"/>
                  <w:rPr>
                    <w:szCs w:val="21"/>
                  </w:rPr>
                </w:pPr>
                <w:r>
                  <w:rPr>
                    <w:rFonts w:hint="eastAsia"/>
                    <w:szCs w:val="21"/>
                  </w:rPr>
                  <w:t>期初余额</w:t>
                </w:r>
              </w:p>
            </w:tc>
            <w:tc>
              <w:tcPr>
                <w:tcW w:w="2115" w:type="pct"/>
                <w:gridSpan w:val="5"/>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本次变动增减（+、一）</w:t>
                </w:r>
              </w:p>
            </w:tc>
            <w:tc>
              <w:tcPr>
                <w:tcW w:w="1102" w:type="pct"/>
                <w:vMerge w:val="restart"/>
                <w:tcBorders>
                  <w:top w:val="single" w:sz="4" w:space="0" w:color="auto"/>
                  <w:left w:val="single" w:sz="4" w:space="0" w:color="auto"/>
                  <w:right w:val="single" w:sz="4" w:space="0" w:color="auto"/>
                </w:tcBorders>
                <w:vAlign w:val="center"/>
              </w:tcPr>
              <w:p w:rsidR="0025056E" w:rsidRDefault="009B705E">
                <w:pPr>
                  <w:jc w:val="center"/>
                  <w:rPr>
                    <w:szCs w:val="21"/>
                  </w:rPr>
                </w:pPr>
                <w:r>
                  <w:rPr>
                    <w:rFonts w:hint="eastAsia"/>
                    <w:szCs w:val="21"/>
                  </w:rPr>
                  <w:t>期末余额</w:t>
                </w:r>
              </w:p>
            </w:tc>
          </w:tr>
          <w:tr w:rsidR="00117A29" w:rsidTr="00117A29">
            <w:trPr>
              <w:cantSplit/>
              <w:trHeight w:val="312"/>
            </w:trPr>
            <w:tc>
              <w:tcPr>
                <w:tcW w:w="607" w:type="pct"/>
                <w:vMerge/>
                <w:tcBorders>
                  <w:top w:val="single" w:sz="4" w:space="0" w:color="auto"/>
                  <w:left w:val="single" w:sz="4" w:space="0" w:color="auto"/>
                  <w:bottom w:val="single" w:sz="4" w:space="0" w:color="auto"/>
                  <w:right w:val="single" w:sz="4" w:space="0" w:color="auto"/>
                </w:tcBorders>
              </w:tcPr>
              <w:p w:rsidR="0025056E" w:rsidRDefault="0025056E">
                <w:pPr>
                  <w:rPr>
                    <w:szCs w:val="21"/>
                  </w:rPr>
                </w:pPr>
              </w:p>
            </w:tc>
            <w:tc>
              <w:tcPr>
                <w:tcW w:w="1176" w:type="pct"/>
                <w:vMerge/>
                <w:tcBorders>
                  <w:left w:val="single" w:sz="4" w:space="0" w:color="auto"/>
                  <w:bottom w:val="single" w:sz="4" w:space="0" w:color="auto"/>
                  <w:right w:val="single" w:sz="4" w:space="0" w:color="auto"/>
                </w:tcBorders>
              </w:tcPr>
              <w:p w:rsidR="0025056E" w:rsidRDefault="0025056E">
                <w:pPr>
                  <w:ind w:leftChars="-119" w:left="-250" w:firstLineChars="119" w:firstLine="250"/>
                  <w:rPr>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发行</w:t>
                </w:r>
              </w:p>
              <w:p w:rsidR="0025056E" w:rsidRDefault="009B705E">
                <w:pPr>
                  <w:jc w:val="center"/>
                  <w:rPr>
                    <w:szCs w:val="21"/>
                  </w:rPr>
                </w:pPr>
                <w:r>
                  <w:rPr>
                    <w:rFonts w:hint="eastAsia"/>
                    <w:szCs w:val="21"/>
                  </w:rPr>
                  <w:t>新股</w:t>
                </w:r>
              </w:p>
            </w:tc>
            <w:tc>
              <w:tcPr>
                <w:tcW w:w="392"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送股</w:t>
                </w:r>
              </w:p>
            </w:tc>
            <w:tc>
              <w:tcPr>
                <w:tcW w:w="548"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公积金</w:t>
                </w:r>
              </w:p>
              <w:p w:rsidR="0025056E" w:rsidRDefault="009B705E">
                <w:pPr>
                  <w:jc w:val="center"/>
                  <w:rPr>
                    <w:szCs w:val="21"/>
                  </w:rPr>
                </w:pPr>
                <w:r>
                  <w:rPr>
                    <w:rFonts w:hint="eastAsia"/>
                    <w:szCs w:val="21"/>
                  </w:rPr>
                  <w:t>转股</w:t>
                </w:r>
              </w:p>
            </w:tc>
            <w:tc>
              <w:tcPr>
                <w:tcW w:w="313"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其他</w:t>
                </w:r>
              </w:p>
            </w:tc>
            <w:tc>
              <w:tcPr>
                <w:tcW w:w="392" w:type="pct"/>
                <w:tcBorders>
                  <w:top w:val="single" w:sz="4" w:space="0" w:color="auto"/>
                  <w:left w:val="single" w:sz="4" w:space="0" w:color="auto"/>
                  <w:bottom w:val="single" w:sz="4" w:space="0" w:color="auto"/>
                  <w:right w:val="single" w:sz="4" w:space="0" w:color="auto"/>
                </w:tcBorders>
                <w:vAlign w:val="center"/>
              </w:tcPr>
              <w:p w:rsidR="0025056E" w:rsidRDefault="009B705E">
                <w:pPr>
                  <w:jc w:val="center"/>
                  <w:rPr>
                    <w:szCs w:val="21"/>
                  </w:rPr>
                </w:pPr>
                <w:r>
                  <w:rPr>
                    <w:rFonts w:hint="eastAsia"/>
                    <w:szCs w:val="21"/>
                  </w:rPr>
                  <w:t>小计</w:t>
                </w:r>
              </w:p>
            </w:tc>
            <w:tc>
              <w:tcPr>
                <w:tcW w:w="1102" w:type="pct"/>
                <w:vMerge/>
                <w:tcBorders>
                  <w:left w:val="single" w:sz="4" w:space="0" w:color="auto"/>
                  <w:bottom w:val="single" w:sz="4" w:space="0" w:color="auto"/>
                  <w:right w:val="single" w:sz="4" w:space="0" w:color="auto"/>
                </w:tcBorders>
              </w:tcPr>
              <w:p w:rsidR="0025056E" w:rsidRDefault="0025056E">
                <w:pPr>
                  <w:rPr>
                    <w:szCs w:val="21"/>
                  </w:rPr>
                </w:pPr>
              </w:p>
            </w:tc>
          </w:tr>
          <w:tr w:rsidR="00117A29" w:rsidTr="00117A29">
            <w:trPr>
              <w:cantSplit/>
            </w:trPr>
            <w:tc>
              <w:tcPr>
                <w:tcW w:w="607" w:type="pct"/>
                <w:tcBorders>
                  <w:top w:val="single" w:sz="4" w:space="0" w:color="auto"/>
                  <w:left w:val="single" w:sz="4" w:space="0" w:color="auto"/>
                  <w:bottom w:val="single" w:sz="4" w:space="0" w:color="auto"/>
                  <w:right w:val="single" w:sz="4" w:space="0" w:color="auto"/>
                </w:tcBorders>
              </w:tcPr>
              <w:p w:rsidR="0025056E" w:rsidRDefault="009B705E">
                <w:pPr>
                  <w:jc w:val="center"/>
                  <w:rPr>
                    <w:szCs w:val="21"/>
                  </w:rPr>
                </w:pPr>
                <w:r>
                  <w:rPr>
                    <w:rFonts w:hint="eastAsia"/>
                    <w:szCs w:val="21"/>
                  </w:rPr>
                  <w:t>股份总数</w:t>
                </w:r>
              </w:p>
            </w:tc>
            <w:sdt>
              <w:sdtPr>
                <w:rPr>
                  <w:rFonts w:asciiTheme="minorEastAsia" w:eastAsiaTheme="minorEastAsia" w:hAnsiTheme="minorEastAsia"/>
                  <w:szCs w:val="21"/>
                </w:rPr>
                <w:alias w:val="财务附注股份总数"/>
                <w:tag w:val="_GBC_3238f68701ef45a6a860fa08dc7db876"/>
                <w:id w:val="-132946294"/>
                <w:lock w:val="sdtLocked"/>
              </w:sdtPr>
              <w:sdtEndPr/>
              <w:sdtContent>
                <w:tc>
                  <w:tcPr>
                    <w:tcW w:w="1176" w:type="pct"/>
                    <w:tcBorders>
                      <w:top w:val="single" w:sz="4" w:space="0" w:color="auto"/>
                      <w:left w:val="single" w:sz="4" w:space="0" w:color="auto"/>
                      <w:bottom w:val="single" w:sz="4" w:space="0" w:color="auto"/>
                      <w:right w:val="single" w:sz="4" w:space="0" w:color="auto"/>
                    </w:tcBorders>
                  </w:tcPr>
                  <w:p w:rsidR="0025056E" w:rsidRPr="00117A29" w:rsidRDefault="00117A29">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color w:val="000000" w:themeColor="text1"/>
                        <w:szCs w:val="21"/>
                      </w:rPr>
                      <w:t>1,391,777,884.00</w:t>
                    </w:r>
                  </w:p>
                </w:tc>
              </w:sdtContent>
            </w:sdt>
            <w:sdt>
              <w:sdtPr>
                <w:rPr>
                  <w:rFonts w:asciiTheme="minorEastAsia" w:eastAsiaTheme="minorEastAsia" w:hAnsiTheme="minorEastAsia"/>
                  <w:szCs w:val="21"/>
                </w:rPr>
                <w:alias w:val="财务附注股份总数发行新股变动增减"/>
                <w:tag w:val="_GBC_ad7c54ae59ef49a4a42d76e67d5de746"/>
                <w:id w:val="554741300"/>
                <w:lock w:val="sdtLocked"/>
                <w:showingPlcHdr/>
              </w:sdtPr>
              <w:sdtEndPr/>
              <w:sdtContent>
                <w:tc>
                  <w:tcPr>
                    <w:tcW w:w="470" w:type="pct"/>
                    <w:tcBorders>
                      <w:top w:val="single" w:sz="4" w:space="0" w:color="auto"/>
                      <w:left w:val="single" w:sz="4" w:space="0" w:color="auto"/>
                      <w:bottom w:val="single" w:sz="4" w:space="0" w:color="auto"/>
                      <w:right w:val="single" w:sz="4" w:space="0" w:color="auto"/>
                    </w:tcBorders>
                  </w:tcPr>
                  <w:p w:rsidR="0025056E" w:rsidRPr="00117A29" w:rsidRDefault="009B705E">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财务附注股份总数送股变动增减"/>
                <w:tag w:val="_GBC_1b1faa7c6eee4b858b186fbef7f0b3a1"/>
                <w:id w:val="1589348583"/>
                <w:lock w:val="sdtLocked"/>
                <w:showingPlcHdr/>
              </w:sdtPr>
              <w:sdtEndPr/>
              <w:sdtContent>
                <w:tc>
                  <w:tcPr>
                    <w:tcW w:w="392" w:type="pct"/>
                    <w:tcBorders>
                      <w:top w:val="single" w:sz="4" w:space="0" w:color="auto"/>
                      <w:left w:val="single" w:sz="4" w:space="0" w:color="auto"/>
                      <w:bottom w:val="single" w:sz="4" w:space="0" w:color="auto"/>
                      <w:right w:val="single" w:sz="4" w:space="0" w:color="auto"/>
                    </w:tcBorders>
                  </w:tcPr>
                  <w:p w:rsidR="0025056E" w:rsidRPr="00117A29" w:rsidRDefault="009B705E">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财务附注股份总数公积金转股变动增减"/>
                <w:tag w:val="_GBC_61a9b62b42a84fbcb3e47c33c15ed77e"/>
                <w:id w:val="1925069344"/>
                <w:lock w:val="sdtLocked"/>
                <w:showingPlcHdr/>
              </w:sdtPr>
              <w:sdtEndPr/>
              <w:sdtContent>
                <w:tc>
                  <w:tcPr>
                    <w:tcW w:w="548" w:type="pct"/>
                    <w:tcBorders>
                      <w:top w:val="single" w:sz="4" w:space="0" w:color="auto"/>
                      <w:left w:val="single" w:sz="4" w:space="0" w:color="auto"/>
                      <w:bottom w:val="single" w:sz="4" w:space="0" w:color="auto"/>
                      <w:right w:val="single" w:sz="4" w:space="0" w:color="auto"/>
                    </w:tcBorders>
                  </w:tcPr>
                  <w:p w:rsidR="0025056E" w:rsidRPr="00117A29" w:rsidRDefault="009B705E">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财务附注股份总数其他变动增减"/>
                <w:tag w:val="_GBC_de98feb25e4a41e19dc1c566579c91ca"/>
                <w:id w:val="506414525"/>
                <w:lock w:val="sdtLocked"/>
                <w:showingPlcHdr/>
              </w:sdtPr>
              <w:sdtEndPr/>
              <w:sdtContent>
                <w:tc>
                  <w:tcPr>
                    <w:tcW w:w="313" w:type="pct"/>
                    <w:tcBorders>
                      <w:top w:val="single" w:sz="4" w:space="0" w:color="auto"/>
                      <w:left w:val="single" w:sz="4" w:space="0" w:color="auto"/>
                      <w:bottom w:val="single" w:sz="4" w:space="0" w:color="auto"/>
                      <w:right w:val="single" w:sz="4" w:space="0" w:color="auto"/>
                    </w:tcBorders>
                  </w:tcPr>
                  <w:p w:rsidR="0025056E" w:rsidRPr="00117A29" w:rsidRDefault="009B705E">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财务附注股份总数变动增减小计"/>
                <w:tag w:val="_GBC_e39f7d1df6974d2cb4eae4a4653c2a3f"/>
                <w:id w:val="-1161075252"/>
                <w:lock w:val="sdtLocked"/>
                <w:showingPlcHdr/>
              </w:sdtPr>
              <w:sdtEndPr/>
              <w:sdtContent>
                <w:tc>
                  <w:tcPr>
                    <w:tcW w:w="392" w:type="pct"/>
                    <w:tcBorders>
                      <w:top w:val="single" w:sz="4" w:space="0" w:color="auto"/>
                      <w:left w:val="single" w:sz="4" w:space="0" w:color="auto"/>
                      <w:bottom w:val="single" w:sz="4" w:space="0" w:color="auto"/>
                      <w:right w:val="single" w:sz="4" w:space="0" w:color="auto"/>
                    </w:tcBorders>
                  </w:tcPr>
                  <w:p w:rsidR="0025056E" w:rsidRPr="00117A29" w:rsidRDefault="009B705E">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财务附注股份总数"/>
                <w:tag w:val="_GBC_87fc7bdf791d4145927d4b5882dcdacd"/>
                <w:id w:val="-1642330028"/>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25056E" w:rsidRPr="00117A29" w:rsidRDefault="00117A29">
                    <w:pPr>
                      <w:jc w:val="right"/>
                      <w:rPr>
                        <w:rFonts w:asciiTheme="minorEastAsia" w:eastAsiaTheme="minorEastAsia" w:hAnsiTheme="minorEastAsia"/>
                        <w:color w:val="000000" w:themeColor="text1"/>
                        <w:szCs w:val="21"/>
                      </w:rPr>
                    </w:pPr>
                    <w:r w:rsidRPr="00117A29">
                      <w:rPr>
                        <w:rFonts w:asciiTheme="minorEastAsia" w:eastAsiaTheme="minorEastAsia" w:hAnsiTheme="minorEastAsia"/>
                        <w:color w:val="000000" w:themeColor="text1"/>
                        <w:szCs w:val="21"/>
                      </w:rPr>
                      <w:t>1,391,777,884.00</w:t>
                    </w:r>
                  </w:p>
                </w:tc>
              </w:sdtContent>
            </w:sdt>
          </w:tr>
        </w:tbl>
        <w:p w:rsidR="0025056E" w:rsidRDefault="009B705E">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dtPr>
          <w:sdtEndPr/>
          <w:sdtContent>
            <w:p w:rsidR="0025056E" w:rsidRDefault="00117A29">
              <w:pPr>
                <w:rPr>
                  <w:szCs w:val="21"/>
                </w:rPr>
              </w:pPr>
              <w:r w:rsidRPr="00E01929">
                <w:rPr>
                  <w:rFonts w:asciiTheme="minorEastAsia" w:eastAsiaTheme="minorEastAsia" w:hAnsiTheme="minorEastAsia" w:hint="eastAsia"/>
                  <w:bCs/>
                  <w:color w:val="000000" w:themeColor="text1"/>
                  <w:szCs w:val="21"/>
                </w:rPr>
                <w:t>本期股本无变化。</w:t>
              </w:r>
            </w:p>
          </w:sdtContent>
        </w:sdt>
      </w:sdtContent>
    </w:sdt>
    <w:p w:rsidR="0025056E" w:rsidRDefault="0025056E">
      <w:pPr>
        <w:rPr>
          <w:szCs w:val="21"/>
        </w:rPr>
      </w:pPr>
    </w:p>
    <w:p w:rsidR="0025056E" w:rsidRDefault="009B705E">
      <w:pPr>
        <w:pStyle w:val="3"/>
        <w:numPr>
          <w:ilvl w:val="0"/>
          <w:numId w:val="22"/>
        </w:numPr>
        <w:tabs>
          <w:tab w:val="left" w:pos="504"/>
        </w:tabs>
        <w:rPr>
          <w:rFonts w:ascii="宋体" w:hAnsi="宋体"/>
          <w:szCs w:val="21"/>
        </w:rPr>
      </w:pPr>
      <w:r>
        <w:rPr>
          <w:rFonts w:ascii="宋体" w:hAnsi="宋体" w:cs="宋体" w:hint="eastAsia"/>
          <w:bCs w:val="0"/>
          <w:kern w:val="0"/>
          <w:szCs w:val="21"/>
        </w:rPr>
        <w:lastRenderedPageBreak/>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25056E" w:rsidRDefault="009B705E">
          <w:pPr>
            <w:pStyle w:val="4"/>
            <w:numPr>
              <w:ilvl w:val="0"/>
              <w:numId w:val="97"/>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ContentLocked"/>
            <w:placeholder>
              <w:docPart w:val="GBC22222222222222222222222222222"/>
            </w:placeholder>
          </w:sdtPr>
          <w:sdtEndPr/>
          <w:sdtContent>
            <w:p w:rsidR="0025056E" w:rsidRDefault="009B705E" w:rsidP="00537080">
              <w:r>
                <w:fldChar w:fldCharType="begin"/>
              </w:r>
              <w:r w:rsidR="00537080">
                <w:instrText xml:space="preserve"> MACROBUTTON  SnrToggleCheckbox □适用 </w:instrText>
              </w:r>
              <w:r>
                <w:fldChar w:fldCharType="end"/>
              </w:r>
              <w:r>
                <w:fldChar w:fldCharType="begin"/>
              </w:r>
              <w:r w:rsidR="00537080">
                <w:instrText xml:space="preserve"> MACROBUTTON  SnrToggleCheckbox √不适用 </w:instrText>
              </w:r>
              <w:r>
                <w:fldChar w:fldCharType="end"/>
              </w:r>
            </w:p>
          </w:sdtContent>
        </w:sdt>
        <w:p w:rsidR="0025056E" w:rsidRDefault="0025056E"/>
        <w:p w:rsidR="0025056E" w:rsidRDefault="009B705E">
          <w:pPr>
            <w:pStyle w:val="4"/>
            <w:numPr>
              <w:ilvl w:val="0"/>
              <w:numId w:val="97"/>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EndPr/>
          <w:sdtContent>
            <w:p w:rsidR="0025056E" w:rsidRDefault="009B705E" w:rsidP="00537080">
              <w:pPr>
                <w:rPr>
                  <w:szCs w:val="21"/>
                </w:rPr>
              </w:pPr>
              <w:r>
                <w:fldChar w:fldCharType="begin"/>
              </w:r>
              <w:r w:rsidR="00537080">
                <w:instrText xml:space="preserve"> MACROBUTTON  SnrToggleCheckbox □适用 </w:instrText>
              </w:r>
              <w:r>
                <w:fldChar w:fldCharType="end"/>
              </w:r>
              <w:r>
                <w:fldChar w:fldCharType="begin"/>
              </w:r>
              <w:r w:rsidR="00537080">
                <w:instrText xml:space="preserve"> MACROBUTTON  SnrToggleCheckbox √不适用 </w:instrText>
              </w:r>
              <w:r>
                <w:fldChar w:fldCharType="end"/>
              </w:r>
            </w:p>
          </w:sdtContent>
        </w:sdt>
        <w:p w:rsidR="0025056E" w:rsidRDefault="009B705E">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ContentLocked"/>
            <w:placeholder>
              <w:docPart w:val="GBC22222222222222222222222222222"/>
            </w:placeholder>
          </w:sdtPr>
          <w:sdtEndPr/>
          <w:sdtContent>
            <w:p w:rsidR="0025056E" w:rsidRDefault="009B705E">
              <w:pPr>
                <w:rPr>
                  <w:szCs w:val="21"/>
                </w:rPr>
              </w:pPr>
              <w:r>
                <w:rPr>
                  <w:szCs w:val="21"/>
                </w:rPr>
                <w:fldChar w:fldCharType="begin"/>
              </w:r>
              <w:r w:rsidR="00537080">
                <w:rPr>
                  <w:szCs w:val="21"/>
                </w:rPr>
                <w:instrText xml:space="preserve"> MACROBUTTON  SnrToggleCheckbox □适用 </w:instrText>
              </w:r>
              <w:r>
                <w:rPr>
                  <w:szCs w:val="21"/>
                </w:rPr>
                <w:fldChar w:fldCharType="end"/>
              </w:r>
              <w:r>
                <w:rPr>
                  <w:szCs w:val="21"/>
                </w:rPr>
                <w:fldChar w:fldCharType="begin"/>
              </w:r>
              <w:r w:rsidR="00537080">
                <w:rPr>
                  <w:szCs w:val="21"/>
                </w:rPr>
                <w:instrText xml:space="preserve"> MACROBUTTON  SnrToggleCheckbox √不适用 </w:instrText>
              </w:r>
              <w:r>
                <w:rPr>
                  <w:szCs w:val="21"/>
                </w:rPr>
                <w:fldChar w:fldCharType="end"/>
              </w:r>
            </w:p>
          </w:sdtContent>
        </w:sdt>
        <w:p w:rsidR="0025056E" w:rsidRDefault="009B705E">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ContentLocked"/>
            <w:placeholder>
              <w:docPart w:val="GBC22222222222222222222222222222"/>
            </w:placeholder>
          </w:sdtPr>
          <w:sdtEndPr/>
          <w:sdtContent>
            <w:p w:rsidR="0025056E" w:rsidRDefault="009B705E" w:rsidP="00537080">
              <w:pPr>
                <w:rPr>
                  <w:szCs w:val="21"/>
                </w:rPr>
              </w:pPr>
              <w:r>
                <w:rPr>
                  <w:szCs w:val="21"/>
                </w:rPr>
                <w:fldChar w:fldCharType="begin"/>
              </w:r>
              <w:r w:rsidR="00537080">
                <w:rPr>
                  <w:szCs w:val="21"/>
                </w:rPr>
                <w:instrText xml:space="preserve"> MACROBUTTON  SnrToggleCheckbox □适用 </w:instrText>
              </w:r>
              <w:r>
                <w:rPr>
                  <w:szCs w:val="21"/>
                </w:rPr>
                <w:fldChar w:fldCharType="end"/>
              </w:r>
              <w:r>
                <w:rPr>
                  <w:szCs w:val="21"/>
                </w:rPr>
                <w:fldChar w:fldCharType="begin"/>
              </w:r>
              <w:r w:rsidR="00537080">
                <w:rPr>
                  <w:szCs w:val="21"/>
                </w:rPr>
                <w:instrText xml:space="preserve"> MACROBUTTON  SnrToggleCheckbox √不适用 </w:instrText>
              </w:r>
              <w:r>
                <w:rPr>
                  <w:szCs w:val="21"/>
                </w:rPr>
                <w:fldChar w:fldCharType="end"/>
              </w:r>
            </w:p>
          </w:sdtContent>
        </w:sdt>
        <w:p w:rsidR="0025056E" w:rsidRDefault="008C2A9B">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EndPr/>
          <w:sdtContent>
            <w:p w:rsidR="0025056E" w:rsidRDefault="009B705E">
              <w:r>
                <w:fldChar w:fldCharType="begin"/>
              </w:r>
              <w:r w:rsidR="00537080">
                <w:instrText xml:space="preserve"> MACROBUTTON  SnrToggleCheckbox √适用 </w:instrText>
              </w:r>
              <w:r>
                <w:fldChar w:fldCharType="end"/>
              </w:r>
              <w:r>
                <w:fldChar w:fldCharType="begin"/>
              </w:r>
              <w:r w:rsidR="00537080">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156"/>
            <w:gridCol w:w="2127"/>
            <w:gridCol w:w="1277"/>
            <w:gridCol w:w="1275"/>
            <w:gridCol w:w="2058"/>
          </w:tblGrid>
          <w:tr w:rsidR="00537080" w:rsidTr="00D66E4F">
            <w:tc>
              <w:tcPr>
                <w:tcW w:w="1212" w:type="pct"/>
                <w:tcBorders>
                  <w:top w:val="single" w:sz="6" w:space="0" w:color="auto"/>
                  <w:left w:val="single" w:sz="6" w:space="0" w:color="auto"/>
                  <w:bottom w:val="single" w:sz="6" w:space="0" w:color="auto"/>
                  <w:right w:val="single" w:sz="6" w:space="0" w:color="auto"/>
                </w:tcBorders>
                <w:vAlign w:val="center"/>
              </w:tcPr>
              <w:p w:rsidR="00537080" w:rsidRDefault="00537080" w:rsidP="00D613C3">
                <w:pPr>
                  <w:autoSpaceDE w:val="0"/>
                  <w:autoSpaceDN w:val="0"/>
                  <w:adjustRightInd w:val="0"/>
                  <w:snapToGrid w:val="0"/>
                  <w:jc w:val="center"/>
                  <w:rPr>
                    <w:szCs w:val="21"/>
                  </w:rPr>
                </w:pPr>
                <w:r>
                  <w:rPr>
                    <w:rFonts w:hint="eastAsia"/>
                    <w:szCs w:val="21"/>
                  </w:rPr>
                  <w:t>项目</w:t>
                </w:r>
              </w:p>
            </w:tc>
            <w:tc>
              <w:tcPr>
                <w:tcW w:w="1196" w:type="pct"/>
                <w:tcBorders>
                  <w:top w:val="single" w:sz="6" w:space="0" w:color="auto"/>
                  <w:left w:val="single" w:sz="6" w:space="0" w:color="auto"/>
                  <w:bottom w:val="single" w:sz="6" w:space="0" w:color="auto"/>
                  <w:right w:val="single" w:sz="6" w:space="0" w:color="auto"/>
                </w:tcBorders>
                <w:vAlign w:val="center"/>
              </w:tcPr>
              <w:p w:rsidR="00537080" w:rsidRDefault="00537080" w:rsidP="00D613C3">
                <w:pPr>
                  <w:autoSpaceDE w:val="0"/>
                  <w:autoSpaceDN w:val="0"/>
                  <w:adjustRightInd w:val="0"/>
                  <w:snapToGrid w:val="0"/>
                  <w:jc w:val="center"/>
                  <w:rPr>
                    <w:szCs w:val="21"/>
                  </w:rPr>
                </w:pPr>
                <w:r>
                  <w:rPr>
                    <w:rFonts w:hint="eastAsia"/>
                    <w:szCs w:val="21"/>
                  </w:rPr>
                  <w:t>期初余额</w:t>
                </w:r>
              </w:p>
            </w:tc>
            <w:tc>
              <w:tcPr>
                <w:tcW w:w="718" w:type="pct"/>
                <w:tcBorders>
                  <w:top w:val="single" w:sz="6" w:space="0" w:color="auto"/>
                  <w:left w:val="single" w:sz="6" w:space="0" w:color="auto"/>
                  <w:bottom w:val="single" w:sz="6" w:space="0" w:color="auto"/>
                  <w:right w:val="single" w:sz="6" w:space="0" w:color="auto"/>
                </w:tcBorders>
                <w:vAlign w:val="center"/>
              </w:tcPr>
              <w:p w:rsidR="00537080" w:rsidRDefault="00537080" w:rsidP="00D613C3">
                <w:pPr>
                  <w:autoSpaceDE w:val="0"/>
                  <w:autoSpaceDN w:val="0"/>
                  <w:adjustRightInd w:val="0"/>
                  <w:snapToGrid w:val="0"/>
                  <w:jc w:val="center"/>
                  <w:rPr>
                    <w:szCs w:val="21"/>
                  </w:rPr>
                </w:pPr>
                <w:r>
                  <w:rPr>
                    <w:rFonts w:hint="eastAsia"/>
                    <w:szCs w:val="21"/>
                  </w:rPr>
                  <w:t>本期增加</w:t>
                </w:r>
              </w:p>
            </w:tc>
            <w:tc>
              <w:tcPr>
                <w:tcW w:w="717" w:type="pct"/>
                <w:tcBorders>
                  <w:top w:val="single" w:sz="6" w:space="0" w:color="auto"/>
                  <w:left w:val="single" w:sz="6" w:space="0" w:color="auto"/>
                  <w:bottom w:val="single" w:sz="6" w:space="0" w:color="auto"/>
                  <w:right w:val="single" w:sz="6" w:space="0" w:color="auto"/>
                </w:tcBorders>
                <w:vAlign w:val="center"/>
              </w:tcPr>
              <w:p w:rsidR="00537080" w:rsidRDefault="00537080" w:rsidP="00D613C3">
                <w:pPr>
                  <w:autoSpaceDE w:val="0"/>
                  <w:autoSpaceDN w:val="0"/>
                  <w:adjustRightInd w:val="0"/>
                  <w:snapToGrid w:val="0"/>
                  <w:jc w:val="center"/>
                  <w:rPr>
                    <w:szCs w:val="21"/>
                  </w:rPr>
                </w:pPr>
                <w:r>
                  <w:rPr>
                    <w:rFonts w:hint="eastAsia"/>
                    <w:szCs w:val="21"/>
                  </w:rPr>
                  <w:t>本期减少</w:t>
                </w:r>
              </w:p>
            </w:tc>
            <w:tc>
              <w:tcPr>
                <w:tcW w:w="1157" w:type="pct"/>
                <w:tcBorders>
                  <w:top w:val="single" w:sz="6" w:space="0" w:color="auto"/>
                  <w:left w:val="single" w:sz="6" w:space="0" w:color="auto"/>
                  <w:bottom w:val="single" w:sz="6" w:space="0" w:color="auto"/>
                  <w:right w:val="single" w:sz="6" w:space="0" w:color="auto"/>
                </w:tcBorders>
                <w:vAlign w:val="center"/>
              </w:tcPr>
              <w:p w:rsidR="00537080" w:rsidRDefault="00537080" w:rsidP="00D613C3">
                <w:pPr>
                  <w:autoSpaceDE w:val="0"/>
                  <w:autoSpaceDN w:val="0"/>
                  <w:adjustRightInd w:val="0"/>
                  <w:snapToGrid w:val="0"/>
                  <w:jc w:val="center"/>
                  <w:rPr>
                    <w:szCs w:val="21"/>
                  </w:rPr>
                </w:pPr>
                <w:r>
                  <w:rPr>
                    <w:rFonts w:hint="eastAsia"/>
                    <w:szCs w:val="21"/>
                  </w:rPr>
                  <w:t>期末余额</w:t>
                </w:r>
              </w:p>
            </w:tc>
          </w:tr>
          <w:tr w:rsidR="00537080" w:rsidTr="00D66E4F">
            <w:tc>
              <w:tcPr>
                <w:tcW w:w="1212"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188802580"/>
                <w:lock w:val="sdtLocked"/>
              </w:sdtPr>
              <w:sdtEndPr/>
              <w:sdtContent>
                <w:tc>
                  <w:tcPr>
                    <w:tcW w:w="1196"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szCs w:val="21"/>
                      </w:rPr>
                    </w:pPr>
                    <w:r>
                      <w:rPr>
                        <w:szCs w:val="21"/>
                      </w:rPr>
                      <w:t>6,514,773,775.19</w:t>
                    </w:r>
                  </w:p>
                </w:tc>
              </w:sdtContent>
            </w:sdt>
            <w:sdt>
              <w:sdtPr>
                <w:rPr>
                  <w:szCs w:val="21"/>
                </w:rPr>
                <w:alias w:val="股本溢价增加数"/>
                <w:tag w:val="_GBC_4a92a82def81420fa3337b8dedcf823b"/>
                <w:id w:val="-274411612"/>
                <w:lock w:val="sdtLocked"/>
                <w:showingPlcHdr/>
              </w:sdtPr>
              <w:sdtEndPr/>
              <w:sdtContent>
                <w:tc>
                  <w:tcPr>
                    <w:tcW w:w="718"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减少数"/>
                <w:tag w:val="_GBC_0a283b035846438093c0edaba0828964"/>
                <w:id w:val="750012294"/>
                <w:lock w:val="sdtLocked"/>
                <w:showingPlcHdr/>
              </w:sdtPr>
              <w:sdtEndPr/>
              <w:sdtContent>
                <w:tc>
                  <w:tcPr>
                    <w:tcW w:w="717"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股本溢价合计"/>
                <w:tag w:val="_GBC_382d3f38e1a941b0849dd26c338ec0ac"/>
                <w:id w:val="737519698"/>
                <w:lock w:val="sdtLocked"/>
              </w:sdtPr>
              <w:sdtEndPr/>
              <w:sdtContent>
                <w:tc>
                  <w:tcPr>
                    <w:tcW w:w="1157"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szCs w:val="21"/>
                      </w:rPr>
                    </w:pPr>
                    <w:r>
                      <w:rPr>
                        <w:szCs w:val="21"/>
                      </w:rPr>
                      <w:t>6,514,773,775.19</w:t>
                    </w:r>
                  </w:p>
                </w:tc>
              </w:sdtContent>
            </w:sdt>
          </w:tr>
          <w:tr w:rsidR="00537080" w:rsidTr="00D66E4F">
            <w:tc>
              <w:tcPr>
                <w:tcW w:w="1212"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1383864547"/>
                <w:lock w:val="sdtLocked"/>
              </w:sdtPr>
              <w:sdtEndPr/>
              <w:sdtContent>
                <w:tc>
                  <w:tcPr>
                    <w:tcW w:w="1196"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szCs w:val="21"/>
                      </w:rPr>
                    </w:pPr>
                    <w:r>
                      <w:rPr>
                        <w:szCs w:val="21"/>
                      </w:rPr>
                      <w:t>33,601,319.09</w:t>
                    </w:r>
                  </w:p>
                </w:tc>
              </w:sdtContent>
            </w:sdt>
            <w:sdt>
              <w:sdtPr>
                <w:rPr>
                  <w:szCs w:val="21"/>
                </w:rPr>
                <w:alias w:val="其他资本公积增加数"/>
                <w:tag w:val="_GBC_7b1e5ba355544e11992dda6ba9ca6db8"/>
                <w:id w:val="-1149745914"/>
                <w:lock w:val="sdtLocked"/>
                <w:showingPlcHdr/>
              </w:sdtPr>
              <w:sdtEndPr/>
              <w:sdtContent>
                <w:tc>
                  <w:tcPr>
                    <w:tcW w:w="718"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减少数"/>
                <w:tag w:val="_GBC_76732842982849228ec23453c08a6781"/>
                <w:id w:val="1334260885"/>
                <w:lock w:val="sdtLocked"/>
                <w:showingPlcHdr/>
              </w:sdtPr>
              <w:sdtEndPr/>
              <w:sdtContent>
                <w:tc>
                  <w:tcPr>
                    <w:tcW w:w="717"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color w:val="000000" w:themeColor="text1"/>
                        <w:szCs w:val="21"/>
                      </w:rPr>
                    </w:pPr>
                    <w:r>
                      <w:rPr>
                        <w:rFonts w:hint="eastAsia"/>
                        <w:color w:val="0000FF"/>
                        <w:szCs w:val="21"/>
                      </w:rPr>
                      <w:t xml:space="preserve">　</w:t>
                    </w:r>
                  </w:p>
                </w:tc>
              </w:sdtContent>
            </w:sdt>
            <w:sdt>
              <w:sdtPr>
                <w:rPr>
                  <w:szCs w:val="21"/>
                </w:rPr>
                <w:alias w:val="其他资本公积合计"/>
                <w:tag w:val="_GBC_13e889c1d3a74bc6af7e58d5b022515a"/>
                <w:id w:val="2129433306"/>
                <w:lock w:val="sdtLocked"/>
              </w:sdtPr>
              <w:sdtEndPr/>
              <w:sdtContent>
                <w:tc>
                  <w:tcPr>
                    <w:tcW w:w="1157" w:type="pct"/>
                    <w:tcBorders>
                      <w:top w:val="single" w:sz="6" w:space="0" w:color="auto"/>
                      <w:left w:val="single" w:sz="6" w:space="0" w:color="auto"/>
                      <w:bottom w:val="single" w:sz="6" w:space="0" w:color="auto"/>
                      <w:right w:val="single" w:sz="6" w:space="0" w:color="auto"/>
                    </w:tcBorders>
                    <w:shd w:val="clear" w:color="auto" w:fill="auto"/>
                  </w:tcPr>
                  <w:p w:rsidR="00537080" w:rsidRDefault="00537080" w:rsidP="00D613C3">
                    <w:pPr>
                      <w:autoSpaceDE w:val="0"/>
                      <w:autoSpaceDN w:val="0"/>
                      <w:adjustRightInd w:val="0"/>
                      <w:snapToGrid w:val="0"/>
                      <w:jc w:val="right"/>
                      <w:rPr>
                        <w:szCs w:val="21"/>
                      </w:rPr>
                    </w:pPr>
                    <w:r>
                      <w:rPr>
                        <w:szCs w:val="21"/>
                      </w:rPr>
                      <w:t>33,601,319.09</w:t>
                    </w:r>
                  </w:p>
                </w:tc>
              </w:sdtContent>
            </w:sdt>
          </w:tr>
          <w:tr w:rsidR="00537080" w:rsidTr="00D66E4F">
            <w:tc>
              <w:tcPr>
                <w:tcW w:w="1212" w:type="pct"/>
                <w:tcBorders>
                  <w:top w:val="single" w:sz="6" w:space="0" w:color="auto"/>
                  <w:left w:val="single" w:sz="6" w:space="0" w:color="auto"/>
                  <w:bottom w:val="single" w:sz="6" w:space="0" w:color="auto"/>
                  <w:right w:val="single" w:sz="6" w:space="0" w:color="auto"/>
                </w:tcBorders>
                <w:vAlign w:val="center"/>
              </w:tcPr>
              <w:p w:rsidR="00537080" w:rsidRDefault="00537080" w:rsidP="00D613C3">
                <w:pPr>
                  <w:autoSpaceDE w:val="0"/>
                  <w:autoSpaceDN w:val="0"/>
                  <w:adjustRightInd w:val="0"/>
                  <w:snapToGrid w:val="0"/>
                  <w:jc w:val="center"/>
                  <w:rPr>
                    <w:szCs w:val="21"/>
                  </w:rPr>
                </w:pPr>
                <w:r>
                  <w:rPr>
                    <w:rFonts w:hint="eastAsia"/>
                    <w:szCs w:val="21"/>
                  </w:rPr>
                  <w:t>合计</w:t>
                </w:r>
              </w:p>
            </w:tc>
            <w:sdt>
              <w:sdtPr>
                <w:rPr>
                  <w:rFonts w:asciiTheme="minorEastAsia" w:eastAsiaTheme="minorEastAsia" w:hAnsiTheme="minorEastAsia"/>
                  <w:szCs w:val="21"/>
                </w:rPr>
                <w:alias w:val="资本公积"/>
                <w:tag w:val="_GBC_f16b7eac40224ebba251f379f3eca94d"/>
                <w:id w:val="711620409"/>
                <w:lock w:val="sdtLocked"/>
              </w:sdtPr>
              <w:sdtEndPr/>
              <w:sdtContent>
                <w:tc>
                  <w:tcPr>
                    <w:tcW w:w="1196" w:type="pct"/>
                    <w:tcBorders>
                      <w:top w:val="single" w:sz="6" w:space="0" w:color="auto"/>
                      <w:left w:val="single" w:sz="6" w:space="0" w:color="auto"/>
                      <w:bottom w:val="single" w:sz="6" w:space="0" w:color="auto"/>
                      <w:right w:val="single" w:sz="6" w:space="0" w:color="auto"/>
                    </w:tcBorders>
                  </w:tcPr>
                  <w:p w:rsidR="00537080" w:rsidRPr="00537080" w:rsidRDefault="00537080" w:rsidP="00D613C3">
                    <w:pPr>
                      <w:autoSpaceDE w:val="0"/>
                      <w:autoSpaceDN w:val="0"/>
                      <w:adjustRightInd w:val="0"/>
                      <w:snapToGrid w:val="0"/>
                      <w:jc w:val="right"/>
                      <w:rPr>
                        <w:rFonts w:asciiTheme="minorEastAsia" w:eastAsiaTheme="minorEastAsia" w:hAnsiTheme="minorEastAsia"/>
                        <w:color w:val="000000" w:themeColor="text1"/>
                        <w:szCs w:val="21"/>
                      </w:rPr>
                    </w:pPr>
                    <w:r w:rsidRPr="00537080">
                      <w:rPr>
                        <w:rFonts w:asciiTheme="minorEastAsia" w:eastAsiaTheme="minorEastAsia" w:hAnsiTheme="minorEastAsia"/>
                        <w:color w:val="000000" w:themeColor="text1"/>
                        <w:szCs w:val="21"/>
                      </w:rPr>
                      <w:t>6,548,375,094.28</w:t>
                    </w:r>
                  </w:p>
                </w:tc>
              </w:sdtContent>
            </w:sdt>
            <w:sdt>
              <w:sdtPr>
                <w:rPr>
                  <w:rFonts w:asciiTheme="minorEastAsia" w:eastAsiaTheme="minorEastAsia" w:hAnsiTheme="minorEastAsia"/>
                  <w:szCs w:val="21"/>
                </w:rPr>
                <w:alias w:val="资本公积增加"/>
                <w:tag w:val="_GBC_4c116f82aee542d79046afccabb520a9"/>
                <w:id w:val="257798906"/>
                <w:lock w:val="sdtLocked"/>
                <w:showingPlcHdr/>
              </w:sdtPr>
              <w:sdtEndPr/>
              <w:sdtContent>
                <w:tc>
                  <w:tcPr>
                    <w:tcW w:w="718" w:type="pct"/>
                    <w:tcBorders>
                      <w:top w:val="single" w:sz="6" w:space="0" w:color="auto"/>
                      <w:left w:val="single" w:sz="6" w:space="0" w:color="auto"/>
                      <w:bottom w:val="single" w:sz="6" w:space="0" w:color="auto"/>
                      <w:right w:val="single" w:sz="6" w:space="0" w:color="auto"/>
                    </w:tcBorders>
                  </w:tcPr>
                  <w:p w:rsidR="00537080" w:rsidRPr="00537080" w:rsidRDefault="00537080" w:rsidP="00D613C3">
                    <w:pPr>
                      <w:autoSpaceDE w:val="0"/>
                      <w:autoSpaceDN w:val="0"/>
                      <w:adjustRightInd w:val="0"/>
                      <w:snapToGrid w:val="0"/>
                      <w:jc w:val="right"/>
                      <w:rPr>
                        <w:rFonts w:asciiTheme="minorEastAsia" w:eastAsiaTheme="minorEastAsia" w:hAnsiTheme="minorEastAsia"/>
                        <w:color w:val="000000" w:themeColor="text1"/>
                        <w:szCs w:val="21"/>
                      </w:rPr>
                    </w:pPr>
                    <w:r w:rsidRPr="00537080">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资本公积减少"/>
                <w:tag w:val="_GBC_2280e9b60d174ff79d09fce9f737a0a9"/>
                <w:id w:val="-2051984948"/>
                <w:lock w:val="sdtLocked"/>
                <w:showingPlcHdr/>
              </w:sdtPr>
              <w:sdtEndPr/>
              <w:sdtContent>
                <w:tc>
                  <w:tcPr>
                    <w:tcW w:w="717" w:type="pct"/>
                    <w:tcBorders>
                      <w:top w:val="single" w:sz="6" w:space="0" w:color="auto"/>
                      <w:left w:val="single" w:sz="6" w:space="0" w:color="auto"/>
                      <w:bottom w:val="single" w:sz="6" w:space="0" w:color="auto"/>
                      <w:right w:val="single" w:sz="6" w:space="0" w:color="auto"/>
                    </w:tcBorders>
                  </w:tcPr>
                  <w:p w:rsidR="00537080" w:rsidRPr="00537080" w:rsidRDefault="00537080" w:rsidP="00D613C3">
                    <w:pPr>
                      <w:autoSpaceDE w:val="0"/>
                      <w:autoSpaceDN w:val="0"/>
                      <w:adjustRightInd w:val="0"/>
                      <w:snapToGrid w:val="0"/>
                      <w:jc w:val="right"/>
                      <w:rPr>
                        <w:rFonts w:asciiTheme="minorEastAsia" w:eastAsiaTheme="minorEastAsia" w:hAnsiTheme="minorEastAsia"/>
                        <w:color w:val="000000" w:themeColor="text1"/>
                        <w:szCs w:val="21"/>
                      </w:rPr>
                    </w:pPr>
                    <w:r w:rsidRPr="00537080">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资本公积"/>
                <w:tag w:val="_GBC_287f6b70dde348fd8a673d12b82fbd23"/>
                <w:id w:val="-1633086459"/>
                <w:lock w:val="sdtLocked"/>
              </w:sdtPr>
              <w:sdtEndPr/>
              <w:sdtContent>
                <w:tc>
                  <w:tcPr>
                    <w:tcW w:w="1157" w:type="pct"/>
                    <w:tcBorders>
                      <w:top w:val="single" w:sz="6" w:space="0" w:color="auto"/>
                      <w:left w:val="single" w:sz="6" w:space="0" w:color="auto"/>
                      <w:bottom w:val="single" w:sz="6" w:space="0" w:color="auto"/>
                      <w:right w:val="single" w:sz="6" w:space="0" w:color="auto"/>
                    </w:tcBorders>
                  </w:tcPr>
                  <w:p w:rsidR="00537080" w:rsidRPr="00537080" w:rsidRDefault="00537080" w:rsidP="00D613C3">
                    <w:pPr>
                      <w:autoSpaceDE w:val="0"/>
                      <w:autoSpaceDN w:val="0"/>
                      <w:adjustRightInd w:val="0"/>
                      <w:snapToGrid w:val="0"/>
                      <w:jc w:val="right"/>
                      <w:rPr>
                        <w:rFonts w:asciiTheme="minorEastAsia" w:eastAsiaTheme="minorEastAsia" w:hAnsiTheme="minorEastAsia"/>
                        <w:color w:val="000000" w:themeColor="text1"/>
                        <w:szCs w:val="21"/>
                      </w:rPr>
                    </w:pPr>
                    <w:r w:rsidRPr="00537080">
                      <w:rPr>
                        <w:rFonts w:asciiTheme="minorEastAsia" w:eastAsiaTheme="minorEastAsia" w:hAnsiTheme="minorEastAsia"/>
                        <w:color w:val="000000" w:themeColor="text1"/>
                        <w:szCs w:val="21"/>
                      </w:rPr>
                      <w:t>6,548,375,094.28</w:t>
                    </w:r>
                  </w:p>
                </w:tc>
              </w:sdtContent>
            </w:sdt>
          </w:tr>
        </w:tbl>
        <w:p w:rsidR="0025056E" w:rsidRPr="00852E1D" w:rsidRDefault="008C2A9B"/>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ContentLocked"/>
            <w:placeholder>
              <w:docPart w:val="GBC22222222222222222222222222222"/>
            </w:placeholder>
          </w:sdtPr>
          <w:sdtEndPr/>
          <w:sdtContent>
            <w:p w:rsidR="00725F19" w:rsidRDefault="009B705E" w:rsidP="00725F19">
              <w:r>
                <w:fldChar w:fldCharType="begin"/>
              </w:r>
              <w:r w:rsidR="00725F19">
                <w:instrText xml:space="preserve"> MACROBUTTON  SnrToggleCheckbox □适用 </w:instrText>
              </w:r>
              <w:r>
                <w:fldChar w:fldCharType="end"/>
              </w:r>
              <w:r>
                <w:fldChar w:fldCharType="begin"/>
              </w:r>
              <w:r w:rsidR="00725F19">
                <w:instrText xml:space="preserve"> MACROBUTTON  SnrToggleCheckbox √不适用 </w:instrText>
              </w:r>
              <w:r>
                <w:fldChar w:fldCharType="end"/>
              </w:r>
            </w:p>
          </w:sdtContent>
        </w:sdt>
        <w:p w:rsidR="0025056E" w:rsidRPr="00D66E4F" w:rsidRDefault="008C2A9B">
          <w:pPr>
            <w:rPr>
              <w:b/>
              <w:szCs w:val="21"/>
            </w:rPr>
          </w:pPr>
        </w:p>
      </w:sdtContent>
    </w:sd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EndPr/>
          <w:sdtContent>
            <w:p w:rsidR="0025056E" w:rsidRDefault="009B705E">
              <w:r>
                <w:fldChar w:fldCharType="begin"/>
              </w:r>
              <w:r w:rsidR="00725F19">
                <w:instrText xml:space="preserve"> MACROBUTTON  SnrToggleCheckbox √适用 </w:instrText>
              </w:r>
              <w:r>
                <w:fldChar w:fldCharType="end"/>
              </w:r>
              <w:r>
                <w:fldChar w:fldCharType="begin"/>
              </w:r>
              <w:r w:rsidR="00725F19">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其他综合收益情况"/>
              <w:tag w:val="_GBC_3fcad98da74248809a759048ca194814"/>
              <w:id w:val="8215489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0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1476"/>
            <w:gridCol w:w="1566"/>
            <w:gridCol w:w="665"/>
            <w:gridCol w:w="577"/>
            <w:gridCol w:w="1566"/>
            <w:gridCol w:w="460"/>
            <w:gridCol w:w="1476"/>
          </w:tblGrid>
          <w:tr w:rsidR="00725F19" w:rsidTr="00FF6B07">
            <w:trPr>
              <w:trHeight w:val="215"/>
            </w:trPr>
            <w:tc>
              <w:tcPr>
                <w:tcW w:w="614" w:type="pct"/>
                <w:vMerge w:val="restart"/>
                <w:shd w:val="clear" w:color="auto" w:fill="auto"/>
                <w:vAlign w:val="center"/>
              </w:tcPr>
              <w:p w:rsidR="00725F19" w:rsidRPr="00725F19" w:rsidRDefault="00725F19" w:rsidP="00D613C3">
                <w:pPr>
                  <w:jc w:val="center"/>
                  <w:rPr>
                    <w:sz w:val="18"/>
                    <w:szCs w:val="18"/>
                  </w:rPr>
                </w:pPr>
                <w:r w:rsidRPr="00725F19">
                  <w:rPr>
                    <w:rFonts w:hint="eastAsia"/>
                    <w:sz w:val="18"/>
                    <w:szCs w:val="18"/>
                  </w:rPr>
                  <w:t>项目</w:t>
                </w:r>
              </w:p>
            </w:tc>
            <w:tc>
              <w:tcPr>
                <w:tcW w:w="832" w:type="pct"/>
                <w:vMerge w:val="restart"/>
                <w:shd w:val="clear" w:color="auto" w:fill="auto"/>
                <w:vAlign w:val="center"/>
              </w:tcPr>
              <w:p w:rsidR="00725F19" w:rsidRPr="00725F19" w:rsidRDefault="00725F19" w:rsidP="00D613C3">
                <w:pPr>
                  <w:jc w:val="center"/>
                  <w:rPr>
                    <w:sz w:val="18"/>
                    <w:szCs w:val="18"/>
                  </w:rPr>
                </w:pPr>
                <w:r w:rsidRPr="00725F19">
                  <w:rPr>
                    <w:rFonts w:hint="eastAsia"/>
                    <w:sz w:val="18"/>
                    <w:szCs w:val="18"/>
                  </w:rPr>
                  <w:t>期初</w:t>
                </w:r>
              </w:p>
              <w:p w:rsidR="00725F19" w:rsidRPr="00725F19" w:rsidRDefault="00725F19" w:rsidP="00D613C3">
                <w:pPr>
                  <w:jc w:val="center"/>
                  <w:rPr>
                    <w:sz w:val="18"/>
                    <w:szCs w:val="18"/>
                  </w:rPr>
                </w:pPr>
                <w:r w:rsidRPr="00725F19">
                  <w:rPr>
                    <w:rFonts w:hint="eastAsia"/>
                    <w:sz w:val="18"/>
                    <w:szCs w:val="18"/>
                  </w:rPr>
                  <w:t>余额</w:t>
                </w:r>
              </w:p>
            </w:tc>
            <w:tc>
              <w:tcPr>
                <w:tcW w:w="2723" w:type="pct"/>
                <w:gridSpan w:val="5"/>
                <w:shd w:val="clear" w:color="auto" w:fill="auto"/>
                <w:vAlign w:val="center"/>
              </w:tcPr>
              <w:p w:rsidR="00725F19" w:rsidRPr="00725F19" w:rsidRDefault="00725F19" w:rsidP="00D613C3">
                <w:pPr>
                  <w:jc w:val="center"/>
                  <w:rPr>
                    <w:sz w:val="18"/>
                    <w:szCs w:val="18"/>
                  </w:rPr>
                </w:pPr>
                <w:r w:rsidRPr="00725F19">
                  <w:rPr>
                    <w:rFonts w:hint="eastAsia"/>
                    <w:sz w:val="18"/>
                    <w:szCs w:val="18"/>
                  </w:rPr>
                  <w:t>本期发生金额</w:t>
                </w:r>
              </w:p>
            </w:tc>
            <w:tc>
              <w:tcPr>
                <w:tcW w:w="832" w:type="pct"/>
                <w:vMerge w:val="restart"/>
                <w:shd w:val="clear" w:color="auto" w:fill="auto"/>
                <w:vAlign w:val="center"/>
              </w:tcPr>
              <w:p w:rsidR="00725F19" w:rsidRPr="00725F19" w:rsidRDefault="00725F19" w:rsidP="00D613C3">
                <w:pPr>
                  <w:jc w:val="center"/>
                  <w:rPr>
                    <w:sz w:val="18"/>
                    <w:szCs w:val="18"/>
                  </w:rPr>
                </w:pPr>
                <w:r w:rsidRPr="00725F19">
                  <w:rPr>
                    <w:rFonts w:hint="eastAsia"/>
                    <w:sz w:val="18"/>
                    <w:szCs w:val="18"/>
                  </w:rPr>
                  <w:t>期末</w:t>
                </w:r>
              </w:p>
              <w:p w:rsidR="00725F19" w:rsidRPr="00725F19" w:rsidRDefault="00725F19" w:rsidP="00D613C3">
                <w:pPr>
                  <w:jc w:val="center"/>
                  <w:rPr>
                    <w:sz w:val="18"/>
                    <w:szCs w:val="18"/>
                  </w:rPr>
                </w:pPr>
                <w:r w:rsidRPr="00725F19">
                  <w:rPr>
                    <w:rFonts w:hint="eastAsia"/>
                    <w:sz w:val="18"/>
                    <w:szCs w:val="18"/>
                  </w:rPr>
                  <w:t>余额</w:t>
                </w:r>
              </w:p>
            </w:tc>
          </w:tr>
          <w:tr w:rsidR="00725F19" w:rsidTr="00FF6B07">
            <w:tc>
              <w:tcPr>
                <w:tcW w:w="614" w:type="pct"/>
                <w:vMerge/>
                <w:shd w:val="clear" w:color="auto" w:fill="auto"/>
              </w:tcPr>
              <w:p w:rsidR="00725F19" w:rsidRPr="00725F19" w:rsidRDefault="00725F19" w:rsidP="00D613C3">
                <w:pPr>
                  <w:jc w:val="center"/>
                  <w:rPr>
                    <w:sz w:val="18"/>
                    <w:szCs w:val="18"/>
                  </w:rPr>
                </w:pPr>
              </w:p>
            </w:tc>
            <w:tc>
              <w:tcPr>
                <w:tcW w:w="832" w:type="pct"/>
                <w:vMerge/>
                <w:shd w:val="clear" w:color="auto" w:fill="auto"/>
              </w:tcPr>
              <w:p w:rsidR="00725F19" w:rsidRPr="00725F19" w:rsidRDefault="00725F19" w:rsidP="00D613C3">
                <w:pPr>
                  <w:jc w:val="center"/>
                  <w:rPr>
                    <w:sz w:val="18"/>
                    <w:szCs w:val="18"/>
                  </w:rPr>
                </w:pPr>
              </w:p>
            </w:tc>
            <w:tc>
              <w:tcPr>
                <w:tcW w:w="882" w:type="pct"/>
                <w:shd w:val="clear" w:color="auto" w:fill="auto"/>
                <w:vAlign w:val="center"/>
              </w:tcPr>
              <w:p w:rsidR="00725F19" w:rsidRPr="00725F19" w:rsidRDefault="00725F19" w:rsidP="00D613C3">
                <w:pPr>
                  <w:jc w:val="center"/>
                  <w:rPr>
                    <w:sz w:val="18"/>
                    <w:szCs w:val="18"/>
                  </w:rPr>
                </w:pPr>
                <w:r w:rsidRPr="00725F19">
                  <w:rPr>
                    <w:rFonts w:hint="eastAsia"/>
                    <w:sz w:val="18"/>
                    <w:szCs w:val="18"/>
                  </w:rPr>
                  <w:t>本期所得税前发生额</w:t>
                </w:r>
              </w:p>
            </w:tc>
            <w:tc>
              <w:tcPr>
                <w:tcW w:w="375" w:type="pct"/>
                <w:shd w:val="clear" w:color="auto" w:fill="auto"/>
                <w:vAlign w:val="center"/>
              </w:tcPr>
              <w:p w:rsidR="00725F19" w:rsidRPr="00725F19" w:rsidRDefault="00725F19" w:rsidP="00D613C3">
                <w:pPr>
                  <w:jc w:val="center"/>
                  <w:rPr>
                    <w:sz w:val="18"/>
                    <w:szCs w:val="18"/>
                  </w:rPr>
                </w:pPr>
                <w:r w:rsidRPr="00725F19">
                  <w:rPr>
                    <w:rFonts w:hint="eastAsia"/>
                    <w:sz w:val="18"/>
                    <w:szCs w:val="18"/>
                  </w:rPr>
                  <w:t>减：前期计入其他综合收益当期转入损益</w:t>
                </w:r>
              </w:p>
            </w:tc>
            <w:tc>
              <w:tcPr>
                <w:tcW w:w="325" w:type="pct"/>
                <w:shd w:val="clear" w:color="auto" w:fill="auto"/>
                <w:vAlign w:val="center"/>
              </w:tcPr>
              <w:p w:rsidR="00725F19" w:rsidRPr="00725F19" w:rsidRDefault="00725F19" w:rsidP="00D613C3">
                <w:pPr>
                  <w:jc w:val="center"/>
                  <w:rPr>
                    <w:sz w:val="18"/>
                    <w:szCs w:val="18"/>
                  </w:rPr>
                </w:pPr>
                <w:r w:rsidRPr="00725F19">
                  <w:rPr>
                    <w:rFonts w:hint="eastAsia"/>
                    <w:sz w:val="18"/>
                    <w:szCs w:val="18"/>
                  </w:rPr>
                  <w:t>减：所得税费用</w:t>
                </w:r>
              </w:p>
            </w:tc>
            <w:tc>
              <w:tcPr>
                <w:tcW w:w="882" w:type="pct"/>
                <w:shd w:val="clear" w:color="auto" w:fill="auto"/>
                <w:vAlign w:val="center"/>
              </w:tcPr>
              <w:p w:rsidR="00725F19" w:rsidRPr="00725F19" w:rsidRDefault="00725F19" w:rsidP="00D613C3">
                <w:pPr>
                  <w:jc w:val="center"/>
                  <w:rPr>
                    <w:sz w:val="18"/>
                    <w:szCs w:val="18"/>
                  </w:rPr>
                </w:pPr>
                <w:r w:rsidRPr="00725F19">
                  <w:rPr>
                    <w:rFonts w:hint="eastAsia"/>
                    <w:sz w:val="18"/>
                    <w:szCs w:val="18"/>
                  </w:rPr>
                  <w:t>税后归属于母公司</w:t>
                </w:r>
              </w:p>
            </w:tc>
            <w:tc>
              <w:tcPr>
                <w:tcW w:w="259" w:type="pct"/>
                <w:shd w:val="clear" w:color="auto" w:fill="auto"/>
                <w:vAlign w:val="center"/>
              </w:tcPr>
              <w:p w:rsidR="00725F19" w:rsidRPr="00725F19" w:rsidRDefault="00725F19" w:rsidP="00D613C3">
                <w:pPr>
                  <w:jc w:val="center"/>
                  <w:rPr>
                    <w:sz w:val="18"/>
                    <w:szCs w:val="18"/>
                  </w:rPr>
                </w:pPr>
                <w:r w:rsidRPr="00725F19">
                  <w:rPr>
                    <w:rFonts w:hint="eastAsia"/>
                    <w:sz w:val="18"/>
                    <w:szCs w:val="18"/>
                  </w:rPr>
                  <w:t>税后归属于少数股东</w:t>
                </w:r>
              </w:p>
            </w:tc>
            <w:tc>
              <w:tcPr>
                <w:tcW w:w="832" w:type="pct"/>
                <w:vMerge/>
                <w:shd w:val="clear" w:color="auto" w:fill="auto"/>
              </w:tcPr>
              <w:p w:rsidR="00725F19" w:rsidRPr="00725F19" w:rsidRDefault="00725F19" w:rsidP="00D613C3">
                <w:pPr>
                  <w:jc w:val="center"/>
                  <w:rPr>
                    <w:sz w:val="18"/>
                    <w:szCs w:val="18"/>
                  </w:rPr>
                </w:pPr>
              </w:p>
            </w:tc>
          </w:tr>
          <w:tr w:rsidR="00725F19" w:rsidTr="00FF6B07">
            <w:tc>
              <w:tcPr>
                <w:tcW w:w="614" w:type="pct"/>
                <w:shd w:val="clear" w:color="auto" w:fill="auto"/>
                <w:vAlign w:val="center"/>
              </w:tcPr>
              <w:p w:rsidR="00725F19" w:rsidRPr="00725F19" w:rsidRDefault="00725F19" w:rsidP="00D613C3">
                <w:pPr>
                  <w:rPr>
                    <w:sz w:val="18"/>
                    <w:szCs w:val="18"/>
                  </w:rPr>
                </w:pPr>
                <w:r w:rsidRPr="00725F19">
                  <w:rPr>
                    <w:rFonts w:hint="eastAsia"/>
                    <w:sz w:val="18"/>
                    <w:szCs w:val="18"/>
                  </w:rPr>
                  <w:t>一、以后不能重分类进损益的其他综合收益</w:t>
                </w:r>
              </w:p>
            </w:tc>
            <w:sdt>
              <w:sdtPr>
                <w:rPr>
                  <w:sz w:val="18"/>
                  <w:szCs w:val="18"/>
                </w:rPr>
                <w:alias w:val="以后不能重分类进损益的其他综合收益（资产负债表项目）"/>
                <w:tag w:val="_GBC_b8376ac9dacf451782930bf2d7595916"/>
                <w:id w:val="-1841530379"/>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不能重分类进损益的其他综合收益本期所得税前发生额"/>
                <w:tag w:val="_GBC_3d5e340b14824a6bb0721154a8345ebe"/>
                <w:id w:val="256649737"/>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以后不能重分类进损益的其他综合收益-其中：前期计入其他综合收益当期转入损益"/>
                    <w:tag w:val="_GBC_4efed544e4a6403a92513dfe0d618559"/>
                    <w:id w:val="-224680813"/>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以后不能重分类进损益的其他综合收益的所得税"/>
                <w:tag w:val="_GBC_0dcc48e108df4042a4b7776333ceda08"/>
                <w:id w:val="263038591"/>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不能重分类进损益的其他综合收益的税后归属于母公司"/>
                <w:tag w:val="_GBC_59a8aa505c054d9b95987813a33858c9"/>
                <w:id w:val="-951312809"/>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不能重分类进损益的其他综合收益的税后归属于少数股东"/>
                <w:tag w:val="_GBC_6e891ede7766462790ea86a156a91111"/>
                <w:id w:val="1153724029"/>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不能重分类进损益的其他综合收益（资产负债表项目）"/>
                <w:tag w:val="_GBC_802b9ca4fa61485399400b2ef35f561f"/>
                <w:id w:val="338279044"/>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vAlign w:val="center"/>
              </w:tcPr>
              <w:p w:rsidR="00725F19" w:rsidRPr="00725F19" w:rsidRDefault="00725F19" w:rsidP="00D613C3">
                <w:pPr>
                  <w:rPr>
                    <w:sz w:val="18"/>
                    <w:szCs w:val="18"/>
                  </w:rPr>
                </w:pPr>
                <w:r w:rsidRPr="00725F19">
                  <w:rPr>
                    <w:rFonts w:hint="eastAsia"/>
                    <w:sz w:val="18"/>
                    <w:szCs w:val="18"/>
                  </w:rPr>
                  <w:t>其中：重新计算设定受益计划净负债和净资产的变动</w:t>
                </w:r>
              </w:p>
            </w:tc>
            <w:sdt>
              <w:sdtPr>
                <w:rPr>
                  <w:sz w:val="18"/>
                  <w:szCs w:val="18"/>
                </w:rPr>
                <w:alias w:val="重新计算设定受益计划净负债和净资产的变动（资产负债表项目） "/>
                <w:tag w:val="_GBC_9ef3b55cf791443e985579101377c07d"/>
                <w:id w:val="-1002202520"/>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重新计算设定受益计划净负债和净资产的变动本期所得税前发生额"/>
                <w:tag w:val="_GBC_72c5da8f695048a5b8d0630bb80336bd"/>
                <w:id w:val="-85926433"/>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重新计算设定受益计划净负债和净资产的变动-其中：前期计入其他综合收益当期转入损益"/>
                    <w:tag w:val="_GBC_f600316640a64020a96d1eb73eff7ad4"/>
                    <w:id w:val="249164375"/>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重新计算设定受益计划净负债和净资产的变动的所得税"/>
                <w:tag w:val="_GBC_96dca55e61e14c2caa48aa11679eb9b4"/>
                <w:id w:val="1641458370"/>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重新计算设定受益计划净负债和净资产的变动的税后归属于母公司"/>
                <w:tag w:val="_GBC_962b8fb9ddaa435781a5f9a594ece924"/>
                <w:id w:val="785239605"/>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重新计算设定受益计划净负债和净资产的变动的税后归属于少数股东"/>
                <w:tag w:val="_GBC_ff3ce2a6791c4b7ab62f728ceb9ed32a"/>
                <w:id w:val="887531384"/>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重新计算设定受益计划净负债和净资产的变动（资产负债表项目） "/>
                <w:tag w:val="_GBC_d432a6b78949497f840d193d2017f044"/>
                <w:id w:val="94366521"/>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vAlign w:val="center"/>
              </w:tcPr>
              <w:p w:rsidR="00725F19" w:rsidRPr="00725F19" w:rsidRDefault="00725F19" w:rsidP="00D613C3">
                <w:pPr>
                  <w:rPr>
                    <w:sz w:val="18"/>
                    <w:szCs w:val="18"/>
                  </w:rPr>
                </w:pPr>
                <w:r w:rsidRPr="00725F19">
                  <w:rPr>
                    <w:rFonts w:hint="eastAsia"/>
                    <w:sz w:val="18"/>
                    <w:szCs w:val="18"/>
                  </w:rPr>
                  <w:t xml:space="preserve">  权益法下在被投资单位不能重分类进损益的其他综合</w:t>
                </w:r>
                <w:r w:rsidRPr="00725F19">
                  <w:rPr>
                    <w:rFonts w:hint="eastAsia"/>
                    <w:sz w:val="18"/>
                    <w:szCs w:val="18"/>
                  </w:rPr>
                  <w:lastRenderedPageBreak/>
                  <w:t>收益中享有的份额</w:t>
                </w:r>
              </w:p>
            </w:tc>
            <w:sdt>
              <w:sdtPr>
                <w:rPr>
                  <w:sz w:val="18"/>
                  <w:szCs w:val="18"/>
                </w:rPr>
                <w:alias w:val="权益法下在被投资单位不能重分类进损益的其他综合收益中享有的份额（资产负债表项目）"/>
                <w:tag w:val="_GBC_d02d929a84354a8c95d9a6adac49b538"/>
                <w:id w:val="1490442847"/>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不能重分类进损益的其他综合收益中享有的份额本期所得税前发生额"/>
                <w:tag w:val="_GBC_d088eae99c3a417d92cc931cb6466955"/>
                <w:id w:val="1358779950"/>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权益法下在被投资单位不能重分类进损益的其他综合收益中享有的份额-其中：前期计入其他综合收益当期转入损益"/>
                    <w:tag w:val="_GBC_d3eca72c5e4d4c15ad390297804095ba"/>
                    <w:id w:val="1780688540"/>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权益法下在被投资单位不能重分类进损益的其他综合收益中享有的份额的所得税"/>
                <w:tag w:val="_GBC_b5172a3051e14fc9b4cc7a7d4f7e8cf2"/>
                <w:id w:val="-1937431973"/>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不能重分类进损益的其他综合收益中享有的份额的税后归属于母公司"/>
                <w:tag w:val="_GBC_7886757911d9444d9865d49f21eee70e"/>
                <w:id w:val="1467465490"/>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不能重分类进损益的其他综合收益中享有的份额的税后归属于少数股东"/>
                <w:tag w:val="_GBC_94fd705c425142128d7d5573ead88cb4"/>
                <w:id w:val="-2084908536"/>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不能重分类进损益的其他综合收益中享有的份额（资产负债表项目）"/>
                <w:tag w:val="_GBC_2b700c8bd13e4b07837cbf818d971bc3"/>
                <w:id w:val="-677731143"/>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tcPr>
              <w:p w:rsidR="00725F19" w:rsidRPr="00725F19" w:rsidRDefault="00725F19" w:rsidP="00D613C3">
                <w:pPr>
                  <w:rPr>
                    <w:sz w:val="18"/>
                    <w:szCs w:val="18"/>
                  </w:rPr>
                </w:pPr>
                <w:r w:rsidRPr="00725F19">
                  <w:rPr>
                    <w:rFonts w:hint="eastAsia"/>
                    <w:sz w:val="18"/>
                    <w:szCs w:val="18"/>
                  </w:rPr>
                  <w:lastRenderedPageBreak/>
                  <w:t>二、以后将重分类进损益的其他综合收益</w:t>
                </w:r>
              </w:p>
            </w:tc>
            <w:sdt>
              <w:sdtPr>
                <w:rPr>
                  <w:sz w:val="18"/>
                  <w:szCs w:val="18"/>
                </w:rPr>
                <w:alias w:val="以后将重分类进损益的其他综合收益（资产负债表项目）"/>
                <w:tag w:val="_GBC_e60e0779332c4f1a8fcdbdc99e47f3e9"/>
                <w:id w:val="649559983"/>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将重分类进损益的其他综合收益本期所得税前发生额"/>
                <w:tag w:val="_GBC_64895b5e4ade4d3eabd89fa19fc2b26d"/>
                <w:id w:val="-1019163072"/>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以后将重分类进损益的其他综合收益-其中：前期计入其他综合收益当期转入损益"/>
                    <w:tag w:val="_GBC_a80da89bb0404fa5bae45d0bfd6c6d33"/>
                    <w:id w:val="-531950370"/>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以后将重分类进损益的其他综合收益的所得税"/>
                <w:tag w:val="_GBC_4058a8ff5af2498694e9a687657402e2"/>
                <w:id w:val="-756831996"/>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将重分类进损益的其他综合收益的税后归属于母公司"/>
                <w:tag w:val="_GBC_e4ff01716aaf4cb6a6ab9321b567da6f"/>
                <w:id w:val="1576708530"/>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将重分类进损益的其他综合收益的税后归属于少数股东"/>
                <w:tag w:val="_GBC_62f506b6501d4d52afb75815c433913c"/>
                <w:id w:val="1810281299"/>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以后将重分类进损益的其他综合收益（资产负债表项目）"/>
                <w:tag w:val="_GBC_311d4475679844a98eb19863c2209367"/>
                <w:id w:val="-725839998"/>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tcPr>
              <w:p w:rsidR="00725F19" w:rsidRPr="00725F19" w:rsidRDefault="00725F19" w:rsidP="00D613C3">
                <w:pPr>
                  <w:rPr>
                    <w:sz w:val="18"/>
                    <w:szCs w:val="18"/>
                  </w:rPr>
                </w:pPr>
                <w:r w:rsidRPr="00725F19">
                  <w:rPr>
                    <w:rFonts w:hint="eastAsia"/>
                    <w:sz w:val="18"/>
                    <w:szCs w:val="18"/>
                  </w:rPr>
                  <w:t>其中：权益法下在被投资单位以后将重分类进损益的其他综合收益中享有的份额</w:t>
                </w:r>
              </w:p>
            </w:tc>
            <w:sdt>
              <w:sdtPr>
                <w:rPr>
                  <w:sz w:val="18"/>
                  <w:szCs w:val="18"/>
                </w:rPr>
                <w:alias w:val="权益法下在被投资单位以后将重分类进损益的其他综合收益中享有的份额（资产负债表项目）"/>
                <w:tag w:val="_GBC_0202e70ecad94f52af28042a38f51095"/>
                <w:id w:val="-739092233"/>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以后将重分类进损益的其他综合收益中享有的份额本期所得税前发生额"/>
                <w:tag w:val="_GBC_8375f86338b84573bc328127c60849f5"/>
                <w:id w:val="1367402850"/>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权益法下在被投资单位以后将重分类进损益的其他综合收益中享有的份额-其中：前期计入其他综合收益当期转入损益"/>
                    <w:tag w:val="_GBC_20b9ac1408d242d9aaf1c97aaa06d07b"/>
                    <w:id w:val="-1316867356"/>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权益法下在被投资单位以后将重分类进损益的其他综合收益中享有的份额的所得税"/>
                <w:tag w:val="_GBC_e5e9f7120f9c4e5ab44f271017b4cc77"/>
                <w:id w:val="-1433821448"/>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以后将重分类进损益的其他综合收益中享有的份额的税后归属于母公司"/>
                <w:tag w:val="_GBC_af001ffff2604b99a2e2e8761497e049"/>
                <w:id w:val="-295069473"/>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以后将重分类进损益的其他综合收益中享有的份额的税后归属于少数股东"/>
                <w:tag w:val="_GBC_408baf94d34845e084f49606bb377f87"/>
                <w:id w:val="-223681987"/>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权益法下在被投资单位以后将重分类进损益的其他综合收益中享有的份额（资产负债表项目）"/>
                <w:tag w:val="_GBC_2bfb400db7e943c1b816c595e44da5d3"/>
                <w:id w:val="-1550368025"/>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tcPr>
              <w:p w:rsidR="00725F19" w:rsidRPr="00725F19" w:rsidRDefault="00725F19" w:rsidP="00D613C3">
                <w:pPr>
                  <w:rPr>
                    <w:sz w:val="18"/>
                    <w:szCs w:val="18"/>
                  </w:rPr>
                </w:pPr>
                <w:r w:rsidRPr="00725F19">
                  <w:rPr>
                    <w:rFonts w:hint="eastAsia"/>
                    <w:sz w:val="18"/>
                    <w:szCs w:val="18"/>
                  </w:rPr>
                  <w:t xml:space="preserve">  可供出售金融资产公允价值变动损益</w:t>
                </w:r>
              </w:p>
            </w:tc>
            <w:sdt>
              <w:sdtPr>
                <w:rPr>
                  <w:sz w:val="18"/>
                  <w:szCs w:val="18"/>
                </w:rPr>
                <w:alias w:val="可供出售金融资产公允价值变动损益（资产负债表项目）"/>
                <w:tag w:val="_GBC_6689ba3007074164a1c86b11151abc1f"/>
                <w:id w:val="-397746691"/>
                <w:lock w:val="sdtLocked"/>
              </w:sdtPr>
              <w:sdtEndPr/>
              <w:sdtContent>
                <w:tc>
                  <w:tcPr>
                    <w:tcW w:w="832" w:type="pct"/>
                    <w:shd w:val="clear" w:color="auto" w:fill="auto"/>
                  </w:tcPr>
                  <w:p w:rsidR="00725F19" w:rsidRPr="00725F19" w:rsidRDefault="00725F19" w:rsidP="00D613C3">
                    <w:pPr>
                      <w:jc w:val="right"/>
                      <w:rPr>
                        <w:sz w:val="18"/>
                        <w:szCs w:val="18"/>
                      </w:rPr>
                    </w:pPr>
                    <w:r w:rsidRPr="00725F19">
                      <w:rPr>
                        <w:sz w:val="18"/>
                        <w:szCs w:val="18"/>
                      </w:rPr>
                      <w:t>684,947,690.45</w:t>
                    </w:r>
                  </w:p>
                </w:tc>
              </w:sdtContent>
            </w:sdt>
            <w:sdt>
              <w:sdtPr>
                <w:rPr>
                  <w:sz w:val="18"/>
                  <w:szCs w:val="18"/>
                </w:rPr>
                <w:alias w:val="可供出售金融资产公允价值变动损益本期所得税前发生额"/>
                <w:tag w:val="_GBC_28c087e4d589499c94d32063981711aa"/>
                <w:id w:val="-1971579109"/>
                <w:lock w:val="sdtLocked"/>
              </w:sdtPr>
              <w:sdtEndPr/>
              <w:sdtContent>
                <w:tc>
                  <w:tcPr>
                    <w:tcW w:w="882" w:type="pct"/>
                    <w:shd w:val="clear" w:color="auto" w:fill="auto"/>
                  </w:tcPr>
                  <w:p w:rsidR="00725F19" w:rsidRPr="00725F19" w:rsidRDefault="00725F19" w:rsidP="00D613C3">
                    <w:pPr>
                      <w:jc w:val="right"/>
                      <w:rPr>
                        <w:sz w:val="18"/>
                        <w:szCs w:val="18"/>
                      </w:rPr>
                    </w:pPr>
                    <w:r w:rsidRPr="00725F19">
                      <w:rPr>
                        <w:sz w:val="18"/>
                        <w:szCs w:val="18"/>
                      </w:rPr>
                      <w:t>-225,148,908.10</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可供出售金融资产公允价值变动损益-其中：前期计入其他综合收益当期转入损益"/>
                    <w:tag w:val="_GBC_c6f6e5f6b4544e7e8bcd0878d1d222da"/>
                    <w:id w:val="-1157453396"/>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可供出售金融资产公允价值变动损益的所得税"/>
                <w:tag w:val="_GBC_dfa3b76d2c5746ff94b0ea1b516c39d5"/>
                <w:id w:val="2067986612"/>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rFonts w:asciiTheme="minorEastAsia" w:hAnsiTheme="minorEastAsia"/>
                  <w:sz w:val="18"/>
                  <w:szCs w:val="18"/>
                </w:rPr>
                <w:alias w:val="可供出售金融资产公允价值变动损益的税后归属于母公司"/>
                <w:tag w:val="_GBC_8c75a55577d04740bd8e20dc65e45846"/>
                <w:id w:val="1902088972"/>
                <w:lock w:val="sdtLocked"/>
              </w:sdtPr>
              <w:sdtEndPr/>
              <w:sdtContent>
                <w:tc>
                  <w:tcPr>
                    <w:tcW w:w="882" w:type="pct"/>
                    <w:shd w:val="clear" w:color="auto" w:fill="auto"/>
                  </w:tcPr>
                  <w:p w:rsidR="00725F19" w:rsidRPr="00725F19" w:rsidRDefault="00725F19" w:rsidP="00D613C3">
                    <w:pPr>
                      <w:jc w:val="right"/>
                      <w:rPr>
                        <w:rFonts w:asciiTheme="minorEastAsia" w:hAnsiTheme="minorEastAsia"/>
                        <w:sz w:val="18"/>
                        <w:szCs w:val="18"/>
                      </w:rPr>
                    </w:pPr>
                    <w:r w:rsidRPr="00725F19">
                      <w:rPr>
                        <w:rFonts w:asciiTheme="minorEastAsia" w:hAnsiTheme="minorEastAsia"/>
                        <w:color w:val="000000" w:themeColor="text1"/>
                        <w:sz w:val="18"/>
                        <w:szCs w:val="18"/>
                        <w:lang w:val="en-GB"/>
                      </w:rPr>
                      <w:t>-225,148,908.10</w:t>
                    </w:r>
                  </w:p>
                </w:tc>
              </w:sdtContent>
            </w:sdt>
            <w:sdt>
              <w:sdtPr>
                <w:rPr>
                  <w:rFonts w:asciiTheme="minorEastAsia" w:hAnsiTheme="minorEastAsia"/>
                  <w:sz w:val="18"/>
                  <w:szCs w:val="18"/>
                </w:rPr>
                <w:alias w:val="可供出售金融资产公允价值变动损益的税后归属于少数股东"/>
                <w:tag w:val="_GBC_d443ec29268e4f73acad32a319c16a32"/>
                <w:id w:val="-2071565287"/>
                <w:lock w:val="sdtLocked"/>
                <w:showingPlcHdr/>
              </w:sdtPr>
              <w:sdtEndPr/>
              <w:sdtContent>
                <w:tc>
                  <w:tcPr>
                    <w:tcW w:w="259" w:type="pct"/>
                    <w:shd w:val="clear" w:color="auto" w:fill="auto"/>
                  </w:tcPr>
                  <w:p w:rsidR="00725F19" w:rsidRPr="00725F19" w:rsidRDefault="00725F19" w:rsidP="00D613C3">
                    <w:pPr>
                      <w:jc w:val="right"/>
                      <w:rPr>
                        <w:rFonts w:asciiTheme="minorEastAsia" w:hAnsiTheme="minorEastAsia"/>
                        <w:sz w:val="18"/>
                        <w:szCs w:val="18"/>
                      </w:rPr>
                    </w:pPr>
                    <w:r w:rsidRPr="00725F19">
                      <w:rPr>
                        <w:rFonts w:asciiTheme="minorEastAsia" w:hAnsiTheme="minorEastAsia" w:hint="eastAsia"/>
                        <w:color w:val="0000FF"/>
                        <w:sz w:val="18"/>
                        <w:szCs w:val="18"/>
                      </w:rPr>
                      <w:t xml:space="preserve">　</w:t>
                    </w:r>
                  </w:p>
                </w:tc>
              </w:sdtContent>
            </w:sdt>
            <w:sdt>
              <w:sdtPr>
                <w:rPr>
                  <w:rFonts w:asciiTheme="minorEastAsia" w:hAnsiTheme="minorEastAsia"/>
                  <w:sz w:val="18"/>
                  <w:szCs w:val="18"/>
                </w:rPr>
                <w:alias w:val="可供出售金融资产公允可供出售金融资产公允价值变动损益（资产负债表项目）"/>
                <w:tag w:val="_GBC_2083edcaeb5c4887a5913a38e5c4e0dd"/>
                <w:id w:val="1302202768"/>
                <w:lock w:val="sdtLocked"/>
              </w:sdtPr>
              <w:sdtEndPr/>
              <w:sdtContent>
                <w:tc>
                  <w:tcPr>
                    <w:tcW w:w="832" w:type="pct"/>
                    <w:shd w:val="clear" w:color="auto" w:fill="auto"/>
                  </w:tcPr>
                  <w:p w:rsidR="00725F19" w:rsidRPr="00725F19" w:rsidRDefault="00725F19" w:rsidP="00D613C3">
                    <w:pPr>
                      <w:jc w:val="right"/>
                      <w:rPr>
                        <w:rFonts w:asciiTheme="minorEastAsia" w:hAnsiTheme="minorEastAsia"/>
                        <w:sz w:val="18"/>
                        <w:szCs w:val="18"/>
                      </w:rPr>
                    </w:pPr>
                    <w:r w:rsidRPr="00725F19">
                      <w:rPr>
                        <w:rFonts w:asciiTheme="minorEastAsia" w:hAnsiTheme="minorEastAsia"/>
                        <w:color w:val="000000" w:themeColor="text1"/>
                        <w:sz w:val="18"/>
                        <w:szCs w:val="18"/>
                        <w:lang w:val="en-GB"/>
                      </w:rPr>
                      <w:t>459,798,782.35</w:t>
                    </w:r>
                  </w:p>
                </w:tc>
              </w:sdtContent>
            </w:sdt>
          </w:tr>
          <w:tr w:rsidR="00725F19" w:rsidTr="00FF6B07">
            <w:tc>
              <w:tcPr>
                <w:tcW w:w="614" w:type="pct"/>
                <w:shd w:val="clear" w:color="auto" w:fill="auto"/>
              </w:tcPr>
              <w:p w:rsidR="00725F19" w:rsidRPr="00725F19" w:rsidRDefault="00725F19" w:rsidP="00D613C3">
                <w:pPr>
                  <w:rPr>
                    <w:sz w:val="18"/>
                    <w:szCs w:val="18"/>
                  </w:rPr>
                </w:pPr>
                <w:r w:rsidRPr="00725F19">
                  <w:rPr>
                    <w:rFonts w:hint="eastAsia"/>
                    <w:sz w:val="18"/>
                    <w:szCs w:val="18"/>
                  </w:rPr>
                  <w:t xml:space="preserve">  持有至到期投资重分类为可供出售金融资产损益</w:t>
                </w:r>
              </w:p>
            </w:tc>
            <w:sdt>
              <w:sdtPr>
                <w:rPr>
                  <w:sz w:val="18"/>
                  <w:szCs w:val="18"/>
                </w:rPr>
                <w:alias w:val="持有至到期投资重分类为可供出售金融资产损益（资产负债表项目）"/>
                <w:tag w:val="_GBC_d12357b94fee4163ad82bdd51db62f48"/>
                <w:id w:val="534318450"/>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持有至到期投资重分类为可供出售金融资产损益本期所得税前发生额"/>
                <w:tag w:val="_GBC_45c4be661ee44c5a97ea756172df78a1"/>
                <w:id w:val="407513047"/>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持有至到期投资重分类为可供出售金融资产损益-其中：前期计入其他综合收益当期转入损益"/>
                    <w:tag w:val="_GBC_f3c6fb220397444d8be488badac38da5"/>
                    <w:id w:val="-1454783721"/>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持有至到期投资重分类为可供出售金融资产损益的所得税"/>
                <w:tag w:val="_GBC_6a0bb37f96d344ffb14f62cbadca1c6a"/>
                <w:id w:val="-1652440182"/>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持有至到期投资重分类为可供出售金融资产损益的税后归属于母公司"/>
                <w:tag w:val="_GBC_d37f3633ac3748a799e377788a75d334"/>
                <w:id w:val="-201780817"/>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持有至到期投资重分类为可供出售金融资产损益的税后归属于少数股东"/>
                <w:tag w:val="_GBC_4e0f66a20df2455c9026f7eae762d9ce"/>
                <w:id w:val="-1454790059"/>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持有至到期投资重分类为可供出售金融资产损益（资产负债表项目）"/>
                <w:tag w:val="_GBC_b7889dcf190f4d3ebd19502fa4727afd"/>
                <w:id w:val="-723824790"/>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tcPr>
              <w:p w:rsidR="00725F19" w:rsidRPr="00725F19" w:rsidRDefault="00725F19" w:rsidP="00D613C3">
                <w:pPr>
                  <w:rPr>
                    <w:sz w:val="18"/>
                    <w:szCs w:val="18"/>
                  </w:rPr>
                </w:pPr>
                <w:r w:rsidRPr="00725F19">
                  <w:rPr>
                    <w:rFonts w:hint="eastAsia"/>
                    <w:sz w:val="18"/>
                    <w:szCs w:val="18"/>
                  </w:rPr>
                  <w:t xml:space="preserve">  现金流量套期损益的有效部分</w:t>
                </w:r>
              </w:p>
            </w:tc>
            <w:sdt>
              <w:sdtPr>
                <w:rPr>
                  <w:sz w:val="18"/>
                  <w:szCs w:val="18"/>
                </w:rPr>
                <w:alias w:val="现金流量套期损益的有效部分（资产负债表项目）"/>
                <w:tag w:val="_GBC_444c90b3d7fc49dd874ed160961b4dd0"/>
                <w:id w:val="-199636553"/>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现金流量套期损益的有效部分本期所得税前发生额"/>
                <w:tag w:val="_GBC_885913024a1d425a9c45a659307c9fdf"/>
                <w:id w:val="-453255474"/>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现金流量套期损益的有效部分-其中：前期计入其他综合收益当期转入损益"/>
                    <w:tag w:val="_GBC_aa8fb79527a846cf8d31e253e8dfb764"/>
                    <w:id w:val="-171879548"/>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现金流量套期损益的有效部分的所得税"/>
                <w:tag w:val="_GBC_7a9798824e5c4b248dd18cb0ed3889c2"/>
                <w:id w:val="1098993374"/>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现金流量套期损益的有效部分的税后归属于母公司"/>
                <w:tag w:val="_GBC_894371258d2b4939b64b072c6eb0dcdc"/>
                <w:id w:val="-116061885"/>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现金流量套期损益的有效部分的税后归属于少数股东"/>
                <w:tag w:val="_GBC_058d04d7f3ca4d4b8cf96ee199b1a24f"/>
                <w:id w:val="-1875535518"/>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现金流量套期损益的有效部分（资产负债表项目）"/>
                <w:tag w:val="_GBC_c4b1ad043d474a4ca98abd37c0da2f6a"/>
                <w:id w:val="-1688214880"/>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tcPr>
              <w:p w:rsidR="00725F19" w:rsidRPr="00725F19" w:rsidRDefault="00725F19" w:rsidP="00D613C3">
                <w:pPr>
                  <w:rPr>
                    <w:sz w:val="18"/>
                    <w:szCs w:val="18"/>
                  </w:rPr>
                </w:pPr>
                <w:r w:rsidRPr="00725F19">
                  <w:rPr>
                    <w:rFonts w:hint="eastAsia"/>
                    <w:sz w:val="18"/>
                    <w:szCs w:val="18"/>
                  </w:rPr>
                  <w:t xml:space="preserve">  外币财务报表折算差额</w:t>
                </w:r>
              </w:p>
            </w:tc>
            <w:sdt>
              <w:sdtPr>
                <w:rPr>
                  <w:sz w:val="18"/>
                  <w:szCs w:val="18"/>
                </w:rPr>
                <w:alias w:val="外币报表折算差额"/>
                <w:tag w:val="_GBC_dff2f59ac5544a92ae5ccbf5b4720bf5"/>
                <w:id w:val="-1928808347"/>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外币财务报表折算差额本期所得税前发生额"/>
                <w:tag w:val="_GBC_9064d81573ec4ac1b9d7adc780980e76"/>
                <w:id w:val="1621257235"/>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外币财务报表折算差额-其中：前期计入其他综合收益当期转入损益"/>
                    <w:tag w:val="_GBC_b28f2183172645f38e0cb3d840a6baec"/>
                    <w:id w:val="1599978334"/>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外币财务报表折算差额的所得税"/>
                <w:tag w:val="_GBC_b789f7c5f12e4af5ad81ff4c9414ceec"/>
                <w:id w:val="1802732942"/>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外币财务报表折算差额的税后归属于母公司"/>
                <w:tag w:val="_GBC_438acb3227b647acbd27b01fe01cba13"/>
                <w:id w:val="-151914165"/>
                <w:lock w:val="sdtLocked"/>
                <w:showingPlcHdr/>
              </w:sdtPr>
              <w:sdtEndPr/>
              <w:sdtContent>
                <w:tc>
                  <w:tcPr>
                    <w:tcW w:w="88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外币财务报表折算差额的税后归属于少数股东"/>
                <w:tag w:val="_GBC_1dbca688f46b480194203cae952b1ab3"/>
                <w:id w:val="485298342"/>
                <w:lock w:val="sdtLocked"/>
                <w:showingPlcHdr/>
              </w:sdtPr>
              <w:sdtEndPr/>
              <w:sdtContent>
                <w:tc>
                  <w:tcPr>
                    <w:tcW w:w="259"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外币报表折算差额"/>
                <w:tag w:val="_GBC_6f818bd826274ea397bbc54c57f1793d"/>
                <w:id w:val="-159398185"/>
                <w:lock w:val="sdtLocked"/>
                <w:showingPlcHdr/>
              </w:sdtPr>
              <w:sdtEndPr/>
              <w:sdtContent>
                <w:tc>
                  <w:tcPr>
                    <w:tcW w:w="832"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tr>
          <w:tr w:rsidR="00725F19" w:rsidTr="00FF6B07">
            <w:tc>
              <w:tcPr>
                <w:tcW w:w="614" w:type="pct"/>
                <w:shd w:val="clear" w:color="auto" w:fill="auto"/>
                <w:vAlign w:val="center"/>
              </w:tcPr>
              <w:p w:rsidR="00725F19" w:rsidRPr="00725F19" w:rsidRDefault="00725F19" w:rsidP="00D613C3">
                <w:pPr>
                  <w:rPr>
                    <w:sz w:val="18"/>
                    <w:szCs w:val="18"/>
                  </w:rPr>
                </w:pPr>
                <w:r w:rsidRPr="00725F19">
                  <w:rPr>
                    <w:rFonts w:hint="eastAsia"/>
                    <w:sz w:val="18"/>
                    <w:szCs w:val="18"/>
                  </w:rPr>
                  <w:t>其他综合收益合计</w:t>
                </w:r>
              </w:p>
            </w:tc>
            <w:sdt>
              <w:sdtPr>
                <w:rPr>
                  <w:sz w:val="18"/>
                  <w:szCs w:val="18"/>
                </w:rPr>
                <w:alias w:val="其他综合收益（资产负债表项目）"/>
                <w:tag w:val="_GBC_eee1f67c7fd847fd85ac7c32c3ee8c24"/>
                <w:id w:val="735594389"/>
                <w:lock w:val="sdtLocked"/>
              </w:sdtPr>
              <w:sdtEndPr/>
              <w:sdtContent>
                <w:tc>
                  <w:tcPr>
                    <w:tcW w:w="832" w:type="pct"/>
                    <w:shd w:val="clear" w:color="auto" w:fill="auto"/>
                  </w:tcPr>
                  <w:p w:rsidR="00725F19" w:rsidRPr="00725F19" w:rsidRDefault="00725F19" w:rsidP="00D613C3">
                    <w:pPr>
                      <w:jc w:val="right"/>
                      <w:rPr>
                        <w:sz w:val="18"/>
                        <w:szCs w:val="18"/>
                      </w:rPr>
                    </w:pPr>
                    <w:r w:rsidRPr="00725F19">
                      <w:rPr>
                        <w:sz w:val="18"/>
                        <w:szCs w:val="18"/>
                      </w:rPr>
                      <w:t>684,947,690.45</w:t>
                    </w:r>
                  </w:p>
                </w:tc>
              </w:sdtContent>
            </w:sdt>
            <w:sdt>
              <w:sdtPr>
                <w:rPr>
                  <w:sz w:val="18"/>
                  <w:szCs w:val="18"/>
                </w:rPr>
                <w:alias w:val="其他综合收益本期所得税前发生额"/>
                <w:tag w:val="_GBC_fe14941fce0042159657d3d1182f30b3"/>
                <w:id w:val="1723396210"/>
                <w:lock w:val="sdtLocked"/>
              </w:sdtPr>
              <w:sdtEndPr/>
              <w:sdtContent>
                <w:tc>
                  <w:tcPr>
                    <w:tcW w:w="882" w:type="pct"/>
                    <w:shd w:val="clear" w:color="auto" w:fill="auto"/>
                  </w:tcPr>
                  <w:p w:rsidR="00725F19" w:rsidRPr="00725F19" w:rsidRDefault="00725F19" w:rsidP="00D613C3">
                    <w:pPr>
                      <w:jc w:val="right"/>
                      <w:rPr>
                        <w:sz w:val="18"/>
                        <w:szCs w:val="18"/>
                      </w:rPr>
                    </w:pPr>
                    <w:r w:rsidRPr="00725F19">
                      <w:rPr>
                        <w:sz w:val="18"/>
                        <w:szCs w:val="18"/>
                      </w:rPr>
                      <w:t>-225,148,908.10</w:t>
                    </w:r>
                  </w:p>
                </w:tc>
              </w:sdtContent>
            </w:sdt>
            <w:tc>
              <w:tcPr>
                <w:tcW w:w="375" w:type="pct"/>
                <w:shd w:val="clear" w:color="auto" w:fill="auto"/>
              </w:tcPr>
              <w:p w:rsidR="00725F19" w:rsidRPr="00725F19" w:rsidRDefault="008C2A9B" w:rsidP="00D613C3">
                <w:pPr>
                  <w:jc w:val="right"/>
                  <w:rPr>
                    <w:sz w:val="18"/>
                    <w:szCs w:val="18"/>
                  </w:rPr>
                </w:pPr>
                <w:sdt>
                  <w:sdtPr>
                    <w:rPr>
                      <w:sz w:val="18"/>
                      <w:szCs w:val="18"/>
                    </w:rPr>
                    <w:alias w:val="其他综合收益-其中：前期计入其他综合收益当期转入损益"/>
                    <w:tag w:val="_GBC_024bf0cca31142b7896129dc85402be5"/>
                    <w:id w:val="-1226913536"/>
                    <w:lock w:val="sdtLocked"/>
                    <w:showingPlcHdr/>
                  </w:sdtPr>
                  <w:sdtEndPr/>
                  <w:sdtContent>
                    <w:r w:rsidR="00725F19" w:rsidRPr="00725F19">
                      <w:rPr>
                        <w:rFonts w:hint="eastAsia"/>
                        <w:color w:val="333399"/>
                        <w:sz w:val="18"/>
                        <w:szCs w:val="18"/>
                      </w:rPr>
                      <w:t xml:space="preserve">　</w:t>
                    </w:r>
                  </w:sdtContent>
                </w:sdt>
              </w:p>
            </w:tc>
            <w:sdt>
              <w:sdtPr>
                <w:rPr>
                  <w:sz w:val="18"/>
                  <w:szCs w:val="18"/>
                </w:rPr>
                <w:alias w:val="其他综合收益产生的所得税影响"/>
                <w:tag w:val="_GBC_d873ef7b6f7b44b4869c77be75c426f2"/>
                <w:id w:val="1978256227"/>
                <w:lock w:val="sdtLocked"/>
                <w:showingPlcHdr/>
              </w:sdtPr>
              <w:sdtEndPr/>
              <w:sdtContent>
                <w:tc>
                  <w:tcPr>
                    <w:tcW w:w="325" w:type="pct"/>
                    <w:shd w:val="clear" w:color="auto" w:fill="auto"/>
                  </w:tcPr>
                  <w:p w:rsidR="00725F19" w:rsidRPr="00725F19" w:rsidRDefault="00725F19" w:rsidP="00D613C3">
                    <w:pPr>
                      <w:jc w:val="right"/>
                      <w:rPr>
                        <w:sz w:val="18"/>
                        <w:szCs w:val="18"/>
                      </w:rPr>
                    </w:pPr>
                    <w:r w:rsidRPr="00725F19">
                      <w:rPr>
                        <w:rFonts w:hint="eastAsia"/>
                        <w:color w:val="0000FF"/>
                        <w:sz w:val="18"/>
                        <w:szCs w:val="18"/>
                      </w:rPr>
                      <w:t xml:space="preserve">　</w:t>
                    </w:r>
                  </w:p>
                </w:tc>
              </w:sdtContent>
            </w:sdt>
            <w:sdt>
              <w:sdtPr>
                <w:rPr>
                  <w:sz w:val="18"/>
                  <w:szCs w:val="18"/>
                </w:rPr>
                <w:alias w:val="其他综合收益税后归属于母公司"/>
                <w:tag w:val="_GBC_61b7b1613e7543cab3fae67db6686b26"/>
                <w:id w:val="233445231"/>
                <w:lock w:val="sdtLocked"/>
              </w:sdtPr>
              <w:sdtEndPr/>
              <w:sdtContent>
                <w:tc>
                  <w:tcPr>
                    <w:tcW w:w="882" w:type="pct"/>
                    <w:shd w:val="clear" w:color="auto" w:fill="auto"/>
                  </w:tcPr>
                  <w:p w:rsidR="00725F19" w:rsidRPr="00725F19" w:rsidRDefault="00725F19" w:rsidP="00D613C3">
                    <w:pPr>
                      <w:jc w:val="right"/>
                      <w:rPr>
                        <w:sz w:val="18"/>
                        <w:szCs w:val="18"/>
                      </w:rPr>
                    </w:pPr>
                    <w:r w:rsidRPr="00725F19">
                      <w:rPr>
                        <w:sz w:val="18"/>
                        <w:szCs w:val="18"/>
                      </w:rPr>
                      <w:t>-225,148,908.10</w:t>
                    </w:r>
                  </w:p>
                </w:tc>
              </w:sdtContent>
            </w:sdt>
            <w:sdt>
              <w:sdtPr>
                <w:rPr>
                  <w:sz w:val="18"/>
                  <w:szCs w:val="18"/>
                </w:rPr>
                <w:alias w:val="其他综合收益税后归属于少数股东"/>
                <w:tag w:val="_GBC_87fab8cd29d74f0cb51d8c315b4a6bf6"/>
                <w:id w:val="1486048745"/>
                <w:lock w:val="sdtLocked"/>
              </w:sdtPr>
              <w:sdtEndPr/>
              <w:sdtContent>
                <w:tc>
                  <w:tcPr>
                    <w:tcW w:w="259" w:type="pct"/>
                    <w:shd w:val="clear" w:color="auto" w:fill="auto"/>
                  </w:tcPr>
                  <w:p w:rsidR="00725F19" w:rsidRPr="00725F19" w:rsidRDefault="00725F19" w:rsidP="00D613C3">
                    <w:pPr>
                      <w:jc w:val="right"/>
                      <w:rPr>
                        <w:sz w:val="18"/>
                        <w:szCs w:val="18"/>
                      </w:rPr>
                    </w:pPr>
                    <w:r w:rsidRPr="00725F19">
                      <w:rPr>
                        <w:sz w:val="18"/>
                        <w:szCs w:val="18"/>
                      </w:rPr>
                      <w:t>-</w:t>
                    </w:r>
                  </w:p>
                </w:tc>
              </w:sdtContent>
            </w:sdt>
            <w:sdt>
              <w:sdtPr>
                <w:rPr>
                  <w:sz w:val="18"/>
                  <w:szCs w:val="18"/>
                </w:rPr>
                <w:alias w:val="其他综合收益（资产负债表项目）"/>
                <w:tag w:val="_GBC_c264fec39c394dd7876777935d6def36"/>
                <w:id w:val="1179856680"/>
                <w:lock w:val="sdtLocked"/>
              </w:sdtPr>
              <w:sdtEndPr/>
              <w:sdtContent>
                <w:tc>
                  <w:tcPr>
                    <w:tcW w:w="832" w:type="pct"/>
                    <w:shd w:val="clear" w:color="auto" w:fill="auto"/>
                  </w:tcPr>
                  <w:p w:rsidR="00725F19" w:rsidRPr="00725F19" w:rsidRDefault="00725F19" w:rsidP="00D613C3">
                    <w:pPr>
                      <w:jc w:val="right"/>
                      <w:rPr>
                        <w:sz w:val="18"/>
                        <w:szCs w:val="18"/>
                      </w:rPr>
                    </w:pPr>
                    <w:r w:rsidRPr="00725F19">
                      <w:rPr>
                        <w:sz w:val="18"/>
                        <w:szCs w:val="18"/>
                      </w:rPr>
                      <w:t>459,798,782.35</w:t>
                    </w:r>
                  </w:p>
                </w:tc>
              </w:sdtContent>
            </w:sdt>
          </w:tr>
        </w:tbl>
        <w:p w:rsidR="00725F19" w:rsidRDefault="00725F19"/>
        <w:p w:rsidR="0025056E" w:rsidRDefault="009B705E">
          <w:pPr>
            <w:spacing w:before="60" w:after="60"/>
            <w:rPr>
              <w:b/>
              <w:szCs w:val="21"/>
            </w:rPr>
          </w:pPr>
          <w:r>
            <w:rPr>
              <w:rFonts w:hint="eastAsia"/>
              <w:szCs w:val="21"/>
            </w:rPr>
            <w:t>其他说明，包括对现金流量套期损益的有效部分转为被套期项目初始确认金额调整：</w:t>
          </w:r>
        </w:p>
        <w:sdt>
          <w:sdtPr>
            <w:rPr>
              <w:rFonts w:hint="eastAsia"/>
              <w:szCs w:val="21"/>
            </w:rPr>
            <w:alias w:val="综合收益情况"/>
            <w:tag w:val="_GBC_c389c92b3ef04746a88c157ed2e05698"/>
            <w:id w:val="692812567"/>
            <w:lock w:val="sdtLocked"/>
            <w:placeholder>
              <w:docPart w:val="GBC22222222222222222222222222222"/>
            </w:placeholder>
          </w:sdtPr>
          <w:sdtEndPr/>
          <w:sdtContent>
            <w:p w:rsidR="0025056E" w:rsidRDefault="00B66BEA">
              <w:pPr>
                <w:rPr>
                  <w:szCs w:val="21"/>
                </w:rPr>
              </w:pPr>
              <w:r w:rsidRPr="00FF6B07">
                <w:rPr>
                  <w:rFonts w:asciiTheme="minorEastAsia" w:eastAsiaTheme="minorEastAsia" w:hAnsiTheme="minorEastAsia" w:hint="eastAsia"/>
                  <w:color w:val="000000" w:themeColor="text1"/>
                  <w:szCs w:val="21"/>
                </w:rPr>
                <w:t>其他综合收益的税后净额本期发生额为</w:t>
              </w:r>
              <w:r w:rsidRPr="00FF6B07">
                <w:rPr>
                  <w:rFonts w:asciiTheme="minorEastAsia" w:eastAsiaTheme="minorEastAsia" w:hAnsiTheme="minorEastAsia"/>
                  <w:color w:val="000000" w:themeColor="text1"/>
                  <w:szCs w:val="21"/>
                </w:rPr>
                <w:t>-225,148,908.10</w:t>
              </w:r>
              <w:r w:rsidRPr="00FF6B07">
                <w:rPr>
                  <w:rFonts w:asciiTheme="minorEastAsia" w:eastAsiaTheme="minorEastAsia" w:hAnsiTheme="minorEastAsia" w:hint="eastAsia"/>
                  <w:color w:val="000000" w:themeColor="text1"/>
                  <w:szCs w:val="21"/>
                </w:rPr>
                <w:t>元。其中，归属于母公司股东的其他综合收益的税后净额本期发生额为</w:t>
              </w:r>
              <w:r w:rsidRPr="00FF6B07">
                <w:rPr>
                  <w:rFonts w:asciiTheme="minorEastAsia" w:eastAsiaTheme="minorEastAsia" w:hAnsiTheme="minorEastAsia"/>
                  <w:color w:val="000000" w:themeColor="text1"/>
                  <w:szCs w:val="21"/>
                </w:rPr>
                <w:t>-225,148,908.10</w:t>
              </w:r>
              <w:r w:rsidRPr="00FF6B07">
                <w:rPr>
                  <w:rFonts w:asciiTheme="minorEastAsia" w:eastAsiaTheme="minorEastAsia" w:hAnsiTheme="minorEastAsia" w:hint="eastAsia"/>
                  <w:color w:val="000000" w:themeColor="text1"/>
                  <w:szCs w:val="21"/>
                </w:rPr>
                <w:t>元。</w:t>
              </w:r>
            </w:p>
          </w:sdtContent>
        </w:sdt>
      </w:sdtContent>
    </w:sdt>
    <w:p w:rsidR="0025056E" w:rsidRDefault="0025056E">
      <w:pPr>
        <w:rPr>
          <w:szCs w:val="21"/>
        </w:rPr>
      </w:pPr>
    </w:p>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placeholder>
              <w:docPart w:val="GBC22222222222222222222222222222"/>
            </w:placeholder>
          </w:sdtPr>
          <w:sdtEndPr/>
          <w:sdtContent>
            <w:p w:rsidR="00B66BEA" w:rsidRDefault="009B705E" w:rsidP="00B66BEA">
              <w:r>
                <w:fldChar w:fldCharType="begin"/>
              </w:r>
              <w:r w:rsidR="00B66BEA">
                <w:instrText xml:space="preserve"> MACROBUTTON  SnrToggleCheckbox □适用 </w:instrText>
              </w:r>
              <w:r>
                <w:fldChar w:fldCharType="end"/>
              </w:r>
              <w:r>
                <w:fldChar w:fldCharType="begin"/>
              </w:r>
              <w:r w:rsidR="00B66BEA">
                <w:instrText xml:space="preserve"> MACROBUTTON  SnrToggleCheckbox √不适用 </w:instrText>
              </w:r>
              <w:r>
                <w:fldChar w:fldCharType="end"/>
              </w:r>
            </w:p>
          </w:sdtContent>
        </w:sdt>
        <w:p w:rsidR="0025056E" w:rsidRDefault="008C2A9B">
          <w:pPr>
            <w:rPr>
              <w:szCs w:val="21"/>
            </w:rPr>
          </w:pPr>
        </w:p>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ContentLocked"/>
            <w:placeholder>
              <w:docPart w:val="GBC22222222222222222222222222222"/>
            </w:placeholder>
          </w:sdtPr>
          <w:sdtEndPr/>
          <w:sdtContent>
            <w:p w:rsidR="0025056E" w:rsidRDefault="009B705E">
              <w:r>
                <w:fldChar w:fldCharType="begin"/>
              </w:r>
              <w:r w:rsidR="00B66BEA">
                <w:instrText xml:space="preserve"> MACROBUTTON  SnrToggleCheckbox √适用 </w:instrText>
              </w:r>
              <w:r>
                <w:fldChar w:fldCharType="end"/>
              </w:r>
              <w:r>
                <w:fldChar w:fldCharType="begin"/>
              </w:r>
              <w:r w:rsidR="00B66BEA">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25056E" w:rsidTr="00E77EB8">
            <w:tc>
              <w:tcPr>
                <w:tcW w:w="940" w:type="pct"/>
                <w:tcBorders>
                  <w:top w:val="single" w:sz="6" w:space="0" w:color="auto"/>
                  <w:left w:val="single" w:sz="6" w:space="0" w:color="auto"/>
                  <w:bottom w:val="single" w:sz="6" w:space="0" w:color="auto"/>
                  <w:right w:val="single" w:sz="6" w:space="0" w:color="auto"/>
                </w:tcBorders>
              </w:tcPr>
              <w:p w:rsidR="0025056E" w:rsidRDefault="009B705E">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25056E" w:rsidRDefault="009B705E">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25056E" w:rsidRDefault="009B705E">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25056E" w:rsidRDefault="009B705E">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25056E" w:rsidRDefault="009B705E">
                <w:pPr>
                  <w:autoSpaceDE w:val="0"/>
                  <w:autoSpaceDN w:val="0"/>
                  <w:adjustRightInd w:val="0"/>
                  <w:snapToGrid w:val="0"/>
                  <w:jc w:val="center"/>
                  <w:rPr>
                    <w:szCs w:val="21"/>
                  </w:rPr>
                </w:pPr>
                <w:r>
                  <w:rPr>
                    <w:rFonts w:hint="eastAsia"/>
                    <w:szCs w:val="21"/>
                  </w:rPr>
                  <w:t>期末余额</w:t>
                </w:r>
              </w:p>
            </w:tc>
          </w:tr>
          <w:tr w:rsidR="0025056E"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25056E" w:rsidRDefault="009B705E">
                <w:pPr>
                  <w:autoSpaceDE w:val="0"/>
                  <w:autoSpaceDN w:val="0"/>
                  <w:adjustRightInd w:val="0"/>
                  <w:snapToGrid w:val="0"/>
                  <w:jc w:val="both"/>
                  <w:rPr>
                    <w:szCs w:val="21"/>
                  </w:rPr>
                </w:pPr>
                <w:r>
                  <w:rPr>
                    <w:rFonts w:hint="eastAsia"/>
                    <w:szCs w:val="21"/>
                  </w:rPr>
                  <w:t>法定盈余公积</w:t>
                </w:r>
              </w:p>
            </w:tc>
            <w:sdt>
              <w:sdtPr>
                <w:rPr>
                  <w:rFonts w:asciiTheme="minorEastAsia" w:eastAsiaTheme="minorEastAsia" w:hAnsiTheme="minorEastAsia"/>
                  <w:szCs w:val="21"/>
                </w:rPr>
                <w:alias w:val="法定盈余公积合计"/>
                <w:tag w:val="_GBC_0e8cc71d78cd4ef5ac851dfa600977db"/>
                <w:id w:val="895543738"/>
                <w:lock w:val="sdtLocked"/>
              </w:sdtPr>
              <w:sdtEnd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25056E" w:rsidRPr="00B66BEA" w:rsidRDefault="00B66BEA">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color w:val="000000" w:themeColor="text1"/>
                        <w:szCs w:val="21"/>
                      </w:rPr>
                      <w:t>716,718,372.29</w:t>
                    </w:r>
                  </w:p>
                </w:tc>
              </w:sdtContent>
            </w:sdt>
            <w:sdt>
              <w:sdtPr>
                <w:rPr>
                  <w:rFonts w:asciiTheme="minorEastAsia" w:eastAsiaTheme="minorEastAsia" w:hAnsiTheme="minorEastAsia"/>
                  <w:szCs w:val="21"/>
                </w:rPr>
                <w:alias w:val="法定盈余公积增加数"/>
                <w:tag w:val="_GBC_8f3954bb0c354b4fae0c2bbe672f3d75"/>
                <w:id w:val="-298381753"/>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5056E" w:rsidRPr="00B66BEA" w:rsidRDefault="009B705E">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法定盈余公积减少数"/>
                <w:tag w:val="_GBC_064c6e4020c94d7b82caaa61d1c143ab"/>
                <w:id w:val="109256215"/>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25056E" w:rsidRPr="00B66BEA" w:rsidRDefault="009B705E">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法定盈余公积合计"/>
                <w:tag w:val="_GBC_5823a23ab30d4df3b9485fc6a56fad37"/>
                <w:id w:val="-1187359457"/>
                <w:lock w:val="sdtLocked"/>
              </w:sdtPr>
              <w:sdtEnd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25056E" w:rsidRPr="00B66BEA" w:rsidRDefault="00B66BEA">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color w:val="000000" w:themeColor="text1"/>
                        <w:szCs w:val="21"/>
                      </w:rPr>
                      <w:t>716,718,372.29</w:t>
                    </w:r>
                  </w:p>
                </w:tc>
              </w:sdtContent>
            </w:sdt>
          </w:tr>
          <w:tr w:rsidR="0025056E" w:rsidTr="00E77EB8">
            <w:tc>
              <w:tcPr>
                <w:tcW w:w="940" w:type="pct"/>
                <w:tcBorders>
                  <w:top w:val="single" w:sz="6" w:space="0" w:color="auto"/>
                  <w:left w:val="single" w:sz="6" w:space="0" w:color="auto"/>
                  <w:bottom w:val="single" w:sz="6" w:space="0" w:color="auto"/>
                  <w:right w:val="single" w:sz="6" w:space="0" w:color="auto"/>
                </w:tcBorders>
              </w:tcPr>
              <w:p w:rsidR="0025056E" w:rsidRDefault="009B705E">
                <w:pPr>
                  <w:autoSpaceDE w:val="0"/>
                  <w:autoSpaceDN w:val="0"/>
                  <w:adjustRightInd w:val="0"/>
                  <w:snapToGrid w:val="0"/>
                  <w:jc w:val="center"/>
                  <w:rPr>
                    <w:szCs w:val="21"/>
                  </w:rPr>
                </w:pPr>
                <w:r>
                  <w:rPr>
                    <w:rFonts w:hint="eastAsia"/>
                    <w:szCs w:val="21"/>
                  </w:rPr>
                  <w:t>合计</w:t>
                </w:r>
              </w:p>
            </w:tc>
            <w:sdt>
              <w:sdtPr>
                <w:rPr>
                  <w:rFonts w:asciiTheme="minorEastAsia" w:eastAsiaTheme="minorEastAsia" w:hAnsiTheme="minorEastAsia"/>
                  <w:szCs w:val="21"/>
                </w:rPr>
                <w:alias w:val="盈余公积"/>
                <w:tag w:val="_GBC_ca9bb1119ada4253ad07f3c27595c03a"/>
                <w:id w:val="1900559037"/>
                <w:lock w:val="sdtLocked"/>
              </w:sdtPr>
              <w:sdtEndPr/>
              <w:sdtContent>
                <w:tc>
                  <w:tcPr>
                    <w:tcW w:w="1011" w:type="pct"/>
                    <w:tcBorders>
                      <w:top w:val="single" w:sz="6" w:space="0" w:color="auto"/>
                      <w:left w:val="single" w:sz="6" w:space="0" w:color="auto"/>
                      <w:bottom w:val="single" w:sz="6" w:space="0" w:color="auto"/>
                      <w:right w:val="single" w:sz="6" w:space="0" w:color="auto"/>
                    </w:tcBorders>
                  </w:tcPr>
                  <w:p w:rsidR="0025056E" w:rsidRPr="00B66BEA" w:rsidRDefault="00B66BEA">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color w:val="000000" w:themeColor="text1"/>
                        <w:szCs w:val="21"/>
                      </w:rPr>
                      <w:t>716,718,372.29</w:t>
                    </w:r>
                  </w:p>
                </w:tc>
              </w:sdtContent>
            </w:sdt>
            <w:sdt>
              <w:sdtPr>
                <w:rPr>
                  <w:rFonts w:asciiTheme="minorEastAsia" w:eastAsiaTheme="minorEastAsia" w:hAnsiTheme="minorEastAsia"/>
                  <w:szCs w:val="21"/>
                </w:rPr>
                <w:alias w:val="盈余公积增加"/>
                <w:tag w:val="_GBC_c61727c2ffbd4fbab644cff2c4826090"/>
                <w:id w:val="-1399124149"/>
                <w:lock w:val="sdtLocked"/>
                <w:showingPlcHdr/>
              </w:sdtPr>
              <w:sdtEndPr/>
              <w:sdtContent>
                <w:tc>
                  <w:tcPr>
                    <w:tcW w:w="1014" w:type="pct"/>
                    <w:tcBorders>
                      <w:top w:val="single" w:sz="6" w:space="0" w:color="auto"/>
                      <w:left w:val="single" w:sz="6" w:space="0" w:color="auto"/>
                      <w:bottom w:val="single" w:sz="6" w:space="0" w:color="auto"/>
                      <w:right w:val="single" w:sz="6" w:space="0" w:color="auto"/>
                    </w:tcBorders>
                  </w:tcPr>
                  <w:p w:rsidR="0025056E" w:rsidRPr="00B66BEA" w:rsidRDefault="009B705E">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盈余公积减少"/>
                <w:tag w:val="_GBC_9cc176398dfd4135a144afc53cb1f3f4"/>
                <w:id w:val="90746308"/>
                <w:lock w:val="sdtLocked"/>
                <w:showingPlcHdr/>
              </w:sdtPr>
              <w:sdtEndPr/>
              <w:sdtContent>
                <w:tc>
                  <w:tcPr>
                    <w:tcW w:w="1021" w:type="pct"/>
                    <w:tcBorders>
                      <w:top w:val="single" w:sz="6" w:space="0" w:color="auto"/>
                      <w:left w:val="single" w:sz="6" w:space="0" w:color="auto"/>
                      <w:bottom w:val="single" w:sz="6" w:space="0" w:color="auto"/>
                      <w:right w:val="single" w:sz="6" w:space="0" w:color="auto"/>
                    </w:tcBorders>
                  </w:tcPr>
                  <w:p w:rsidR="0025056E" w:rsidRPr="00B66BEA" w:rsidRDefault="009B705E">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hint="eastAsia"/>
                        <w:color w:val="0000FF"/>
                        <w:szCs w:val="21"/>
                      </w:rPr>
                      <w:t xml:space="preserve">　</w:t>
                    </w:r>
                  </w:p>
                </w:tc>
              </w:sdtContent>
            </w:sdt>
            <w:sdt>
              <w:sdtPr>
                <w:rPr>
                  <w:rFonts w:asciiTheme="minorEastAsia" w:eastAsiaTheme="minorEastAsia" w:hAnsiTheme="minorEastAsia"/>
                  <w:szCs w:val="21"/>
                </w:rPr>
                <w:alias w:val="盈余公积"/>
                <w:tag w:val="_GBC_3039f81cf7e045369f504a0b96294727"/>
                <w:id w:val="-1751035198"/>
                <w:lock w:val="sdtLocked"/>
              </w:sdtPr>
              <w:sdtEndPr/>
              <w:sdtContent>
                <w:tc>
                  <w:tcPr>
                    <w:tcW w:w="1014" w:type="pct"/>
                    <w:tcBorders>
                      <w:top w:val="single" w:sz="6" w:space="0" w:color="auto"/>
                      <w:left w:val="single" w:sz="6" w:space="0" w:color="auto"/>
                      <w:bottom w:val="single" w:sz="6" w:space="0" w:color="auto"/>
                      <w:right w:val="single" w:sz="6" w:space="0" w:color="auto"/>
                    </w:tcBorders>
                  </w:tcPr>
                  <w:p w:rsidR="0025056E" w:rsidRPr="00B66BEA" w:rsidRDefault="00B66BEA">
                    <w:pPr>
                      <w:autoSpaceDE w:val="0"/>
                      <w:autoSpaceDN w:val="0"/>
                      <w:adjustRightInd w:val="0"/>
                      <w:snapToGrid w:val="0"/>
                      <w:ind w:right="180"/>
                      <w:jc w:val="right"/>
                      <w:rPr>
                        <w:rFonts w:asciiTheme="minorEastAsia" w:eastAsiaTheme="minorEastAsia" w:hAnsiTheme="minorEastAsia"/>
                        <w:color w:val="000000" w:themeColor="text1"/>
                        <w:szCs w:val="21"/>
                      </w:rPr>
                    </w:pPr>
                    <w:r w:rsidRPr="00B66BEA">
                      <w:rPr>
                        <w:rFonts w:asciiTheme="minorEastAsia" w:eastAsiaTheme="minorEastAsia" w:hAnsiTheme="minorEastAsia"/>
                        <w:color w:val="000000" w:themeColor="text1"/>
                        <w:szCs w:val="21"/>
                      </w:rPr>
                      <w:t>716,718,372.29</w:t>
                    </w:r>
                  </w:p>
                </w:tc>
              </w:sdtContent>
            </w:sdt>
          </w:tr>
        </w:tbl>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未分配利润</w:t>
      </w:r>
    </w:p>
    <w:p w:rsidR="0025056E" w:rsidRDefault="008C2A9B">
      <w:sdt>
        <w:sdtPr>
          <w:alias w:val="是否适用：未分配利润[双击切换]"/>
          <w:tag w:val="_GBC_32c558bdbb77445cabeee783e5ff910e"/>
          <w:id w:val="-532813409"/>
          <w:lock w:val="sdtContentLocked"/>
          <w:placeholder>
            <w:docPart w:val="GBC22222222222222222222222222222"/>
          </w:placeholder>
        </w:sdtPr>
        <w:sdtEndPr/>
        <w:sdtContent>
          <w:r w:rsidR="009B705E">
            <w:fldChar w:fldCharType="begin"/>
          </w:r>
          <w:r w:rsidR="00EA0BAB">
            <w:instrText xml:space="preserve"> MACROBUTTON  SnrToggleCheckbox √适用 </w:instrText>
          </w:r>
          <w:r w:rsidR="009B705E">
            <w:fldChar w:fldCharType="end"/>
          </w:r>
          <w:r w:rsidR="009B705E">
            <w:fldChar w:fldCharType="begin"/>
          </w:r>
          <w:r w:rsidR="00EA0BAB">
            <w:instrText xml:space="preserve"> MACROBUTTON  SnrToggleCheckbox □不适用 </w:instrText>
          </w:r>
          <w:r w:rsidR="009B705E">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25056E" w:rsidRDefault="009B705E">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4426"/>
            <w:gridCol w:w="2409"/>
            <w:gridCol w:w="2060"/>
          </w:tblGrid>
          <w:tr w:rsidR="00EA0BAB" w:rsidTr="00FF6B07">
            <w:trPr>
              <w:cantSplit/>
            </w:trPr>
            <w:tc>
              <w:tcPr>
                <w:tcW w:w="2488" w:type="pct"/>
                <w:tcBorders>
                  <w:top w:val="single" w:sz="6" w:space="0" w:color="auto"/>
                  <w:left w:val="single" w:sz="6" w:space="0" w:color="auto"/>
                  <w:bottom w:val="single" w:sz="6" w:space="0" w:color="auto"/>
                  <w:right w:val="single" w:sz="6" w:space="0" w:color="auto"/>
                </w:tcBorders>
                <w:vAlign w:val="center"/>
              </w:tcPr>
              <w:p w:rsidR="00EA0BAB" w:rsidRDefault="00EA0BAB" w:rsidP="00D613C3">
                <w:pPr>
                  <w:jc w:val="center"/>
                  <w:rPr>
                    <w:szCs w:val="21"/>
                  </w:rPr>
                </w:pPr>
                <w:r>
                  <w:rPr>
                    <w:rFonts w:hint="eastAsia"/>
                    <w:szCs w:val="21"/>
                  </w:rPr>
                  <w:lastRenderedPageBreak/>
                  <w:t>项目</w:t>
                </w:r>
              </w:p>
            </w:tc>
            <w:tc>
              <w:tcPr>
                <w:tcW w:w="1354" w:type="pct"/>
                <w:tcBorders>
                  <w:top w:val="single" w:sz="6" w:space="0" w:color="auto"/>
                  <w:left w:val="single" w:sz="6" w:space="0" w:color="auto"/>
                  <w:bottom w:val="single" w:sz="6" w:space="0" w:color="auto"/>
                  <w:right w:val="single" w:sz="6" w:space="0" w:color="auto"/>
                </w:tcBorders>
                <w:vAlign w:val="center"/>
              </w:tcPr>
              <w:p w:rsidR="00EA0BAB" w:rsidRDefault="00EA0BAB" w:rsidP="00D613C3">
                <w:pPr>
                  <w:jc w:val="center"/>
                  <w:rPr>
                    <w:szCs w:val="21"/>
                  </w:rPr>
                </w:pPr>
                <w:r>
                  <w:rPr>
                    <w:rFonts w:hint="eastAsia"/>
                    <w:szCs w:val="21"/>
                  </w:rPr>
                  <w:t>本期</w:t>
                </w:r>
              </w:p>
            </w:tc>
            <w:tc>
              <w:tcPr>
                <w:tcW w:w="1158" w:type="pct"/>
                <w:tcBorders>
                  <w:top w:val="single" w:sz="6" w:space="0" w:color="auto"/>
                  <w:left w:val="single" w:sz="6" w:space="0" w:color="auto"/>
                  <w:bottom w:val="single" w:sz="6" w:space="0" w:color="auto"/>
                  <w:right w:val="single" w:sz="6" w:space="0" w:color="auto"/>
                </w:tcBorders>
                <w:vAlign w:val="center"/>
              </w:tcPr>
              <w:p w:rsidR="00EA0BAB" w:rsidRDefault="00EA0BAB" w:rsidP="00D613C3">
                <w:pPr>
                  <w:jc w:val="center"/>
                  <w:rPr>
                    <w:szCs w:val="21"/>
                  </w:rPr>
                </w:pPr>
                <w:r>
                  <w:rPr>
                    <w:rFonts w:hint="eastAsia"/>
                    <w:szCs w:val="21"/>
                  </w:rPr>
                  <w:t>上期</w:t>
                </w:r>
              </w:p>
            </w:tc>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rPr>
                    <w:szCs w:val="21"/>
                  </w:rPr>
                </w:pPr>
                <w:r>
                  <w:rPr>
                    <w:rFonts w:hint="eastAsia"/>
                    <w:szCs w:val="21"/>
                  </w:rPr>
                  <w:t>调整前上期末未分配利润</w:t>
                </w:r>
              </w:p>
            </w:tc>
            <w:sdt>
              <w:sdtPr>
                <w:rPr>
                  <w:szCs w:val="21"/>
                </w:rPr>
                <w:alias w:val="未分配利润"/>
                <w:tag w:val="_GBC_b122bf93ea494fc1ba56264f3ef4cc6b"/>
                <w:id w:val="-1028020228"/>
                <w:lock w:val="sdtLocked"/>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3,348,447,645.96</w:t>
                    </w:r>
                  </w:p>
                </w:tc>
              </w:sdtContent>
            </w:sdt>
            <w:sdt>
              <w:sdtPr>
                <w:rPr>
                  <w:szCs w:val="21"/>
                </w:rPr>
                <w:alias w:val="未分配利润"/>
                <w:tag w:val="_GBC_3b60b81a3b7a41358769befa9a27265b"/>
                <w:id w:val="-1022011000"/>
                <w:lock w:val="sdtLocked"/>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szCs w:val="21"/>
                      </w:rPr>
                    </w:pPr>
                    <w:r>
                      <w:rPr>
                        <w:szCs w:val="21"/>
                      </w:rPr>
                      <w:t>2,945,494,651.06</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rPr>
                    <w:szCs w:val="21"/>
                  </w:rPr>
                </w:pPr>
                <w:r>
                  <w:rPr>
                    <w:rFonts w:hint="eastAsia"/>
                    <w:szCs w:val="21"/>
                  </w:rPr>
                  <w:t>调整期初未分配利润合计数（调增</w:t>
                </w:r>
                <w:r>
                  <w:rPr>
                    <w:szCs w:val="21"/>
                  </w:rPr>
                  <w:t>+</w:t>
                </w:r>
                <w:r>
                  <w:rPr>
                    <w:rFonts w:hint="eastAsia"/>
                    <w:szCs w:val="21"/>
                  </w:rPr>
                  <w:t>，调减－）</w:t>
                </w:r>
              </w:p>
            </w:tc>
            <w:sdt>
              <w:sdtPr>
                <w:rPr>
                  <w:szCs w:val="21"/>
                </w:rPr>
                <w:alias w:val="未分配利润调整合计数"/>
                <w:tag w:val="_GBC_f068ffe2209140629fb08448b2aa6667"/>
                <w:id w:val="477735591"/>
                <w:lock w:val="sdtLocked"/>
                <w:showingPlcHdr/>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FF6B07" w:rsidP="00D613C3">
                    <w:pPr>
                      <w:ind w:right="6"/>
                      <w:jc w:val="right"/>
                      <w:rPr>
                        <w:szCs w:val="21"/>
                      </w:rPr>
                    </w:pPr>
                    <w:r>
                      <w:rPr>
                        <w:szCs w:val="21"/>
                      </w:rPr>
                      <w:t xml:space="preserve">     </w:t>
                    </w:r>
                  </w:p>
                </w:tc>
              </w:sdtContent>
            </w:sdt>
            <w:sdt>
              <w:sdtPr>
                <w:rPr>
                  <w:szCs w:val="21"/>
                </w:rPr>
                <w:alias w:val="未分配利润调整合计数"/>
                <w:tag w:val="_GBC_ccc265f084114dfeb4d96a2bd00c8692"/>
                <w:id w:val="940103349"/>
                <w:lock w:val="sdtLocked"/>
                <w:showingPlcHdr/>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FF6B07" w:rsidP="00D613C3">
                    <w:pPr>
                      <w:ind w:right="6"/>
                      <w:jc w:val="right"/>
                      <w:rPr>
                        <w:szCs w:val="21"/>
                      </w:rPr>
                    </w:pPr>
                    <w:r>
                      <w:rPr>
                        <w:szCs w:val="21"/>
                      </w:rPr>
                      <w:t xml:space="preserve">     </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rPr>
                    <w:szCs w:val="21"/>
                  </w:rPr>
                </w:pPr>
                <w:r>
                  <w:rPr>
                    <w:rFonts w:hint="eastAsia"/>
                    <w:szCs w:val="21"/>
                  </w:rPr>
                  <w:t>调整后期初未分配利润</w:t>
                </w:r>
              </w:p>
            </w:tc>
            <w:sdt>
              <w:sdtPr>
                <w:rPr>
                  <w:szCs w:val="21"/>
                </w:rPr>
                <w:alias w:val="未分配利润"/>
                <w:tag w:val="_GBC_1b019340056a4d1c96b0aa8871b84020"/>
                <w:id w:val="902102637"/>
                <w:lock w:val="sdtLocked"/>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3,348,447,645.96</w:t>
                    </w:r>
                  </w:p>
                </w:tc>
              </w:sdtContent>
            </w:sdt>
            <w:sdt>
              <w:sdtPr>
                <w:rPr>
                  <w:szCs w:val="21"/>
                </w:rPr>
                <w:alias w:val="未分配利润"/>
                <w:tag w:val="_GBC_1f9ef975a8bd404eb5e068444fe9afc4"/>
                <w:id w:val="224494973"/>
                <w:lock w:val="sdtLocked"/>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2,945,494,651.06</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ind w:right="6"/>
                  <w:rPr>
                    <w:szCs w:val="21"/>
                  </w:rPr>
                </w:pPr>
                <w:r>
                  <w:rPr>
                    <w:rFonts w:hint="eastAsia"/>
                    <w:szCs w:val="21"/>
                  </w:rPr>
                  <w:t>加：本期归属于母公司所有者的净利润</w:t>
                </w:r>
              </w:p>
            </w:tc>
            <w:sdt>
              <w:sdtPr>
                <w:rPr>
                  <w:szCs w:val="21"/>
                </w:rPr>
                <w:alias w:val="归属于母公司所有者的净利润"/>
                <w:tag w:val="_GBC_af6403d9f9d848f2a194c6ba17837064"/>
                <w:id w:val="1519884779"/>
                <w:lock w:val="sdtLocked"/>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378,800,829.07</w:t>
                    </w:r>
                  </w:p>
                </w:tc>
              </w:sdtContent>
            </w:sdt>
            <w:sdt>
              <w:sdtPr>
                <w:rPr>
                  <w:szCs w:val="21"/>
                </w:rPr>
                <w:alias w:val="归属于母公司所有者的净利润"/>
                <w:tag w:val="_GBC_c1aa48dc3baa423a947b20ce66d52264"/>
                <w:id w:val="477502437"/>
                <w:lock w:val="sdtLocked"/>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405,331,036.38</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autoSpaceDE w:val="0"/>
                  <w:autoSpaceDN w:val="0"/>
                  <w:adjustRightInd w:val="0"/>
                  <w:rPr>
                    <w:szCs w:val="21"/>
                  </w:rPr>
                </w:pPr>
                <w:r>
                  <w:rPr>
                    <w:rFonts w:hint="eastAsia"/>
                    <w:szCs w:val="21"/>
                  </w:rPr>
                  <w:t>减：提取法定盈余公积</w:t>
                </w:r>
              </w:p>
            </w:tc>
            <w:sdt>
              <w:sdtPr>
                <w:rPr>
                  <w:color w:val="000000" w:themeColor="text1"/>
                  <w:szCs w:val="21"/>
                </w:rPr>
                <w:alias w:val="提取法定盈余公积"/>
                <w:tag w:val="_GBC_763ccacdfd5e4b4da0afeaa6cca36081"/>
                <w:id w:val="1729187417"/>
                <w:lock w:val="sdtLocked"/>
                <w:showingPlcHdr/>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color w:val="000000" w:themeColor="text1"/>
                        <w:szCs w:val="21"/>
                      </w:rPr>
                    </w:pPr>
                    <w:r>
                      <w:rPr>
                        <w:rFonts w:hint="eastAsia"/>
                        <w:color w:val="333399"/>
                      </w:rPr>
                      <w:t xml:space="preserve">　</w:t>
                    </w:r>
                  </w:p>
                </w:tc>
              </w:sdtContent>
            </w:sdt>
            <w:sdt>
              <w:sdtPr>
                <w:rPr>
                  <w:szCs w:val="21"/>
                </w:rPr>
                <w:alias w:val="提取法定盈余公积"/>
                <w:tag w:val="_GBC_17f218a5ccde40269d16f6b6eb3214e0"/>
                <w:id w:val="-133108599"/>
                <w:lock w:val="sdtLocked"/>
                <w:showingPlcHdr/>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color w:val="000000" w:themeColor="text1"/>
                        <w:szCs w:val="21"/>
                      </w:rPr>
                    </w:pPr>
                    <w:r>
                      <w:rPr>
                        <w:rFonts w:hint="eastAsia"/>
                        <w:color w:val="0000FF"/>
                        <w:szCs w:val="21"/>
                      </w:rPr>
                      <w:t xml:space="preserve">　</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1225679160"/>
                <w:lock w:val="sdtLocked"/>
                <w:showingPlcHdr/>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color w:val="000000" w:themeColor="text1"/>
                        <w:szCs w:val="21"/>
                      </w:rPr>
                    </w:pPr>
                    <w:r>
                      <w:rPr>
                        <w:rFonts w:hint="eastAsia"/>
                        <w:color w:val="333399"/>
                      </w:rPr>
                      <w:t xml:space="preserve">　</w:t>
                    </w:r>
                  </w:p>
                </w:tc>
              </w:sdtContent>
            </w:sdt>
            <w:sdt>
              <w:sdtPr>
                <w:rPr>
                  <w:szCs w:val="21"/>
                </w:rPr>
                <w:alias w:val="提取任意盈余公积"/>
                <w:tag w:val="_GBC_124993fe56f3444888067d0ccec0b7fb"/>
                <w:id w:val="-1165244708"/>
                <w:lock w:val="sdtLocked"/>
                <w:showingPlcHdr/>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color w:val="000000" w:themeColor="text1"/>
                        <w:szCs w:val="21"/>
                      </w:rPr>
                    </w:pPr>
                    <w:r>
                      <w:rPr>
                        <w:rFonts w:hint="eastAsia"/>
                        <w:color w:val="0000FF"/>
                        <w:szCs w:val="21"/>
                      </w:rPr>
                      <w:t xml:space="preserve">　</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1127658701"/>
                <w:lock w:val="sdtLocked"/>
                <w:showingPlcHdr/>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color w:val="000000" w:themeColor="text1"/>
                        <w:szCs w:val="21"/>
                      </w:rPr>
                    </w:pPr>
                    <w:r>
                      <w:rPr>
                        <w:rFonts w:hint="eastAsia"/>
                        <w:color w:val="333399"/>
                      </w:rPr>
                      <w:t xml:space="preserve">　</w:t>
                    </w:r>
                  </w:p>
                </w:tc>
              </w:sdtContent>
            </w:sdt>
            <w:sdt>
              <w:sdtPr>
                <w:rPr>
                  <w:szCs w:val="21"/>
                </w:rPr>
                <w:alias w:val="提取一般风险准备"/>
                <w:tag w:val="_GBC_7f8d67d25889414c900e08c4c41b8cfd"/>
                <w:id w:val="2072080902"/>
                <w:lock w:val="sdtLocked"/>
                <w:showingPlcHdr/>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color w:val="000000" w:themeColor="text1"/>
                        <w:szCs w:val="21"/>
                      </w:rPr>
                    </w:pPr>
                    <w:r>
                      <w:rPr>
                        <w:rFonts w:hint="eastAsia"/>
                        <w:color w:val="0000FF"/>
                        <w:szCs w:val="21"/>
                      </w:rPr>
                      <w:t xml:space="preserve">　</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autoSpaceDE w:val="0"/>
                  <w:autoSpaceDN w:val="0"/>
                  <w:adjustRightInd w:val="0"/>
                  <w:ind w:firstLine="420"/>
                  <w:rPr>
                    <w:szCs w:val="21"/>
                  </w:rPr>
                </w:pPr>
                <w:r>
                  <w:rPr>
                    <w:rFonts w:hint="eastAsia"/>
                    <w:szCs w:val="21"/>
                  </w:rPr>
                  <w:t>应付普通股股利</w:t>
                </w:r>
              </w:p>
            </w:tc>
            <w:sdt>
              <w:sdtPr>
                <w:rPr>
                  <w:szCs w:val="21"/>
                </w:rPr>
                <w:alias w:val="应付普通股股利"/>
                <w:tag w:val="_GBC_59672b5a12f14724937dddcb3ddb9932"/>
                <w:id w:val="-1414922202"/>
                <w:lock w:val="sdtLocked"/>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szCs w:val="21"/>
                      </w:rPr>
                    </w:pPr>
                    <w:r>
                      <w:rPr>
                        <w:szCs w:val="21"/>
                      </w:rPr>
                      <w:t>250,520,019.12</w:t>
                    </w:r>
                  </w:p>
                </w:tc>
              </w:sdtContent>
            </w:sdt>
            <w:sdt>
              <w:sdtPr>
                <w:rPr>
                  <w:szCs w:val="21"/>
                </w:rPr>
                <w:alias w:val="应付普通股股利"/>
                <w:tag w:val="_GBC_e7104dae1039405196626a183d74cd0f"/>
                <w:id w:val="228356885"/>
                <w:lock w:val="sdtLocked"/>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250,520,019.12</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956216274"/>
                <w:lock w:val="sdtLocked"/>
                <w:showingPlcHdr/>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color w:val="000000" w:themeColor="text1"/>
                        <w:szCs w:val="21"/>
                      </w:rPr>
                    </w:pPr>
                    <w:r>
                      <w:rPr>
                        <w:rFonts w:hint="eastAsia"/>
                        <w:color w:val="333399"/>
                      </w:rPr>
                      <w:t xml:space="preserve">　</w:t>
                    </w:r>
                  </w:p>
                </w:tc>
              </w:sdtContent>
            </w:sdt>
            <w:sdt>
              <w:sdtPr>
                <w:rPr>
                  <w:szCs w:val="21"/>
                </w:rPr>
                <w:alias w:val="转作股本的普通股股利"/>
                <w:tag w:val="_GBC_642ccecbf9a54c0fb0eff296477777d9"/>
                <w:id w:val="-285891785"/>
                <w:lock w:val="sdtLocked"/>
                <w:showingPlcHdr/>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color w:val="000000" w:themeColor="text1"/>
                        <w:szCs w:val="21"/>
                      </w:rPr>
                    </w:pPr>
                    <w:r>
                      <w:rPr>
                        <w:rFonts w:hint="eastAsia"/>
                        <w:color w:val="0000FF"/>
                        <w:szCs w:val="21"/>
                      </w:rPr>
                      <w:t xml:space="preserve">　</w:t>
                    </w:r>
                  </w:p>
                </w:tc>
              </w:sdtContent>
            </w:sdt>
          </w:tr>
          <w:tr w:rsidR="00EA0BAB" w:rsidTr="00FF6B07">
            <w:trPr>
              <w:cantSplit/>
            </w:trPr>
            <w:tc>
              <w:tcPr>
                <w:tcW w:w="2488" w:type="pct"/>
                <w:tcBorders>
                  <w:top w:val="single" w:sz="6" w:space="0" w:color="auto"/>
                  <w:left w:val="single" w:sz="6" w:space="0" w:color="auto"/>
                  <w:bottom w:val="single" w:sz="6" w:space="0" w:color="auto"/>
                  <w:right w:val="single" w:sz="6" w:space="0" w:color="auto"/>
                </w:tcBorders>
              </w:tcPr>
              <w:p w:rsidR="00EA0BAB" w:rsidRDefault="00EA0BAB" w:rsidP="00D613C3">
                <w:pPr>
                  <w:autoSpaceDE w:val="0"/>
                  <w:autoSpaceDN w:val="0"/>
                  <w:adjustRightInd w:val="0"/>
                  <w:rPr>
                    <w:szCs w:val="21"/>
                  </w:rPr>
                </w:pPr>
                <w:r>
                  <w:rPr>
                    <w:rFonts w:hint="eastAsia"/>
                    <w:szCs w:val="21"/>
                  </w:rPr>
                  <w:t>期末未分配利润</w:t>
                </w:r>
              </w:p>
            </w:tc>
            <w:sdt>
              <w:sdtPr>
                <w:rPr>
                  <w:szCs w:val="21"/>
                </w:rPr>
                <w:alias w:val="未分配利润"/>
                <w:tag w:val="_GBC_2bf8433ea0174a8aba70c9083f9a8416"/>
                <w:id w:val="-737786617"/>
                <w:lock w:val="sdtLocked"/>
              </w:sdtPr>
              <w:sdtEndPr/>
              <w:sdtContent>
                <w:tc>
                  <w:tcPr>
                    <w:tcW w:w="1354" w:type="pct"/>
                    <w:tcBorders>
                      <w:top w:val="single" w:sz="6" w:space="0" w:color="auto"/>
                      <w:left w:val="single" w:sz="6" w:space="0" w:color="auto"/>
                      <w:bottom w:val="single" w:sz="6" w:space="0" w:color="auto"/>
                      <w:right w:val="single" w:sz="6" w:space="0" w:color="auto"/>
                    </w:tcBorders>
                  </w:tcPr>
                  <w:p w:rsidR="00EA0BAB" w:rsidRDefault="00EA0BAB" w:rsidP="00D613C3">
                    <w:pPr>
                      <w:jc w:val="right"/>
                      <w:rPr>
                        <w:szCs w:val="21"/>
                      </w:rPr>
                    </w:pPr>
                    <w:r>
                      <w:rPr>
                        <w:szCs w:val="21"/>
                      </w:rPr>
                      <w:t>3,476,728,455.91</w:t>
                    </w:r>
                  </w:p>
                </w:tc>
              </w:sdtContent>
            </w:sdt>
            <w:sdt>
              <w:sdtPr>
                <w:rPr>
                  <w:szCs w:val="21"/>
                </w:rPr>
                <w:alias w:val="未分配利润"/>
                <w:tag w:val="_GBC_d6e7c166319e45a59a512ab38071b75b"/>
                <w:id w:val="1640997998"/>
                <w:lock w:val="sdtLocked"/>
              </w:sdtPr>
              <w:sdtEndPr/>
              <w:sdtContent>
                <w:tc>
                  <w:tcPr>
                    <w:tcW w:w="1158" w:type="pct"/>
                    <w:tcBorders>
                      <w:top w:val="single" w:sz="6" w:space="0" w:color="auto"/>
                      <w:left w:val="single" w:sz="6" w:space="0" w:color="auto"/>
                      <w:bottom w:val="single" w:sz="6" w:space="0" w:color="auto"/>
                      <w:right w:val="single" w:sz="6" w:space="0" w:color="auto"/>
                    </w:tcBorders>
                  </w:tcPr>
                  <w:p w:rsidR="00EA0BAB" w:rsidRDefault="00EA0BAB" w:rsidP="00D613C3">
                    <w:pPr>
                      <w:ind w:right="6"/>
                      <w:jc w:val="right"/>
                      <w:rPr>
                        <w:szCs w:val="21"/>
                      </w:rPr>
                    </w:pPr>
                    <w:r>
                      <w:rPr>
                        <w:szCs w:val="21"/>
                      </w:rPr>
                      <w:t>3,100,305,668.32</w:t>
                    </w:r>
                  </w:p>
                </w:tc>
              </w:sdtContent>
            </w:sdt>
          </w:tr>
        </w:tbl>
        <w:p w:rsidR="0025056E" w:rsidRPr="00D66E4F" w:rsidRDefault="008C2A9B"/>
      </w:sdtContent>
    </w:sdt>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25056E" w:rsidRDefault="009B705E">
          <w:pPr>
            <w:pStyle w:val="3"/>
            <w:numPr>
              <w:ilvl w:val="0"/>
              <w:numId w:val="22"/>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ContentLocked"/>
            <w:placeholder>
              <w:docPart w:val="GBC22222222222222222222222222222"/>
            </w:placeholder>
          </w:sdtPr>
          <w:sdtEndPr/>
          <w:sdtContent>
            <w:p w:rsidR="0025056E" w:rsidRDefault="009B705E">
              <w:r>
                <w:fldChar w:fldCharType="begin"/>
              </w:r>
              <w:r w:rsidR="00EA0BAB">
                <w:instrText xml:space="preserve"> MACROBUTTON  SnrToggleCheckbox √适用 </w:instrText>
              </w:r>
              <w:r>
                <w:fldChar w:fldCharType="end"/>
              </w:r>
              <w:r>
                <w:fldChar w:fldCharType="begin"/>
              </w:r>
              <w:r w:rsidR="00EA0BAB">
                <w:instrText xml:space="preserve"> MACROBUTTON  SnrToggleCheckbox □不适用 </w:instrText>
              </w:r>
              <w:r>
                <w:fldChar w:fldCharType="end"/>
              </w:r>
            </w:p>
          </w:sdtContent>
        </w:sdt>
        <w:p w:rsidR="0025056E" w:rsidRDefault="009B705E">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896"/>
            <w:gridCol w:w="1860"/>
            <w:gridCol w:w="1896"/>
            <w:gridCol w:w="1858"/>
          </w:tblGrid>
          <w:tr w:rsidR="00EA0BAB" w:rsidTr="00D613C3">
            <w:tc>
              <w:tcPr>
                <w:tcW w:w="804" w:type="pct"/>
                <w:vMerge w:val="restart"/>
                <w:tcBorders>
                  <w:top w:val="single" w:sz="4" w:space="0" w:color="auto"/>
                  <w:left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上期发生额</w:t>
                </w:r>
              </w:p>
            </w:tc>
          </w:tr>
          <w:tr w:rsidR="00EA0BAB" w:rsidTr="00D613C3">
            <w:tc>
              <w:tcPr>
                <w:tcW w:w="804" w:type="pct"/>
                <w:vMerge/>
                <w:tcBorders>
                  <w:left w:val="single" w:sz="4" w:space="0" w:color="auto"/>
                  <w:bottom w:val="single" w:sz="4" w:space="0" w:color="auto"/>
                  <w:right w:val="single" w:sz="4" w:space="0" w:color="auto"/>
                </w:tcBorders>
                <w:shd w:val="clear" w:color="auto" w:fill="auto"/>
              </w:tcPr>
              <w:p w:rsidR="00EA0BAB" w:rsidRDefault="00EA0BAB" w:rsidP="00D613C3">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成本</w:t>
                </w:r>
              </w:p>
            </w:tc>
          </w:tr>
          <w:tr w:rsidR="00EA0BAB" w:rsidTr="00D613C3">
            <w:tc>
              <w:tcPr>
                <w:tcW w:w="804"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rPr>
                    <w:szCs w:val="21"/>
                  </w:rPr>
                </w:pPr>
                <w:r>
                  <w:rPr>
                    <w:rFonts w:hint="eastAsia"/>
                    <w:szCs w:val="21"/>
                  </w:rPr>
                  <w:t>主营业务</w:t>
                </w:r>
              </w:p>
            </w:tc>
            <w:sdt>
              <w:sdtPr>
                <w:rPr>
                  <w:szCs w:val="21"/>
                </w:rPr>
                <w:alias w:val="主营业务收入"/>
                <w:tag w:val="_GBC_0e81d350bb4546808837bfe2c11e2ede"/>
                <w:id w:val="-412080665"/>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1,194,865,698.21</w:t>
                    </w:r>
                  </w:p>
                </w:tc>
              </w:sdtContent>
            </w:sdt>
            <w:sdt>
              <w:sdtPr>
                <w:rPr>
                  <w:szCs w:val="21"/>
                </w:rPr>
                <w:alias w:val="主营业务成本"/>
                <w:tag w:val="_GBC_6e5d8e6ddb3440efab04a25c2ab5a855"/>
                <w:id w:val="-773631710"/>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818,467,059.46</w:t>
                    </w:r>
                  </w:p>
                </w:tc>
              </w:sdtContent>
            </w:sdt>
            <w:sdt>
              <w:sdtPr>
                <w:rPr>
                  <w:szCs w:val="21"/>
                </w:rPr>
                <w:alias w:val="主营业务收入"/>
                <w:tag w:val="_GBC_e7f2c09e6608410aaf9ebc9062cf1af1"/>
                <w:id w:val="-889567497"/>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1,214,194,990.49</w:t>
                    </w:r>
                  </w:p>
                </w:tc>
              </w:sdtContent>
            </w:sdt>
            <w:sdt>
              <w:sdtPr>
                <w:rPr>
                  <w:szCs w:val="21"/>
                </w:rPr>
                <w:alias w:val="主营业务成本"/>
                <w:tag w:val="_GBC_ce2ffafbd69b4d3ab96f53b97f7ebfb5"/>
                <w:id w:val="-772018367"/>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876,377,844.75</w:t>
                    </w:r>
                  </w:p>
                </w:tc>
              </w:sdtContent>
            </w:sdt>
          </w:tr>
          <w:tr w:rsidR="00EA0BAB" w:rsidTr="00D613C3">
            <w:tc>
              <w:tcPr>
                <w:tcW w:w="804"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rPr>
                    <w:szCs w:val="21"/>
                  </w:rPr>
                </w:pPr>
                <w:r>
                  <w:rPr>
                    <w:rFonts w:hint="eastAsia"/>
                    <w:szCs w:val="21"/>
                  </w:rPr>
                  <w:t>其他业务</w:t>
                </w:r>
              </w:p>
            </w:tc>
            <w:sdt>
              <w:sdtPr>
                <w:rPr>
                  <w:szCs w:val="21"/>
                </w:rPr>
                <w:alias w:val="其他业务收入"/>
                <w:tag w:val="_GBC_34596ac1a3cf4e79bfdca768f0b505d1"/>
                <w:id w:val="8342895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14,089,825.04</w:t>
                    </w:r>
                  </w:p>
                </w:tc>
              </w:sdtContent>
            </w:sdt>
            <w:sdt>
              <w:sdtPr>
                <w:rPr>
                  <w:szCs w:val="21"/>
                </w:rPr>
                <w:alias w:val="其他业务成本"/>
                <w:tag w:val="_GBC_1556f31478ae4a17a90c8c9b7a841466"/>
                <w:id w:val="1379195097"/>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994,661.62</w:t>
                    </w:r>
                  </w:p>
                </w:tc>
              </w:sdtContent>
            </w:sdt>
            <w:sdt>
              <w:sdtPr>
                <w:rPr>
                  <w:szCs w:val="21"/>
                </w:rPr>
                <w:alias w:val="其他业务收入"/>
                <w:tag w:val="_GBC_3d94e2d85cc14347858ec94433920ac2"/>
                <w:id w:val="1668666714"/>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6,532,318.09</w:t>
                    </w:r>
                  </w:p>
                </w:tc>
              </w:sdtContent>
            </w:sdt>
            <w:sdt>
              <w:sdtPr>
                <w:rPr>
                  <w:szCs w:val="21"/>
                </w:rPr>
                <w:alias w:val="其他业务成本"/>
                <w:tag w:val="_GBC_47102a524dd840bda0509612407a93c9"/>
                <w:id w:val="1287308510"/>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798,556.32</w:t>
                    </w:r>
                  </w:p>
                </w:tc>
              </w:sdtContent>
            </w:sdt>
          </w:tr>
          <w:tr w:rsidR="00EA0BAB" w:rsidTr="00D613C3">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EA0BAB" w:rsidRDefault="00EA0BAB" w:rsidP="00D613C3">
                <w:pPr>
                  <w:jc w:val="center"/>
                  <w:rPr>
                    <w:szCs w:val="21"/>
                  </w:rPr>
                </w:pPr>
                <w:r>
                  <w:rPr>
                    <w:rFonts w:hint="eastAsia"/>
                    <w:szCs w:val="21"/>
                  </w:rPr>
                  <w:t>合计</w:t>
                </w:r>
              </w:p>
            </w:tc>
            <w:sdt>
              <w:sdtPr>
                <w:rPr>
                  <w:szCs w:val="21"/>
                </w:rPr>
                <w:alias w:val="营业收入"/>
                <w:tag w:val="_GBC_85e1a3922c6a4f24b7e2185b9729e4f3"/>
                <w:id w:val="-747727893"/>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1,208,955,523.25</w:t>
                    </w:r>
                  </w:p>
                </w:tc>
              </w:sdtContent>
            </w:sdt>
            <w:sdt>
              <w:sdtPr>
                <w:rPr>
                  <w:szCs w:val="21"/>
                </w:rPr>
                <w:alias w:val="营业成本"/>
                <w:tag w:val="_GBC_9d034a7c437e4be58c5e5218d6e41d44"/>
                <w:id w:val="62452792"/>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819,461,721.08</w:t>
                    </w:r>
                  </w:p>
                </w:tc>
              </w:sdtContent>
            </w:sdt>
            <w:sdt>
              <w:sdtPr>
                <w:rPr>
                  <w:szCs w:val="21"/>
                </w:rPr>
                <w:alias w:val="营业收入"/>
                <w:tag w:val="_GBC_b5c6749f74a648d99107c757ff318b7a"/>
                <w:id w:val="210961946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1,220,727,308.58</w:t>
                    </w:r>
                  </w:p>
                </w:tc>
              </w:sdtContent>
            </w:sdt>
            <w:sdt>
              <w:sdtPr>
                <w:rPr>
                  <w:szCs w:val="21"/>
                </w:rPr>
                <w:alias w:val="营业成本"/>
                <w:tag w:val="_GBC_57d09d16f7ec462a953cc902058015c9"/>
                <w:id w:val="-901050756"/>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EA0BAB" w:rsidRDefault="00EA0BAB" w:rsidP="00D613C3">
                    <w:pPr>
                      <w:jc w:val="right"/>
                      <w:rPr>
                        <w:szCs w:val="21"/>
                      </w:rPr>
                    </w:pPr>
                    <w:r>
                      <w:rPr>
                        <w:szCs w:val="21"/>
                      </w:rPr>
                      <w:t>877,176,401.07</w:t>
                    </w:r>
                  </w:p>
                </w:tc>
              </w:sdtContent>
            </w:sdt>
          </w:tr>
        </w:tbl>
        <w:p w:rsidR="009B056E" w:rsidRDefault="009B056E">
          <w:pPr>
            <w:rPr>
              <w:szCs w:val="21"/>
            </w:rPr>
          </w:pPr>
        </w:p>
        <w:p w:rsidR="009B056E" w:rsidRPr="009B056E" w:rsidRDefault="009B056E" w:rsidP="009B056E">
          <w:pPr>
            <w:pStyle w:val="a9"/>
            <w:numPr>
              <w:ilvl w:val="0"/>
              <w:numId w:val="114"/>
            </w:numPr>
            <w:snapToGrid w:val="0"/>
            <w:spacing w:beforeLines="50" w:before="120" w:afterLines="90" w:after="216"/>
            <w:ind w:firstLineChars="0"/>
            <w:outlineLvl w:val="2"/>
            <w:rPr>
              <w:rFonts w:asciiTheme="minorEastAsia" w:eastAsiaTheme="minorEastAsia" w:hAnsiTheme="minorEastAsia"/>
              <w:bCs/>
              <w:color w:val="000000" w:themeColor="text1"/>
              <w:szCs w:val="21"/>
            </w:rPr>
          </w:pPr>
          <w:r w:rsidRPr="009B056E">
            <w:rPr>
              <w:rFonts w:asciiTheme="minorEastAsia" w:eastAsiaTheme="minorEastAsia" w:hAnsiTheme="minorEastAsia" w:hint="eastAsia"/>
              <w:bCs/>
              <w:color w:val="000000" w:themeColor="text1"/>
              <w:szCs w:val="21"/>
            </w:rPr>
            <w:t>主营业务收入列示如下：</w:t>
          </w:r>
        </w:p>
        <w:tbl>
          <w:tblPr>
            <w:tblW w:w="9214" w:type="dxa"/>
            <w:tblInd w:w="108" w:type="dxa"/>
            <w:tblLayout w:type="fixed"/>
            <w:tblLook w:val="0000" w:firstRow="0" w:lastRow="0" w:firstColumn="0" w:lastColumn="0" w:noHBand="0" w:noVBand="0"/>
          </w:tblPr>
          <w:tblGrid>
            <w:gridCol w:w="3119"/>
            <w:gridCol w:w="2693"/>
            <w:gridCol w:w="3402"/>
          </w:tblGrid>
          <w:tr w:rsidR="009B056E" w:rsidRPr="009B056E" w:rsidTr="00C86EEF">
            <w:trPr>
              <w:trHeight w:val="397"/>
            </w:trPr>
            <w:tc>
              <w:tcPr>
                <w:tcW w:w="3119" w:type="dxa"/>
                <w:tcBorders>
                  <w:top w:val="single" w:sz="8" w:space="0" w:color="auto"/>
                  <w:left w:val="nil"/>
                  <w:bottom w:val="single" w:sz="4" w:space="0" w:color="auto"/>
                  <w:right w:val="nil"/>
                </w:tcBorders>
                <w:vAlign w:val="center"/>
              </w:tcPr>
              <w:p w:rsidR="009B056E" w:rsidRPr="009B056E" w:rsidRDefault="009B056E" w:rsidP="00C86EEF">
                <w:pPr>
                  <w:rPr>
                    <w:rFonts w:asciiTheme="minorEastAsia" w:eastAsiaTheme="minorEastAsia" w:hAnsiTheme="minorEastAsia"/>
                    <w:bCs/>
                    <w:color w:val="000000" w:themeColor="text1"/>
                    <w:szCs w:val="21"/>
                  </w:rPr>
                </w:pPr>
                <w:r w:rsidRPr="009B056E">
                  <w:rPr>
                    <w:rFonts w:asciiTheme="minorEastAsia" w:eastAsiaTheme="minorEastAsia" w:hAnsiTheme="minorEastAsia" w:hint="eastAsia"/>
                    <w:bCs/>
                    <w:color w:val="000000" w:themeColor="text1"/>
                    <w:szCs w:val="21"/>
                  </w:rPr>
                  <w:t>项目</w:t>
                </w:r>
              </w:p>
            </w:tc>
            <w:tc>
              <w:tcPr>
                <w:tcW w:w="2693" w:type="dxa"/>
                <w:tcBorders>
                  <w:top w:val="single" w:sz="8" w:space="0" w:color="auto"/>
                  <w:left w:val="nil"/>
                  <w:bottom w:val="single" w:sz="4" w:space="0" w:color="auto"/>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本期发生额</w:t>
                </w:r>
              </w:p>
            </w:tc>
            <w:tc>
              <w:tcPr>
                <w:tcW w:w="3402" w:type="dxa"/>
                <w:tcBorders>
                  <w:top w:val="single" w:sz="8" w:space="0" w:color="auto"/>
                  <w:left w:val="nil"/>
                  <w:bottom w:val="single" w:sz="4" w:space="0" w:color="auto"/>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上期发生额</w:t>
                </w:r>
              </w:p>
            </w:tc>
          </w:tr>
          <w:tr w:rsidR="009B056E" w:rsidRPr="009B056E" w:rsidTr="00C86EEF">
            <w:trPr>
              <w:trHeight w:val="397"/>
            </w:trPr>
            <w:tc>
              <w:tcPr>
                <w:tcW w:w="3119" w:type="dxa"/>
                <w:tcBorders>
                  <w:top w:val="single" w:sz="4" w:space="0" w:color="auto"/>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有线电视收看维护收入</w:t>
                </w:r>
              </w:p>
            </w:tc>
            <w:tc>
              <w:tcPr>
                <w:tcW w:w="2693" w:type="dxa"/>
                <w:tcBorders>
                  <w:top w:val="single" w:sz="4" w:space="0" w:color="auto"/>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512,101,577.98</w:t>
                </w:r>
              </w:p>
            </w:tc>
            <w:tc>
              <w:tcPr>
                <w:tcW w:w="3402" w:type="dxa"/>
                <w:tcBorders>
                  <w:top w:val="single" w:sz="4" w:space="0" w:color="auto"/>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549,901,771.93</w:t>
                </w:r>
              </w:p>
            </w:tc>
          </w:tr>
          <w:tr w:rsidR="009B056E" w:rsidRPr="009B056E" w:rsidTr="00C86EEF">
            <w:trPr>
              <w:trHeight w:val="397"/>
            </w:trPr>
            <w:tc>
              <w:tcPr>
                <w:tcW w:w="3119"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信息业务收入</w:t>
                </w:r>
              </w:p>
            </w:tc>
            <w:tc>
              <w:tcPr>
                <w:tcW w:w="2693"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400,992,939.07</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352,093,474.73</w:t>
                </w:r>
              </w:p>
            </w:tc>
          </w:tr>
          <w:tr w:rsidR="009B056E" w:rsidRPr="009B056E" w:rsidTr="00C86EEF">
            <w:trPr>
              <w:trHeight w:val="397"/>
            </w:trPr>
            <w:tc>
              <w:tcPr>
                <w:tcW w:w="3119" w:type="dxa"/>
                <w:tcBorders>
                  <w:top w:val="nil"/>
                  <w:left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频道收转收入</w:t>
                </w:r>
              </w:p>
            </w:tc>
            <w:tc>
              <w:tcPr>
                <w:tcW w:w="2693"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152,756,918.10</w:t>
                </w:r>
              </w:p>
            </w:tc>
            <w:tc>
              <w:tcPr>
                <w:tcW w:w="3402"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147,129,293.58</w:t>
                </w:r>
              </w:p>
            </w:tc>
          </w:tr>
          <w:tr w:rsidR="009B056E" w:rsidRPr="009B056E" w:rsidTr="00C86EEF">
            <w:trPr>
              <w:trHeight w:val="397"/>
            </w:trPr>
            <w:tc>
              <w:tcPr>
                <w:tcW w:w="3119"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工程建设收入</w:t>
                </w:r>
              </w:p>
            </w:tc>
            <w:tc>
              <w:tcPr>
                <w:tcW w:w="2693"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43,511,683.07</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58,681,174.96</w:t>
                </w:r>
              </w:p>
            </w:tc>
          </w:tr>
          <w:tr w:rsidR="009B056E" w:rsidRPr="009B056E" w:rsidTr="00C86EEF">
            <w:trPr>
              <w:trHeight w:val="397"/>
            </w:trPr>
            <w:tc>
              <w:tcPr>
                <w:tcW w:w="3119" w:type="dxa"/>
                <w:tcBorders>
                  <w:top w:val="nil"/>
                  <w:left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广告费收入</w:t>
                </w:r>
              </w:p>
            </w:tc>
            <w:tc>
              <w:tcPr>
                <w:tcW w:w="2693"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54,160,420.19</w:t>
                </w:r>
              </w:p>
            </w:tc>
            <w:tc>
              <w:tcPr>
                <w:tcW w:w="3402"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64,502,864.22</w:t>
                </w:r>
              </w:p>
            </w:tc>
          </w:tr>
          <w:tr w:rsidR="009B056E" w:rsidRPr="009B056E" w:rsidTr="00C86EEF">
            <w:trPr>
              <w:trHeight w:val="397"/>
            </w:trPr>
            <w:tc>
              <w:tcPr>
                <w:tcW w:w="3119" w:type="dxa"/>
                <w:tcBorders>
                  <w:top w:val="nil"/>
                  <w:left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销售材料收入</w:t>
                </w:r>
              </w:p>
            </w:tc>
            <w:tc>
              <w:tcPr>
                <w:tcW w:w="2693"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13,779,800.53</w:t>
                </w:r>
              </w:p>
            </w:tc>
            <w:tc>
              <w:tcPr>
                <w:tcW w:w="3402"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22,297,286.22</w:t>
                </w:r>
              </w:p>
            </w:tc>
          </w:tr>
          <w:tr w:rsidR="009B056E" w:rsidRPr="009B056E" w:rsidTr="00C86EEF">
            <w:trPr>
              <w:trHeight w:val="397"/>
            </w:trPr>
            <w:tc>
              <w:tcPr>
                <w:tcW w:w="3119"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有线电视入网收入</w:t>
                </w:r>
              </w:p>
            </w:tc>
            <w:tc>
              <w:tcPr>
                <w:tcW w:w="2693"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17,560,307.27</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19,400,706.02</w:t>
                </w:r>
              </w:p>
            </w:tc>
          </w:tr>
          <w:tr w:rsidR="009B056E" w:rsidRPr="009B056E" w:rsidTr="00C86EEF">
            <w:trPr>
              <w:trHeight w:val="397"/>
            </w:trPr>
            <w:tc>
              <w:tcPr>
                <w:tcW w:w="3119" w:type="dxa"/>
                <w:tcBorders>
                  <w:top w:val="nil"/>
                  <w:left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设备使用费收入</w:t>
                </w:r>
              </w:p>
            </w:tc>
            <w:tc>
              <w:tcPr>
                <w:tcW w:w="2693"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2,052.00</w:t>
                </w:r>
              </w:p>
            </w:tc>
            <w:tc>
              <w:tcPr>
                <w:tcW w:w="3402" w:type="dxa"/>
                <w:tcBorders>
                  <w:top w:val="nil"/>
                  <w:left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188,418.83</w:t>
                </w:r>
              </w:p>
            </w:tc>
          </w:tr>
          <w:tr w:rsidR="009B056E" w:rsidRPr="009B056E" w:rsidTr="00C86EEF">
            <w:trPr>
              <w:trHeight w:val="397"/>
            </w:trPr>
            <w:tc>
              <w:tcPr>
                <w:tcW w:w="3119" w:type="dxa"/>
                <w:tcBorders>
                  <w:top w:val="single" w:sz="4" w:space="0" w:color="auto"/>
                  <w:left w:val="nil"/>
                  <w:bottom w:val="single" w:sz="8" w:space="0" w:color="auto"/>
                  <w:right w:val="nil"/>
                </w:tcBorders>
                <w:vAlign w:val="center"/>
              </w:tcPr>
              <w:p w:rsidR="009B056E" w:rsidRPr="009B056E" w:rsidRDefault="009B056E" w:rsidP="00C86EEF">
                <w:pPr>
                  <w:rPr>
                    <w:rFonts w:asciiTheme="minorEastAsia" w:eastAsiaTheme="minorEastAsia" w:hAnsiTheme="minorEastAsia"/>
                    <w:bCs/>
                    <w:color w:val="000000" w:themeColor="text1"/>
                    <w:szCs w:val="21"/>
                  </w:rPr>
                </w:pPr>
                <w:r w:rsidRPr="009B056E">
                  <w:rPr>
                    <w:rFonts w:asciiTheme="minorEastAsia" w:eastAsiaTheme="minorEastAsia" w:hAnsiTheme="minorEastAsia" w:cs="仿宋_GB2312"/>
                    <w:bCs/>
                    <w:color w:val="000000" w:themeColor="text1"/>
                    <w:szCs w:val="21"/>
                  </w:rPr>
                  <w:t>合计</w:t>
                </w:r>
              </w:p>
            </w:tc>
            <w:tc>
              <w:tcPr>
                <w:tcW w:w="2693" w:type="dxa"/>
                <w:tcBorders>
                  <w:top w:val="single" w:sz="4" w:space="0" w:color="auto"/>
                  <w:left w:val="nil"/>
                  <w:bottom w:val="single" w:sz="8" w:space="0" w:color="auto"/>
                  <w:right w:val="nil"/>
                </w:tcBorders>
                <w:vAlign w:val="center"/>
              </w:tcPr>
              <w:p w:rsidR="009B056E" w:rsidRPr="009B056E" w:rsidRDefault="009B056E" w:rsidP="00C86EEF">
                <w:pPr>
                  <w:jc w:val="right"/>
                  <w:rPr>
                    <w:rFonts w:asciiTheme="minorEastAsia" w:eastAsiaTheme="minorEastAsia" w:hAnsiTheme="minorEastAsia"/>
                    <w:bCs/>
                    <w:color w:val="000000" w:themeColor="text1"/>
                    <w:szCs w:val="21"/>
                  </w:rPr>
                </w:pPr>
                <w:r w:rsidRPr="009B056E">
                  <w:rPr>
                    <w:rFonts w:asciiTheme="minorEastAsia" w:eastAsiaTheme="minorEastAsia" w:hAnsiTheme="minorEastAsia"/>
                    <w:bCs/>
                    <w:color w:val="000000" w:themeColor="text1"/>
                    <w:szCs w:val="21"/>
                  </w:rPr>
                  <w:t>1,194,865,698.21</w:t>
                </w:r>
              </w:p>
            </w:tc>
            <w:tc>
              <w:tcPr>
                <w:tcW w:w="3402" w:type="dxa"/>
                <w:tcBorders>
                  <w:top w:val="single" w:sz="4" w:space="0" w:color="auto"/>
                  <w:left w:val="nil"/>
                  <w:bottom w:val="single" w:sz="8" w:space="0" w:color="auto"/>
                  <w:right w:val="nil"/>
                </w:tcBorders>
                <w:vAlign w:val="center"/>
              </w:tcPr>
              <w:p w:rsidR="009B056E" w:rsidRPr="009B056E" w:rsidRDefault="009B056E" w:rsidP="00C86EEF">
                <w:pPr>
                  <w:jc w:val="right"/>
                  <w:rPr>
                    <w:rFonts w:asciiTheme="minorEastAsia" w:eastAsiaTheme="minorEastAsia" w:hAnsiTheme="minorEastAsia"/>
                    <w:bCs/>
                    <w:color w:val="000000" w:themeColor="text1"/>
                    <w:szCs w:val="21"/>
                  </w:rPr>
                </w:pPr>
                <w:r w:rsidRPr="009B056E">
                  <w:rPr>
                    <w:rFonts w:asciiTheme="minorEastAsia" w:eastAsiaTheme="minorEastAsia" w:hAnsiTheme="minorEastAsia"/>
                    <w:bCs/>
                    <w:color w:val="000000" w:themeColor="text1"/>
                    <w:szCs w:val="21"/>
                  </w:rPr>
                  <w:t>1,214,194,990.49</w:t>
                </w:r>
              </w:p>
            </w:tc>
          </w:tr>
        </w:tbl>
        <w:p w:rsidR="009B056E" w:rsidRPr="009B056E" w:rsidRDefault="009B056E" w:rsidP="009B056E">
          <w:pPr>
            <w:pStyle w:val="a9"/>
            <w:numPr>
              <w:ilvl w:val="0"/>
              <w:numId w:val="114"/>
            </w:numPr>
            <w:snapToGrid w:val="0"/>
            <w:spacing w:beforeLines="50" w:before="120" w:afterLines="90" w:after="216"/>
            <w:ind w:firstLineChars="0"/>
            <w:outlineLvl w:val="2"/>
            <w:rPr>
              <w:rFonts w:asciiTheme="minorEastAsia" w:eastAsiaTheme="minorEastAsia" w:hAnsiTheme="minorEastAsia"/>
              <w:bCs/>
              <w:color w:val="000000" w:themeColor="text1"/>
              <w:szCs w:val="21"/>
            </w:rPr>
          </w:pPr>
          <w:r w:rsidRPr="009B056E">
            <w:rPr>
              <w:rFonts w:asciiTheme="minorEastAsia" w:eastAsiaTheme="minorEastAsia" w:hAnsiTheme="minorEastAsia"/>
              <w:bCs/>
              <w:color w:val="000000" w:themeColor="text1"/>
              <w:szCs w:val="21"/>
            </w:rPr>
            <w:t>主营业务成本列示如下：</w:t>
          </w:r>
        </w:p>
        <w:tbl>
          <w:tblPr>
            <w:tblW w:w="9214" w:type="dxa"/>
            <w:tblInd w:w="108" w:type="dxa"/>
            <w:tblLayout w:type="fixed"/>
            <w:tblLook w:val="0000" w:firstRow="0" w:lastRow="0" w:firstColumn="0" w:lastColumn="0" w:noHBand="0" w:noVBand="0"/>
          </w:tblPr>
          <w:tblGrid>
            <w:gridCol w:w="3160"/>
            <w:gridCol w:w="2652"/>
            <w:gridCol w:w="3402"/>
          </w:tblGrid>
          <w:tr w:rsidR="009B056E" w:rsidRPr="009B056E" w:rsidTr="00C86EEF">
            <w:trPr>
              <w:trHeight w:hRule="exact" w:val="397"/>
            </w:trPr>
            <w:tc>
              <w:tcPr>
                <w:tcW w:w="3160" w:type="dxa"/>
                <w:tcBorders>
                  <w:top w:val="single" w:sz="8" w:space="0" w:color="auto"/>
                  <w:left w:val="nil"/>
                  <w:bottom w:val="single" w:sz="4" w:space="0" w:color="auto"/>
                  <w:right w:val="nil"/>
                </w:tcBorders>
                <w:vAlign w:val="center"/>
              </w:tcPr>
              <w:p w:rsidR="009B056E" w:rsidRPr="009B056E" w:rsidRDefault="009B056E" w:rsidP="00C86EEF">
                <w:pPr>
                  <w:rPr>
                    <w:rFonts w:asciiTheme="minorEastAsia" w:eastAsiaTheme="minorEastAsia" w:hAnsiTheme="minorEastAsia"/>
                    <w:bCs/>
                    <w:color w:val="000000" w:themeColor="text1"/>
                    <w:szCs w:val="21"/>
                  </w:rPr>
                </w:pPr>
                <w:r w:rsidRPr="009B056E">
                  <w:rPr>
                    <w:rFonts w:asciiTheme="minorEastAsia" w:eastAsiaTheme="minorEastAsia" w:hAnsiTheme="minorEastAsia" w:cs="仿宋_GB2312"/>
                    <w:bCs/>
                    <w:color w:val="000000" w:themeColor="text1"/>
                    <w:szCs w:val="21"/>
                  </w:rPr>
                  <w:t>项目</w:t>
                </w:r>
              </w:p>
            </w:tc>
            <w:tc>
              <w:tcPr>
                <w:tcW w:w="2652" w:type="dxa"/>
                <w:tcBorders>
                  <w:top w:val="single" w:sz="8" w:space="0" w:color="auto"/>
                  <w:left w:val="nil"/>
                  <w:bottom w:val="single" w:sz="4" w:space="0" w:color="auto"/>
                  <w:right w:val="nil"/>
                </w:tcBorders>
                <w:vAlign w:val="center"/>
              </w:tcPr>
              <w:p w:rsidR="009B056E" w:rsidRPr="009B056E" w:rsidRDefault="009B056E" w:rsidP="00C86EEF">
                <w:pPr>
                  <w:jc w:val="right"/>
                  <w:rPr>
                    <w:rFonts w:asciiTheme="minorEastAsia" w:eastAsiaTheme="minorEastAsia" w:hAnsiTheme="minorEastAsia"/>
                    <w:bCs/>
                    <w:color w:val="000000" w:themeColor="text1"/>
                    <w:szCs w:val="21"/>
                  </w:rPr>
                </w:pPr>
                <w:r w:rsidRPr="009B056E">
                  <w:rPr>
                    <w:rFonts w:asciiTheme="minorEastAsia" w:eastAsiaTheme="minorEastAsia" w:hAnsiTheme="minorEastAsia" w:cs="仿宋_GB2312"/>
                    <w:bCs/>
                    <w:color w:val="000000" w:themeColor="text1"/>
                    <w:szCs w:val="21"/>
                  </w:rPr>
                  <w:t>本期发生额</w:t>
                </w:r>
              </w:p>
            </w:tc>
            <w:tc>
              <w:tcPr>
                <w:tcW w:w="3402" w:type="dxa"/>
                <w:tcBorders>
                  <w:top w:val="single" w:sz="8" w:space="0" w:color="auto"/>
                  <w:left w:val="nil"/>
                  <w:bottom w:val="single" w:sz="4" w:space="0" w:color="auto"/>
                  <w:right w:val="nil"/>
                </w:tcBorders>
                <w:vAlign w:val="center"/>
              </w:tcPr>
              <w:p w:rsidR="009B056E" w:rsidRPr="009B056E" w:rsidRDefault="009B056E" w:rsidP="00C86EEF">
                <w:pPr>
                  <w:jc w:val="right"/>
                  <w:rPr>
                    <w:rFonts w:asciiTheme="minorEastAsia" w:eastAsiaTheme="minorEastAsia" w:hAnsiTheme="minorEastAsia"/>
                    <w:bCs/>
                    <w:color w:val="000000" w:themeColor="text1"/>
                    <w:szCs w:val="21"/>
                  </w:rPr>
                </w:pPr>
                <w:r w:rsidRPr="009B056E">
                  <w:rPr>
                    <w:rFonts w:asciiTheme="minorEastAsia" w:eastAsiaTheme="minorEastAsia" w:hAnsiTheme="minorEastAsia" w:cs="仿宋_GB2312"/>
                    <w:bCs/>
                    <w:color w:val="000000" w:themeColor="text1"/>
                    <w:szCs w:val="21"/>
                  </w:rPr>
                  <w:t>上期发生额</w:t>
                </w:r>
              </w:p>
            </w:tc>
          </w:tr>
          <w:tr w:rsidR="009B056E" w:rsidRPr="009B056E" w:rsidTr="00C86EEF">
            <w:trPr>
              <w:trHeight w:hRule="exact" w:val="397"/>
            </w:trPr>
            <w:tc>
              <w:tcPr>
                <w:tcW w:w="3160" w:type="dxa"/>
                <w:tcBorders>
                  <w:top w:val="single" w:sz="4" w:space="0" w:color="auto"/>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折旧费用</w:t>
                </w:r>
              </w:p>
            </w:tc>
            <w:tc>
              <w:tcPr>
                <w:tcW w:w="2652" w:type="dxa"/>
                <w:tcBorders>
                  <w:top w:val="single" w:sz="4" w:space="0" w:color="auto"/>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271,759,064.41</w:t>
                </w:r>
              </w:p>
            </w:tc>
            <w:tc>
              <w:tcPr>
                <w:tcW w:w="3402" w:type="dxa"/>
                <w:tcBorders>
                  <w:top w:val="single" w:sz="4" w:space="0" w:color="auto"/>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387,953,553.80</w:t>
                </w:r>
              </w:p>
            </w:tc>
          </w:tr>
          <w:tr w:rsidR="009B056E" w:rsidRPr="009B056E" w:rsidTr="00C86EEF">
            <w:trPr>
              <w:trHeight w:hRule="exact" w:val="397"/>
            </w:trPr>
            <w:tc>
              <w:tcPr>
                <w:tcW w:w="3160"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业务运行成本</w:t>
                </w:r>
              </w:p>
            </w:tc>
            <w:tc>
              <w:tcPr>
                <w:tcW w:w="265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211,112,401.43</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183,997,582.33</w:t>
                </w:r>
              </w:p>
            </w:tc>
          </w:tr>
          <w:tr w:rsidR="009B056E" w:rsidRPr="009B056E" w:rsidTr="00C86EEF">
            <w:trPr>
              <w:trHeight w:hRule="exact" w:val="397"/>
            </w:trPr>
            <w:tc>
              <w:tcPr>
                <w:tcW w:w="3160"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人工成本</w:t>
                </w:r>
              </w:p>
            </w:tc>
            <w:tc>
              <w:tcPr>
                <w:tcW w:w="265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182,435,357.75</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162,198,494.49</w:t>
                </w:r>
              </w:p>
            </w:tc>
          </w:tr>
          <w:tr w:rsidR="009B056E" w:rsidRPr="009B056E" w:rsidTr="00C86EEF">
            <w:trPr>
              <w:trHeight w:hRule="exact" w:val="397"/>
            </w:trPr>
            <w:tc>
              <w:tcPr>
                <w:tcW w:w="3160"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网络运行成本</w:t>
                </w:r>
              </w:p>
            </w:tc>
            <w:tc>
              <w:tcPr>
                <w:tcW w:w="265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134,716,328.04</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119,748,341.26</w:t>
                </w:r>
              </w:p>
            </w:tc>
          </w:tr>
          <w:tr w:rsidR="009B056E" w:rsidRPr="009B056E" w:rsidTr="00C86EEF">
            <w:trPr>
              <w:trHeight w:hRule="exact" w:val="397"/>
            </w:trPr>
            <w:tc>
              <w:tcPr>
                <w:tcW w:w="3160"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t>无形资产摊销</w:t>
                </w:r>
              </w:p>
            </w:tc>
            <w:tc>
              <w:tcPr>
                <w:tcW w:w="265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9,271,758.78</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11,115,725.33</w:t>
                </w:r>
              </w:p>
            </w:tc>
          </w:tr>
          <w:tr w:rsidR="009B056E" w:rsidRPr="009B056E" w:rsidTr="00C86EEF">
            <w:trPr>
              <w:trHeight w:hRule="exact" w:val="397"/>
            </w:trPr>
            <w:tc>
              <w:tcPr>
                <w:tcW w:w="3160" w:type="dxa"/>
                <w:tcBorders>
                  <w:top w:val="nil"/>
                  <w:left w:val="nil"/>
                  <w:bottom w:val="nil"/>
                  <w:right w:val="nil"/>
                </w:tcBorders>
                <w:vAlign w:val="center"/>
              </w:tcPr>
              <w:p w:rsidR="009B056E" w:rsidRPr="009B056E" w:rsidRDefault="009B056E" w:rsidP="00C86EEF">
                <w:pPr>
                  <w:rPr>
                    <w:rFonts w:asciiTheme="minorEastAsia" w:eastAsiaTheme="minorEastAsia" w:hAnsiTheme="minorEastAsia"/>
                    <w:color w:val="000000" w:themeColor="text1"/>
                    <w:szCs w:val="21"/>
                  </w:rPr>
                </w:pPr>
                <w:r w:rsidRPr="009B056E">
                  <w:rPr>
                    <w:rFonts w:asciiTheme="minorEastAsia" w:eastAsiaTheme="minorEastAsia" w:hAnsiTheme="minorEastAsia" w:cs="仿宋_GB2312"/>
                    <w:color w:val="000000" w:themeColor="text1"/>
                    <w:szCs w:val="21"/>
                  </w:rPr>
                  <w:lastRenderedPageBreak/>
                  <w:t>商品销售成本</w:t>
                </w:r>
              </w:p>
            </w:tc>
            <w:tc>
              <w:tcPr>
                <w:tcW w:w="265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9,172,149.05</w:t>
                </w:r>
              </w:p>
            </w:tc>
            <w:tc>
              <w:tcPr>
                <w:tcW w:w="3402" w:type="dxa"/>
                <w:tcBorders>
                  <w:top w:val="nil"/>
                  <w:left w:val="nil"/>
                  <w:bottom w:val="nil"/>
                  <w:right w:val="nil"/>
                </w:tcBorders>
                <w:vAlign w:val="center"/>
              </w:tcPr>
              <w:p w:rsidR="009B056E" w:rsidRPr="009B056E" w:rsidRDefault="009B056E" w:rsidP="00C86EEF">
                <w:pPr>
                  <w:jc w:val="right"/>
                  <w:rPr>
                    <w:rFonts w:asciiTheme="minorEastAsia" w:eastAsiaTheme="minorEastAsia" w:hAnsiTheme="minorEastAsia"/>
                    <w:color w:val="000000" w:themeColor="text1"/>
                    <w:szCs w:val="21"/>
                  </w:rPr>
                </w:pPr>
                <w:r w:rsidRPr="009B056E">
                  <w:rPr>
                    <w:rFonts w:asciiTheme="minorEastAsia" w:eastAsiaTheme="minorEastAsia" w:hAnsiTheme="minorEastAsia"/>
                    <w:color w:val="000000" w:themeColor="text1"/>
                    <w:szCs w:val="21"/>
                  </w:rPr>
                  <w:t>11,364,147.54</w:t>
                </w:r>
              </w:p>
            </w:tc>
          </w:tr>
          <w:tr w:rsidR="009B056E" w:rsidRPr="009B056E" w:rsidTr="00C86EEF">
            <w:trPr>
              <w:trHeight w:hRule="exact" w:val="397"/>
            </w:trPr>
            <w:tc>
              <w:tcPr>
                <w:tcW w:w="3160" w:type="dxa"/>
                <w:tcBorders>
                  <w:top w:val="single" w:sz="4" w:space="0" w:color="auto"/>
                  <w:left w:val="nil"/>
                  <w:bottom w:val="single" w:sz="8" w:space="0" w:color="auto"/>
                  <w:right w:val="nil"/>
                </w:tcBorders>
                <w:vAlign w:val="center"/>
              </w:tcPr>
              <w:p w:rsidR="009B056E" w:rsidRPr="009B056E" w:rsidRDefault="009B056E" w:rsidP="00C86EEF">
                <w:pPr>
                  <w:rPr>
                    <w:rFonts w:asciiTheme="minorEastAsia" w:eastAsiaTheme="minorEastAsia" w:hAnsiTheme="minorEastAsia"/>
                    <w:bCs/>
                    <w:color w:val="000000" w:themeColor="text1"/>
                    <w:szCs w:val="21"/>
                  </w:rPr>
                </w:pPr>
                <w:r w:rsidRPr="009B056E">
                  <w:rPr>
                    <w:rFonts w:asciiTheme="minorEastAsia" w:eastAsiaTheme="minorEastAsia" w:hAnsiTheme="minorEastAsia" w:cs="仿宋_GB2312"/>
                    <w:bCs/>
                    <w:color w:val="000000" w:themeColor="text1"/>
                    <w:szCs w:val="21"/>
                  </w:rPr>
                  <w:t>合计</w:t>
                </w:r>
              </w:p>
            </w:tc>
            <w:tc>
              <w:tcPr>
                <w:tcW w:w="2652" w:type="dxa"/>
                <w:tcBorders>
                  <w:top w:val="single" w:sz="4" w:space="0" w:color="auto"/>
                  <w:left w:val="nil"/>
                  <w:bottom w:val="single" w:sz="8" w:space="0" w:color="auto"/>
                  <w:right w:val="nil"/>
                </w:tcBorders>
                <w:vAlign w:val="center"/>
              </w:tcPr>
              <w:p w:rsidR="009B056E" w:rsidRPr="009B056E" w:rsidRDefault="009B056E" w:rsidP="00C86EEF">
                <w:pPr>
                  <w:jc w:val="right"/>
                  <w:rPr>
                    <w:rFonts w:asciiTheme="minorEastAsia" w:eastAsiaTheme="minorEastAsia" w:hAnsiTheme="minorEastAsia"/>
                    <w:bCs/>
                    <w:color w:val="000000" w:themeColor="text1"/>
                    <w:szCs w:val="21"/>
                  </w:rPr>
                </w:pPr>
                <w:r w:rsidRPr="009B056E">
                  <w:rPr>
                    <w:rFonts w:asciiTheme="minorEastAsia" w:eastAsiaTheme="minorEastAsia" w:hAnsiTheme="minorEastAsia"/>
                    <w:bCs/>
                    <w:color w:val="000000" w:themeColor="text1"/>
                    <w:szCs w:val="21"/>
                  </w:rPr>
                  <w:t>818,467,059.46</w:t>
                </w:r>
              </w:p>
            </w:tc>
            <w:tc>
              <w:tcPr>
                <w:tcW w:w="3402" w:type="dxa"/>
                <w:tcBorders>
                  <w:top w:val="single" w:sz="4" w:space="0" w:color="auto"/>
                  <w:left w:val="nil"/>
                  <w:bottom w:val="single" w:sz="8" w:space="0" w:color="auto"/>
                  <w:right w:val="nil"/>
                </w:tcBorders>
                <w:vAlign w:val="center"/>
              </w:tcPr>
              <w:p w:rsidR="009B056E" w:rsidRPr="009B056E" w:rsidRDefault="009B056E" w:rsidP="00C86EEF">
                <w:pPr>
                  <w:jc w:val="right"/>
                  <w:rPr>
                    <w:rFonts w:asciiTheme="minorEastAsia" w:eastAsiaTheme="minorEastAsia" w:hAnsiTheme="minorEastAsia"/>
                    <w:bCs/>
                    <w:color w:val="000000" w:themeColor="text1"/>
                    <w:szCs w:val="21"/>
                  </w:rPr>
                </w:pPr>
                <w:r w:rsidRPr="009B056E">
                  <w:rPr>
                    <w:rFonts w:asciiTheme="minorEastAsia" w:eastAsiaTheme="minorEastAsia" w:hAnsiTheme="minorEastAsia"/>
                    <w:bCs/>
                    <w:color w:val="000000" w:themeColor="text1"/>
                    <w:szCs w:val="21"/>
                  </w:rPr>
                  <w:t>876,377,844.75</w:t>
                </w:r>
              </w:p>
            </w:tc>
          </w:tr>
        </w:tbl>
        <w:p w:rsidR="0025056E" w:rsidRDefault="008C2A9B">
          <w:pPr>
            <w:rPr>
              <w:szCs w:val="21"/>
            </w:rPr>
          </w:pPr>
        </w:p>
      </w:sdtContent>
    </w:sd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ContentLocked"/>
            <w:placeholder>
              <w:docPart w:val="GBC22222222222222222222222222222"/>
            </w:placeholder>
          </w:sdtPr>
          <w:sdtEndPr/>
          <w:sdtContent>
            <w:p w:rsidR="0025056E" w:rsidRDefault="009B705E">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p w:rsidR="0025056E" w:rsidRDefault="009B705E">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57"/>
            <w:gridCol w:w="3018"/>
            <w:gridCol w:w="3018"/>
          </w:tblGrid>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jc w:val="center"/>
                  <w:rPr>
                    <w:szCs w:val="21"/>
                  </w:rPr>
                </w:pPr>
                <w:r>
                  <w:rPr>
                    <w:rFonts w:hint="eastAsia"/>
                    <w:szCs w:val="21"/>
                  </w:rPr>
                  <w:t>上期发生额</w:t>
                </w:r>
              </w:p>
            </w:tc>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rPr>
                    <w:rFonts w:hint="eastAsia"/>
                    <w:szCs w:val="21"/>
                  </w:rPr>
                  <w:t>营业税</w:t>
                </w:r>
              </w:p>
            </w:tc>
            <w:sdt>
              <w:sdtPr>
                <w:rPr>
                  <w:szCs w:val="21"/>
                </w:rPr>
                <w:alias w:val="税金及附加中的营业税"/>
                <w:tag w:val="_GBC_789e15df997b43ebb85ea314e952a1b2"/>
                <w:id w:val="-73436387"/>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142,419.38</w:t>
                    </w:r>
                  </w:p>
                </w:tc>
              </w:sdtContent>
            </w:sdt>
            <w:sdt>
              <w:sdtPr>
                <w:rPr>
                  <w:szCs w:val="21"/>
                </w:rPr>
                <w:alias w:val="税金及附加中的营业税"/>
                <w:tag w:val="_GBC_8f14b7e6090d40b4a3ea8c459d56088f"/>
                <w:id w:val="2043541745"/>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11,348,315.68</w:t>
                    </w:r>
                  </w:p>
                </w:tc>
              </w:sdtContent>
            </w:sdt>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rPr>
                    <w:rFonts w:hint="eastAsia"/>
                    <w:szCs w:val="21"/>
                  </w:rPr>
                  <w:t>城市维护建设税</w:t>
                </w:r>
              </w:p>
            </w:tc>
            <w:sdt>
              <w:sdtPr>
                <w:rPr>
                  <w:szCs w:val="21"/>
                </w:rPr>
                <w:alias w:val="税金及附加中的城建税"/>
                <w:tag w:val="_GBC_99ae83b9b46e4d358225980e1c44a755"/>
                <w:id w:val="-184553742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354,868.64</w:t>
                    </w:r>
                  </w:p>
                </w:tc>
              </w:sdtContent>
            </w:sdt>
            <w:sdt>
              <w:sdtPr>
                <w:rPr>
                  <w:szCs w:val="21"/>
                </w:rPr>
                <w:alias w:val="税金及附加中的城建税"/>
                <w:tag w:val="_GBC_fca0c8477fc14f29904fa56b28d8c837"/>
                <w:id w:val="-369694609"/>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1,586,192.22</w:t>
                    </w:r>
                  </w:p>
                </w:tc>
              </w:sdtContent>
            </w:sdt>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rPr>
                    <w:rFonts w:hint="eastAsia"/>
                    <w:szCs w:val="21"/>
                  </w:rPr>
                  <w:t>教育费附加</w:t>
                </w:r>
              </w:p>
            </w:tc>
            <w:sdt>
              <w:sdtPr>
                <w:rPr>
                  <w:szCs w:val="21"/>
                </w:rPr>
                <w:alias w:val="税金及附加中的教育费附加"/>
                <w:tag w:val="_GBC_f71211a902d941f0ac5442494117f8e0"/>
                <w:id w:val="1725481401"/>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250,682.08</w:t>
                    </w:r>
                  </w:p>
                </w:tc>
              </w:sdtContent>
            </w:sdt>
            <w:sdt>
              <w:sdtPr>
                <w:rPr>
                  <w:szCs w:val="21"/>
                </w:rPr>
                <w:alias w:val="税金及附加中的教育费附加"/>
                <w:tag w:val="_GBC_775dcee278324c7e878fa01de0243ab0"/>
                <w:id w:val="104772349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1,103,931.18</w:t>
                    </w:r>
                  </w:p>
                </w:tc>
              </w:sdtContent>
            </w:sdt>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t>房产税</w:t>
                </w:r>
              </w:p>
            </w:tc>
            <w:sdt>
              <w:sdtPr>
                <w:rPr>
                  <w:szCs w:val="21"/>
                </w:rPr>
                <w:alias w:val="税金及附加中的房产税"/>
                <w:tag w:val="_GBC_cfa2cbf9e3bf4e9c8e85d538a9477e5d"/>
                <w:id w:val="580414503"/>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5,796,649.37</w:t>
                    </w:r>
                  </w:p>
                </w:tc>
              </w:sdtContent>
            </w:sdt>
            <w:sdt>
              <w:sdtPr>
                <w:rPr>
                  <w:szCs w:val="21"/>
                </w:rPr>
                <w:alias w:val="税金及附加中的房产税"/>
                <w:tag w:val="_GBC_d991ef42728e4acaad0ffa610669752c"/>
                <w:id w:val="1939946018"/>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77,737.07</w:t>
                    </w:r>
                  </w:p>
                </w:tc>
              </w:sdtContent>
            </w:sdt>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t>土地使用税</w:t>
                </w:r>
              </w:p>
            </w:tc>
            <w:sdt>
              <w:sdtPr>
                <w:rPr>
                  <w:szCs w:val="21"/>
                </w:rPr>
                <w:alias w:val="税金及附加中的土地使用税"/>
                <w:tag w:val="_GBC_94a3b7536b5347339c9ebf4e25ae1559"/>
                <w:id w:val="-2087443699"/>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240,714.37</w:t>
                    </w:r>
                  </w:p>
                </w:tc>
              </w:sdtContent>
            </w:sdt>
            <w:sdt>
              <w:sdtPr>
                <w:rPr>
                  <w:szCs w:val="21"/>
                </w:rPr>
                <w:alias w:val="税金及附加中的土地使用税"/>
                <w:tag w:val="_GBC_59c6c986747f411c98689fdc714a418c"/>
                <w:id w:val="-45615574"/>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2,511.59</w:t>
                    </w:r>
                  </w:p>
                </w:tc>
              </w:sdtContent>
            </w:sdt>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t>车船使用税</w:t>
                </w:r>
              </w:p>
            </w:tc>
            <w:sdt>
              <w:sdtPr>
                <w:rPr>
                  <w:szCs w:val="21"/>
                </w:rPr>
                <w:alias w:val="税金及附加中的车船使用税"/>
                <w:tag w:val="_GBC_5ada4bf6007b4becb2722ab17e912236"/>
                <w:id w:val="684332564"/>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154,016.37</w:t>
                    </w:r>
                  </w:p>
                </w:tc>
              </w:sdtContent>
            </w:sdt>
            <w:sdt>
              <w:sdtPr>
                <w:rPr>
                  <w:szCs w:val="21"/>
                </w:rPr>
                <w:alias w:val="税金及附加中的车船使用税"/>
                <w:tag w:val="_GBC_3f35639260a441408cb49b62e2d4e527"/>
                <w:id w:val="945417870"/>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FF6B07" w:rsidP="00D613C3">
                    <w:pPr>
                      <w:jc w:val="right"/>
                      <w:rPr>
                        <w:szCs w:val="21"/>
                      </w:rPr>
                    </w:pPr>
                    <w:r>
                      <w:rPr>
                        <w:szCs w:val="21"/>
                      </w:rPr>
                      <w:t xml:space="preserve">     </w:t>
                    </w:r>
                  </w:p>
                </w:tc>
              </w:sdtContent>
            </w:sdt>
          </w:tr>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t>印花税</w:t>
                </w:r>
              </w:p>
            </w:tc>
            <w:sdt>
              <w:sdtPr>
                <w:rPr>
                  <w:szCs w:val="21"/>
                </w:rPr>
                <w:alias w:val="税金及附加中的印花税"/>
                <w:tag w:val="_GBC_1ceee1b6dd2449a09bcc44dbe0023939"/>
                <w:id w:val="679163946"/>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431,010.90</w:t>
                    </w:r>
                  </w:p>
                </w:tc>
              </w:sdtContent>
            </w:sdt>
            <w:sdt>
              <w:sdtPr>
                <w:rPr>
                  <w:szCs w:val="21"/>
                </w:rPr>
                <w:alias w:val="税金及附加中的印花税"/>
                <w:tag w:val="_GBC_ae98d8ae7c0f40a195bd1acdd528f1fb"/>
                <w:id w:val="-238329654"/>
                <w:lock w:val="sdtLocked"/>
                <w:showingPlcHdr/>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FF6B07" w:rsidP="00D613C3">
                    <w:pPr>
                      <w:jc w:val="right"/>
                      <w:rPr>
                        <w:szCs w:val="21"/>
                      </w:rPr>
                    </w:pPr>
                    <w:r>
                      <w:rPr>
                        <w:szCs w:val="21"/>
                      </w:rPr>
                      <w:t xml:space="preserve">     </w:t>
                    </w:r>
                  </w:p>
                </w:tc>
              </w:sdtContent>
            </w:sdt>
          </w:tr>
          <w:sdt>
            <w:sdtPr>
              <w:rPr>
                <w:szCs w:val="21"/>
              </w:rPr>
              <w:alias w:val="税金及附加明细"/>
              <w:tag w:val="_GBC_ec40da632a7e4b998c9f045c23f7af1b"/>
              <w:id w:val="-876002183"/>
              <w:lock w:val="sdtLocked"/>
            </w:sdtPr>
            <w:sdtEndPr/>
            <w:sdtContent>
              <w:tr w:rsidR="00583161" w:rsidTr="00D613C3">
                <w:sdt>
                  <w:sdtPr>
                    <w:rPr>
                      <w:szCs w:val="21"/>
                    </w:rPr>
                    <w:alias w:val="税金及附加项目"/>
                    <w:tag w:val="_GBC_e7a293e19dfc4c7f9c4db152417d94c7"/>
                    <w:id w:val="-2034109475"/>
                    <w:lock w:val="sdtLocked"/>
                  </w:sdtPr>
                  <w:sdtEndPr>
                    <w:rPr>
                      <w:bCs/>
                    </w:r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rPr>
                            <w:szCs w:val="21"/>
                          </w:rPr>
                        </w:pPr>
                        <w:r>
                          <w:rPr>
                            <w:szCs w:val="21"/>
                          </w:rPr>
                          <w:t>文化事业建设费</w:t>
                        </w:r>
                      </w:p>
                    </w:tc>
                  </w:sdtContent>
                </w:sdt>
                <w:sdt>
                  <w:sdtPr>
                    <w:rPr>
                      <w:szCs w:val="21"/>
                    </w:rPr>
                    <w:alias w:val="税金及附加金额"/>
                    <w:tag w:val="_GBC_49b45785ff5740b5a642493f5636e867"/>
                    <w:id w:val="-869609201"/>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1,568,061.54</w:t>
                        </w:r>
                      </w:p>
                    </w:tc>
                  </w:sdtContent>
                </w:sdt>
                <w:sdt>
                  <w:sdtPr>
                    <w:rPr>
                      <w:szCs w:val="21"/>
                    </w:rPr>
                    <w:alias w:val="税金及附加金额"/>
                    <w:tag w:val="_GBC_22e612c862b54b288db105376369baa8"/>
                    <w:id w:val="-1742706090"/>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2,051,191.09</w:t>
                        </w:r>
                      </w:p>
                    </w:tc>
                  </w:sdtContent>
                </w:sdt>
              </w:tr>
            </w:sdtContent>
          </w:sdt>
          <w:tr w:rsidR="00583161" w:rsidTr="00D613C3">
            <w:tc>
              <w:tcPr>
                <w:tcW w:w="1606" w:type="pct"/>
                <w:tcBorders>
                  <w:top w:val="single" w:sz="6" w:space="0" w:color="auto"/>
                  <w:left w:val="single" w:sz="6" w:space="0" w:color="auto"/>
                  <w:bottom w:val="single" w:sz="6" w:space="0" w:color="auto"/>
                  <w:right w:val="single" w:sz="6" w:space="0" w:color="auto"/>
                </w:tcBorders>
                <w:vAlign w:val="center"/>
              </w:tcPr>
              <w:p w:rsidR="00583161" w:rsidRDefault="00583161" w:rsidP="00D613C3">
                <w:pPr>
                  <w:autoSpaceDE w:val="0"/>
                  <w:autoSpaceDN w:val="0"/>
                  <w:adjustRightInd w:val="0"/>
                  <w:snapToGrid w:val="0"/>
                  <w:spacing w:line="240" w:lineRule="atLeast"/>
                  <w:jc w:val="center"/>
                  <w:rPr>
                    <w:szCs w:val="21"/>
                  </w:rPr>
                </w:pPr>
                <w:r>
                  <w:rPr>
                    <w:rFonts w:hint="eastAsia"/>
                    <w:szCs w:val="21"/>
                  </w:rPr>
                  <w:t>合计</w:t>
                </w:r>
              </w:p>
            </w:tc>
            <w:sdt>
              <w:sdtPr>
                <w:rPr>
                  <w:szCs w:val="21"/>
                </w:rPr>
                <w:alias w:val="税金及附加"/>
                <w:tag w:val="_GBC_70490f6ad6024f3e97fca0b36eeaca52"/>
                <w:id w:val="-965578998"/>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autoSpaceDE w:val="0"/>
                      <w:autoSpaceDN w:val="0"/>
                      <w:adjustRightInd w:val="0"/>
                      <w:snapToGrid w:val="0"/>
                      <w:spacing w:line="240" w:lineRule="atLeast"/>
                      <w:jc w:val="right"/>
                      <w:rPr>
                        <w:szCs w:val="21"/>
                      </w:rPr>
                    </w:pPr>
                    <w:r>
                      <w:rPr>
                        <w:szCs w:val="21"/>
                      </w:rPr>
                      <w:t>8,938,422.65</w:t>
                    </w:r>
                  </w:p>
                </w:tc>
              </w:sdtContent>
            </w:sdt>
            <w:sdt>
              <w:sdtPr>
                <w:rPr>
                  <w:szCs w:val="21"/>
                </w:rPr>
                <w:alias w:val="税金及附加"/>
                <w:tag w:val="_GBC_cee091a4f6ad48598a3b06851369535a"/>
                <w:id w:val="540102102"/>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583161" w:rsidRDefault="00583161" w:rsidP="00D613C3">
                    <w:pPr>
                      <w:jc w:val="right"/>
                      <w:rPr>
                        <w:szCs w:val="21"/>
                      </w:rPr>
                    </w:pPr>
                    <w:r>
                      <w:rPr>
                        <w:szCs w:val="21"/>
                      </w:rPr>
                      <w:t>16,169,878.83</w:t>
                    </w:r>
                  </w:p>
                </w:tc>
              </w:sdtContent>
            </w:sdt>
          </w:tr>
        </w:tbl>
        <w:p w:rsidR="0025056E" w:rsidRPr="00230241" w:rsidRDefault="008C2A9B"/>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25056E" w:rsidRDefault="009B705E">
          <w:pPr>
            <w:pStyle w:val="3"/>
            <w:numPr>
              <w:ilvl w:val="0"/>
              <w:numId w:val="22"/>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ContentLocked"/>
            <w:placeholder>
              <w:docPart w:val="GBC22222222222222222222222222222"/>
            </w:placeholder>
          </w:sdtPr>
          <w:sdtEndPr/>
          <w:sdtContent>
            <w:p w:rsidR="0025056E" w:rsidRDefault="009B705E">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p w:rsidR="0025056E" w:rsidRDefault="009B705E">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859"/>
            <w:gridCol w:w="2858"/>
          </w:tblGrid>
          <w:tr w:rsidR="00583161" w:rsidTr="00D613C3">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center"/>
                  <w:rPr>
                    <w:szCs w:val="21"/>
                  </w:rPr>
                </w:pPr>
                <w:r>
                  <w:rPr>
                    <w:rFonts w:hint="eastAsia"/>
                    <w:szCs w:val="21"/>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center"/>
                  <w:rPr>
                    <w:szCs w:val="21"/>
                  </w:rPr>
                </w:pPr>
                <w:r>
                  <w:rPr>
                    <w:rFonts w:hint="eastAsia"/>
                    <w:szCs w:val="21"/>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center"/>
                  <w:rPr>
                    <w:szCs w:val="21"/>
                  </w:rPr>
                </w:pPr>
                <w:r>
                  <w:rPr>
                    <w:rFonts w:hint="eastAsia"/>
                    <w:szCs w:val="21"/>
                  </w:rPr>
                  <w:t>上期发生额</w:t>
                </w:r>
              </w:p>
            </w:tc>
          </w:tr>
          <w:sdt>
            <w:sdtPr>
              <w:rPr>
                <w:szCs w:val="21"/>
              </w:rPr>
              <w:alias w:val="销售费用明细"/>
              <w:tag w:val="_GBC_8b0e6f0534ed42879aaed18b46dbec7d"/>
              <w:id w:val="1254560616"/>
              <w:lock w:val="sdtLocked"/>
            </w:sdtPr>
            <w:sdtEndPr/>
            <w:sdtContent>
              <w:tr w:rsidR="00583161" w:rsidTr="00D613C3">
                <w:sdt>
                  <w:sdtPr>
                    <w:rPr>
                      <w:szCs w:val="21"/>
                    </w:rPr>
                    <w:alias w:val="销售费用明细-项目"/>
                    <w:tag w:val="_GBC_0dfad3e8a44b4b988b5a72005ec9d958"/>
                    <w:id w:val="1572157885"/>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rPr>
                            <w:szCs w:val="21"/>
                          </w:rPr>
                        </w:pPr>
                        <w:r>
                          <w:rPr>
                            <w:szCs w:val="21"/>
                          </w:rPr>
                          <w:t>人工成本</w:t>
                        </w:r>
                      </w:p>
                    </w:tc>
                  </w:sdtContent>
                </w:sdt>
                <w:sdt>
                  <w:sdtPr>
                    <w:rPr>
                      <w:szCs w:val="21"/>
                    </w:rPr>
                    <w:alias w:val="销售费用明细-发生额"/>
                    <w:tag w:val="_GBC_bf937ca458f44a2aa46196044b5d6101"/>
                    <w:id w:val="1479188290"/>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23,316,517.25</w:t>
                        </w:r>
                      </w:p>
                    </w:tc>
                  </w:sdtContent>
                </w:sdt>
                <w:sdt>
                  <w:sdtPr>
                    <w:rPr>
                      <w:szCs w:val="21"/>
                    </w:rPr>
                    <w:alias w:val="销售费用明细-发生额"/>
                    <w:tag w:val="_GBC_a14ae17576664ecaa7fde44aa4e3edf9"/>
                    <w:id w:val="69402697"/>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22,983,985.52</w:t>
                        </w:r>
                      </w:p>
                    </w:tc>
                  </w:sdtContent>
                </w:sdt>
              </w:tr>
            </w:sdtContent>
          </w:sdt>
          <w:sdt>
            <w:sdtPr>
              <w:rPr>
                <w:szCs w:val="21"/>
              </w:rPr>
              <w:alias w:val="销售费用明细"/>
              <w:tag w:val="_GBC_8b0e6f0534ed42879aaed18b46dbec7d"/>
              <w:id w:val="542025781"/>
              <w:lock w:val="sdtLocked"/>
            </w:sdtPr>
            <w:sdtEndPr/>
            <w:sdtContent>
              <w:tr w:rsidR="00583161" w:rsidTr="00D613C3">
                <w:sdt>
                  <w:sdtPr>
                    <w:rPr>
                      <w:szCs w:val="21"/>
                    </w:rPr>
                    <w:alias w:val="销售费用明细-项目"/>
                    <w:tag w:val="_GBC_0dfad3e8a44b4b988b5a72005ec9d958"/>
                    <w:id w:val="-1134479532"/>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rPr>
                            <w:szCs w:val="21"/>
                          </w:rPr>
                        </w:pPr>
                        <w:r>
                          <w:rPr>
                            <w:szCs w:val="21"/>
                          </w:rPr>
                          <w:t>折旧费用</w:t>
                        </w:r>
                      </w:p>
                    </w:tc>
                  </w:sdtContent>
                </w:sdt>
                <w:sdt>
                  <w:sdtPr>
                    <w:rPr>
                      <w:szCs w:val="21"/>
                    </w:rPr>
                    <w:alias w:val="销售费用明细-发生额"/>
                    <w:tag w:val="_GBC_bf937ca458f44a2aa46196044b5d6101"/>
                    <w:id w:val="-397669674"/>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8,617,358.52</w:t>
                        </w:r>
                      </w:p>
                    </w:tc>
                  </w:sdtContent>
                </w:sdt>
                <w:sdt>
                  <w:sdtPr>
                    <w:rPr>
                      <w:szCs w:val="21"/>
                    </w:rPr>
                    <w:alias w:val="销售费用明细-发生额"/>
                    <w:tag w:val="_GBC_a14ae17576664ecaa7fde44aa4e3edf9"/>
                    <w:id w:val="77882304"/>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9,787,181.02</w:t>
                        </w:r>
                      </w:p>
                    </w:tc>
                  </w:sdtContent>
                </w:sdt>
              </w:tr>
            </w:sdtContent>
          </w:sdt>
          <w:sdt>
            <w:sdtPr>
              <w:rPr>
                <w:szCs w:val="21"/>
              </w:rPr>
              <w:alias w:val="销售费用明细"/>
              <w:tag w:val="_GBC_8b0e6f0534ed42879aaed18b46dbec7d"/>
              <w:id w:val="-1474741265"/>
              <w:lock w:val="sdtLocked"/>
            </w:sdtPr>
            <w:sdtEndPr/>
            <w:sdtContent>
              <w:tr w:rsidR="00583161" w:rsidTr="00D613C3">
                <w:sdt>
                  <w:sdtPr>
                    <w:rPr>
                      <w:szCs w:val="21"/>
                    </w:rPr>
                    <w:alias w:val="销售费用明细-项目"/>
                    <w:tag w:val="_GBC_0dfad3e8a44b4b988b5a72005ec9d958"/>
                    <w:id w:val="1247995297"/>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rPr>
                            <w:szCs w:val="21"/>
                          </w:rPr>
                        </w:pPr>
                        <w:r>
                          <w:rPr>
                            <w:szCs w:val="21"/>
                          </w:rPr>
                          <w:t>业务经费</w:t>
                        </w:r>
                      </w:p>
                    </w:tc>
                  </w:sdtContent>
                </w:sdt>
                <w:sdt>
                  <w:sdtPr>
                    <w:rPr>
                      <w:szCs w:val="21"/>
                    </w:rPr>
                    <w:alias w:val="销售费用明细-发生额"/>
                    <w:tag w:val="_GBC_bf937ca458f44a2aa46196044b5d6101"/>
                    <w:id w:val="-1397424102"/>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23,116,654.37</w:t>
                        </w:r>
                      </w:p>
                    </w:tc>
                  </w:sdtContent>
                </w:sdt>
                <w:sdt>
                  <w:sdtPr>
                    <w:rPr>
                      <w:szCs w:val="21"/>
                    </w:rPr>
                    <w:alias w:val="销售费用明细-发生额"/>
                    <w:tag w:val="_GBC_a14ae17576664ecaa7fde44aa4e3edf9"/>
                    <w:id w:val="775983064"/>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16,553,513.99</w:t>
                        </w:r>
                      </w:p>
                    </w:tc>
                  </w:sdtContent>
                </w:sdt>
              </w:tr>
            </w:sdtContent>
          </w:sdt>
          <w:sdt>
            <w:sdtPr>
              <w:rPr>
                <w:szCs w:val="21"/>
              </w:rPr>
              <w:alias w:val="销售费用明细"/>
              <w:tag w:val="_GBC_8b0e6f0534ed42879aaed18b46dbec7d"/>
              <w:id w:val="-2034483805"/>
              <w:lock w:val="sdtLocked"/>
            </w:sdtPr>
            <w:sdtEndPr/>
            <w:sdtContent>
              <w:tr w:rsidR="00583161" w:rsidTr="00D613C3">
                <w:sdt>
                  <w:sdtPr>
                    <w:rPr>
                      <w:szCs w:val="21"/>
                    </w:rPr>
                    <w:alias w:val="销售费用明细-项目"/>
                    <w:tag w:val="_GBC_0dfad3e8a44b4b988b5a72005ec9d958"/>
                    <w:id w:val="-1848707827"/>
                    <w:lock w:val="sdtLocked"/>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rPr>
                            <w:szCs w:val="21"/>
                          </w:rPr>
                        </w:pPr>
                        <w:r>
                          <w:rPr>
                            <w:szCs w:val="21"/>
                          </w:rPr>
                          <w:t>无形资产摊销</w:t>
                        </w:r>
                      </w:p>
                    </w:tc>
                  </w:sdtContent>
                </w:sdt>
                <w:sdt>
                  <w:sdtPr>
                    <w:rPr>
                      <w:szCs w:val="21"/>
                    </w:rPr>
                    <w:alias w:val="销售费用明细-发生额"/>
                    <w:tag w:val="_GBC_bf937ca458f44a2aa46196044b5d6101"/>
                    <w:id w:val="1665361693"/>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342,296.89</w:t>
                        </w:r>
                      </w:p>
                    </w:tc>
                  </w:sdtContent>
                </w:sdt>
                <w:sdt>
                  <w:sdtPr>
                    <w:rPr>
                      <w:szCs w:val="21"/>
                    </w:rPr>
                    <w:alias w:val="销售费用明细-发生额"/>
                    <w:tag w:val="_GBC_a14ae17576664ecaa7fde44aa4e3edf9"/>
                    <w:id w:val="244854669"/>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right"/>
                          <w:rPr>
                            <w:szCs w:val="21"/>
                          </w:rPr>
                        </w:pPr>
                        <w:r>
                          <w:rPr>
                            <w:szCs w:val="21"/>
                          </w:rPr>
                          <w:t>344,133.36</w:t>
                        </w:r>
                      </w:p>
                    </w:tc>
                  </w:sdtContent>
                </w:sdt>
              </w:tr>
            </w:sdtContent>
          </w:sdt>
          <w:tr w:rsidR="00583161" w:rsidTr="00D613C3">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pPr>
                  <w:jc w:val="center"/>
                  <w:rPr>
                    <w:szCs w:val="21"/>
                  </w:rPr>
                </w:pPr>
                <w:r>
                  <w:rPr>
                    <w:rFonts w:hint="eastAsia"/>
                    <w:szCs w:val="21"/>
                  </w:rPr>
                  <w:t>合计</w:t>
                </w:r>
              </w:p>
            </w:tc>
            <w:sdt>
              <w:sdtPr>
                <w:rPr>
                  <w:szCs w:val="21"/>
                </w:rPr>
                <w:alias w:val="销售费用"/>
                <w:tag w:val="_GBC_6147d70307aa4964a40cfe174548fe20"/>
                <w:id w:val="-689216284"/>
                <w:lock w:val="sdtLocked"/>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rPr>
                        <w:szCs w:val="21"/>
                      </w:rPr>
                    </w:pPr>
                    <w:r>
                      <w:rPr>
                        <w:szCs w:val="21"/>
                      </w:rPr>
                      <w:t>55,392,827.03</w:t>
                    </w:r>
                  </w:p>
                </w:tc>
              </w:sdtContent>
            </w:sdt>
            <w:sdt>
              <w:sdtPr>
                <w:rPr>
                  <w:szCs w:val="21"/>
                </w:rPr>
                <w:alias w:val="销售费用"/>
                <w:tag w:val="_GBC_9f9f134c261e44559e079c1608567b61"/>
                <w:id w:val="-589469777"/>
                <w:lock w:val="sdtLocked"/>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rPr>
                        <w:szCs w:val="21"/>
                      </w:rPr>
                    </w:pPr>
                    <w:r>
                      <w:rPr>
                        <w:szCs w:val="21"/>
                      </w:rPr>
                      <w:t>49,668,813.89</w:t>
                    </w:r>
                  </w:p>
                </w:tc>
              </w:sdtContent>
            </w:sdt>
          </w:tr>
        </w:tbl>
        <w:p w:rsidR="0025056E" w:rsidRPr="00515E2D" w:rsidRDefault="008C2A9B"/>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sdtContent>
        <w:p w:rsidR="0025056E" w:rsidRDefault="009B705E">
          <w:pPr>
            <w:pStyle w:val="3"/>
            <w:numPr>
              <w:ilvl w:val="0"/>
              <w:numId w:val="22"/>
            </w:numPr>
            <w:tabs>
              <w:tab w:val="left" w:pos="504"/>
            </w:tabs>
            <w:rPr>
              <w:szCs w:val="21"/>
            </w:rPr>
          </w:pPr>
          <w:r>
            <w:rPr>
              <w:rFonts w:hint="eastAsia"/>
              <w:szCs w:val="21"/>
            </w:rPr>
            <w:t>管理费用</w:t>
          </w:r>
        </w:p>
        <w:sdt>
          <w:sdtPr>
            <w:alias w:val="是否适用：管理费用[双击切换]"/>
            <w:tag w:val="_GBC_864c9dd9adce435698261f1da02ab8fb"/>
            <w:id w:val="-602886496"/>
            <w:lock w:val="sdtContentLocked"/>
            <w:placeholder>
              <w:docPart w:val="GBC22222222222222222222222222222"/>
            </w:placeholder>
          </w:sdtPr>
          <w:sdtEndPr/>
          <w:sdtContent>
            <w:p w:rsidR="0025056E" w:rsidRDefault="009B705E">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83161" w:rsidTr="00D613C3">
            <w:tc>
              <w:tcPr>
                <w:tcW w:w="2213"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center"/>
                </w:pPr>
                <w:r>
                  <w:rPr>
                    <w:rFonts w:hint="eastAsia"/>
                  </w:rPr>
                  <w:t>上期发生额</w:t>
                </w:r>
              </w:p>
            </w:tc>
          </w:tr>
          <w:sdt>
            <w:sdtPr>
              <w:rPr>
                <w:rFonts w:hint="eastAsia"/>
              </w:rPr>
              <w:alias w:val="管理费用明细"/>
              <w:tag w:val="_GBC_1330575ab4a44e46920401d3d7599402"/>
              <w:id w:val="859011865"/>
              <w:lock w:val="sdtLocked"/>
            </w:sdtPr>
            <w:sdtEndPr/>
            <w:sdtContent>
              <w:tr w:rsidR="00583161" w:rsidTr="00D613C3">
                <w:sdt>
                  <w:sdtPr>
                    <w:rPr>
                      <w:rFonts w:hint="eastAsia"/>
                    </w:rPr>
                    <w:alias w:val="管理费用明细-项目"/>
                    <w:tag w:val="_GBC_3dd179bcf7cc43269d34395fcadc01f0"/>
                    <w:id w:val="21200334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人工成本</w:t>
                        </w:r>
                      </w:p>
                    </w:tc>
                  </w:sdtContent>
                </w:sdt>
                <w:sdt>
                  <w:sdtPr>
                    <w:rPr>
                      <w:rFonts w:hint="eastAsia"/>
                    </w:rPr>
                    <w:alias w:val="管理费用明细-发生额"/>
                    <w:tag w:val="_GBC_76404805a678432890905704f7eacb78"/>
                    <w:id w:val="116197253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18,050,428.13</w:t>
                        </w:r>
                      </w:p>
                    </w:tc>
                  </w:sdtContent>
                </w:sdt>
                <w:sdt>
                  <w:sdtPr>
                    <w:rPr>
                      <w:rFonts w:hint="eastAsia"/>
                    </w:rPr>
                    <w:alias w:val="管理费用明细-发生额"/>
                    <w:tag w:val="_GBC_352a9285c7e04404bc36c71a1cee91f4"/>
                    <w:id w:val="3902263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19,729,206.42</w:t>
                        </w:r>
                      </w:p>
                    </w:tc>
                  </w:sdtContent>
                </w:sdt>
              </w:tr>
            </w:sdtContent>
          </w:sdt>
          <w:sdt>
            <w:sdtPr>
              <w:rPr>
                <w:rFonts w:hint="eastAsia"/>
              </w:rPr>
              <w:alias w:val="管理费用明细"/>
              <w:tag w:val="_GBC_1330575ab4a44e46920401d3d7599402"/>
              <w:id w:val="-1256968627"/>
              <w:lock w:val="sdtLocked"/>
            </w:sdtPr>
            <w:sdtEndPr/>
            <w:sdtContent>
              <w:tr w:rsidR="00583161" w:rsidTr="00D613C3">
                <w:sdt>
                  <w:sdtPr>
                    <w:rPr>
                      <w:rFonts w:hint="eastAsia"/>
                    </w:rPr>
                    <w:alias w:val="管理费用明细-项目"/>
                    <w:tag w:val="_GBC_3dd179bcf7cc43269d34395fcadc01f0"/>
                    <w:id w:val="-91255086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折旧费用</w:t>
                        </w:r>
                      </w:p>
                    </w:tc>
                  </w:sdtContent>
                </w:sdt>
                <w:sdt>
                  <w:sdtPr>
                    <w:rPr>
                      <w:rFonts w:hint="eastAsia"/>
                    </w:rPr>
                    <w:alias w:val="管理费用明细-发生额"/>
                    <w:tag w:val="_GBC_76404805a678432890905704f7eacb78"/>
                    <w:id w:val="-175889198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4,227,299.16</w:t>
                        </w:r>
                      </w:p>
                    </w:tc>
                  </w:sdtContent>
                </w:sdt>
                <w:sdt>
                  <w:sdtPr>
                    <w:rPr>
                      <w:rFonts w:hint="eastAsia"/>
                    </w:rPr>
                    <w:alias w:val="管理费用明细-发生额"/>
                    <w:tag w:val="_GBC_352a9285c7e04404bc36c71a1cee91f4"/>
                    <w:id w:val="-204358037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4,475,806.91</w:t>
                        </w:r>
                      </w:p>
                    </w:tc>
                  </w:sdtContent>
                </w:sdt>
              </w:tr>
            </w:sdtContent>
          </w:sdt>
          <w:sdt>
            <w:sdtPr>
              <w:rPr>
                <w:rFonts w:hint="eastAsia"/>
              </w:rPr>
              <w:alias w:val="管理费用明细"/>
              <w:tag w:val="_GBC_1330575ab4a44e46920401d3d7599402"/>
              <w:id w:val="1477568842"/>
              <w:lock w:val="sdtLocked"/>
            </w:sdtPr>
            <w:sdtEndPr/>
            <w:sdtContent>
              <w:tr w:rsidR="00583161" w:rsidTr="00D613C3">
                <w:sdt>
                  <w:sdtPr>
                    <w:rPr>
                      <w:rFonts w:hint="eastAsia"/>
                    </w:rPr>
                    <w:alias w:val="管理费用明细-项目"/>
                    <w:tag w:val="_GBC_3dd179bcf7cc43269d34395fcadc01f0"/>
                    <w:id w:val="-189757430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业务经费</w:t>
                        </w:r>
                      </w:p>
                    </w:tc>
                  </w:sdtContent>
                </w:sdt>
                <w:sdt>
                  <w:sdtPr>
                    <w:rPr>
                      <w:rFonts w:hint="eastAsia"/>
                    </w:rPr>
                    <w:alias w:val="管理费用明细-发生额"/>
                    <w:tag w:val="_GBC_76404805a678432890905704f7eacb78"/>
                    <w:id w:val="108402840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12,756,875.58</w:t>
                        </w:r>
                      </w:p>
                    </w:tc>
                  </w:sdtContent>
                </w:sdt>
                <w:sdt>
                  <w:sdtPr>
                    <w:rPr>
                      <w:rFonts w:hint="eastAsia"/>
                    </w:rPr>
                    <w:alias w:val="管理费用明细-发生额"/>
                    <w:tag w:val="_GBC_352a9285c7e04404bc36c71a1cee91f4"/>
                    <w:id w:val="-53411659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15,567,414.25</w:t>
                        </w:r>
                      </w:p>
                    </w:tc>
                  </w:sdtContent>
                </w:sdt>
              </w:tr>
            </w:sdtContent>
          </w:sdt>
          <w:sdt>
            <w:sdtPr>
              <w:rPr>
                <w:rFonts w:hint="eastAsia"/>
              </w:rPr>
              <w:alias w:val="管理费用明细"/>
              <w:tag w:val="_GBC_1330575ab4a44e46920401d3d7599402"/>
              <w:id w:val="1403796388"/>
              <w:lock w:val="sdtLocked"/>
            </w:sdtPr>
            <w:sdtEndPr/>
            <w:sdtContent>
              <w:tr w:rsidR="00583161" w:rsidTr="00D613C3">
                <w:sdt>
                  <w:sdtPr>
                    <w:rPr>
                      <w:rFonts w:hint="eastAsia"/>
                    </w:rPr>
                    <w:alias w:val="管理费用明细-项目"/>
                    <w:tag w:val="_GBC_3dd179bcf7cc43269d34395fcadc01f0"/>
                    <w:id w:val="88499107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中介费用</w:t>
                        </w:r>
                      </w:p>
                    </w:tc>
                  </w:sdtContent>
                </w:sdt>
                <w:sdt>
                  <w:sdtPr>
                    <w:rPr>
                      <w:rFonts w:hint="eastAsia"/>
                    </w:rPr>
                    <w:alias w:val="管理费用明细-发生额"/>
                    <w:tag w:val="_GBC_76404805a678432890905704f7eacb78"/>
                    <w:id w:val="-14312438"/>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671,257.01</w:t>
                        </w:r>
                      </w:p>
                    </w:tc>
                  </w:sdtContent>
                </w:sdt>
                <w:sdt>
                  <w:sdtPr>
                    <w:rPr>
                      <w:rFonts w:hint="eastAsia"/>
                    </w:rPr>
                    <w:alias w:val="管理费用明细-发生额"/>
                    <w:tag w:val="_GBC_352a9285c7e04404bc36c71a1cee91f4"/>
                    <w:id w:val="-171564468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853,475.54</w:t>
                        </w:r>
                      </w:p>
                    </w:tc>
                  </w:sdtContent>
                </w:sdt>
              </w:tr>
            </w:sdtContent>
          </w:sdt>
          <w:sdt>
            <w:sdtPr>
              <w:rPr>
                <w:rFonts w:hint="eastAsia"/>
              </w:rPr>
              <w:alias w:val="管理费用明细"/>
              <w:tag w:val="_GBC_1330575ab4a44e46920401d3d7599402"/>
              <w:id w:val="-1214123461"/>
              <w:lock w:val="sdtLocked"/>
            </w:sdtPr>
            <w:sdtEndPr/>
            <w:sdtContent>
              <w:tr w:rsidR="00583161" w:rsidTr="00D613C3">
                <w:sdt>
                  <w:sdtPr>
                    <w:rPr>
                      <w:rFonts w:hint="eastAsia"/>
                    </w:rPr>
                    <w:alias w:val="管理费用明细-项目"/>
                    <w:tag w:val="_GBC_3dd179bcf7cc43269d34395fcadc01f0"/>
                    <w:id w:val="171161705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无形资产摊销</w:t>
                        </w:r>
                      </w:p>
                    </w:tc>
                  </w:sdtContent>
                </w:sdt>
                <w:sdt>
                  <w:sdtPr>
                    <w:rPr>
                      <w:rFonts w:hint="eastAsia"/>
                    </w:rPr>
                    <w:alias w:val="管理费用明细-发生额"/>
                    <w:tag w:val="_GBC_76404805a678432890905704f7eacb78"/>
                    <w:id w:val="-80809343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514,596.70</w:t>
                        </w:r>
                      </w:p>
                    </w:tc>
                  </w:sdtContent>
                </w:sdt>
                <w:sdt>
                  <w:sdtPr>
                    <w:rPr>
                      <w:rFonts w:hint="eastAsia"/>
                    </w:rPr>
                    <w:alias w:val="管理费用明细-发生额"/>
                    <w:tag w:val="_GBC_352a9285c7e04404bc36c71a1cee91f4"/>
                    <w:id w:val="-169953751"/>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324,598.51</w:t>
                        </w:r>
                      </w:p>
                    </w:tc>
                  </w:sdtContent>
                </w:sdt>
              </w:tr>
            </w:sdtContent>
          </w:sdt>
          <w:sdt>
            <w:sdtPr>
              <w:rPr>
                <w:rFonts w:hint="eastAsia"/>
              </w:rPr>
              <w:alias w:val="管理费用明细"/>
              <w:tag w:val="_GBC_1330575ab4a44e46920401d3d7599402"/>
              <w:id w:val="-29725887"/>
              <w:lock w:val="sdtLocked"/>
            </w:sdtPr>
            <w:sdtEndPr/>
            <w:sdtContent>
              <w:tr w:rsidR="00583161" w:rsidTr="00D613C3">
                <w:sdt>
                  <w:sdtPr>
                    <w:rPr>
                      <w:rFonts w:hint="eastAsia"/>
                    </w:rPr>
                    <w:alias w:val="管理费用明细-项目"/>
                    <w:tag w:val="_GBC_3dd179bcf7cc43269d34395fcadc01f0"/>
                    <w:id w:val="59691934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研发费用</w:t>
                        </w:r>
                      </w:p>
                    </w:tc>
                  </w:sdtContent>
                </w:sdt>
                <w:sdt>
                  <w:sdtPr>
                    <w:rPr>
                      <w:rFonts w:hint="eastAsia"/>
                    </w:rPr>
                    <w:alias w:val="管理费用明细-发生额"/>
                    <w:tag w:val="_GBC_76404805a678432890905704f7eacb78"/>
                    <w:id w:val="127937442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21,596,403.29</w:t>
                        </w:r>
                      </w:p>
                    </w:tc>
                  </w:sdtContent>
                </w:sdt>
                <w:sdt>
                  <w:sdtPr>
                    <w:rPr>
                      <w:rFonts w:hint="eastAsia"/>
                    </w:rPr>
                    <w:alias w:val="管理费用明细-发生额"/>
                    <w:tag w:val="_GBC_352a9285c7e04404bc36c71a1cee91f4"/>
                    <w:id w:val="-1055392454"/>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21,478,793.82</w:t>
                        </w:r>
                      </w:p>
                    </w:tc>
                  </w:sdtContent>
                </w:sdt>
              </w:tr>
            </w:sdtContent>
          </w:sdt>
          <w:tr w:rsidR="00583161" w:rsidTr="00D613C3">
            <w:tc>
              <w:tcPr>
                <w:tcW w:w="2213"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r>
                  <w:rPr>
                    <w:rFonts w:hint="eastAsia"/>
                  </w:rPr>
                  <w:t>合计</w:t>
                </w:r>
              </w:p>
            </w:tc>
            <w:sdt>
              <w:sdtPr>
                <w:rPr>
                  <w:rFonts w:hint="eastAsia"/>
                </w:rPr>
                <w:alias w:val="管理费用"/>
                <w:tag w:val="_GBC_d05d3fa41bb1438b81d51b8b60168503"/>
                <w:id w:val="-31071548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57,816,859.87</w:t>
                    </w:r>
                  </w:p>
                </w:tc>
              </w:sdtContent>
            </w:sdt>
            <w:sdt>
              <w:sdtPr>
                <w:rPr>
                  <w:rFonts w:hint="eastAsia"/>
                </w:rPr>
                <w:alias w:val="管理费用"/>
                <w:tag w:val="_GBC_b25c969bd54746cf83f30d0a2bc5e71e"/>
                <w:id w:val="-97730184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62,429,295.45</w:t>
                    </w:r>
                  </w:p>
                </w:tc>
              </w:sdtContent>
            </w:sdt>
          </w:tr>
        </w:tbl>
        <w:p w:rsidR="0025056E" w:rsidRPr="00515E2D" w:rsidRDefault="008C2A9B"/>
      </w:sdtContent>
    </w:sd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sdtContent>
        <w:p w:rsidR="0025056E" w:rsidRDefault="009B705E">
          <w:pPr>
            <w:pStyle w:val="3"/>
            <w:numPr>
              <w:ilvl w:val="0"/>
              <w:numId w:val="22"/>
            </w:numPr>
            <w:tabs>
              <w:tab w:val="left" w:pos="504"/>
            </w:tabs>
            <w:rPr>
              <w:szCs w:val="21"/>
            </w:rPr>
          </w:pPr>
          <w:r>
            <w:rPr>
              <w:rFonts w:hint="eastAsia"/>
              <w:szCs w:val="21"/>
            </w:rPr>
            <w:t>财务费用</w:t>
          </w:r>
        </w:p>
        <w:sdt>
          <w:sdtPr>
            <w:alias w:val="是否适用：财务费用[双击切换]"/>
            <w:tag w:val="_GBC_699d8bdb2f1f4504a0ea4ccbc8889cfa"/>
            <w:id w:val="56518006"/>
            <w:lock w:val="sdtContentLocked"/>
            <w:placeholder>
              <w:docPart w:val="GBC22222222222222222222222222222"/>
            </w:placeholder>
          </w:sdtPr>
          <w:sdtEndPr/>
          <w:sdtContent>
            <w:p w:rsidR="0025056E" w:rsidRDefault="009B705E">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583161" w:rsidTr="00D613C3">
            <w:tc>
              <w:tcPr>
                <w:tcW w:w="2213"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center"/>
                </w:pPr>
                <w:r>
                  <w:rPr>
                    <w:rFonts w:hint="eastAsia"/>
                  </w:rPr>
                  <w:t>上期发生额</w:t>
                </w:r>
              </w:p>
            </w:tc>
          </w:tr>
          <w:sdt>
            <w:sdtPr>
              <w:rPr>
                <w:rFonts w:hint="eastAsia"/>
              </w:rPr>
              <w:alias w:val="财务费用明细"/>
              <w:tag w:val="_GBC_6315cf92135646dfa5694359777c36b0"/>
              <w:id w:val="-41601152"/>
              <w:lock w:val="sdtLocked"/>
            </w:sdtPr>
            <w:sdtEndPr/>
            <w:sdtContent>
              <w:tr w:rsidR="00583161" w:rsidTr="00D613C3">
                <w:sdt>
                  <w:sdtPr>
                    <w:rPr>
                      <w:rFonts w:hint="eastAsia"/>
                    </w:rPr>
                    <w:alias w:val="财务费用明细-项目"/>
                    <w:tag w:val="_GBC_16254f64718b48be8fdb631a5bd9bed2"/>
                    <w:id w:val="-141292754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利息支出</w:t>
                        </w:r>
                      </w:p>
                    </w:tc>
                  </w:sdtContent>
                </w:sdt>
                <w:sdt>
                  <w:sdtPr>
                    <w:rPr>
                      <w:rFonts w:hint="eastAsia"/>
                    </w:rPr>
                    <w:alias w:val="财务费用明细-发生额"/>
                    <w:tag w:val="_GBC_914eb0eedb6c4235a2b42fda40991c48"/>
                    <w:id w:val="-1328347766"/>
                    <w:lock w:val="sdtLocked"/>
                    <w:showingPlcHdr/>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7E0398" w:rsidP="00D613C3">
                        <w:pPr>
                          <w:jc w:val="right"/>
                        </w:pPr>
                        <w:r>
                          <w:t xml:space="preserve">     </w:t>
                        </w:r>
                      </w:p>
                    </w:tc>
                  </w:sdtContent>
                </w:sdt>
                <w:sdt>
                  <w:sdtPr>
                    <w:rPr>
                      <w:rFonts w:hint="eastAsia"/>
                    </w:rPr>
                    <w:alias w:val="财务费用明细-发生额"/>
                    <w:tag w:val="_GBC_e12b432aad5d45f8ba844b35483466e3"/>
                    <w:id w:val="-1226378568"/>
                    <w:lock w:val="sdtLocked"/>
                    <w:showingPlcHdr/>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7E0398" w:rsidP="00D613C3">
                        <w:pPr>
                          <w:jc w:val="right"/>
                        </w:pPr>
                        <w:r>
                          <w:t xml:space="preserve">     </w:t>
                        </w:r>
                      </w:p>
                    </w:tc>
                  </w:sdtContent>
                </w:sdt>
              </w:tr>
            </w:sdtContent>
          </w:sdt>
          <w:sdt>
            <w:sdtPr>
              <w:rPr>
                <w:rFonts w:hint="eastAsia"/>
              </w:rPr>
              <w:alias w:val="财务费用明细"/>
              <w:tag w:val="_GBC_6315cf92135646dfa5694359777c36b0"/>
              <w:id w:val="-118384458"/>
              <w:lock w:val="sdtLocked"/>
            </w:sdtPr>
            <w:sdtEndPr/>
            <w:sdtContent>
              <w:tr w:rsidR="00583161" w:rsidTr="00D613C3">
                <w:sdt>
                  <w:sdtPr>
                    <w:rPr>
                      <w:rFonts w:hint="eastAsia"/>
                    </w:rPr>
                    <w:alias w:val="财务费用明细-项目"/>
                    <w:tag w:val="_GBC_16254f64718b48be8fdb631a5bd9bed2"/>
                    <w:id w:val="-2139939813"/>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减：利息收入</w:t>
                        </w:r>
                      </w:p>
                    </w:tc>
                  </w:sdtContent>
                </w:sdt>
                <w:sdt>
                  <w:sdtPr>
                    <w:rPr>
                      <w:rFonts w:hint="eastAsia"/>
                    </w:rPr>
                    <w:alias w:val="财务费用明细-发生额"/>
                    <w:tag w:val="_GBC_914eb0eedb6c4235a2b42fda40991c48"/>
                    <w:id w:val="-185170541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-58,118,395.48</w:t>
                        </w:r>
                      </w:p>
                    </w:tc>
                  </w:sdtContent>
                </w:sdt>
                <w:sdt>
                  <w:sdtPr>
                    <w:rPr>
                      <w:rFonts w:hint="eastAsia"/>
                    </w:rPr>
                    <w:alias w:val="财务费用明细-发生额"/>
                    <w:tag w:val="_GBC_e12b432aad5d45f8ba844b35483466e3"/>
                    <w:id w:val="116705804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-66,074,082.80</w:t>
                        </w:r>
                      </w:p>
                    </w:tc>
                  </w:sdtContent>
                </w:sdt>
              </w:tr>
            </w:sdtContent>
          </w:sdt>
          <w:sdt>
            <w:sdtPr>
              <w:rPr>
                <w:rFonts w:hint="eastAsia"/>
              </w:rPr>
              <w:alias w:val="财务费用明细"/>
              <w:tag w:val="_GBC_6315cf92135646dfa5694359777c36b0"/>
              <w:id w:val="1919682242"/>
              <w:lock w:val="sdtLocked"/>
            </w:sdtPr>
            <w:sdtEndPr/>
            <w:sdtContent>
              <w:tr w:rsidR="00583161" w:rsidTr="00D613C3">
                <w:sdt>
                  <w:sdtPr>
                    <w:rPr>
                      <w:rFonts w:hint="eastAsia"/>
                    </w:rPr>
                    <w:alias w:val="财务费用明细-项目"/>
                    <w:tag w:val="_GBC_16254f64718b48be8fdb631a5bd9bed2"/>
                    <w:id w:val="-79213476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减：融资收益</w:t>
                        </w:r>
                      </w:p>
                    </w:tc>
                  </w:sdtContent>
                </w:sdt>
                <w:sdt>
                  <w:sdtPr>
                    <w:rPr>
                      <w:rFonts w:hint="eastAsia"/>
                    </w:rPr>
                    <w:alias w:val="财务费用明细-发生额"/>
                    <w:tag w:val="_GBC_914eb0eedb6c4235a2b42fda40991c48"/>
                    <w:id w:val="54095119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-1,010,354.63</w:t>
                        </w:r>
                      </w:p>
                    </w:tc>
                  </w:sdtContent>
                </w:sdt>
                <w:sdt>
                  <w:sdtPr>
                    <w:rPr>
                      <w:rFonts w:hint="eastAsia"/>
                    </w:rPr>
                    <w:alias w:val="财务费用明细-发生额"/>
                    <w:tag w:val="_GBC_e12b432aad5d45f8ba844b35483466e3"/>
                    <w:id w:val="1015725541"/>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-3,901,273.61</w:t>
                        </w:r>
                      </w:p>
                    </w:tc>
                  </w:sdtContent>
                </w:sdt>
              </w:tr>
            </w:sdtContent>
          </w:sdt>
          <w:sdt>
            <w:sdtPr>
              <w:rPr>
                <w:rFonts w:hint="eastAsia"/>
              </w:rPr>
              <w:alias w:val="财务费用明细"/>
              <w:tag w:val="_GBC_6315cf92135646dfa5694359777c36b0"/>
              <w:id w:val="-1945219318"/>
              <w:lock w:val="sdtLocked"/>
            </w:sdtPr>
            <w:sdtEndPr/>
            <w:sdtContent>
              <w:tr w:rsidR="00583161" w:rsidTr="00D613C3">
                <w:sdt>
                  <w:sdtPr>
                    <w:rPr>
                      <w:rFonts w:hint="eastAsia"/>
                    </w:rPr>
                    <w:alias w:val="财务费用明细-项目"/>
                    <w:tag w:val="_GBC_16254f64718b48be8fdb631a5bd9bed2"/>
                    <w:id w:val="-191461196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83161" w:rsidRDefault="00583161" w:rsidP="00D613C3">
                        <w:r>
                          <w:rPr>
                            <w:rFonts w:hint="eastAsia"/>
                          </w:rPr>
                          <w:t>手续费及其他</w:t>
                        </w:r>
                      </w:p>
                    </w:tc>
                  </w:sdtContent>
                </w:sdt>
                <w:sdt>
                  <w:sdtPr>
                    <w:rPr>
                      <w:rFonts w:hint="eastAsia"/>
                    </w:rPr>
                    <w:alias w:val="财务费用明细-发生额"/>
                    <w:tag w:val="_GBC_914eb0eedb6c4235a2b42fda40991c48"/>
                    <w:id w:val="1302651487"/>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232,786.83</w:t>
                        </w:r>
                      </w:p>
                    </w:tc>
                  </w:sdtContent>
                </w:sdt>
                <w:sdt>
                  <w:sdtPr>
                    <w:rPr>
                      <w:rFonts w:hint="eastAsia"/>
                    </w:rPr>
                    <w:alias w:val="财务费用明细-发生额"/>
                    <w:tag w:val="_GBC_e12b432aad5d45f8ba844b35483466e3"/>
                    <w:id w:val="-734311627"/>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243,626.85</w:t>
                        </w:r>
                      </w:p>
                    </w:tc>
                  </w:sdtContent>
                </w:sdt>
              </w:tr>
            </w:sdtContent>
          </w:sdt>
          <w:tr w:rsidR="00583161" w:rsidTr="00D613C3">
            <w:tc>
              <w:tcPr>
                <w:tcW w:w="2213"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r>
                  <w:rPr>
                    <w:rFonts w:hint="eastAsia"/>
                  </w:rPr>
                  <w:t>合计</w:t>
                </w:r>
              </w:p>
            </w:tc>
            <w:sdt>
              <w:sdtPr>
                <w:rPr>
                  <w:rFonts w:hint="eastAsia"/>
                </w:rPr>
                <w:alias w:val="财务费用"/>
                <w:tag w:val="_GBC_1e2924c832b34ebb91afc9337eb24a4d"/>
                <w:id w:val="2096277142"/>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-58,895,963.28</w:t>
                    </w:r>
                  </w:p>
                </w:tc>
              </w:sdtContent>
            </w:sdt>
            <w:sdt>
              <w:sdtPr>
                <w:rPr>
                  <w:rFonts w:hint="eastAsia"/>
                </w:rPr>
                <w:alias w:val="财务费用"/>
                <w:tag w:val="_GBC_98a269cadd2b4ff4b90e96352657f2ce"/>
                <w:id w:val="98566911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83161" w:rsidRDefault="00583161" w:rsidP="00D613C3">
                    <w:pPr>
                      <w:jc w:val="right"/>
                    </w:pPr>
                    <w:r>
                      <w:rPr>
                        <w:rFonts w:hint="eastAsia"/>
                      </w:rPr>
                      <w:t>-69,731,729.56</w:t>
                    </w:r>
                  </w:p>
                </w:tc>
              </w:sdtContent>
            </w:sdt>
          </w:tr>
        </w:tbl>
        <w:p w:rsidR="0025056E" w:rsidRPr="00515E2D" w:rsidRDefault="008C2A9B"/>
      </w:sdtContent>
    </w:sdt>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placeholder>
              <w:docPart w:val="GBC22222222222222222222222222222"/>
            </w:placeholder>
          </w:sdtPr>
          <w:sdtEndPr/>
          <w:sdtContent>
            <w:p w:rsidR="0025056E" w:rsidRDefault="009B705E">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583161" w:rsidTr="00D613C3">
            <w:tc>
              <w:tcPr>
                <w:tcW w:w="1878" w:type="pct"/>
                <w:tcBorders>
                  <w:top w:val="single" w:sz="4" w:space="0" w:color="auto"/>
                  <w:left w:val="single" w:sz="4" w:space="0" w:color="auto"/>
                  <w:bottom w:val="single" w:sz="4" w:space="0" w:color="auto"/>
                  <w:right w:val="single" w:sz="4" w:space="0" w:color="auto"/>
                </w:tcBorders>
                <w:vAlign w:val="center"/>
              </w:tcPr>
              <w:p w:rsidR="00583161" w:rsidRDefault="00583161" w:rsidP="00D613C3">
                <w:pPr>
                  <w:autoSpaceDE w:val="0"/>
                  <w:autoSpaceDN w:val="0"/>
                  <w:adjustRightInd w:val="0"/>
                  <w:jc w:val="center"/>
                  <w:rPr>
                    <w:szCs w:val="21"/>
                  </w:rPr>
                </w:pPr>
                <w:r>
                  <w:rPr>
                    <w:rFonts w:hint="eastAsia"/>
                    <w:szCs w:val="21"/>
                  </w:rPr>
                  <w:t>项目</w:t>
                </w:r>
              </w:p>
            </w:tc>
            <w:tc>
              <w:tcPr>
                <w:tcW w:w="1422" w:type="pct"/>
                <w:tcBorders>
                  <w:top w:val="single" w:sz="4" w:space="0" w:color="auto"/>
                  <w:left w:val="single" w:sz="4" w:space="0" w:color="auto"/>
                  <w:bottom w:val="single" w:sz="4" w:space="0" w:color="auto"/>
                  <w:right w:val="single" w:sz="4" w:space="0" w:color="auto"/>
                </w:tcBorders>
                <w:vAlign w:val="center"/>
              </w:tcPr>
              <w:p w:rsidR="00583161" w:rsidRDefault="00583161" w:rsidP="00D613C3">
                <w:pPr>
                  <w:autoSpaceDE w:val="0"/>
                  <w:autoSpaceDN w:val="0"/>
                  <w:adjustRightInd w:val="0"/>
                  <w:jc w:val="center"/>
                  <w:rPr>
                    <w:szCs w:val="21"/>
                  </w:rPr>
                </w:pPr>
                <w:r>
                  <w:rPr>
                    <w:rFonts w:hint="eastAsia"/>
                    <w:szCs w:val="21"/>
                  </w:rPr>
                  <w:t>本期发生额</w:t>
                </w:r>
              </w:p>
            </w:tc>
            <w:tc>
              <w:tcPr>
                <w:tcW w:w="1700" w:type="pct"/>
                <w:tcBorders>
                  <w:top w:val="single" w:sz="4" w:space="0" w:color="auto"/>
                  <w:left w:val="single" w:sz="4" w:space="0" w:color="auto"/>
                  <w:bottom w:val="single" w:sz="4" w:space="0" w:color="auto"/>
                  <w:right w:val="single" w:sz="4" w:space="0" w:color="auto"/>
                </w:tcBorders>
                <w:vAlign w:val="center"/>
              </w:tcPr>
              <w:p w:rsidR="00583161" w:rsidRDefault="00583161" w:rsidP="00D613C3">
                <w:pPr>
                  <w:autoSpaceDE w:val="0"/>
                  <w:autoSpaceDN w:val="0"/>
                  <w:adjustRightInd w:val="0"/>
                  <w:jc w:val="center"/>
                  <w:rPr>
                    <w:szCs w:val="21"/>
                  </w:rPr>
                </w:pPr>
                <w:r>
                  <w:rPr>
                    <w:rFonts w:hint="eastAsia"/>
                    <w:szCs w:val="21"/>
                  </w:rPr>
                  <w:t>上期发生额</w:t>
                </w:r>
              </w:p>
            </w:tc>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一、坏账损失</w:t>
                </w:r>
              </w:p>
            </w:tc>
            <w:tc>
              <w:tcPr>
                <w:tcW w:w="1422" w:type="pct"/>
                <w:tcBorders>
                  <w:top w:val="single" w:sz="4" w:space="0" w:color="auto"/>
                  <w:left w:val="single" w:sz="4" w:space="0" w:color="auto"/>
                  <w:bottom w:val="single" w:sz="4" w:space="0" w:color="auto"/>
                  <w:right w:val="single" w:sz="4" w:space="0" w:color="auto"/>
                </w:tcBorders>
              </w:tcPr>
              <w:p w:rsidR="00583161" w:rsidRDefault="008C2A9B" w:rsidP="00D613C3">
                <w:pPr>
                  <w:jc w:val="right"/>
                  <w:rPr>
                    <w:szCs w:val="21"/>
                  </w:rPr>
                </w:pPr>
                <w:sdt>
                  <w:sdtPr>
                    <w:rPr>
                      <w:rFonts w:hint="eastAsia"/>
                      <w:szCs w:val="21"/>
                    </w:rPr>
                    <w:alias w:val="坏账损失"/>
                    <w:tag w:val="_GBC_2d48969c295643a8a551a249370bcc2b"/>
                    <w:id w:val="-1099327619"/>
                    <w:lock w:val="sdtLocked"/>
                  </w:sdtPr>
                  <w:sdtEndPr/>
                  <w:sdtContent>
                    <w:r w:rsidR="00583161">
                      <w:rPr>
                        <w:rFonts w:hint="eastAsia"/>
                        <w:szCs w:val="21"/>
                      </w:rPr>
                      <w:t>16,275,177.05</w:t>
                    </w:r>
                  </w:sdtContent>
                </w:sdt>
              </w:p>
            </w:tc>
            <w:sdt>
              <w:sdtPr>
                <w:rPr>
                  <w:szCs w:val="21"/>
                </w:rPr>
                <w:alias w:val="坏账损失"/>
                <w:tag w:val="_GBC_2a2764d0c39e44aabf1a173cd7705299"/>
                <w:id w:val="-217970298"/>
                <w:lock w:val="sdtLocked"/>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szCs w:val="21"/>
                      </w:rPr>
                      <w:t>12,126,297.31</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二、存货跌价损失</w:t>
                </w:r>
              </w:p>
            </w:tc>
            <w:sdt>
              <w:sdtPr>
                <w:rPr>
                  <w:szCs w:val="21"/>
                </w:rPr>
                <w:alias w:val="存货跌价损失"/>
                <w:tag w:val="_GBC_3753ddaaae974c4aafb48cc7a7be41bf"/>
                <w:id w:val="-1447610680"/>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存货跌价损失"/>
                <w:tag w:val="_GBC_5870e358b7804aa8b8cc20490238108a"/>
                <w:id w:val="-718591210"/>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三、可供出售金融资产减值损失</w:t>
                </w:r>
              </w:p>
            </w:tc>
            <w:sdt>
              <w:sdtPr>
                <w:rPr>
                  <w:szCs w:val="21"/>
                </w:rPr>
                <w:alias w:val="可供出售金融资产减值损失"/>
                <w:tag w:val="_GBC_236ad41808ad47a9afdb9270f7d04993"/>
                <w:id w:val="1270733319"/>
                <w:lock w:val="sdtLocked"/>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szCs w:val="21"/>
                      </w:rPr>
                      <w:t>1,029,524.30</w:t>
                    </w:r>
                  </w:p>
                </w:tc>
              </w:sdtContent>
            </w:sdt>
            <w:sdt>
              <w:sdtPr>
                <w:rPr>
                  <w:szCs w:val="21"/>
                </w:rPr>
                <w:alias w:val="可供出售金融资产减值损失"/>
                <w:tag w:val="_GBC_bb861d73d63e4abcadbb6352cc0705f8"/>
                <w:id w:val="-1235554777"/>
                <w:lock w:val="sdtLocked"/>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szCs w:val="21"/>
                      </w:rPr>
                      <w:t>11,000,000.00</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四、持有至到期投资减值损失</w:t>
                </w:r>
              </w:p>
            </w:tc>
            <w:sdt>
              <w:sdtPr>
                <w:rPr>
                  <w:szCs w:val="21"/>
                </w:rPr>
                <w:alias w:val="持有至到期投资减值损失"/>
                <w:tag w:val="_GBC_5d8f275c2b7548a5bcca796e4f5be1f2"/>
                <w:id w:val="-1150278896"/>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持有至到期投资减值损失"/>
                <w:tag w:val="_GBC_6b2fb184d4964e06a40c39772f08adef"/>
                <w:id w:val="1614469747"/>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五、长期股权投资减值损失</w:t>
                </w:r>
              </w:p>
            </w:tc>
            <w:sdt>
              <w:sdtPr>
                <w:rPr>
                  <w:szCs w:val="21"/>
                </w:rPr>
                <w:alias w:val="长期股权投资减值损失"/>
                <w:tag w:val="_GBC_182bfcd1c01948c39460924df7affb15"/>
                <w:id w:val="-634098605"/>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长期股权投资减值损失"/>
                <w:tag w:val="_GBC_effda3c9a9344deab324c5013e2293a5"/>
                <w:id w:val="131294130"/>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六、投资性房地产减值损失</w:t>
                </w:r>
              </w:p>
            </w:tc>
            <w:sdt>
              <w:sdtPr>
                <w:rPr>
                  <w:szCs w:val="21"/>
                </w:rPr>
                <w:alias w:val="投资性房地产减值损失"/>
                <w:tag w:val="_GBC_87e5a247e57843f7840a7216da123a5d"/>
                <w:id w:val="-367686597"/>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投资性房地产减值损失"/>
                <w:tag w:val="_GBC_afe67d5612d3494baa8bf551db38a261"/>
                <w:id w:val="363952593"/>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七、固定资产减值损失</w:t>
                </w:r>
              </w:p>
            </w:tc>
            <w:sdt>
              <w:sdtPr>
                <w:rPr>
                  <w:szCs w:val="21"/>
                </w:rPr>
                <w:alias w:val="固定资产减值损失"/>
                <w:tag w:val="_GBC_4f9d6c5e00864389893335733cb54b6b"/>
                <w:id w:val="-1363198150"/>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固定资产减值损失"/>
                <w:tag w:val="_GBC_8cb9e5eeda084f4e8a9ebdb03a4897d4"/>
                <w:id w:val="-304928324"/>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八、工程物资减值损失</w:t>
                </w:r>
              </w:p>
            </w:tc>
            <w:sdt>
              <w:sdtPr>
                <w:rPr>
                  <w:szCs w:val="21"/>
                </w:rPr>
                <w:alias w:val="工程物资减值损失"/>
                <w:tag w:val="_GBC_e1110af20441403191594d361c6ba794"/>
                <w:id w:val="1434632126"/>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工程物资减值损失"/>
                <w:tag w:val="_GBC_5e060628a54a482e9498887e7ffcb50f"/>
                <w:id w:val="875198825"/>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九、在建工程减值损失</w:t>
                </w:r>
              </w:p>
            </w:tc>
            <w:sdt>
              <w:sdtPr>
                <w:rPr>
                  <w:szCs w:val="21"/>
                </w:rPr>
                <w:alias w:val="在建工程减值损失"/>
                <w:tag w:val="_GBC_06241d7466a8471e8dbcd0acd9b53462"/>
                <w:id w:val="-93319852"/>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在建工程减值损失"/>
                <w:tag w:val="_GBC_0b583c7e2ff048cb8efab04e9e4cbbb8"/>
                <w:id w:val="-1611120003"/>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十、生产性生物资产减值损失</w:t>
                </w:r>
              </w:p>
            </w:tc>
            <w:sdt>
              <w:sdtPr>
                <w:rPr>
                  <w:szCs w:val="21"/>
                </w:rPr>
                <w:alias w:val="生产性生物资产减值损失"/>
                <w:tag w:val="_GBC_5108d18e3cba49ef9c542f35c994cf30"/>
                <w:id w:val="462926828"/>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生产性生物资产减值损失"/>
                <w:tag w:val="_GBC_bc930096dc394b83bb75a5f4c570ad77"/>
                <w:id w:val="-1565245050"/>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十一、油气资产减值损失</w:t>
                </w:r>
              </w:p>
            </w:tc>
            <w:sdt>
              <w:sdtPr>
                <w:rPr>
                  <w:szCs w:val="21"/>
                </w:rPr>
                <w:alias w:val="油气资产减值损失"/>
                <w:tag w:val="_GBC_1234179a54934715a350c7457eef64c8"/>
                <w:id w:val="-173956747"/>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油气资产减值损失"/>
                <w:tag w:val="_GBC_3ac35e631228449dac4ff82acdaff330"/>
                <w:id w:val="1964683862"/>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十二、无形资产减值损失</w:t>
                </w:r>
              </w:p>
            </w:tc>
            <w:sdt>
              <w:sdtPr>
                <w:rPr>
                  <w:szCs w:val="21"/>
                </w:rPr>
                <w:alias w:val="无形资产减值损失"/>
                <w:tag w:val="_GBC_164795ebb9994bf7bc2e711b0bae6485"/>
                <w:id w:val="-489719282"/>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无形资产减值损失"/>
                <w:tag w:val="_GBC_e4390cb78e9846acba7e835ee163c6b2"/>
                <w:id w:val="-1153210964"/>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十三、商誉减值损失</w:t>
                </w:r>
              </w:p>
            </w:tc>
            <w:sdt>
              <w:sdtPr>
                <w:rPr>
                  <w:szCs w:val="21"/>
                </w:rPr>
                <w:alias w:val="商誉减值损失"/>
                <w:tag w:val="_GBC_c47547637ac948cf944c2874c54baf9b"/>
                <w:id w:val="-889033143"/>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商誉减值损失"/>
                <w:tag w:val="_GBC_b161b8b935384eed9db12d71337c9912"/>
                <w:id w:val="820542965"/>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rPr>
                    <w:szCs w:val="21"/>
                  </w:rPr>
                </w:pPr>
                <w:r>
                  <w:rPr>
                    <w:rFonts w:hint="eastAsia"/>
                    <w:szCs w:val="21"/>
                  </w:rPr>
                  <w:t>十四、其他</w:t>
                </w:r>
              </w:p>
            </w:tc>
            <w:sdt>
              <w:sdtPr>
                <w:rPr>
                  <w:szCs w:val="21"/>
                </w:rPr>
                <w:alias w:val="其他资产减值损失"/>
                <w:tag w:val="_GBC_b5655657834a413093a25a8afa00f975"/>
                <w:id w:val="-2045051527"/>
                <w:lock w:val="sdtLocked"/>
                <w:showingPlcHdr/>
              </w:sdtPr>
              <w:sdtEndPr/>
              <w:sdtContent>
                <w:tc>
                  <w:tcPr>
                    <w:tcW w:w="1422"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sdt>
              <w:sdtPr>
                <w:rPr>
                  <w:szCs w:val="21"/>
                </w:rPr>
                <w:alias w:val="其他资产减值损失"/>
                <w:tag w:val="_GBC_ff5310829aaf4351b5d34c214de7317c"/>
                <w:id w:val="1789844601"/>
                <w:lock w:val="sdtLocked"/>
                <w:showingPlcHdr/>
              </w:sdtPr>
              <w:sdtEndPr/>
              <w:sdtContent>
                <w:tc>
                  <w:tcPr>
                    <w:tcW w:w="1700" w:type="pct"/>
                    <w:tcBorders>
                      <w:top w:val="single" w:sz="4" w:space="0" w:color="auto"/>
                      <w:left w:val="single" w:sz="4" w:space="0" w:color="auto"/>
                      <w:bottom w:val="single" w:sz="4" w:space="0" w:color="auto"/>
                      <w:right w:val="single" w:sz="4" w:space="0" w:color="auto"/>
                    </w:tcBorders>
                  </w:tcPr>
                  <w:p w:rsidR="00583161" w:rsidRDefault="00583161" w:rsidP="00D613C3">
                    <w:pPr>
                      <w:jc w:val="right"/>
                      <w:rPr>
                        <w:szCs w:val="21"/>
                      </w:rPr>
                    </w:pPr>
                    <w:r>
                      <w:rPr>
                        <w:rFonts w:hint="eastAsia"/>
                        <w:color w:val="0000FF"/>
                        <w:szCs w:val="21"/>
                      </w:rPr>
                      <w:t xml:space="preserve">　</w:t>
                    </w:r>
                  </w:p>
                </w:tc>
              </w:sdtContent>
            </w:sdt>
          </w:tr>
          <w:tr w:rsidR="00583161" w:rsidTr="00D613C3">
            <w:tc>
              <w:tcPr>
                <w:tcW w:w="1878" w:type="pct"/>
                <w:tcBorders>
                  <w:top w:val="single" w:sz="4" w:space="0" w:color="auto"/>
                  <w:left w:val="single" w:sz="4" w:space="0" w:color="auto"/>
                  <w:bottom w:val="single" w:sz="4" w:space="0" w:color="auto"/>
                  <w:right w:val="single" w:sz="4" w:space="0" w:color="auto"/>
                </w:tcBorders>
              </w:tcPr>
              <w:p w:rsidR="00583161" w:rsidRDefault="00583161" w:rsidP="00D613C3">
                <w:pPr>
                  <w:autoSpaceDE w:val="0"/>
                  <w:autoSpaceDN w:val="0"/>
                  <w:adjustRightInd w:val="0"/>
                  <w:jc w:val="center"/>
                  <w:rPr>
                    <w:szCs w:val="21"/>
                  </w:rPr>
                </w:pPr>
                <w:r>
                  <w:rPr>
                    <w:rFonts w:hint="eastAsia"/>
                    <w:szCs w:val="21"/>
                  </w:rPr>
                  <w:t>合计</w:t>
                </w:r>
              </w:p>
            </w:tc>
            <w:tc>
              <w:tcPr>
                <w:tcW w:w="1422" w:type="pct"/>
                <w:tcBorders>
                  <w:top w:val="single" w:sz="4" w:space="0" w:color="auto"/>
                  <w:left w:val="single" w:sz="4" w:space="0" w:color="auto"/>
                  <w:bottom w:val="single" w:sz="4" w:space="0" w:color="auto"/>
                  <w:right w:val="single" w:sz="4" w:space="0" w:color="auto"/>
                </w:tcBorders>
              </w:tcPr>
              <w:p w:rsidR="00583161" w:rsidRDefault="008C2A9B" w:rsidP="00D613C3">
                <w:pPr>
                  <w:jc w:val="right"/>
                  <w:rPr>
                    <w:szCs w:val="21"/>
                  </w:rPr>
                </w:pPr>
                <w:sdt>
                  <w:sdtPr>
                    <w:rPr>
                      <w:rFonts w:hint="eastAsia"/>
                      <w:szCs w:val="21"/>
                    </w:rPr>
                    <w:alias w:val="资产减值损失"/>
                    <w:tag w:val="_GBC_97a75e917a4c4d889721f6d11b5b0eb0"/>
                    <w:id w:val="1768733229"/>
                    <w:lock w:val="sdtLocked"/>
                  </w:sdtPr>
                  <w:sdtEndPr/>
                  <w:sdtContent>
                    <w:r w:rsidR="00583161">
                      <w:rPr>
                        <w:rFonts w:hint="eastAsia"/>
                        <w:szCs w:val="21"/>
                      </w:rPr>
                      <w:t>17,304,701.35</w:t>
                    </w:r>
                  </w:sdtContent>
                </w:sdt>
              </w:p>
            </w:tc>
            <w:tc>
              <w:tcPr>
                <w:tcW w:w="1700" w:type="pct"/>
                <w:tcBorders>
                  <w:top w:val="single" w:sz="4" w:space="0" w:color="auto"/>
                  <w:left w:val="single" w:sz="4" w:space="0" w:color="auto"/>
                  <w:bottom w:val="single" w:sz="4" w:space="0" w:color="auto"/>
                  <w:right w:val="single" w:sz="4" w:space="0" w:color="auto"/>
                </w:tcBorders>
              </w:tcPr>
              <w:p w:rsidR="00583161" w:rsidRDefault="008C2A9B" w:rsidP="00D613C3">
                <w:pPr>
                  <w:jc w:val="right"/>
                  <w:rPr>
                    <w:szCs w:val="21"/>
                  </w:rPr>
                </w:pPr>
                <w:sdt>
                  <w:sdtPr>
                    <w:rPr>
                      <w:rFonts w:hint="eastAsia"/>
                      <w:szCs w:val="21"/>
                    </w:rPr>
                    <w:alias w:val="资产减值损失"/>
                    <w:tag w:val="_GBC_0f6a9e39916e48f4936db4cbd8d8bdb0"/>
                    <w:id w:val="-1280337359"/>
                    <w:lock w:val="sdtLocked"/>
                  </w:sdtPr>
                  <w:sdtEndPr/>
                  <w:sdtContent>
                    <w:r w:rsidR="00583161">
                      <w:rPr>
                        <w:rFonts w:hint="eastAsia"/>
                        <w:szCs w:val="21"/>
                      </w:rPr>
                      <w:t>23,126,297.31</w:t>
                    </w:r>
                  </w:sdtContent>
                </w:sdt>
              </w:p>
            </w:tc>
          </w:tr>
        </w:tbl>
        <w:p w:rsidR="0025056E" w:rsidRDefault="008C2A9B"/>
      </w:sdtContent>
    </w:sd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ContentLocked"/>
            <w:placeholder>
              <w:docPart w:val="GBC22222222222222222222222222222"/>
            </w:placeholder>
          </w:sdtPr>
          <w:sdtEndPr/>
          <w:sdtContent>
            <w:p w:rsidR="00583161" w:rsidRDefault="009B705E" w:rsidP="00583161">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p w:rsidR="0025056E" w:rsidRDefault="008C2A9B">
          <w:pPr>
            <w:rPr>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ContentLocked"/>
        <w:placeholder>
          <w:docPart w:val="GBC22222222222222222222222222222"/>
        </w:placeholder>
      </w:sdtPr>
      <w:sdtEndPr/>
      <w:sdtContent>
        <w:p w:rsidR="0025056E" w:rsidRDefault="009B705E">
          <w:r>
            <w:fldChar w:fldCharType="begin"/>
          </w:r>
          <w:r w:rsidR="00583161">
            <w:instrText xml:space="preserve"> MACROBUTTON  SnrToggleCheckbox √适用 </w:instrText>
          </w:r>
          <w:r>
            <w:fldChar w:fldCharType="end"/>
          </w:r>
          <w:r>
            <w:fldChar w:fldCharType="begin"/>
          </w:r>
          <w:r w:rsidR="00583161">
            <w:instrText xml:space="preserve"> MACROBUTTON  SnrToggleCheckbox □不适用 </w:instrText>
          </w:r>
          <w:r>
            <w:fldChar w:fldCharType="end"/>
          </w:r>
        </w:p>
      </w:sdtContent>
    </w:sdt>
    <w:sdt>
      <w:sdtPr>
        <w:rPr>
          <w:b/>
          <w:szCs w:val="21"/>
        </w:rPr>
        <w:alias w:val="模块:投资收益"/>
        <w:tag w:val="_GBC_8958442580a74890aabdb81fa58a53f7"/>
        <w:id w:val="-118378006"/>
        <w:lock w:val="sdtLocked"/>
        <w:placeholder>
          <w:docPart w:val="GBC22222222222222222222222222222"/>
        </w:placeholder>
      </w:sdtPr>
      <w:sdtEndPr/>
      <w:sdtContent>
        <w:p w:rsidR="0025056E" w:rsidRDefault="009B705E">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35"/>
            <w:gridCol w:w="2420"/>
          </w:tblGrid>
          <w:tr w:rsidR="00583161" w:rsidTr="007E0398">
            <w:tc>
              <w:tcPr>
                <w:tcW w:w="2096" w:type="pct"/>
                <w:vAlign w:val="center"/>
              </w:tcPr>
              <w:p w:rsidR="00583161" w:rsidRDefault="00583161" w:rsidP="00D613C3">
                <w:pPr>
                  <w:ind w:left="420" w:hanging="420"/>
                  <w:jc w:val="center"/>
                  <w:rPr>
                    <w:szCs w:val="21"/>
                  </w:rPr>
                </w:pPr>
                <w:r>
                  <w:rPr>
                    <w:rFonts w:hint="eastAsia"/>
                    <w:szCs w:val="21"/>
                  </w:rPr>
                  <w:t>项目</w:t>
                </w:r>
              </w:p>
            </w:tc>
            <w:tc>
              <w:tcPr>
                <w:tcW w:w="1566" w:type="pct"/>
                <w:vAlign w:val="center"/>
              </w:tcPr>
              <w:p w:rsidR="00583161" w:rsidRDefault="00583161" w:rsidP="00D613C3">
                <w:pPr>
                  <w:jc w:val="center"/>
                  <w:rPr>
                    <w:szCs w:val="21"/>
                  </w:rPr>
                </w:pPr>
                <w:r>
                  <w:rPr>
                    <w:rFonts w:hint="eastAsia"/>
                    <w:szCs w:val="21"/>
                  </w:rPr>
                  <w:t>本期发生额</w:t>
                </w:r>
              </w:p>
            </w:tc>
            <w:tc>
              <w:tcPr>
                <w:tcW w:w="1337" w:type="pct"/>
                <w:vAlign w:val="center"/>
              </w:tcPr>
              <w:p w:rsidR="00583161" w:rsidRDefault="00583161" w:rsidP="00D613C3">
                <w:pPr>
                  <w:jc w:val="center"/>
                  <w:rPr>
                    <w:szCs w:val="21"/>
                  </w:rPr>
                </w:pPr>
                <w:r>
                  <w:rPr>
                    <w:rFonts w:hint="eastAsia"/>
                    <w:szCs w:val="21"/>
                  </w:rPr>
                  <w:t>上期发生额</w:t>
                </w:r>
              </w:p>
            </w:tc>
          </w:tr>
          <w:tr w:rsidR="00583161" w:rsidTr="007E0398">
            <w:tc>
              <w:tcPr>
                <w:tcW w:w="2096" w:type="pct"/>
              </w:tcPr>
              <w:p w:rsidR="00583161" w:rsidRDefault="00583161" w:rsidP="00D613C3">
                <w:pPr>
                  <w:rPr>
                    <w:szCs w:val="21"/>
                  </w:rPr>
                </w:pPr>
                <w:r>
                  <w:rPr>
                    <w:rFonts w:hint="eastAsia"/>
                    <w:szCs w:val="21"/>
                  </w:rPr>
                  <w:t>权益法核算的长期股权投资收益</w:t>
                </w:r>
              </w:p>
            </w:tc>
            <w:sdt>
              <w:sdtPr>
                <w:rPr>
                  <w:szCs w:val="21"/>
                </w:rPr>
                <w:alias w:val="长期投资权益法合计"/>
                <w:tag w:val="_GBC_a5c9d4c7f2ff49a9a63d19bd8568ab34"/>
                <w:id w:val="-1935813878"/>
                <w:lock w:val="sdtLocked"/>
              </w:sdtPr>
              <w:sdtEndPr/>
              <w:sdtContent>
                <w:tc>
                  <w:tcPr>
                    <w:tcW w:w="1566" w:type="pct"/>
                  </w:tcPr>
                  <w:p w:rsidR="00583161" w:rsidRDefault="00583161" w:rsidP="00D613C3">
                    <w:pPr>
                      <w:jc w:val="right"/>
                      <w:rPr>
                        <w:szCs w:val="21"/>
                      </w:rPr>
                    </w:pPr>
                    <w:r>
                      <w:rPr>
                        <w:szCs w:val="21"/>
                      </w:rPr>
                      <w:t>-1,009,412.36</w:t>
                    </w:r>
                  </w:p>
                </w:tc>
              </w:sdtContent>
            </w:sdt>
            <w:sdt>
              <w:sdtPr>
                <w:rPr>
                  <w:szCs w:val="21"/>
                </w:rPr>
                <w:alias w:val="长期投资权益法合计"/>
                <w:tag w:val="_GBC_649721768b8e46b889701b80f6e5af07"/>
                <w:id w:val="-2139642424"/>
                <w:lock w:val="sdtLocked"/>
              </w:sdtPr>
              <w:sdtEndPr/>
              <w:sdtContent>
                <w:tc>
                  <w:tcPr>
                    <w:tcW w:w="1337" w:type="pct"/>
                  </w:tcPr>
                  <w:p w:rsidR="00583161" w:rsidRDefault="00583161" w:rsidP="00D613C3">
                    <w:pPr>
                      <w:jc w:val="right"/>
                      <w:rPr>
                        <w:szCs w:val="21"/>
                      </w:rPr>
                    </w:pPr>
                    <w:r>
                      <w:rPr>
                        <w:szCs w:val="21"/>
                      </w:rPr>
                      <w:t>-2,048,911.33</w:t>
                    </w:r>
                  </w:p>
                </w:tc>
              </w:sdtContent>
            </w:sdt>
          </w:tr>
          <w:tr w:rsidR="00583161" w:rsidTr="007E0398">
            <w:tc>
              <w:tcPr>
                <w:tcW w:w="2096" w:type="pct"/>
              </w:tcPr>
              <w:p w:rsidR="00583161" w:rsidRDefault="00583161" w:rsidP="00D613C3">
                <w:pPr>
                  <w:rPr>
                    <w:szCs w:val="21"/>
                  </w:rPr>
                </w:pPr>
                <w:r>
                  <w:rPr>
                    <w:rFonts w:hint="eastAsia"/>
                    <w:szCs w:val="21"/>
                  </w:rPr>
                  <w:t>可供出售金融资产等取得的投资收益</w:t>
                </w:r>
              </w:p>
            </w:tc>
            <w:tc>
              <w:tcPr>
                <w:tcW w:w="1566" w:type="pct"/>
              </w:tcPr>
              <w:p w:rsidR="00583161" w:rsidRDefault="008C2A9B" w:rsidP="00D613C3">
                <w:pPr>
                  <w:jc w:val="right"/>
                  <w:rPr>
                    <w:szCs w:val="21"/>
                  </w:rPr>
                </w:pPr>
                <w:sdt>
                  <w:sdtPr>
                    <w:rPr>
                      <w:rFonts w:hint="eastAsia"/>
                      <w:szCs w:val="21"/>
                    </w:rPr>
                    <w:alias w:val="可供出售金融资产等取得的投资收益"/>
                    <w:tag w:val="_GBC_1b95d3f79c6a4c8f9e0379c6a9d3557a"/>
                    <w:id w:val="1383365163"/>
                    <w:lock w:val="sdtLocked"/>
                  </w:sdtPr>
                  <w:sdtEndPr/>
                  <w:sdtContent>
                    <w:r w:rsidR="00583161">
                      <w:rPr>
                        <w:rFonts w:hint="eastAsia"/>
                        <w:szCs w:val="21"/>
                      </w:rPr>
                      <w:t>10,753,501.35</w:t>
                    </w:r>
                  </w:sdtContent>
                </w:sdt>
              </w:p>
            </w:tc>
            <w:tc>
              <w:tcPr>
                <w:tcW w:w="1337" w:type="pct"/>
              </w:tcPr>
              <w:p w:rsidR="00583161" w:rsidRDefault="008C2A9B" w:rsidP="00D613C3">
                <w:pPr>
                  <w:jc w:val="right"/>
                  <w:rPr>
                    <w:szCs w:val="21"/>
                  </w:rPr>
                </w:pPr>
                <w:sdt>
                  <w:sdtPr>
                    <w:rPr>
                      <w:rFonts w:hint="eastAsia"/>
                      <w:szCs w:val="21"/>
                    </w:rPr>
                    <w:alias w:val="可供出售金融资产等取得的投资收益"/>
                    <w:tag w:val="_GBC_268ce0ffa2f54e7da175ec5e4e62dde9"/>
                    <w:id w:val="558912894"/>
                    <w:lock w:val="sdtLocked"/>
                  </w:sdtPr>
                  <w:sdtEndPr/>
                  <w:sdtContent>
                    <w:r w:rsidR="00583161">
                      <w:rPr>
                        <w:rFonts w:hint="eastAsia"/>
                        <w:szCs w:val="21"/>
                      </w:rPr>
                      <w:t>26,496,813.98</w:t>
                    </w:r>
                  </w:sdtContent>
                </w:sdt>
              </w:p>
            </w:tc>
          </w:tr>
          <w:sdt>
            <w:sdtPr>
              <w:rPr>
                <w:rFonts w:hint="eastAsia"/>
                <w:szCs w:val="21"/>
              </w:rPr>
              <w:alias w:val="其他投资收益"/>
              <w:tag w:val="_GBC_388a41f3ef3b4fea8a99d50608679300"/>
              <w:id w:val="139316217"/>
              <w:lock w:val="sdtLocked"/>
            </w:sdtPr>
            <w:sdtEndPr>
              <w:rPr>
                <w:rFonts w:hint="default"/>
              </w:rPr>
            </w:sdtEndPr>
            <w:sdtContent>
              <w:tr w:rsidR="00583161" w:rsidTr="007E0398">
                <w:sdt>
                  <w:sdtPr>
                    <w:rPr>
                      <w:rFonts w:hint="eastAsia"/>
                      <w:szCs w:val="21"/>
                    </w:rPr>
                    <w:alias w:val="其他投资收益项目"/>
                    <w:tag w:val="_GBC_e39ea424de6b4e6f8ab03d40c88c1ac8"/>
                    <w:id w:val="918214758"/>
                    <w:lock w:val="sdtLocked"/>
                  </w:sdtPr>
                  <w:sdtEndPr/>
                  <w:sdtContent>
                    <w:tc>
                      <w:tcPr>
                        <w:tcW w:w="2096" w:type="pct"/>
                      </w:tcPr>
                      <w:p w:rsidR="00583161" w:rsidRDefault="00583161" w:rsidP="00D613C3">
                        <w:pPr>
                          <w:rPr>
                            <w:szCs w:val="21"/>
                          </w:rPr>
                        </w:pPr>
                        <w:r>
                          <w:rPr>
                            <w:rFonts w:hint="eastAsia"/>
                            <w:szCs w:val="21"/>
                          </w:rPr>
                          <w:t>理财产品投资收益</w:t>
                        </w:r>
                      </w:p>
                    </w:tc>
                  </w:sdtContent>
                </w:sdt>
                <w:sdt>
                  <w:sdtPr>
                    <w:rPr>
                      <w:szCs w:val="21"/>
                    </w:rPr>
                    <w:alias w:val="其他投资收益明细－金额"/>
                    <w:tag w:val="_GBC_ae8c1ada90b2425ab8f670b45c09402e"/>
                    <w:id w:val="980896010"/>
                    <w:lock w:val="sdtLocked"/>
                  </w:sdtPr>
                  <w:sdtEndPr/>
                  <w:sdtContent>
                    <w:tc>
                      <w:tcPr>
                        <w:tcW w:w="1566" w:type="pct"/>
                      </w:tcPr>
                      <w:p w:rsidR="00583161" w:rsidRDefault="00583161" w:rsidP="00D613C3">
                        <w:pPr>
                          <w:jc w:val="right"/>
                          <w:rPr>
                            <w:szCs w:val="21"/>
                          </w:rPr>
                        </w:pPr>
                        <w:r>
                          <w:rPr>
                            <w:szCs w:val="21"/>
                          </w:rPr>
                          <w:t>38,193,913.16</w:t>
                        </w:r>
                      </w:p>
                    </w:tc>
                  </w:sdtContent>
                </w:sdt>
                <w:sdt>
                  <w:sdtPr>
                    <w:rPr>
                      <w:szCs w:val="21"/>
                    </w:rPr>
                    <w:alias w:val="其他投资收益明细－金额"/>
                    <w:tag w:val="_GBC_3d6936ed0aac44d196f2f53d42a185a9"/>
                    <w:id w:val="1393777452"/>
                    <w:lock w:val="sdtLocked"/>
                  </w:sdtPr>
                  <w:sdtEndPr/>
                  <w:sdtContent>
                    <w:tc>
                      <w:tcPr>
                        <w:tcW w:w="1337" w:type="pct"/>
                      </w:tcPr>
                      <w:p w:rsidR="00583161" w:rsidRDefault="00583161" w:rsidP="00D613C3">
                        <w:pPr>
                          <w:jc w:val="right"/>
                          <w:rPr>
                            <w:szCs w:val="21"/>
                          </w:rPr>
                        </w:pPr>
                        <w:r>
                          <w:rPr>
                            <w:szCs w:val="21"/>
                          </w:rPr>
                          <w:t>10,253,812.36</w:t>
                        </w:r>
                      </w:p>
                    </w:tc>
                  </w:sdtContent>
                </w:sdt>
              </w:tr>
            </w:sdtContent>
          </w:sdt>
          <w:tr w:rsidR="00583161" w:rsidTr="007E0398">
            <w:tc>
              <w:tcPr>
                <w:tcW w:w="2096" w:type="pct"/>
                <w:vAlign w:val="center"/>
              </w:tcPr>
              <w:p w:rsidR="00583161" w:rsidRDefault="00583161" w:rsidP="00D613C3">
                <w:pPr>
                  <w:jc w:val="center"/>
                  <w:rPr>
                    <w:szCs w:val="21"/>
                  </w:rPr>
                </w:pPr>
                <w:r>
                  <w:rPr>
                    <w:rFonts w:hint="eastAsia"/>
                    <w:szCs w:val="21"/>
                  </w:rPr>
                  <w:t>合计</w:t>
                </w:r>
              </w:p>
            </w:tc>
            <w:tc>
              <w:tcPr>
                <w:tcW w:w="1566" w:type="pct"/>
              </w:tcPr>
              <w:p w:rsidR="00583161" w:rsidRDefault="008C2A9B" w:rsidP="00D613C3">
                <w:pPr>
                  <w:jc w:val="right"/>
                  <w:rPr>
                    <w:szCs w:val="21"/>
                  </w:rPr>
                </w:pPr>
                <w:sdt>
                  <w:sdtPr>
                    <w:rPr>
                      <w:rFonts w:hint="eastAsia"/>
                      <w:szCs w:val="21"/>
                    </w:rPr>
                    <w:alias w:val="投资收益"/>
                    <w:tag w:val="_GBC_3636db471e4740fbacd93e5c945f4749"/>
                    <w:id w:val="-1671941383"/>
                    <w:lock w:val="sdtLocked"/>
                  </w:sdtPr>
                  <w:sdtEndPr/>
                  <w:sdtContent>
                    <w:r w:rsidR="00583161">
                      <w:rPr>
                        <w:rFonts w:hint="eastAsia"/>
                        <w:szCs w:val="21"/>
                      </w:rPr>
                      <w:t>47,938,002.15</w:t>
                    </w:r>
                  </w:sdtContent>
                </w:sdt>
              </w:p>
            </w:tc>
            <w:tc>
              <w:tcPr>
                <w:tcW w:w="1337" w:type="pct"/>
              </w:tcPr>
              <w:p w:rsidR="00583161" w:rsidRDefault="008C2A9B" w:rsidP="00D613C3">
                <w:pPr>
                  <w:jc w:val="right"/>
                  <w:rPr>
                    <w:szCs w:val="21"/>
                  </w:rPr>
                </w:pPr>
                <w:sdt>
                  <w:sdtPr>
                    <w:rPr>
                      <w:rFonts w:hint="eastAsia"/>
                      <w:szCs w:val="21"/>
                    </w:rPr>
                    <w:alias w:val="投资收益"/>
                    <w:tag w:val="_GBC_6a3d74b048dc4230b0b04405ea490178"/>
                    <w:id w:val="-1124768856"/>
                    <w:lock w:val="sdtLocked"/>
                  </w:sdtPr>
                  <w:sdtEndPr/>
                  <w:sdtContent>
                    <w:r w:rsidR="00583161">
                      <w:rPr>
                        <w:rFonts w:hint="eastAsia"/>
                        <w:szCs w:val="21"/>
                      </w:rPr>
                      <w:t>34,701,715.01</w:t>
                    </w:r>
                  </w:sdtContent>
                </w:sdt>
              </w:p>
            </w:tc>
          </w:tr>
        </w:tbl>
        <w:p w:rsidR="0025056E" w:rsidRDefault="008C2A9B">
          <w:pPr>
            <w:rPr>
              <w:b/>
              <w:szCs w:val="21"/>
            </w:rPr>
          </w:pPr>
        </w:p>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25056E" w:rsidRDefault="009B705E">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rsidR="0025056E" w:rsidRDefault="009B705E">
              <w:pPr>
                <w:rPr>
                  <w:rFonts w:asciiTheme="minorHAnsi" w:eastAsiaTheme="minorEastAsia" w:hAnsiTheme="minorHAnsi" w:cstheme="minorBidi"/>
                  <w:bCs/>
                  <w:szCs w:val="22"/>
                </w:rPr>
              </w:pPr>
              <w:r>
                <w:rPr>
                  <w:rFonts w:cstheme="minorBidi"/>
                  <w:bCs/>
                  <w:szCs w:val="22"/>
                </w:rPr>
                <w:fldChar w:fldCharType="begin"/>
              </w:r>
              <w:r w:rsidR="00AA1E76">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AA1E76">
                <w:rPr>
                  <w:rFonts w:cstheme="minorBidi"/>
                  <w:bCs/>
                  <w:szCs w:val="22"/>
                </w:rPr>
                <w:instrText xml:space="preserve"> MACROBUTTON  SnrToggleCheckbox □不适用 </w:instrText>
              </w:r>
              <w:r>
                <w:rPr>
                  <w:rFonts w:cstheme="minorBidi"/>
                  <w:bCs/>
                  <w:szCs w:val="22"/>
                </w:rPr>
                <w:fldChar w:fldCharType="end"/>
              </w:r>
            </w:p>
          </w:sdtContent>
        </w:sdt>
        <w:p w:rsidR="00AA1E76" w:rsidRDefault="009B705E">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984"/>
            <w:gridCol w:w="2411"/>
            <w:gridCol w:w="1994"/>
          </w:tblGrid>
          <w:tr w:rsidR="00AA1E76" w:rsidTr="007E0398">
            <w:tc>
              <w:tcPr>
                <w:tcW w:w="1470" w:type="pct"/>
                <w:tcBorders>
                  <w:top w:val="single" w:sz="4" w:space="0" w:color="auto"/>
                  <w:left w:val="single" w:sz="4" w:space="0" w:color="auto"/>
                  <w:bottom w:val="single" w:sz="4" w:space="0" w:color="auto"/>
                  <w:right w:val="single" w:sz="4" w:space="0" w:color="auto"/>
                </w:tcBorders>
                <w:vAlign w:val="center"/>
              </w:tcPr>
              <w:p w:rsidR="00AA1E76" w:rsidRDefault="00AA1E76" w:rsidP="00D613C3">
                <w:pPr>
                  <w:autoSpaceDE w:val="0"/>
                  <w:autoSpaceDN w:val="0"/>
                  <w:adjustRightInd w:val="0"/>
                  <w:jc w:val="center"/>
                  <w:rPr>
                    <w:szCs w:val="21"/>
                  </w:rPr>
                </w:pPr>
                <w:r>
                  <w:rPr>
                    <w:rFonts w:hint="eastAsia"/>
                    <w:szCs w:val="21"/>
                  </w:rPr>
                  <w:t>项目</w:t>
                </w:r>
              </w:p>
            </w:tc>
            <w:tc>
              <w:tcPr>
                <w:tcW w:w="1096" w:type="pct"/>
                <w:tcBorders>
                  <w:top w:val="single" w:sz="4" w:space="0" w:color="auto"/>
                  <w:left w:val="single" w:sz="4" w:space="0" w:color="auto"/>
                  <w:bottom w:val="single" w:sz="4" w:space="0" w:color="auto"/>
                  <w:right w:val="single" w:sz="4" w:space="0" w:color="auto"/>
                </w:tcBorders>
                <w:vAlign w:val="center"/>
              </w:tcPr>
              <w:p w:rsidR="00AA1E76" w:rsidRDefault="00AA1E76" w:rsidP="00D613C3">
                <w:pPr>
                  <w:autoSpaceDE w:val="0"/>
                  <w:autoSpaceDN w:val="0"/>
                  <w:adjustRightInd w:val="0"/>
                  <w:jc w:val="center"/>
                  <w:rPr>
                    <w:szCs w:val="21"/>
                  </w:rPr>
                </w:pPr>
                <w:r>
                  <w:rPr>
                    <w:rFonts w:hint="eastAsia"/>
                    <w:szCs w:val="21"/>
                  </w:rPr>
                  <w:t>本期发生额</w:t>
                </w:r>
              </w:p>
            </w:tc>
            <w:tc>
              <w:tcPr>
                <w:tcW w:w="1332" w:type="pct"/>
                <w:tcBorders>
                  <w:top w:val="single" w:sz="4" w:space="0" w:color="auto"/>
                  <w:left w:val="single" w:sz="4" w:space="0" w:color="auto"/>
                  <w:bottom w:val="single" w:sz="4" w:space="0" w:color="auto"/>
                  <w:right w:val="single" w:sz="4" w:space="0" w:color="auto"/>
                </w:tcBorders>
                <w:vAlign w:val="center"/>
              </w:tcPr>
              <w:p w:rsidR="00AA1E76" w:rsidRDefault="00AA1E76" w:rsidP="00D613C3">
                <w:pPr>
                  <w:autoSpaceDE w:val="0"/>
                  <w:autoSpaceDN w:val="0"/>
                  <w:adjustRightInd w:val="0"/>
                  <w:jc w:val="center"/>
                  <w:rPr>
                    <w:szCs w:val="21"/>
                  </w:rPr>
                </w:pPr>
                <w:r>
                  <w:rPr>
                    <w:rFonts w:hint="eastAsia"/>
                    <w:szCs w:val="21"/>
                  </w:rPr>
                  <w:t>上期发生额</w:t>
                </w:r>
              </w:p>
            </w:tc>
            <w:tc>
              <w:tcPr>
                <w:tcW w:w="1102" w:type="pct"/>
                <w:tcBorders>
                  <w:top w:val="single" w:sz="4" w:space="0" w:color="auto"/>
                  <w:left w:val="single" w:sz="4" w:space="0" w:color="auto"/>
                  <w:bottom w:val="single" w:sz="4" w:space="0" w:color="auto"/>
                  <w:right w:val="single" w:sz="4" w:space="0" w:color="auto"/>
                </w:tcBorders>
                <w:vAlign w:val="center"/>
              </w:tcPr>
              <w:p w:rsidR="00AA1E76" w:rsidRDefault="00AA1E76" w:rsidP="00D613C3">
                <w:pPr>
                  <w:autoSpaceDE w:val="0"/>
                  <w:autoSpaceDN w:val="0"/>
                  <w:adjustRightInd w:val="0"/>
                  <w:jc w:val="center"/>
                  <w:rPr>
                    <w:color w:val="FF0000"/>
                    <w:szCs w:val="21"/>
                  </w:rPr>
                </w:pPr>
                <w:r>
                  <w:rPr>
                    <w:rFonts w:hint="eastAsia"/>
                    <w:szCs w:val="21"/>
                  </w:rPr>
                  <w:t>计入当期非经常性损益的金额</w:t>
                </w:r>
              </w:p>
            </w:tc>
          </w:tr>
          <w:tr w:rsidR="00AA1E76" w:rsidTr="007E0398">
            <w:tc>
              <w:tcPr>
                <w:tcW w:w="1470" w:type="pct"/>
                <w:tcBorders>
                  <w:top w:val="single" w:sz="4" w:space="0" w:color="auto"/>
                  <w:left w:val="single" w:sz="4" w:space="0" w:color="auto"/>
                  <w:bottom w:val="single" w:sz="4" w:space="0" w:color="auto"/>
                  <w:right w:val="single" w:sz="4" w:space="0" w:color="auto"/>
                </w:tcBorders>
              </w:tcPr>
              <w:p w:rsidR="00AA1E76" w:rsidRDefault="00AA1E76" w:rsidP="00D613C3">
                <w:pPr>
                  <w:autoSpaceDE w:val="0"/>
                  <w:autoSpaceDN w:val="0"/>
                  <w:adjustRightInd w:val="0"/>
                  <w:rPr>
                    <w:szCs w:val="21"/>
                  </w:rPr>
                </w:pPr>
                <w:r>
                  <w:rPr>
                    <w:rFonts w:hint="eastAsia"/>
                    <w:szCs w:val="21"/>
                  </w:rPr>
                  <w:t>非流动资产处置利得合计</w:t>
                </w:r>
              </w:p>
            </w:tc>
            <w:tc>
              <w:tcPr>
                <w:tcW w:w="1096" w:type="pct"/>
                <w:tcBorders>
                  <w:top w:val="single" w:sz="4" w:space="0" w:color="auto"/>
                  <w:left w:val="single" w:sz="4" w:space="0" w:color="auto"/>
                  <w:bottom w:val="single" w:sz="4" w:space="0" w:color="auto"/>
                  <w:right w:val="single" w:sz="4" w:space="0" w:color="auto"/>
                </w:tcBorders>
              </w:tcPr>
              <w:p w:rsidR="00AA1E76" w:rsidRDefault="008C2A9B" w:rsidP="00D613C3">
                <w:pPr>
                  <w:jc w:val="right"/>
                  <w:rPr>
                    <w:szCs w:val="21"/>
                  </w:rPr>
                </w:pPr>
                <w:sdt>
                  <w:sdtPr>
                    <w:rPr>
                      <w:rFonts w:hint="eastAsia"/>
                      <w:szCs w:val="21"/>
                    </w:rPr>
                    <w:alias w:val="非流动资产处置利得合计"/>
                    <w:tag w:val="_GBC_f3176b2bf10b428290a0a24b479a97d2"/>
                    <w:id w:val="-1058698864"/>
                    <w:lock w:val="sdtLocked"/>
                  </w:sdtPr>
                  <w:sdtEndPr/>
                  <w:sdtContent>
                    <w:r w:rsidR="00AA1E76">
                      <w:rPr>
                        <w:rFonts w:hint="eastAsia"/>
                        <w:szCs w:val="21"/>
                      </w:rPr>
                      <w:t>2,128,003.55</w:t>
                    </w:r>
                  </w:sdtContent>
                </w:sdt>
              </w:p>
            </w:tc>
            <w:sdt>
              <w:sdtPr>
                <w:rPr>
                  <w:szCs w:val="21"/>
                </w:rPr>
                <w:alias w:val="非流动资产处置利得合计"/>
                <w:tag w:val="_GBC_13751e0d0cf74655a932a129dcb09b89"/>
                <w:id w:val="-1182427733"/>
                <w:lock w:val="sdtLocked"/>
              </w:sdtPr>
              <w:sdtEndPr/>
              <w:sdtContent>
                <w:tc>
                  <w:tcPr>
                    <w:tcW w:w="133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3,459,394.03</w:t>
                    </w:r>
                  </w:p>
                </w:tc>
              </w:sdtContent>
            </w:sdt>
            <w:sdt>
              <w:sdtPr>
                <w:rPr>
                  <w:szCs w:val="21"/>
                </w:rPr>
                <w:alias w:val="非流动资产处置利得合计计入当期非经常性损益的金额"/>
                <w:tag w:val="_GBC_18f48df7ef094d47b4ec84ff0b2ff107"/>
                <w:id w:val="503644531"/>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AA1E76" w:rsidRDefault="00AA1E76" w:rsidP="00D613C3">
                    <w:pPr>
                      <w:autoSpaceDE w:val="0"/>
                      <w:autoSpaceDN w:val="0"/>
                      <w:adjustRightInd w:val="0"/>
                      <w:jc w:val="right"/>
                      <w:rPr>
                        <w:szCs w:val="21"/>
                      </w:rPr>
                    </w:pPr>
                    <w:r>
                      <w:rPr>
                        <w:szCs w:val="21"/>
                      </w:rPr>
                      <w:t>2,128,003.55</w:t>
                    </w:r>
                  </w:p>
                </w:tc>
              </w:sdtContent>
            </w:sdt>
          </w:tr>
          <w:tr w:rsidR="00AA1E76" w:rsidTr="007E0398">
            <w:tc>
              <w:tcPr>
                <w:tcW w:w="1470" w:type="pct"/>
                <w:tcBorders>
                  <w:top w:val="single" w:sz="4" w:space="0" w:color="auto"/>
                  <w:left w:val="single" w:sz="4" w:space="0" w:color="auto"/>
                  <w:bottom w:val="single" w:sz="4" w:space="0" w:color="auto"/>
                  <w:right w:val="single" w:sz="4" w:space="0" w:color="auto"/>
                </w:tcBorders>
              </w:tcPr>
              <w:p w:rsidR="00AA1E76" w:rsidRDefault="00AA1E76" w:rsidP="00D613C3">
                <w:pPr>
                  <w:autoSpaceDE w:val="0"/>
                  <w:autoSpaceDN w:val="0"/>
                  <w:adjustRightInd w:val="0"/>
                  <w:rPr>
                    <w:szCs w:val="21"/>
                  </w:rPr>
                </w:pPr>
                <w:r>
                  <w:rPr>
                    <w:rFonts w:hint="eastAsia"/>
                    <w:szCs w:val="21"/>
                  </w:rPr>
                  <w:t>其中：固定资产处置利得</w:t>
                </w:r>
              </w:p>
            </w:tc>
            <w:sdt>
              <w:sdtPr>
                <w:rPr>
                  <w:szCs w:val="21"/>
                </w:rPr>
                <w:alias w:val="固定资产处置利得"/>
                <w:tag w:val="_GBC_f2834cd6e9fd4429aba0727eb4da2363"/>
                <w:id w:val="-533495564"/>
                <w:lock w:val="sdtLocked"/>
              </w:sdtPr>
              <w:sdtEndPr/>
              <w:sdtContent>
                <w:tc>
                  <w:tcPr>
                    <w:tcW w:w="1096"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2,128,003.55</w:t>
                    </w:r>
                  </w:p>
                </w:tc>
              </w:sdtContent>
            </w:sdt>
            <w:sdt>
              <w:sdtPr>
                <w:rPr>
                  <w:szCs w:val="21"/>
                </w:rPr>
                <w:alias w:val="固定资产处置利得"/>
                <w:tag w:val="_GBC_dfc58119dafd4450a4856bca1dda45a6"/>
                <w:id w:val="1829474771"/>
                <w:lock w:val="sdtLocked"/>
              </w:sdtPr>
              <w:sdtEndPr/>
              <w:sdtContent>
                <w:tc>
                  <w:tcPr>
                    <w:tcW w:w="133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3,459,394.03</w:t>
                    </w:r>
                  </w:p>
                </w:tc>
              </w:sdtContent>
            </w:sdt>
            <w:tc>
              <w:tcPr>
                <w:tcW w:w="1102" w:type="pct"/>
                <w:tcBorders>
                  <w:top w:val="single" w:sz="4" w:space="0" w:color="auto"/>
                  <w:left w:val="single" w:sz="4" w:space="0" w:color="auto"/>
                  <w:bottom w:val="single" w:sz="4" w:space="0" w:color="auto"/>
                  <w:right w:val="single" w:sz="4" w:space="0" w:color="auto"/>
                </w:tcBorders>
              </w:tcPr>
              <w:p w:rsidR="00AA1E76" w:rsidRDefault="008C2A9B" w:rsidP="00D613C3">
                <w:pPr>
                  <w:autoSpaceDE w:val="0"/>
                  <w:autoSpaceDN w:val="0"/>
                  <w:adjustRightInd w:val="0"/>
                  <w:jc w:val="right"/>
                  <w:rPr>
                    <w:szCs w:val="21"/>
                  </w:rPr>
                </w:pPr>
                <w:sdt>
                  <w:sdtPr>
                    <w:rPr>
                      <w:rFonts w:hint="eastAsia"/>
                      <w:szCs w:val="21"/>
                    </w:rPr>
                    <w:alias w:val="固定资产处置利得计入当期非经常性损益的金额"/>
                    <w:tag w:val="_GBC_cf9db279aeba41da89d3323f61df280f"/>
                    <w:id w:val="-1121075869"/>
                    <w:lock w:val="sdtLocked"/>
                  </w:sdtPr>
                  <w:sdtEndPr/>
                  <w:sdtContent>
                    <w:r w:rsidR="00AA1E76">
                      <w:rPr>
                        <w:rFonts w:hint="eastAsia"/>
                        <w:szCs w:val="21"/>
                      </w:rPr>
                      <w:t>2,128,003.55</w:t>
                    </w:r>
                  </w:sdtContent>
                </w:sdt>
              </w:p>
            </w:tc>
          </w:tr>
          <w:tr w:rsidR="00AA1E76" w:rsidTr="007E0398">
            <w:tc>
              <w:tcPr>
                <w:tcW w:w="1470" w:type="pct"/>
                <w:tcBorders>
                  <w:top w:val="single" w:sz="4" w:space="0" w:color="auto"/>
                  <w:left w:val="single" w:sz="4" w:space="0" w:color="auto"/>
                  <w:bottom w:val="single" w:sz="4" w:space="0" w:color="auto"/>
                  <w:right w:val="single" w:sz="4" w:space="0" w:color="auto"/>
                </w:tcBorders>
              </w:tcPr>
              <w:p w:rsidR="00AA1E76" w:rsidRDefault="00AA1E76" w:rsidP="00D613C3">
                <w:pPr>
                  <w:ind w:right="6"/>
                  <w:rPr>
                    <w:bCs/>
                    <w:szCs w:val="21"/>
                  </w:rPr>
                </w:pPr>
                <w:r>
                  <w:rPr>
                    <w:rFonts w:hint="eastAsia"/>
                    <w:bCs/>
                    <w:szCs w:val="21"/>
                  </w:rPr>
                  <w:t>政府补助</w:t>
                </w:r>
              </w:p>
            </w:tc>
            <w:tc>
              <w:tcPr>
                <w:tcW w:w="1096" w:type="pct"/>
                <w:tcBorders>
                  <w:top w:val="single" w:sz="4" w:space="0" w:color="auto"/>
                  <w:left w:val="single" w:sz="4" w:space="0" w:color="auto"/>
                  <w:bottom w:val="single" w:sz="4" w:space="0" w:color="auto"/>
                  <w:right w:val="single" w:sz="4" w:space="0" w:color="auto"/>
                </w:tcBorders>
              </w:tcPr>
              <w:p w:rsidR="00AA1E76" w:rsidRDefault="008C2A9B" w:rsidP="00D613C3">
                <w:pPr>
                  <w:jc w:val="right"/>
                  <w:rPr>
                    <w:szCs w:val="21"/>
                  </w:rPr>
                </w:pPr>
                <w:sdt>
                  <w:sdtPr>
                    <w:rPr>
                      <w:rFonts w:hint="eastAsia"/>
                      <w:szCs w:val="21"/>
                    </w:rPr>
                    <w:alias w:val="补贴收入"/>
                    <w:tag w:val="_GBC_71f31ea0cbee4c9caeb9190787aff53c"/>
                    <w:id w:val="-1639875020"/>
                    <w:lock w:val="sdtLocked"/>
                  </w:sdtPr>
                  <w:sdtEndPr/>
                  <w:sdtContent>
                    <w:r w:rsidR="00AA1E76">
                      <w:rPr>
                        <w:rFonts w:hint="eastAsia"/>
                        <w:szCs w:val="21"/>
                      </w:rPr>
                      <w:t>19,018,205.38</w:t>
                    </w:r>
                  </w:sdtContent>
                </w:sdt>
              </w:p>
            </w:tc>
            <w:sdt>
              <w:sdtPr>
                <w:rPr>
                  <w:szCs w:val="21"/>
                </w:rPr>
                <w:alias w:val="补贴收入"/>
                <w:tag w:val="_GBC_da75a27492574b9899e34369b97ea38b"/>
                <w:id w:val="-454017306"/>
                <w:lock w:val="sdtLocked"/>
              </w:sdtPr>
              <w:sdtEndPr/>
              <w:sdtContent>
                <w:tc>
                  <w:tcPr>
                    <w:tcW w:w="133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104,740,327.67</w:t>
                    </w:r>
                  </w:p>
                </w:tc>
              </w:sdtContent>
            </w:sdt>
            <w:tc>
              <w:tcPr>
                <w:tcW w:w="1102" w:type="pct"/>
                <w:tcBorders>
                  <w:top w:val="single" w:sz="4" w:space="0" w:color="auto"/>
                  <w:left w:val="single" w:sz="4" w:space="0" w:color="auto"/>
                  <w:bottom w:val="single" w:sz="4" w:space="0" w:color="auto"/>
                  <w:right w:val="single" w:sz="4" w:space="0" w:color="auto"/>
                </w:tcBorders>
              </w:tcPr>
              <w:p w:rsidR="00AA1E76" w:rsidRDefault="008C2A9B" w:rsidP="00D613C3">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1171532101"/>
                    <w:lock w:val="sdtLocked"/>
                  </w:sdtPr>
                  <w:sdtEndPr/>
                  <w:sdtContent>
                    <w:r w:rsidR="00AA1E76">
                      <w:rPr>
                        <w:rFonts w:hint="eastAsia"/>
                        <w:szCs w:val="21"/>
                      </w:rPr>
                      <w:t>19,018,205.38</w:t>
                    </w:r>
                  </w:sdtContent>
                </w:sdt>
              </w:p>
            </w:tc>
          </w:tr>
          <w:sdt>
            <w:sdtPr>
              <w:rPr>
                <w:rFonts w:hint="eastAsia"/>
                <w:szCs w:val="21"/>
              </w:rPr>
              <w:alias w:val="营业外收入明细"/>
              <w:tag w:val="_GBC_fd02acc867064481b957560afa744c85"/>
              <w:id w:val="484747698"/>
              <w:lock w:val="sdtLocked"/>
            </w:sdtPr>
            <w:sdtEndPr/>
            <w:sdtContent>
              <w:tr w:rsidR="00AA1E76" w:rsidTr="007E0398">
                <w:sdt>
                  <w:sdtPr>
                    <w:rPr>
                      <w:rFonts w:hint="eastAsia"/>
                      <w:szCs w:val="21"/>
                    </w:rPr>
                    <w:alias w:val="营业外收入项目"/>
                    <w:tag w:val="_GBC_0722783346e64733b889d400c5359b83"/>
                    <w:id w:val="-2003802426"/>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A1E76" w:rsidRDefault="00AA1E76" w:rsidP="00D613C3">
                        <w:pPr>
                          <w:rPr>
                            <w:szCs w:val="21"/>
                          </w:rPr>
                        </w:pPr>
                        <w:r>
                          <w:rPr>
                            <w:rFonts w:hint="eastAsia"/>
                            <w:szCs w:val="21"/>
                          </w:rPr>
                          <w:t>拆迁补偿</w:t>
                        </w:r>
                      </w:p>
                    </w:tc>
                  </w:sdtContent>
                </w:sdt>
                <w:sdt>
                  <w:sdtPr>
                    <w:rPr>
                      <w:szCs w:val="21"/>
                    </w:rPr>
                    <w:alias w:val="营业外收入金额"/>
                    <w:tag w:val="_GBC_3101d54a60a24215b544aeea9b39db09"/>
                    <w:id w:val="529379636"/>
                    <w:lock w:val="sdtLocked"/>
                  </w:sdtPr>
                  <w:sdtEndPr/>
                  <w:sdtContent>
                    <w:tc>
                      <w:tcPr>
                        <w:tcW w:w="1096"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1,384,249.08</w:t>
                        </w:r>
                      </w:p>
                    </w:tc>
                  </w:sdtContent>
                </w:sdt>
                <w:sdt>
                  <w:sdtPr>
                    <w:rPr>
                      <w:szCs w:val="21"/>
                    </w:rPr>
                    <w:alias w:val="营业外收入金额"/>
                    <w:tag w:val="_GBC_e9ae46edac3941c589ce62d2ed02eeed"/>
                    <w:id w:val="-2044745757"/>
                    <w:lock w:val="sdtLocked"/>
                  </w:sdtPr>
                  <w:sdtEndPr/>
                  <w:sdtContent>
                    <w:tc>
                      <w:tcPr>
                        <w:tcW w:w="133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1,323,213.06</w:t>
                        </w:r>
                      </w:p>
                    </w:tc>
                  </w:sdtContent>
                </w:sdt>
                <w:sdt>
                  <w:sdtPr>
                    <w:rPr>
                      <w:szCs w:val="21"/>
                    </w:rPr>
                    <w:alias w:val="营业外收入金额计入当期非经常性损益的金额"/>
                    <w:tag w:val="_GBC_a89289989344493a98dcbade4c2948a3"/>
                    <w:id w:val="538400867"/>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1,384,249.08</w:t>
                        </w:r>
                      </w:p>
                    </w:tc>
                  </w:sdtContent>
                </w:sdt>
              </w:tr>
            </w:sdtContent>
          </w:sdt>
          <w:sdt>
            <w:sdtPr>
              <w:rPr>
                <w:rFonts w:hint="eastAsia"/>
                <w:szCs w:val="21"/>
              </w:rPr>
              <w:alias w:val="营业外收入明细"/>
              <w:tag w:val="_GBC_fd02acc867064481b957560afa744c85"/>
              <w:id w:val="1766181230"/>
              <w:lock w:val="sdtLocked"/>
            </w:sdtPr>
            <w:sdtEndPr/>
            <w:sdtContent>
              <w:tr w:rsidR="00AA1E76" w:rsidTr="007E0398">
                <w:sdt>
                  <w:sdtPr>
                    <w:rPr>
                      <w:rFonts w:hint="eastAsia"/>
                      <w:szCs w:val="21"/>
                    </w:rPr>
                    <w:alias w:val="营业外收入项目"/>
                    <w:tag w:val="_GBC_0722783346e64733b889d400c5359b83"/>
                    <w:id w:val="1674678681"/>
                    <w:lock w:val="sdtLocked"/>
                  </w:sdtPr>
                  <w:sdtEndPr/>
                  <w:sdtContent>
                    <w:tc>
                      <w:tcPr>
                        <w:tcW w:w="1470" w:type="pct"/>
                        <w:tcBorders>
                          <w:top w:val="single" w:sz="4" w:space="0" w:color="auto"/>
                          <w:left w:val="single" w:sz="4" w:space="0" w:color="auto"/>
                          <w:bottom w:val="single" w:sz="4" w:space="0" w:color="auto"/>
                          <w:right w:val="single" w:sz="4" w:space="0" w:color="auto"/>
                        </w:tcBorders>
                      </w:tcPr>
                      <w:p w:rsidR="00AA1E76" w:rsidRDefault="00AA1E76" w:rsidP="00D613C3">
                        <w:pPr>
                          <w:rPr>
                            <w:szCs w:val="21"/>
                          </w:rPr>
                        </w:pPr>
                        <w:r>
                          <w:rPr>
                            <w:rFonts w:hint="eastAsia"/>
                            <w:szCs w:val="21"/>
                          </w:rPr>
                          <w:t>其他</w:t>
                        </w:r>
                      </w:p>
                    </w:tc>
                  </w:sdtContent>
                </w:sdt>
                <w:sdt>
                  <w:sdtPr>
                    <w:rPr>
                      <w:szCs w:val="21"/>
                    </w:rPr>
                    <w:alias w:val="营业外收入金额"/>
                    <w:tag w:val="_GBC_3101d54a60a24215b544aeea9b39db09"/>
                    <w:id w:val="-138814052"/>
                    <w:lock w:val="sdtLocked"/>
                  </w:sdtPr>
                  <w:sdtEndPr/>
                  <w:sdtContent>
                    <w:tc>
                      <w:tcPr>
                        <w:tcW w:w="1096"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1,005,341.32</w:t>
                        </w:r>
                      </w:p>
                    </w:tc>
                  </w:sdtContent>
                </w:sdt>
                <w:sdt>
                  <w:sdtPr>
                    <w:rPr>
                      <w:szCs w:val="21"/>
                    </w:rPr>
                    <w:alias w:val="营业外收入金额"/>
                    <w:tag w:val="_GBC_e9ae46edac3941c589ce62d2ed02eeed"/>
                    <w:id w:val="630900734"/>
                    <w:lock w:val="sdtLocked"/>
                  </w:sdtPr>
                  <w:sdtEndPr/>
                  <w:sdtContent>
                    <w:tc>
                      <w:tcPr>
                        <w:tcW w:w="133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491,734.32</w:t>
                        </w:r>
                      </w:p>
                    </w:tc>
                  </w:sdtContent>
                </w:sdt>
                <w:sdt>
                  <w:sdtPr>
                    <w:rPr>
                      <w:szCs w:val="21"/>
                    </w:rPr>
                    <w:alias w:val="营业外收入金额计入当期非经常性损益的金额"/>
                    <w:tag w:val="_GBC_a89289989344493a98dcbade4c2948a3"/>
                    <w:id w:val="-728770516"/>
                    <w:lock w:val="sdtLocked"/>
                  </w:sdtPr>
                  <w:sdtEndPr/>
                  <w:sdtContent>
                    <w:tc>
                      <w:tcPr>
                        <w:tcW w:w="1102" w:type="pct"/>
                        <w:tcBorders>
                          <w:top w:val="single" w:sz="4" w:space="0" w:color="auto"/>
                          <w:left w:val="single" w:sz="4" w:space="0" w:color="auto"/>
                          <w:bottom w:val="single" w:sz="4" w:space="0" w:color="auto"/>
                          <w:right w:val="single" w:sz="4" w:space="0" w:color="auto"/>
                        </w:tcBorders>
                      </w:tcPr>
                      <w:p w:rsidR="00AA1E76" w:rsidRDefault="00AA1E76" w:rsidP="00D613C3">
                        <w:pPr>
                          <w:jc w:val="right"/>
                          <w:rPr>
                            <w:szCs w:val="21"/>
                          </w:rPr>
                        </w:pPr>
                        <w:r>
                          <w:rPr>
                            <w:szCs w:val="21"/>
                          </w:rPr>
                          <w:t>1,005,341.32</w:t>
                        </w:r>
                      </w:p>
                    </w:tc>
                  </w:sdtContent>
                </w:sdt>
              </w:tr>
            </w:sdtContent>
          </w:sdt>
          <w:tr w:rsidR="00AA1E76" w:rsidRPr="00AA1E76" w:rsidTr="007E0398">
            <w:tc>
              <w:tcPr>
                <w:tcW w:w="1470" w:type="pct"/>
                <w:tcBorders>
                  <w:top w:val="single" w:sz="4" w:space="0" w:color="auto"/>
                  <w:left w:val="single" w:sz="4" w:space="0" w:color="auto"/>
                  <w:bottom w:val="single" w:sz="4" w:space="0" w:color="auto"/>
                  <w:right w:val="single" w:sz="4" w:space="0" w:color="auto"/>
                </w:tcBorders>
                <w:vAlign w:val="center"/>
              </w:tcPr>
              <w:p w:rsidR="00AA1E76" w:rsidRDefault="00AA1E76" w:rsidP="00D613C3">
                <w:pPr>
                  <w:jc w:val="center"/>
                  <w:rPr>
                    <w:szCs w:val="21"/>
                  </w:rPr>
                </w:pPr>
                <w:r>
                  <w:rPr>
                    <w:rFonts w:hint="eastAsia"/>
                    <w:szCs w:val="21"/>
                  </w:rPr>
                  <w:t>合计</w:t>
                </w:r>
              </w:p>
            </w:tc>
            <w:tc>
              <w:tcPr>
                <w:tcW w:w="1096" w:type="pct"/>
                <w:tcBorders>
                  <w:top w:val="single" w:sz="4" w:space="0" w:color="auto"/>
                  <w:left w:val="single" w:sz="4" w:space="0" w:color="auto"/>
                  <w:bottom w:val="single" w:sz="4" w:space="0" w:color="auto"/>
                  <w:right w:val="single" w:sz="4" w:space="0" w:color="auto"/>
                </w:tcBorders>
              </w:tcPr>
              <w:p w:rsidR="00AA1E76" w:rsidRDefault="008C2A9B" w:rsidP="00D613C3">
                <w:pPr>
                  <w:jc w:val="right"/>
                  <w:rPr>
                    <w:szCs w:val="21"/>
                  </w:rPr>
                </w:pPr>
                <w:sdt>
                  <w:sdtPr>
                    <w:rPr>
                      <w:rFonts w:hint="eastAsia"/>
                      <w:szCs w:val="21"/>
                    </w:rPr>
                    <w:alias w:val="营业外收入"/>
                    <w:tag w:val="_GBC_f862f9e2b0ac45afac769a2d8f7d1d95"/>
                    <w:id w:val="-651372452"/>
                    <w:lock w:val="sdtLocked"/>
                  </w:sdtPr>
                  <w:sdtEndPr/>
                  <w:sdtContent>
                    <w:r w:rsidR="00AA1E76">
                      <w:rPr>
                        <w:rFonts w:hint="eastAsia"/>
                        <w:szCs w:val="21"/>
                      </w:rPr>
                      <w:t>23,535,799.33</w:t>
                    </w:r>
                  </w:sdtContent>
                </w:sdt>
              </w:p>
            </w:tc>
            <w:tc>
              <w:tcPr>
                <w:tcW w:w="1332" w:type="pct"/>
                <w:tcBorders>
                  <w:top w:val="single" w:sz="4" w:space="0" w:color="auto"/>
                  <w:left w:val="single" w:sz="4" w:space="0" w:color="auto"/>
                  <w:bottom w:val="single" w:sz="4" w:space="0" w:color="auto"/>
                  <w:right w:val="single" w:sz="4" w:space="0" w:color="auto"/>
                </w:tcBorders>
              </w:tcPr>
              <w:p w:rsidR="00AA1E76" w:rsidRDefault="008C2A9B" w:rsidP="00D613C3">
                <w:pPr>
                  <w:jc w:val="right"/>
                  <w:rPr>
                    <w:szCs w:val="21"/>
                  </w:rPr>
                </w:pPr>
                <w:sdt>
                  <w:sdtPr>
                    <w:rPr>
                      <w:rFonts w:hint="eastAsia"/>
                      <w:szCs w:val="21"/>
                    </w:rPr>
                    <w:alias w:val="营业外收入"/>
                    <w:tag w:val="_GBC_bfd10b1f3c7d4101bc21fc0f9fbc1617"/>
                    <w:id w:val="-1203621148"/>
                    <w:lock w:val="sdtLocked"/>
                  </w:sdtPr>
                  <w:sdtEndPr/>
                  <w:sdtContent>
                    <w:r w:rsidR="00AA1E76">
                      <w:rPr>
                        <w:rFonts w:hint="eastAsia"/>
                        <w:szCs w:val="21"/>
                      </w:rPr>
                      <w:t>110,014,669.08</w:t>
                    </w:r>
                  </w:sdtContent>
                </w:sdt>
              </w:p>
            </w:tc>
            <w:tc>
              <w:tcPr>
                <w:tcW w:w="1102" w:type="pct"/>
                <w:tcBorders>
                  <w:top w:val="single" w:sz="4" w:space="0" w:color="auto"/>
                  <w:left w:val="single" w:sz="4" w:space="0" w:color="auto"/>
                  <w:bottom w:val="single" w:sz="4" w:space="0" w:color="auto"/>
                  <w:right w:val="single" w:sz="4" w:space="0" w:color="auto"/>
                </w:tcBorders>
              </w:tcPr>
              <w:p w:rsidR="00AA1E76" w:rsidRDefault="008C2A9B" w:rsidP="00D613C3">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1567720430"/>
                    <w:lock w:val="sdtLocked"/>
                  </w:sdtPr>
                  <w:sdtEndPr/>
                  <w:sdtContent>
                    <w:r w:rsidR="00AA1E76">
                      <w:rPr>
                        <w:rFonts w:hint="eastAsia"/>
                        <w:szCs w:val="21"/>
                      </w:rPr>
                      <w:t>23,535,799.33</w:t>
                    </w:r>
                  </w:sdtContent>
                </w:sdt>
              </w:p>
            </w:tc>
          </w:tr>
        </w:tbl>
        <w:p w:rsidR="0025056E" w:rsidRPr="007E0398" w:rsidRDefault="008C2A9B"/>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rPr>
      </w:sdtEndPr>
      <w:sdtContent>
        <w:p w:rsidR="0025056E" w:rsidRDefault="009B705E">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EndPr>
            <w:rPr>
              <w:rStyle w:val="4Char"/>
            </w:rPr>
          </w:sdtEndPr>
          <w:sdtContent>
            <w:p w:rsidR="0025056E" w:rsidRDefault="009B705E">
              <w:pPr>
                <w:rPr>
                  <w:rStyle w:val="4Char"/>
                  <w:rFonts w:ascii="宋体" w:hAnsi="宋体"/>
                  <w:b w:val="0"/>
                  <w:szCs w:val="21"/>
                </w:rPr>
              </w:pPr>
              <w:r>
                <w:rPr>
                  <w:rStyle w:val="4Char"/>
                  <w:rFonts w:ascii="宋体" w:hAnsi="宋体"/>
                  <w:b w:val="0"/>
                  <w:szCs w:val="21"/>
                </w:rPr>
                <w:fldChar w:fldCharType="begin"/>
              </w:r>
              <w:r w:rsidR="00E939B3">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E939B3">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E939B3" w:rsidRDefault="009B705E">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43"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553"/>
            <w:gridCol w:w="1559"/>
            <w:gridCol w:w="1687"/>
            <w:gridCol w:w="1348"/>
          </w:tblGrid>
          <w:tr w:rsidR="007E0398" w:rsidTr="007E0398">
            <w:trPr>
              <w:trHeight w:val="556"/>
              <w:jc w:val="center"/>
            </w:trPr>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jc w:val="center"/>
                  <w:rPr>
                    <w:szCs w:val="21"/>
                  </w:rPr>
                </w:pPr>
                <w:r>
                  <w:rPr>
                    <w:szCs w:val="21"/>
                  </w:rPr>
                  <w:t>补助项目</w:t>
                </w:r>
              </w:p>
            </w:tc>
            <w:tc>
              <w:tcPr>
                <w:tcW w:w="852"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jc w:val="center"/>
                  <w:rPr>
                    <w:szCs w:val="21"/>
                  </w:rPr>
                </w:pPr>
                <w:r>
                  <w:rPr>
                    <w:szCs w:val="21"/>
                  </w:rPr>
                  <w:t>本期发生</w:t>
                </w:r>
                <w:r>
                  <w:rPr>
                    <w:rFonts w:hint="eastAsia"/>
                    <w:szCs w:val="21"/>
                  </w:rPr>
                  <w:t>金</w:t>
                </w:r>
                <w:r>
                  <w:rPr>
                    <w:szCs w:val="21"/>
                  </w:rPr>
                  <w:t>额</w:t>
                </w:r>
              </w:p>
            </w:tc>
            <w:tc>
              <w:tcPr>
                <w:tcW w:w="922"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jc w:val="center"/>
                  <w:rPr>
                    <w:szCs w:val="21"/>
                  </w:rPr>
                </w:pPr>
                <w:r>
                  <w:rPr>
                    <w:szCs w:val="21"/>
                  </w:rPr>
                  <w:t>上期发生</w:t>
                </w:r>
                <w:r>
                  <w:rPr>
                    <w:rFonts w:hint="eastAsia"/>
                    <w:szCs w:val="21"/>
                  </w:rPr>
                  <w:t>金</w:t>
                </w:r>
                <w:r>
                  <w:rPr>
                    <w:szCs w:val="21"/>
                  </w:rPr>
                  <w:t>额</w:t>
                </w:r>
              </w:p>
            </w:tc>
            <w:tc>
              <w:tcPr>
                <w:tcW w:w="737"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jc w:val="center"/>
                  <w:rPr>
                    <w:szCs w:val="21"/>
                  </w:rPr>
                </w:pPr>
                <w:r>
                  <w:rPr>
                    <w:szCs w:val="21"/>
                  </w:rPr>
                  <w:t>与资产相关/与收益相关</w:t>
                </w:r>
              </w:p>
            </w:tc>
          </w:tr>
          <w:sdt>
            <w:sdtPr>
              <w:rPr>
                <w:szCs w:val="21"/>
              </w:rPr>
              <w:alias w:val="计入当期损益的政府补助明细"/>
              <w:tag w:val="_GBC_8d8ea3026a664e94a38609c0bcec2101"/>
              <w:id w:val="637765054"/>
              <w:lock w:val="sdtLocked"/>
            </w:sdtPr>
            <w:sdtEndPr/>
            <w:sdtContent>
              <w:tr w:rsidR="007E0398" w:rsidTr="007E0398">
                <w:trPr>
                  <w:jc w:val="center"/>
                </w:trPr>
                <w:sdt>
                  <w:sdtPr>
                    <w:rPr>
                      <w:szCs w:val="21"/>
                    </w:rPr>
                    <w:alias w:val="计入当期损益的政府补助项目名称"/>
                    <w:tag w:val="_GBC_e5afa976691d4951955d16fae878bcdd"/>
                    <w:id w:val="181175701"/>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高清交互机顶盒补助经费</w:t>
                        </w:r>
                      </w:p>
                    </w:tc>
                  </w:sdtContent>
                </w:sdt>
                <w:sdt>
                  <w:sdtPr>
                    <w:rPr>
                      <w:szCs w:val="21"/>
                    </w:rPr>
                    <w:alias w:val="计入当期损益的政府补助"/>
                    <w:tag w:val="_GBC_5cf65321d9a9496787f54550eeb22a26"/>
                    <w:id w:val="-51695721"/>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8,370,696.40</w:t>
                        </w:r>
                      </w:p>
                    </w:tc>
                  </w:sdtContent>
                </w:sdt>
                <w:sdt>
                  <w:sdtPr>
                    <w:rPr>
                      <w:szCs w:val="21"/>
                    </w:rPr>
                    <w:alias w:val="计入当期损益的政府补助"/>
                    <w:tag w:val="_GBC_f808d18e2e2c402a9e2ea1d2724afc4e"/>
                    <w:id w:val="149792701"/>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97,022,766.79</w:t>
                        </w:r>
                      </w:p>
                    </w:tc>
                  </w:sdtContent>
                </w:sdt>
                <w:sdt>
                  <w:sdtPr>
                    <w:rPr>
                      <w:szCs w:val="21"/>
                    </w:rPr>
                    <w:alias w:val="计入当期损益的政府补助与资产相关/与收益相关"/>
                    <w:tag w:val="_GBC_55504ca2f77b48949ec5116d8e120fd2"/>
                    <w:id w:val="1695800966"/>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1665081910"/>
              <w:lock w:val="sdtLocked"/>
            </w:sdtPr>
            <w:sdtEndPr/>
            <w:sdtContent>
              <w:tr w:rsidR="007E0398" w:rsidTr="007E0398">
                <w:trPr>
                  <w:jc w:val="center"/>
                </w:trPr>
                <w:sdt>
                  <w:sdtPr>
                    <w:rPr>
                      <w:szCs w:val="21"/>
                    </w:rPr>
                    <w:alias w:val="计入当期损益的政府补助项目名称"/>
                    <w:tag w:val="_GBC_e5afa976691d4951955d16fae878bcdd"/>
                    <w:id w:val="924611420"/>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北京市文化创新产业发展专项资金补助</w:t>
                        </w:r>
                      </w:p>
                    </w:tc>
                  </w:sdtContent>
                </w:sdt>
                <w:sdt>
                  <w:sdtPr>
                    <w:rPr>
                      <w:szCs w:val="21"/>
                    </w:rPr>
                    <w:alias w:val="计入当期损益的政府补助"/>
                    <w:tag w:val="_GBC_5cf65321d9a9496787f54550eeb22a26"/>
                    <w:id w:val="-551163464"/>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2,500,000.02</w:t>
                        </w:r>
                      </w:p>
                    </w:tc>
                  </w:sdtContent>
                </w:sdt>
                <w:sdt>
                  <w:sdtPr>
                    <w:rPr>
                      <w:szCs w:val="21"/>
                    </w:rPr>
                    <w:alias w:val="计入当期损益的政府补助"/>
                    <w:tag w:val="_GBC_f808d18e2e2c402a9e2ea1d2724afc4e"/>
                    <w:id w:val="-1578660338"/>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w:t>
                        </w:r>
                      </w:p>
                    </w:tc>
                  </w:sdtContent>
                </w:sdt>
                <w:sdt>
                  <w:sdtPr>
                    <w:rPr>
                      <w:szCs w:val="21"/>
                    </w:rPr>
                    <w:alias w:val="计入当期损益的政府补助与资产相关/与收益相关"/>
                    <w:tag w:val="_GBC_55504ca2f77b48949ec5116d8e120fd2"/>
                    <w:id w:val="204379466"/>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852916921"/>
              <w:lock w:val="sdtLocked"/>
            </w:sdtPr>
            <w:sdtEndPr/>
            <w:sdtContent>
              <w:tr w:rsidR="007E0398" w:rsidTr="007E0398">
                <w:trPr>
                  <w:jc w:val="center"/>
                </w:trPr>
                <w:sdt>
                  <w:sdtPr>
                    <w:rPr>
                      <w:szCs w:val="21"/>
                    </w:rPr>
                    <w:alias w:val="计入当期损益的政府补助项目名称"/>
                    <w:tag w:val="_GBC_e5afa976691d4951955d16fae878bcdd"/>
                    <w:id w:val="-398056280"/>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中央文化产业文化发展专项资金</w:t>
                        </w:r>
                      </w:p>
                    </w:tc>
                  </w:sdtContent>
                </w:sdt>
                <w:sdt>
                  <w:sdtPr>
                    <w:rPr>
                      <w:szCs w:val="21"/>
                    </w:rPr>
                    <w:alias w:val="计入当期损益的政府补助"/>
                    <w:tag w:val="_GBC_5cf65321d9a9496787f54550eeb22a26"/>
                    <w:id w:val="-1615671085"/>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1,999,999.94</w:t>
                        </w:r>
                      </w:p>
                    </w:tc>
                  </w:sdtContent>
                </w:sdt>
                <w:sdt>
                  <w:sdtPr>
                    <w:rPr>
                      <w:szCs w:val="21"/>
                    </w:rPr>
                    <w:alias w:val="计入当期损益的政府补助"/>
                    <w:tag w:val="_GBC_f808d18e2e2c402a9e2ea1d2724afc4e"/>
                    <w:id w:val="-1605111211"/>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2,000,000.00</w:t>
                        </w:r>
                      </w:p>
                    </w:tc>
                  </w:sdtContent>
                </w:sdt>
                <w:sdt>
                  <w:sdtPr>
                    <w:rPr>
                      <w:szCs w:val="21"/>
                    </w:rPr>
                    <w:alias w:val="计入当期损益的政府补助与资产相关/与收益相关"/>
                    <w:tag w:val="_GBC_55504ca2f77b48949ec5116d8e120fd2"/>
                    <w:id w:val="258109141"/>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888259837"/>
              <w:lock w:val="sdtLocked"/>
            </w:sdtPr>
            <w:sdtEndPr/>
            <w:sdtContent>
              <w:tr w:rsidR="007E0398" w:rsidTr="007E0398">
                <w:trPr>
                  <w:jc w:val="center"/>
                </w:trPr>
                <w:sdt>
                  <w:sdtPr>
                    <w:rPr>
                      <w:szCs w:val="21"/>
                    </w:rPr>
                    <w:alias w:val="计入当期损益的政府补助项目名称"/>
                    <w:tag w:val="_GBC_e5afa976691d4951955d16fae878bcdd"/>
                    <w:id w:val="1694878375"/>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架空线缆入地补助资金</w:t>
                        </w:r>
                      </w:p>
                    </w:tc>
                  </w:sdtContent>
                </w:sdt>
                <w:sdt>
                  <w:sdtPr>
                    <w:rPr>
                      <w:szCs w:val="21"/>
                    </w:rPr>
                    <w:alias w:val="计入当期损益的政府补助"/>
                    <w:tag w:val="_GBC_5cf65321d9a9496787f54550eeb22a26"/>
                    <w:id w:val="-782574835"/>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1,770,064.22</w:t>
                        </w:r>
                      </w:p>
                    </w:tc>
                  </w:sdtContent>
                </w:sdt>
                <w:sdt>
                  <w:sdtPr>
                    <w:rPr>
                      <w:szCs w:val="21"/>
                    </w:rPr>
                    <w:alias w:val="计入当期损益的政府补助"/>
                    <w:tag w:val="_GBC_f808d18e2e2c402a9e2ea1d2724afc4e"/>
                    <w:id w:val="-634022648"/>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1,017,553.40</w:t>
                        </w:r>
                      </w:p>
                    </w:tc>
                  </w:sdtContent>
                </w:sdt>
                <w:sdt>
                  <w:sdtPr>
                    <w:rPr>
                      <w:szCs w:val="21"/>
                    </w:rPr>
                    <w:alias w:val="计入当期损益的政府补助与资产相关/与收益相关"/>
                    <w:tag w:val="_GBC_55504ca2f77b48949ec5116d8e120fd2"/>
                    <w:id w:val="-1284566395"/>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与收益相关</w:t>
                        </w:r>
                      </w:p>
                    </w:tc>
                  </w:sdtContent>
                </w:sdt>
              </w:tr>
            </w:sdtContent>
          </w:sdt>
          <w:sdt>
            <w:sdtPr>
              <w:rPr>
                <w:szCs w:val="21"/>
              </w:rPr>
              <w:alias w:val="计入当期损益的政府补助明细"/>
              <w:tag w:val="_GBC_8d8ea3026a664e94a38609c0bcec2101"/>
              <w:id w:val="-1199303880"/>
              <w:lock w:val="sdtLocked"/>
            </w:sdtPr>
            <w:sdtEndPr/>
            <w:sdtContent>
              <w:tr w:rsidR="007E0398" w:rsidTr="007E0398">
                <w:trPr>
                  <w:jc w:val="center"/>
                </w:trPr>
                <w:sdt>
                  <w:sdtPr>
                    <w:rPr>
                      <w:szCs w:val="21"/>
                    </w:rPr>
                    <w:alias w:val="计入当期损益的政府补助项目名称"/>
                    <w:tag w:val="_GBC_e5afa976691d4951955d16fae878bcdd"/>
                    <w:id w:val="687405179"/>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连连通工程专项资金</w:t>
                        </w:r>
                      </w:p>
                    </w:tc>
                  </w:sdtContent>
                </w:sdt>
                <w:sdt>
                  <w:sdtPr>
                    <w:rPr>
                      <w:szCs w:val="21"/>
                    </w:rPr>
                    <w:alias w:val="计入当期损益的政府补助"/>
                    <w:tag w:val="_GBC_5cf65321d9a9496787f54550eeb22a26"/>
                    <w:id w:val="-263378694"/>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1,443,000.00</w:t>
                        </w:r>
                      </w:p>
                    </w:tc>
                  </w:sdtContent>
                </w:sdt>
                <w:sdt>
                  <w:sdtPr>
                    <w:rPr>
                      <w:szCs w:val="21"/>
                    </w:rPr>
                    <w:alias w:val="计入当期损益的政府补助"/>
                    <w:tag w:val="_GBC_f808d18e2e2c402a9e2ea1d2724afc4e"/>
                    <w:id w:val="1364096261"/>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1,443,000.00</w:t>
                        </w:r>
                      </w:p>
                    </w:tc>
                  </w:sdtContent>
                </w:sdt>
                <w:sdt>
                  <w:sdtPr>
                    <w:rPr>
                      <w:szCs w:val="21"/>
                    </w:rPr>
                    <w:alias w:val="计入当期损益的政府补助与资产相关/与收益相关"/>
                    <w:tag w:val="_GBC_55504ca2f77b48949ec5116d8e120fd2"/>
                    <w:id w:val="-1570806497"/>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1419602988"/>
              <w:lock w:val="sdtLocked"/>
            </w:sdtPr>
            <w:sdtEndPr/>
            <w:sdtContent>
              <w:tr w:rsidR="007E0398" w:rsidTr="007E0398">
                <w:trPr>
                  <w:jc w:val="center"/>
                </w:trPr>
                <w:sdt>
                  <w:sdtPr>
                    <w:rPr>
                      <w:szCs w:val="21"/>
                    </w:rPr>
                    <w:alias w:val="计入当期损益的政府补助项目名称"/>
                    <w:tag w:val="_GBC_e5afa976691d4951955d16fae878bcdd"/>
                    <w:id w:val="-1448305583"/>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中关村现代服务业试点项目财政补助资金</w:t>
                        </w:r>
                      </w:p>
                    </w:tc>
                  </w:sdtContent>
                </w:sdt>
                <w:sdt>
                  <w:sdtPr>
                    <w:rPr>
                      <w:szCs w:val="21"/>
                    </w:rPr>
                    <w:alias w:val="计入当期损益的政府补助"/>
                    <w:tag w:val="_GBC_5cf65321d9a9496787f54550eeb22a26"/>
                    <w:id w:val="918761541"/>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1,000,000.06</w:t>
                        </w:r>
                      </w:p>
                    </w:tc>
                  </w:sdtContent>
                </w:sdt>
                <w:sdt>
                  <w:sdtPr>
                    <w:rPr>
                      <w:szCs w:val="21"/>
                    </w:rPr>
                    <w:alias w:val="计入当期损益的政府补助"/>
                    <w:tag w:val="_GBC_f808d18e2e2c402a9e2ea1d2724afc4e"/>
                    <w:id w:val="397405304"/>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1,000,000.00</w:t>
                        </w:r>
                      </w:p>
                    </w:tc>
                  </w:sdtContent>
                </w:sdt>
                <w:sdt>
                  <w:sdtPr>
                    <w:rPr>
                      <w:szCs w:val="21"/>
                    </w:rPr>
                    <w:alias w:val="计入当期损益的政府补助与资产相关/与收益相关"/>
                    <w:tag w:val="_GBC_55504ca2f77b48949ec5116d8e120fd2"/>
                    <w:id w:val="754173040"/>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385305764"/>
              <w:lock w:val="sdtLocked"/>
            </w:sdtPr>
            <w:sdtEndPr/>
            <w:sdtContent>
              <w:tr w:rsidR="007E0398" w:rsidTr="007E0398">
                <w:trPr>
                  <w:jc w:val="center"/>
                </w:trPr>
                <w:sdt>
                  <w:sdtPr>
                    <w:rPr>
                      <w:szCs w:val="21"/>
                    </w:rPr>
                    <w:alias w:val="计入当期损益的政府补助项目名称"/>
                    <w:tag w:val="_GBC_e5afa976691d4951955d16fae878bcdd"/>
                    <w:id w:val="585036855"/>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高清交互数字电视“电视图书馆”项目专项资金</w:t>
                        </w:r>
                      </w:p>
                    </w:tc>
                  </w:sdtContent>
                </w:sdt>
                <w:sdt>
                  <w:sdtPr>
                    <w:rPr>
                      <w:szCs w:val="21"/>
                    </w:rPr>
                    <w:alias w:val="计入当期损益的政府补助"/>
                    <w:tag w:val="_GBC_5cf65321d9a9496787f54550eeb22a26"/>
                    <w:id w:val="1270120983"/>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614,780.28</w:t>
                        </w:r>
                      </w:p>
                    </w:tc>
                  </w:sdtContent>
                </w:sdt>
                <w:sdt>
                  <w:sdtPr>
                    <w:rPr>
                      <w:szCs w:val="21"/>
                    </w:rPr>
                    <w:alias w:val="计入当期损益的政府补助"/>
                    <w:tag w:val="_GBC_f808d18e2e2c402a9e2ea1d2724afc4e"/>
                    <w:id w:val="190343082"/>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614,780.28</w:t>
                        </w:r>
                      </w:p>
                    </w:tc>
                  </w:sdtContent>
                </w:sdt>
                <w:sdt>
                  <w:sdtPr>
                    <w:rPr>
                      <w:szCs w:val="21"/>
                    </w:rPr>
                    <w:alias w:val="计入当期损益的政府补助与资产相关/与收益相关"/>
                    <w:tag w:val="_GBC_55504ca2f77b48949ec5116d8e120fd2"/>
                    <w:id w:val="1329715422"/>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2047981084"/>
              <w:lock w:val="sdtLocked"/>
            </w:sdtPr>
            <w:sdtEndPr/>
            <w:sdtContent>
              <w:tr w:rsidR="007E0398" w:rsidTr="007E0398">
                <w:trPr>
                  <w:jc w:val="center"/>
                </w:trPr>
                <w:sdt>
                  <w:sdtPr>
                    <w:rPr>
                      <w:szCs w:val="21"/>
                    </w:rPr>
                    <w:alias w:val="计入当期损益的政府补助项目名称"/>
                    <w:tag w:val="_GBC_e5afa976691d4951955d16fae878bcdd"/>
                    <w:id w:val="-2049746036"/>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弱电架空线整治项目补助</w:t>
                        </w:r>
                      </w:p>
                    </w:tc>
                  </w:sdtContent>
                </w:sdt>
                <w:sdt>
                  <w:sdtPr>
                    <w:rPr>
                      <w:szCs w:val="21"/>
                    </w:rPr>
                    <w:alias w:val="计入当期损益的政府补助"/>
                    <w:tag w:val="_GBC_5cf65321d9a9496787f54550eeb22a26"/>
                    <w:id w:val="1613707258"/>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406,429.50</w:t>
                        </w:r>
                      </w:p>
                    </w:tc>
                  </w:sdtContent>
                </w:sdt>
                <w:sdt>
                  <w:sdtPr>
                    <w:rPr>
                      <w:szCs w:val="21"/>
                    </w:rPr>
                    <w:alias w:val="计入当期损益的政府补助"/>
                    <w:tag w:val="_GBC_f808d18e2e2c402a9e2ea1d2724afc4e"/>
                    <w:id w:val="-696155567"/>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406,429.50</w:t>
                        </w:r>
                      </w:p>
                    </w:tc>
                  </w:sdtContent>
                </w:sdt>
                <w:sdt>
                  <w:sdtPr>
                    <w:rPr>
                      <w:szCs w:val="21"/>
                    </w:rPr>
                    <w:alias w:val="计入当期损益的政府补助与资产相关/与收益相关"/>
                    <w:tag w:val="_GBC_55504ca2f77b48949ec5116d8e120fd2"/>
                    <w:id w:val="-918099896"/>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394670165"/>
              <w:lock w:val="sdtLocked"/>
            </w:sdtPr>
            <w:sdtEndPr/>
            <w:sdtContent>
              <w:tr w:rsidR="007E0398" w:rsidTr="007E0398">
                <w:trPr>
                  <w:jc w:val="center"/>
                </w:trPr>
                <w:sdt>
                  <w:sdtPr>
                    <w:rPr>
                      <w:szCs w:val="21"/>
                    </w:rPr>
                    <w:alias w:val="计入当期损益的政府补助项目名称"/>
                    <w:tag w:val="_GBC_e5afa976691d4951955d16fae878bcdd"/>
                    <w:id w:val="281926959"/>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高清交互家庭购物服务应用示范项目</w:t>
                        </w:r>
                      </w:p>
                    </w:tc>
                  </w:sdtContent>
                </w:sdt>
                <w:sdt>
                  <w:sdtPr>
                    <w:rPr>
                      <w:szCs w:val="21"/>
                    </w:rPr>
                    <w:alias w:val="计入当期损益的政府补助"/>
                    <w:tag w:val="_GBC_5cf65321d9a9496787f54550eeb22a26"/>
                    <w:id w:val="-1140254695"/>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258,178.80</w:t>
                        </w:r>
                      </w:p>
                    </w:tc>
                  </w:sdtContent>
                </w:sdt>
                <w:sdt>
                  <w:sdtPr>
                    <w:rPr>
                      <w:szCs w:val="21"/>
                    </w:rPr>
                    <w:alias w:val="计入当期损益的政府补助"/>
                    <w:tag w:val="_GBC_f808d18e2e2c402a9e2ea1d2724afc4e"/>
                    <w:id w:val="-977992317"/>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258,178.80</w:t>
                        </w:r>
                      </w:p>
                    </w:tc>
                  </w:sdtContent>
                </w:sdt>
                <w:sdt>
                  <w:sdtPr>
                    <w:rPr>
                      <w:szCs w:val="21"/>
                    </w:rPr>
                    <w:alias w:val="计入当期损益的政府补助与资产相关/与收益相关"/>
                    <w:tag w:val="_GBC_55504ca2f77b48949ec5116d8e120fd2"/>
                    <w:id w:val="-1273155576"/>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与资产及收益相关</w:t>
                        </w:r>
                      </w:p>
                    </w:tc>
                  </w:sdtContent>
                </w:sdt>
              </w:tr>
            </w:sdtContent>
          </w:sdt>
          <w:sdt>
            <w:sdtPr>
              <w:rPr>
                <w:szCs w:val="21"/>
              </w:rPr>
              <w:alias w:val="计入当期损益的政府补助明细"/>
              <w:tag w:val="_GBC_8d8ea3026a664e94a38609c0bcec2101"/>
              <w:id w:val="400719884"/>
              <w:lock w:val="sdtLocked"/>
            </w:sdtPr>
            <w:sdtEndPr/>
            <w:sdtContent>
              <w:tr w:rsidR="007E0398" w:rsidTr="007E0398">
                <w:trPr>
                  <w:jc w:val="center"/>
                </w:trPr>
                <w:sdt>
                  <w:sdtPr>
                    <w:rPr>
                      <w:szCs w:val="21"/>
                    </w:rPr>
                    <w:alias w:val="计入当期损益的政府补助项目名称"/>
                    <w:tag w:val="_GBC_e5afa976691d4951955d16fae878bcdd"/>
                    <w:id w:val="1035240932"/>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开放式VOD业务平台关键技术研究与应用示范</w:t>
                        </w:r>
                      </w:p>
                    </w:tc>
                  </w:sdtContent>
                </w:sdt>
                <w:sdt>
                  <w:sdtPr>
                    <w:rPr>
                      <w:szCs w:val="21"/>
                    </w:rPr>
                    <w:alias w:val="计入当期损益的政府补助"/>
                    <w:tag w:val="_GBC_5cf65321d9a9496787f54550eeb22a26"/>
                    <w:id w:val="-385644811"/>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160,000.02</w:t>
                        </w:r>
                      </w:p>
                    </w:tc>
                  </w:sdtContent>
                </w:sdt>
                <w:sdt>
                  <w:sdtPr>
                    <w:rPr>
                      <w:szCs w:val="21"/>
                    </w:rPr>
                    <w:alias w:val="计入当期损益的政府补助"/>
                    <w:tag w:val="_GBC_f808d18e2e2c402a9e2ea1d2724afc4e"/>
                    <w:id w:val="-1105958179"/>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160,000.02</w:t>
                        </w:r>
                      </w:p>
                    </w:tc>
                  </w:sdtContent>
                </w:sdt>
                <w:sdt>
                  <w:sdtPr>
                    <w:rPr>
                      <w:szCs w:val="21"/>
                    </w:rPr>
                    <w:alias w:val="计入当期损益的政府补助与资产相关/与收益相关"/>
                    <w:tag w:val="_GBC_55504ca2f77b48949ec5116d8e120fd2"/>
                    <w:id w:val="108023993"/>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1677718062"/>
              <w:lock w:val="sdtLocked"/>
            </w:sdtPr>
            <w:sdtEndPr/>
            <w:sdtContent>
              <w:tr w:rsidR="007E0398" w:rsidTr="007E0398">
                <w:trPr>
                  <w:jc w:val="center"/>
                </w:trPr>
                <w:sdt>
                  <w:sdtPr>
                    <w:rPr>
                      <w:szCs w:val="21"/>
                    </w:rPr>
                    <w:alias w:val="计入当期损益的政府补助项目名称"/>
                    <w:tag w:val="_GBC_e5afa976691d4951955d16fae878bcdd"/>
                    <w:id w:val="-1198086341"/>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市委宣传部北京市民主与法制培训基地数字化改造工程补助</w:t>
                        </w:r>
                      </w:p>
                    </w:tc>
                  </w:sdtContent>
                </w:sdt>
                <w:sdt>
                  <w:sdtPr>
                    <w:rPr>
                      <w:szCs w:val="21"/>
                    </w:rPr>
                    <w:alias w:val="计入当期损益的政府补助"/>
                    <w:tag w:val="_GBC_5cf65321d9a9496787f54550eeb22a26"/>
                    <w:id w:val="-422729426"/>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158,072.64</w:t>
                        </w:r>
                      </w:p>
                    </w:tc>
                  </w:sdtContent>
                </w:sdt>
                <w:sdt>
                  <w:sdtPr>
                    <w:rPr>
                      <w:szCs w:val="21"/>
                    </w:rPr>
                    <w:alias w:val="计入当期损益的政府补助"/>
                    <w:tag w:val="_GBC_f808d18e2e2c402a9e2ea1d2724afc4e"/>
                    <w:id w:val="-1648433240"/>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158,072.64</w:t>
                        </w:r>
                      </w:p>
                    </w:tc>
                  </w:sdtContent>
                </w:sdt>
                <w:sdt>
                  <w:sdtPr>
                    <w:rPr>
                      <w:szCs w:val="21"/>
                    </w:rPr>
                    <w:alias w:val="计入当期损益的政府补助与资产相关/与收益相关"/>
                    <w:tag w:val="_GBC_55504ca2f77b48949ec5116d8e120fd2"/>
                    <w:id w:val="1961532860"/>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1394310329"/>
              <w:lock w:val="sdtLocked"/>
            </w:sdtPr>
            <w:sdtEndPr/>
            <w:sdtContent>
              <w:tr w:rsidR="007E0398" w:rsidTr="007E0398">
                <w:trPr>
                  <w:jc w:val="center"/>
                </w:trPr>
                <w:sdt>
                  <w:sdtPr>
                    <w:rPr>
                      <w:szCs w:val="21"/>
                    </w:rPr>
                    <w:alias w:val="计入当期损益的政府补助项目名称"/>
                    <w:tag w:val="_GBC_e5afa976691d4951955d16fae878bcdd"/>
                    <w:id w:val="-2125984742"/>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广播电视公益广告专项扶持资金</w:t>
                        </w:r>
                      </w:p>
                    </w:tc>
                  </w:sdtContent>
                </w:sdt>
                <w:sdt>
                  <w:sdtPr>
                    <w:rPr>
                      <w:szCs w:val="21"/>
                    </w:rPr>
                    <w:alias w:val="计入当期损益的政府补助"/>
                    <w:tag w:val="_GBC_5cf65321d9a9496787f54550eeb22a26"/>
                    <w:id w:val="-1664308622"/>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100,000.00</w:t>
                        </w:r>
                      </w:p>
                    </w:tc>
                  </w:sdtContent>
                </w:sdt>
                <w:sdt>
                  <w:sdtPr>
                    <w:rPr>
                      <w:szCs w:val="21"/>
                    </w:rPr>
                    <w:alias w:val="计入当期损益的政府补助"/>
                    <w:tag w:val="_GBC_f808d18e2e2c402a9e2ea1d2724afc4e"/>
                    <w:id w:val="834495545"/>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w:t>
                        </w:r>
                      </w:p>
                    </w:tc>
                  </w:sdtContent>
                </w:sdt>
                <w:sdt>
                  <w:sdtPr>
                    <w:rPr>
                      <w:szCs w:val="21"/>
                    </w:rPr>
                    <w:alias w:val="计入当期损益的政府补助与资产相关/与收益相关"/>
                    <w:tag w:val="_GBC_55504ca2f77b48949ec5116d8e120fd2"/>
                    <w:id w:val="1102383298"/>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与收益相关</w:t>
                        </w:r>
                      </w:p>
                    </w:tc>
                  </w:sdtContent>
                </w:sdt>
              </w:tr>
            </w:sdtContent>
          </w:sdt>
          <w:sdt>
            <w:sdtPr>
              <w:rPr>
                <w:szCs w:val="21"/>
              </w:rPr>
              <w:alias w:val="计入当期损益的政府补助明细"/>
              <w:tag w:val="_GBC_8d8ea3026a664e94a38609c0bcec2101"/>
              <w:id w:val="-1742484645"/>
              <w:lock w:val="sdtLocked"/>
            </w:sdtPr>
            <w:sdtEndPr/>
            <w:sdtContent>
              <w:tr w:rsidR="007E0398" w:rsidTr="007E0398">
                <w:trPr>
                  <w:jc w:val="center"/>
                </w:trPr>
                <w:sdt>
                  <w:sdtPr>
                    <w:rPr>
                      <w:szCs w:val="21"/>
                    </w:rPr>
                    <w:alias w:val="计入当期损益的政府补助项目名称"/>
                    <w:tag w:val="_GBC_e5afa976691d4951955d16fae878bcdd"/>
                    <w:id w:val="572397537"/>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平谷区重点工程项目建设协调奖励款</w:t>
                        </w:r>
                      </w:p>
                    </w:tc>
                  </w:sdtContent>
                </w:sdt>
                <w:sdt>
                  <w:sdtPr>
                    <w:rPr>
                      <w:szCs w:val="21"/>
                    </w:rPr>
                    <w:alias w:val="计入当期损益的政府补助"/>
                    <w:tag w:val="_GBC_5cf65321d9a9496787f54550eeb22a26"/>
                    <w:id w:val="1423372837"/>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100,000.00</w:t>
                        </w:r>
                      </w:p>
                    </w:tc>
                  </w:sdtContent>
                </w:sdt>
                <w:sdt>
                  <w:sdtPr>
                    <w:rPr>
                      <w:szCs w:val="21"/>
                    </w:rPr>
                    <w:alias w:val="计入当期损益的政府补助"/>
                    <w:tag w:val="_GBC_f808d18e2e2c402a9e2ea1d2724afc4e"/>
                    <w:id w:val="-309554748"/>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w:t>
                        </w:r>
                      </w:p>
                    </w:tc>
                  </w:sdtContent>
                </w:sdt>
                <w:sdt>
                  <w:sdtPr>
                    <w:rPr>
                      <w:szCs w:val="21"/>
                    </w:rPr>
                    <w:alias w:val="计入当期损益的政府补助与资产相关/与收益相关"/>
                    <w:tag w:val="_GBC_55504ca2f77b48949ec5116d8e120fd2"/>
                    <w:id w:val="1822538718"/>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与收益相关</w:t>
                        </w:r>
                      </w:p>
                    </w:tc>
                  </w:sdtContent>
                </w:sdt>
              </w:tr>
            </w:sdtContent>
          </w:sdt>
          <w:sdt>
            <w:sdtPr>
              <w:rPr>
                <w:szCs w:val="21"/>
              </w:rPr>
              <w:alias w:val="计入当期损益的政府补助明细"/>
              <w:tag w:val="_GBC_8d8ea3026a664e94a38609c0bcec2101"/>
              <w:id w:val="-2025776030"/>
              <w:lock w:val="sdtLocked"/>
            </w:sdtPr>
            <w:sdtEndPr/>
            <w:sdtContent>
              <w:tr w:rsidR="007E0398" w:rsidTr="007E0398">
                <w:trPr>
                  <w:jc w:val="center"/>
                </w:trPr>
                <w:sdt>
                  <w:sdtPr>
                    <w:rPr>
                      <w:szCs w:val="21"/>
                    </w:rPr>
                    <w:alias w:val="计入当期损益的政府补助项目名称"/>
                    <w:tag w:val="_GBC_e5afa976691d4951955d16fae878bcdd"/>
                    <w:id w:val="-997345453"/>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老旧车辆报废政府补助</w:t>
                        </w:r>
                      </w:p>
                    </w:tc>
                  </w:sdtContent>
                </w:sdt>
                <w:sdt>
                  <w:sdtPr>
                    <w:rPr>
                      <w:szCs w:val="21"/>
                    </w:rPr>
                    <w:alias w:val="计入当期损益的政府补助"/>
                    <w:tag w:val="_GBC_5cf65321d9a9496787f54550eeb22a26"/>
                    <w:id w:val="1224182572"/>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74,000.00</w:t>
                        </w:r>
                      </w:p>
                    </w:tc>
                  </w:sdtContent>
                </w:sdt>
                <w:sdt>
                  <w:sdtPr>
                    <w:rPr>
                      <w:szCs w:val="21"/>
                    </w:rPr>
                    <w:alias w:val="计入当期损益的政府补助"/>
                    <w:tag w:val="_GBC_f808d18e2e2c402a9e2ea1d2724afc4e"/>
                    <w:id w:val="-1287501837"/>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24,000.00</w:t>
                        </w:r>
                      </w:p>
                    </w:tc>
                  </w:sdtContent>
                </w:sdt>
                <w:sdt>
                  <w:sdtPr>
                    <w:rPr>
                      <w:szCs w:val="21"/>
                    </w:rPr>
                    <w:alias w:val="计入当期损益的政府补助与资产相关/与收益相关"/>
                    <w:tag w:val="_GBC_55504ca2f77b48949ec5116d8e120fd2"/>
                    <w:id w:val="-1808308128"/>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与收益相关</w:t>
                        </w:r>
                      </w:p>
                    </w:tc>
                  </w:sdtContent>
                </w:sdt>
              </w:tr>
            </w:sdtContent>
          </w:sdt>
          <w:sdt>
            <w:sdtPr>
              <w:rPr>
                <w:szCs w:val="21"/>
              </w:rPr>
              <w:alias w:val="计入当期损益的政府补助明细"/>
              <w:tag w:val="_GBC_8d8ea3026a664e94a38609c0bcec2101"/>
              <w:id w:val="1632668778"/>
              <w:lock w:val="sdtLocked"/>
            </w:sdtPr>
            <w:sdtEndPr/>
            <w:sdtContent>
              <w:tr w:rsidR="007E0398" w:rsidTr="007E0398">
                <w:trPr>
                  <w:jc w:val="center"/>
                </w:trPr>
                <w:sdt>
                  <w:sdtPr>
                    <w:rPr>
                      <w:szCs w:val="21"/>
                    </w:rPr>
                    <w:alias w:val="计入当期损益的政府补助项目名称"/>
                    <w:tag w:val="_GBC_e5afa976691d4951955d16fae878bcdd"/>
                    <w:id w:val="852236948"/>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残疾人就业补贴款</w:t>
                        </w:r>
                      </w:p>
                    </w:tc>
                  </w:sdtContent>
                </w:sdt>
                <w:sdt>
                  <w:sdtPr>
                    <w:rPr>
                      <w:szCs w:val="21"/>
                    </w:rPr>
                    <w:alias w:val="计入当期损益的政府补助"/>
                    <w:tag w:val="_GBC_5cf65321d9a9496787f54550eeb22a26"/>
                    <w:id w:val="-528421549"/>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24,000.00</w:t>
                        </w:r>
                      </w:p>
                    </w:tc>
                  </w:sdtContent>
                </w:sdt>
                <w:sdt>
                  <w:sdtPr>
                    <w:rPr>
                      <w:szCs w:val="21"/>
                    </w:rPr>
                    <w:alias w:val="计入当期损益的政府补助"/>
                    <w:tag w:val="_GBC_f808d18e2e2c402a9e2ea1d2724afc4e"/>
                    <w:id w:val="-291980770"/>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14,000.00</w:t>
                        </w:r>
                      </w:p>
                    </w:tc>
                  </w:sdtContent>
                </w:sdt>
                <w:sdt>
                  <w:sdtPr>
                    <w:rPr>
                      <w:szCs w:val="21"/>
                    </w:rPr>
                    <w:alias w:val="计入当期损益的政府补助与资产相关/与收益相关"/>
                    <w:tag w:val="_GBC_55504ca2f77b48949ec5116d8e120fd2"/>
                    <w:id w:val="-2007347594"/>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与收益相关</w:t>
                        </w:r>
                      </w:p>
                    </w:tc>
                  </w:sdtContent>
                </w:sdt>
              </w:tr>
            </w:sdtContent>
          </w:sdt>
          <w:sdt>
            <w:sdtPr>
              <w:rPr>
                <w:szCs w:val="21"/>
              </w:rPr>
              <w:alias w:val="计入当期损益的政府补助明细"/>
              <w:tag w:val="_GBC_8d8ea3026a664e94a38609c0bcec2101"/>
              <w:id w:val="1150402740"/>
              <w:lock w:val="sdtLocked"/>
            </w:sdtPr>
            <w:sdtEndPr/>
            <w:sdtContent>
              <w:tr w:rsidR="007E0398" w:rsidTr="007E0398">
                <w:trPr>
                  <w:jc w:val="center"/>
                </w:trPr>
                <w:sdt>
                  <w:sdtPr>
                    <w:rPr>
                      <w:szCs w:val="21"/>
                    </w:rPr>
                    <w:alias w:val="计入当期损益的政府补助项目名称"/>
                    <w:tag w:val="_GBC_e5afa976691d4951955d16fae878bcdd"/>
                    <w:id w:val="506950950"/>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基于自主创新的飞视热点覆盖技术，开展文化新媒体传播应用示范项目补贴</w:t>
                        </w:r>
                      </w:p>
                    </w:tc>
                  </w:sdtContent>
                </w:sdt>
                <w:sdt>
                  <w:sdtPr>
                    <w:rPr>
                      <w:szCs w:val="21"/>
                    </w:rPr>
                    <w:alias w:val="计入当期损益的政府补助"/>
                    <w:tag w:val="_GBC_5cf65321d9a9496787f54550eeb22a26"/>
                    <w:id w:val="-1613507460"/>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23,900.00</w:t>
                        </w:r>
                      </w:p>
                    </w:tc>
                  </w:sdtContent>
                </w:sdt>
                <w:sdt>
                  <w:sdtPr>
                    <w:rPr>
                      <w:szCs w:val="21"/>
                    </w:rPr>
                    <w:alias w:val="计入当期损益的政府补助"/>
                    <w:tag w:val="_GBC_f808d18e2e2c402a9e2ea1d2724afc4e"/>
                    <w:id w:val="-31185230"/>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38,800.00</w:t>
                        </w:r>
                      </w:p>
                    </w:tc>
                  </w:sdtContent>
                </w:sdt>
                <w:sdt>
                  <w:sdtPr>
                    <w:rPr>
                      <w:szCs w:val="21"/>
                    </w:rPr>
                    <w:alias w:val="计入当期损益的政府补助与资产相关/与收益相关"/>
                    <w:tag w:val="_GBC_55504ca2f77b48949ec5116d8e120fd2"/>
                    <w:id w:val="-1088310749"/>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243263435"/>
              <w:lock w:val="sdtLocked"/>
            </w:sdtPr>
            <w:sdtEndPr/>
            <w:sdtContent>
              <w:tr w:rsidR="007E0398" w:rsidTr="007E0398">
                <w:trPr>
                  <w:jc w:val="center"/>
                </w:trPr>
                <w:sdt>
                  <w:sdtPr>
                    <w:rPr>
                      <w:szCs w:val="21"/>
                    </w:rPr>
                    <w:alias w:val="计入当期损益的政府补助项目名称"/>
                    <w:tag w:val="_GBC_e5afa976691d4951955d16fae878bcdd"/>
                    <w:id w:val="656573999"/>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高品质影视作品网络分发服务平台建设和应用示范专项补贴资金</w:t>
                        </w:r>
                      </w:p>
                    </w:tc>
                  </w:sdtContent>
                </w:sdt>
                <w:sdt>
                  <w:sdtPr>
                    <w:rPr>
                      <w:szCs w:val="21"/>
                    </w:rPr>
                    <w:alias w:val="计入当期损益的政府补助"/>
                    <w:tag w:val="_GBC_5cf65321d9a9496787f54550eeb22a26"/>
                    <w:id w:val="88276186"/>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15,083.50</w:t>
                        </w:r>
                      </w:p>
                    </w:tc>
                  </w:sdtContent>
                </w:sdt>
                <w:sdt>
                  <w:sdtPr>
                    <w:rPr>
                      <w:szCs w:val="21"/>
                    </w:rPr>
                    <w:alias w:val="计入当期损益的政府补助"/>
                    <w:tag w:val="_GBC_f808d18e2e2c402a9e2ea1d2724afc4e"/>
                    <w:id w:val="-1254970022"/>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91,250.00</w:t>
                        </w:r>
                      </w:p>
                    </w:tc>
                  </w:sdtContent>
                </w:sdt>
                <w:sdt>
                  <w:sdtPr>
                    <w:rPr>
                      <w:szCs w:val="21"/>
                    </w:rPr>
                    <w:alias w:val="计入当期损益的政府补助与资产相关/与收益相关"/>
                    <w:tag w:val="_GBC_55504ca2f77b48949ec5116d8e120fd2"/>
                    <w:id w:val="-1169405408"/>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与资产相关</w:t>
                        </w:r>
                      </w:p>
                    </w:tc>
                  </w:sdtContent>
                </w:sdt>
              </w:tr>
            </w:sdtContent>
          </w:sdt>
          <w:sdt>
            <w:sdtPr>
              <w:rPr>
                <w:szCs w:val="21"/>
              </w:rPr>
              <w:alias w:val="计入当期损益的政府补助明细"/>
              <w:tag w:val="_GBC_8d8ea3026a664e94a38609c0bcec2101"/>
              <w:id w:val="-1589149201"/>
              <w:lock w:val="sdtLocked"/>
            </w:sdtPr>
            <w:sdtEndPr/>
            <w:sdtContent>
              <w:tr w:rsidR="007E0398" w:rsidTr="007E0398">
                <w:trPr>
                  <w:jc w:val="center"/>
                </w:trPr>
                <w:sdt>
                  <w:sdtPr>
                    <w:rPr>
                      <w:szCs w:val="21"/>
                    </w:rPr>
                    <w:alias w:val="计入当期损益的政府补助项目名称"/>
                    <w:tag w:val="_GBC_e5afa976691d4951955d16fae878bcdd"/>
                    <w:id w:val="18278054"/>
                    <w:lock w:val="sdtLocked"/>
                  </w:sdtPr>
                  <w:sdtEndPr/>
                  <w:sdtContent>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rPr>
                            <w:szCs w:val="21"/>
                          </w:rPr>
                        </w:pPr>
                        <w:r>
                          <w:rPr>
                            <w:szCs w:val="21"/>
                          </w:rPr>
                          <w:t>社会保险基金管理中心稳定岗位补贴款</w:t>
                        </w:r>
                      </w:p>
                    </w:tc>
                  </w:sdtContent>
                </w:sdt>
                <w:sdt>
                  <w:sdtPr>
                    <w:rPr>
                      <w:szCs w:val="21"/>
                    </w:rPr>
                    <w:alias w:val="计入当期损益的政府补助"/>
                    <w:tag w:val="_GBC_5cf65321d9a9496787f54550eeb22a26"/>
                    <w:id w:val="-625311859"/>
                    <w:lock w:val="sdtLocked"/>
                  </w:sdtPr>
                  <w:sdtEndPr/>
                  <w:sdtContent>
                    <w:tc>
                      <w:tcPr>
                        <w:tcW w:w="85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w:t>
                        </w:r>
                      </w:p>
                    </w:tc>
                  </w:sdtContent>
                </w:sdt>
                <w:sdt>
                  <w:sdtPr>
                    <w:rPr>
                      <w:szCs w:val="21"/>
                    </w:rPr>
                    <w:alias w:val="计入当期损益的政府补助"/>
                    <w:tag w:val="_GBC_f808d18e2e2c402a9e2ea1d2724afc4e"/>
                    <w:id w:val="-1527400311"/>
                    <w:lock w:val="sdtLocked"/>
                  </w:sdtPr>
                  <w:sdtEndPr/>
                  <w:sdtContent>
                    <w:tc>
                      <w:tcPr>
                        <w:tcW w:w="922" w:type="pct"/>
                        <w:tcBorders>
                          <w:top w:val="single" w:sz="4" w:space="0" w:color="auto"/>
                          <w:left w:val="single" w:sz="4" w:space="0" w:color="auto"/>
                          <w:bottom w:val="single" w:sz="4" w:space="0" w:color="auto"/>
                          <w:right w:val="single" w:sz="4" w:space="0" w:color="auto"/>
                        </w:tcBorders>
                      </w:tcPr>
                      <w:p w:rsidR="00E939B3" w:rsidRDefault="00E939B3" w:rsidP="00D613C3">
                        <w:pPr>
                          <w:jc w:val="right"/>
                          <w:rPr>
                            <w:szCs w:val="21"/>
                          </w:rPr>
                        </w:pPr>
                        <w:r>
                          <w:rPr>
                            <w:szCs w:val="21"/>
                          </w:rPr>
                          <w:t>491,496.24</w:t>
                        </w:r>
                      </w:p>
                    </w:tc>
                  </w:sdtContent>
                </w:sdt>
                <w:sdt>
                  <w:sdtPr>
                    <w:rPr>
                      <w:szCs w:val="21"/>
                    </w:rPr>
                    <w:alias w:val="计入当期损益的政府补助与资产相关/与收益相关"/>
                    <w:tag w:val="_GBC_55504ca2f77b48949ec5116d8e120fd2"/>
                    <w:id w:val="-674342016"/>
                    <w:lock w:val="sdtLocked"/>
                  </w:sdtPr>
                  <w:sdtEndPr/>
                  <w:sdtContent>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rPr>
                            <w:szCs w:val="21"/>
                          </w:rPr>
                        </w:pPr>
                        <w:r>
                          <w:rPr>
                            <w:szCs w:val="21"/>
                          </w:rPr>
                          <w:t>与收益相关</w:t>
                        </w:r>
                      </w:p>
                    </w:tc>
                  </w:sdtContent>
                </w:sdt>
              </w:tr>
            </w:sdtContent>
          </w:sdt>
          <w:tr w:rsidR="007E0398" w:rsidRPr="00E939B3" w:rsidTr="007E0398">
            <w:trPr>
              <w:jc w:val="center"/>
            </w:trPr>
            <w:tc>
              <w:tcPr>
                <w:tcW w:w="2489" w:type="pct"/>
                <w:tcBorders>
                  <w:top w:val="single" w:sz="4" w:space="0" w:color="auto"/>
                  <w:left w:val="single" w:sz="4" w:space="0" w:color="auto"/>
                  <w:bottom w:val="single" w:sz="4" w:space="0" w:color="auto"/>
                  <w:right w:val="single" w:sz="4" w:space="0" w:color="auto"/>
                </w:tcBorders>
                <w:vAlign w:val="center"/>
              </w:tcPr>
              <w:p w:rsidR="00E939B3" w:rsidRDefault="00E939B3" w:rsidP="00D613C3">
                <w:pPr>
                  <w:jc w:val="center"/>
                  <w:rPr>
                    <w:szCs w:val="21"/>
                  </w:rPr>
                </w:pPr>
                <w:r>
                  <w:rPr>
                    <w:szCs w:val="21"/>
                  </w:rPr>
                  <w:t>合计</w:t>
                </w:r>
              </w:p>
            </w:tc>
            <w:tc>
              <w:tcPr>
                <w:tcW w:w="852" w:type="pct"/>
                <w:tcBorders>
                  <w:top w:val="single" w:sz="4" w:space="0" w:color="auto"/>
                  <w:left w:val="single" w:sz="4" w:space="0" w:color="auto"/>
                  <w:bottom w:val="single" w:sz="4" w:space="0" w:color="auto"/>
                  <w:right w:val="single" w:sz="4" w:space="0" w:color="auto"/>
                </w:tcBorders>
              </w:tcPr>
              <w:p w:rsidR="00E939B3" w:rsidRDefault="008C2A9B" w:rsidP="00D613C3">
                <w:pPr>
                  <w:jc w:val="right"/>
                  <w:rPr>
                    <w:szCs w:val="21"/>
                  </w:rPr>
                </w:pPr>
                <w:sdt>
                  <w:sdtPr>
                    <w:rPr>
                      <w:rFonts w:hint="eastAsia"/>
                      <w:szCs w:val="21"/>
                    </w:rPr>
                    <w:alias w:val="计入当期损益的政府补助合计"/>
                    <w:tag w:val="_GBC_86ea5e3cb7df4b30a9a5605953fa6a58"/>
                    <w:id w:val="318080070"/>
                    <w:lock w:val="sdtLocked"/>
                  </w:sdtPr>
                  <w:sdtEndPr/>
                  <w:sdtContent>
                    <w:r w:rsidR="00E939B3">
                      <w:rPr>
                        <w:rFonts w:hint="eastAsia"/>
                        <w:szCs w:val="21"/>
                      </w:rPr>
                      <w:t>19,018,205.38</w:t>
                    </w:r>
                  </w:sdtContent>
                </w:sdt>
              </w:p>
            </w:tc>
            <w:tc>
              <w:tcPr>
                <w:tcW w:w="922" w:type="pct"/>
                <w:tcBorders>
                  <w:top w:val="single" w:sz="4" w:space="0" w:color="auto"/>
                  <w:left w:val="single" w:sz="4" w:space="0" w:color="auto"/>
                  <w:bottom w:val="single" w:sz="4" w:space="0" w:color="auto"/>
                  <w:right w:val="single" w:sz="4" w:space="0" w:color="auto"/>
                </w:tcBorders>
              </w:tcPr>
              <w:p w:rsidR="00E939B3" w:rsidRDefault="008C2A9B" w:rsidP="00D613C3">
                <w:pPr>
                  <w:jc w:val="right"/>
                  <w:rPr>
                    <w:szCs w:val="21"/>
                  </w:rPr>
                </w:pPr>
                <w:sdt>
                  <w:sdtPr>
                    <w:rPr>
                      <w:rFonts w:hint="eastAsia"/>
                      <w:szCs w:val="21"/>
                    </w:rPr>
                    <w:alias w:val="计入当期损益的政府补助合计"/>
                    <w:tag w:val="_GBC_91a34582f72b41e194b7e3c4d6ca7b38"/>
                    <w:id w:val="-744483081"/>
                    <w:lock w:val="sdtLocked"/>
                  </w:sdtPr>
                  <w:sdtEndPr/>
                  <w:sdtContent>
                    <w:r w:rsidR="00E939B3">
                      <w:rPr>
                        <w:rFonts w:hint="eastAsia"/>
                        <w:szCs w:val="21"/>
                      </w:rPr>
                      <w:t>104,740,327.67</w:t>
                    </w:r>
                  </w:sdtContent>
                </w:sdt>
              </w:p>
            </w:tc>
            <w:tc>
              <w:tcPr>
                <w:tcW w:w="737" w:type="pct"/>
                <w:tcBorders>
                  <w:top w:val="single" w:sz="4" w:space="0" w:color="auto"/>
                  <w:left w:val="single" w:sz="4" w:space="0" w:color="auto"/>
                  <w:bottom w:val="single" w:sz="4" w:space="0" w:color="auto"/>
                  <w:right w:val="single" w:sz="4" w:space="0" w:color="auto"/>
                </w:tcBorders>
              </w:tcPr>
              <w:p w:rsidR="00E939B3" w:rsidRDefault="00E939B3" w:rsidP="00D613C3">
                <w:pPr>
                  <w:jc w:val="center"/>
                  <w:rPr>
                    <w:szCs w:val="21"/>
                  </w:rPr>
                </w:pPr>
                <w:r>
                  <w:rPr>
                    <w:rFonts w:hint="eastAsia"/>
                    <w:szCs w:val="21"/>
                  </w:rPr>
                  <w:t>/</w:t>
                </w:r>
              </w:p>
            </w:tc>
          </w:tr>
        </w:tbl>
        <w:p w:rsidR="0025056E" w:rsidRPr="005D768A" w:rsidRDefault="008C2A9B"/>
      </w:sdtContent>
    </w:sdt>
    <w:sdt>
      <w:sdtPr>
        <w:rPr>
          <w:rFonts w:hint="eastAsia"/>
          <w:szCs w:val="21"/>
        </w:rPr>
        <w:alias w:val="模块:营业外收入说明"/>
        <w:tag w:val="_GBC_613f834d57f34b828d1fb937ee139a13"/>
        <w:id w:val="-635945947"/>
        <w:lock w:val="sdtLocked"/>
        <w:placeholder>
          <w:docPart w:val="GBC22222222222222222222222222222"/>
        </w:placeholder>
      </w:sdtPr>
      <w:sdtEndPr/>
      <w:sdtContent>
        <w:p w:rsidR="0025056E" w:rsidRDefault="009B705E">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ContentLocked"/>
            <w:placeholder>
              <w:docPart w:val="GBC22222222222222222222222222222"/>
            </w:placeholder>
          </w:sdtPr>
          <w:sdtEndPr/>
          <w:sdtContent>
            <w:p w:rsidR="0025056E" w:rsidRDefault="009B705E" w:rsidP="00E939B3">
              <w:pPr>
                <w:rPr>
                  <w:szCs w:val="21"/>
                </w:rPr>
              </w:pPr>
              <w:r>
                <w:rPr>
                  <w:szCs w:val="21"/>
                </w:rPr>
                <w:fldChar w:fldCharType="begin"/>
              </w:r>
              <w:r w:rsidR="00E939B3">
                <w:rPr>
                  <w:szCs w:val="21"/>
                </w:rPr>
                <w:instrText xml:space="preserve"> MACROBUTTON  SnrToggleCheckbox □适用 </w:instrText>
              </w:r>
              <w:r>
                <w:rPr>
                  <w:szCs w:val="21"/>
                </w:rPr>
                <w:fldChar w:fldCharType="end"/>
              </w:r>
              <w:r>
                <w:rPr>
                  <w:szCs w:val="21"/>
                </w:rPr>
                <w:fldChar w:fldCharType="begin"/>
              </w:r>
              <w:r w:rsidR="00E939B3">
                <w:rPr>
                  <w:szCs w:val="21"/>
                </w:rPr>
                <w:instrText xml:space="preserve"> MACROBUTTON  SnrToggleCheckbox √不适用 </w:instrText>
              </w:r>
              <w:r>
                <w:rPr>
                  <w:szCs w:val="21"/>
                </w:rPr>
                <w:fldChar w:fldCharType="end"/>
              </w:r>
            </w:p>
          </w:sdtContent>
        </w:sdt>
      </w:sdtContent>
    </w:sdt>
    <w:p w:rsidR="0025056E" w:rsidRDefault="0025056E"/>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ContentLocked"/>
            <w:placeholder>
              <w:docPart w:val="GBC22222222222222222222222222222"/>
            </w:placeholder>
          </w:sdtPr>
          <w:sdtEndPr/>
          <w:sdtContent>
            <w:p w:rsidR="0025056E" w:rsidRDefault="009B705E">
              <w:r>
                <w:fldChar w:fldCharType="begin"/>
              </w:r>
              <w:r w:rsidR="00E939B3">
                <w:instrText xml:space="preserve"> MACROBUTTON  SnrToggleCheckbox √适用 </w:instrText>
              </w:r>
              <w:r>
                <w:fldChar w:fldCharType="end"/>
              </w:r>
              <w:r>
                <w:fldChar w:fldCharType="begin"/>
              </w:r>
              <w:r w:rsidR="00E939B3">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1B34F6" w:rsidTr="00D613C3">
            <w:tc>
              <w:tcPr>
                <w:tcW w:w="1120" w:type="pct"/>
                <w:tcBorders>
                  <w:top w:val="single" w:sz="4" w:space="0" w:color="auto"/>
                  <w:left w:val="single" w:sz="4" w:space="0" w:color="auto"/>
                  <w:bottom w:val="single" w:sz="4" w:space="0" w:color="auto"/>
                  <w:right w:val="single" w:sz="4" w:space="0" w:color="auto"/>
                </w:tcBorders>
                <w:vAlign w:val="center"/>
              </w:tcPr>
              <w:p w:rsidR="001B34F6" w:rsidRDefault="001B34F6" w:rsidP="00D613C3">
                <w:pPr>
                  <w:autoSpaceDE w:val="0"/>
                  <w:autoSpaceDN w:val="0"/>
                  <w:adjustRightInd w:val="0"/>
                  <w:jc w:val="center"/>
                  <w:rPr>
                    <w:szCs w:val="21"/>
                  </w:rPr>
                </w:pPr>
                <w:r>
                  <w:rPr>
                    <w:rFonts w:hint="eastAsia"/>
                    <w:szCs w:val="21"/>
                  </w:rPr>
                  <w:t>项目</w:t>
                </w:r>
              </w:p>
            </w:tc>
            <w:tc>
              <w:tcPr>
                <w:tcW w:w="1313" w:type="pct"/>
                <w:tcBorders>
                  <w:top w:val="single" w:sz="4" w:space="0" w:color="auto"/>
                  <w:left w:val="single" w:sz="4" w:space="0" w:color="auto"/>
                  <w:bottom w:val="single" w:sz="4" w:space="0" w:color="auto"/>
                  <w:right w:val="single" w:sz="4" w:space="0" w:color="auto"/>
                </w:tcBorders>
                <w:vAlign w:val="center"/>
              </w:tcPr>
              <w:p w:rsidR="001B34F6" w:rsidRDefault="001B34F6" w:rsidP="00D613C3">
                <w:pPr>
                  <w:autoSpaceDE w:val="0"/>
                  <w:autoSpaceDN w:val="0"/>
                  <w:adjustRightInd w:val="0"/>
                  <w:jc w:val="center"/>
                  <w:rPr>
                    <w:szCs w:val="21"/>
                  </w:rPr>
                </w:pPr>
                <w:r>
                  <w:rPr>
                    <w:rFonts w:hint="eastAsia"/>
                    <w:szCs w:val="21"/>
                  </w:rPr>
                  <w:t>本期发生额</w:t>
                </w:r>
              </w:p>
            </w:tc>
            <w:tc>
              <w:tcPr>
                <w:tcW w:w="1287" w:type="pct"/>
                <w:tcBorders>
                  <w:top w:val="single" w:sz="4" w:space="0" w:color="auto"/>
                  <w:left w:val="single" w:sz="4" w:space="0" w:color="auto"/>
                  <w:bottom w:val="single" w:sz="4" w:space="0" w:color="auto"/>
                  <w:right w:val="single" w:sz="4" w:space="0" w:color="auto"/>
                </w:tcBorders>
                <w:vAlign w:val="center"/>
              </w:tcPr>
              <w:p w:rsidR="001B34F6" w:rsidRDefault="001B34F6" w:rsidP="00D613C3">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1B34F6" w:rsidRDefault="001B34F6" w:rsidP="00D613C3">
                <w:pPr>
                  <w:autoSpaceDE w:val="0"/>
                  <w:autoSpaceDN w:val="0"/>
                  <w:adjustRightInd w:val="0"/>
                  <w:jc w:val="center"/>
                  <w:rPr>
                    <w:szCs w:val="21"/>
                  </w:rPr>
                </w:pPr>
                <w:r>
                  <w:rPr>
                    <w:rFonts w:hint="eastAsia"/>
                    <w:szCs w:val="21"/>
                  </w:rPr>
                  <w:t>计入当期非经常性损益的金额</w:t>
                </w:r>
              </w:p>
            </w:tc>
          </w:tr>
          <w:tr w:rsidR="001B34F6" w:rsidTr="00D613C3">
            <w:tc>
              <w:tcPr>
                <w:tcW w:w="1120" w:type="pct"/>
                <w:tcBorders>
                  <w:top w:val="single" w:sz="4" w:space="0" w:color="auto"/>
                  <w:left w:val="single" w:sz="4" w:space="0" w:color="auto"/>
                  <w:bottom w:val="single" w:sz="4" w:space="0" w:color="auto"/>
                  <w:right w:val="single" w:sz="4" w:space="0" w:color="auto"/>
                </w:tcBorders>
              </w:tcPr>
              <w:p w:rsidR="001B34F6" w:rsidRDefault="001B34F6" w:rsidP="00D613C3">
                <w:pPr>
                  <w:autoSpaceDE w:val="0"/>
                  <w:autoSpaceDN w:val="0"/>
                  <w:adjustRightInd w:val="0"/>
                  <w:rPr>
                    <w:szCs w:val="21"/>
                  </w:rPr>
                </w:pPr>
                <w:r>
                  <w:rPr>
                    <w:rFonts w:hint="eastAsia"/>
                    <w:szCs w:val="21"/>
                  </w:rPr>
                  <w:t>非流动资产处置损失合计</w:t>
                </w:r>
              </w:p>
            </w:tc>
            <w:tc>
              <w:tcPr>
                <w:tcW w:w="1313"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非流动资产处置损失合计"/>
                    <w:tag w:val="_GBC_ced1163ad2a24db6b7b2944202eaac93"/>
                    <w:id w:val="-1182813200"/>
                    <w:lock w:val="sdtLocked"/>
                  </w:sdtPr>
                  <w:sdtEndPr/>
                  <w:sdtContent>
                    <w:r w:rsidR="001B34F6">
                      <w:rPr>
                        <w:rFonts w:hint="eastAsia"/>
                        <w:szCs w:val="21"/>
                      </w:rPr>
                      <w:t>30,846.07</w:t>
                    </w:r>
                  </w:sdtContent>
                </w:sdt>
              </w:p>
            </w:tc>
            <w:tc>
              <w:tcPr>
                <w:tcW w:w="1287"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非流动资产处置损失合计"/>
                    <w:tag w:val="_GBC_d164bec9726d444584f86c9e23a53595"/>
                    <w:id w:val="1881663821"/>
                    <w:lock w:val="sdtLocked"/>
                  </w:sdtPr>
                  <w:sdtEndPr/>
                  <w:sdtContent>
                    <w:r w:rsidR="001B34F6">
                      <w:rPr>
                        <w:rFonts w:hint="eastAsia"/>
                        <w:szCs w:val="21"/>
                      </w:rPr>
                      <w:t>77,352.35</w:t>
                    </w:r>
                  </w:sdtContent>
                </w:sdt>
              </w:p>
            </w:tc>
            <w:sdt>
              <w:sdtPr>
                <w:rPr>
                  <w:szCs w:val="21"/>
                </w:rPr>
                <w:alias w:val="非流动资产处置损失合计计入当期非经常性损益的金额"/>
                <w:tag w:val="_GBC_f8278aa8803f434a9979e846ea71bcb1"/>
                <w:id w:val="-1369140452"/>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1B34F6" w:rsidRDefault="001B34F6" w:rsidP="00D613C3">
                    <w:pPr>
                      <w:autoSpaceDE w:val="0"/>
                      <w:autoSpaceDN w:val="0"/>
                      <w:adjustRightInd w:val="0"/>
                      <w:jc w:val="right"/>
                      <w:rPr>
                        <w:szCs w:val="21"/>
                      </w:rPr>
                    </w:pPr>
                    <w:r>
                      <w:rPr>
                        <w:szCs w:val="21"/>
                      </w:rPr>
                      <w:t>30,846.07</w:t>
                    </w:r>
                  </w:p>
                </w:tc>
              </w:sdtContent>
            </w:sdt>
          </w:tr>
          <w:tr w:rsidR="001B34F6" w:rsidTr="00D613C3">
            <w:tc>
              <w:tcPr>
                <w:tcW w:w="1120" w:type="pct"/>
                <w:tcBorders>
                  <w:top w:val="single" w:sz="4" w:space="0" w:color="auto"/>
                  <w:left w:val="single" w:sz="4" w:space="0" w:color="auto"/>
                  <w:bottom w:val="single" w:sz="4" w:space="0" w:color="auto"/>
                  <w:right w:val="single" w:sz="4" w:space="0" w:color="auto"/>
                </w:tcBorders>
              </w:tcPr>
              <w:p w:rsidR="001B34F6" w:rsidRDefault="001B34F6" w:rsidP="00D613C3">
                <w:pPr>
                  <w:autoSpaceDE w:val="0"/>
                  <w:autoSpaceDN w:val="0"/>
                  <w:adjustRightInd w:val="0"/>
                  <w:rPr>
                    <w:szCs w:val="21"/>
                  </w:rPr>
                </w:pPr>
                <w:r>
                  <w:rPr>
                    <w:rFonts w:hint="eastAsia"/>
                    <w:szCs w:val="21"/>
                  </w:rPr>
                  <w:t>其中：固定资产处置损失</w:t>
                </w:r>
              </w:p>
            </w:tc>
            <w:tc>
              <w:tcPr>
                <w:tcW w:w="1313"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固定资产处置损失"/>
                    <w:tag w:val="_GBC_3606e3c0d2284967aab0342305d69eeb"/>
                    <w:id w:val="-109598048"/>
                    <w:lock w:val="sdtLocked"/>
                  </w:sdtPr>
                  <w:sdtEndPr/>
                  <w:sdtContent>
                    <w:r w:rsidR="001B34F6">
                      <w:rPr>
                        <w:rFonts w:hint="eastAsia"/>
                        <w:szCs w:val="21"/>
                      </w:rPr>
                      <w:t>30,846.07</w:t>
                    </w:r>
                  </w:sdtContent>
                </w:sdt>
              </w:p>
            </w:tc>
            <w:tc>
              <w:tcPr>
                <w:tcW w:w="1287"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固定资产处置损失"/>
                    <w:tag w:val="_GBC_a2d2c57e9de648609a67bfce198d8643"/>
                    <w:id w:val="475260083"/>
                    <w:lock w:val="sdtLocked"/>
                  </w:sdtPr>
                  <w:sdtEndPr/>
                  <w:sdtContent>
                    <w:r w:rsidR="001B34F6">
                      <w:rPr>
                        <w:rFonts w:hint="eastAsia"/>
                        <w:szCs w:val="21"/>
                      </w:rPr>
                      <w:t>77,352.35</w:t>
                    </w:r>
                  </w:sdtContent>
                </w:sdt>
              </w:p>
            </w:tc>
            <w:sdt>
              <w:sdtPr>
                <w:rPr>
                  <w:szCs w:val="21"/>
                </w:rPr>
                <w:alias w:val="固定资产处置损失计入当期非经常性损益的金额"/>
                <w:tag w:val="_GBC_f7f425aaefa94df6aa7b7aadae93d5c8"/>
                <w:id w:val="601845959"/>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1B34F6" w:rsidRDefault="001B34F6" w:rsidP="00D613C3">
                    <w:pPr>
                      <w:autoSpaceDE w:val="0"/>
                      <w:autoSpaceDN w:val="0"/>
                      <w:adjustRightInd w:val="0"/>
                      <w:jc w:val="right"/>
                      <w:rPr>
                        <w:szCs w:val="21"/>
                      </w:rPr>
                    </w:pPr>
                    <w:r>
                      <w:rPr>
                        <w:szCs w:val="21"/>
                      </w:rPr>
                      <w:t>30,846.07</w:t>
                    </w:r>
                  </w:p>
                </w:tc>
              </w:sdtContent>
            </w:sdt>
          </w:tr>
          <w:tr w:rsidR="001B34F6" w:rsidTr="00D613C3">
            <w:tc>
              <w:tcPr>
                <w:tcW w:w="1120" w:type="pct"/>
                <w:tcBorders>
                  <w:top w:val="single" w:sz="4" w:space="0" w:color="auto"/>
                  <w:left w:val="single" w:sz="4" w:space="0" w:color="auto"/>
                  <w:bottom w:val="single" w:sz="4" w:space="0" w:color="auto"/>
                  <w:right w:val="single" w:sz="4" w:space="0" w:color="auto"/>
                </w:tcBorders>
              </w:tcPr>
              <w:p w:rsidR="001B34F6" w:rsidRDefault="001B34F6" w:rsidP="00D613C3">
                <w:pPr>
                  <w:autoSpaceDE w:val="0"/>
                  <w:autoSpaceDN w:val="0"/>
                  <w:adjustRightInd w:val="0"/>
                  <w:rPr>
                    <w:szCs w:val="21"/>
                  </w:rPr>
                </w:pPr>
                <w:r>
                  <w:rPr>
                    <w:rFonts w:hint="eastAsia"/>
                    <w:szCs w:val="21"/>
                  </w:rPr>
                  <w:t>对外捐赠</w:t>
                </w:r>
              </w:p>
            </w:tc>
            <w:tc>
              <w:tcPr>
                <w:tcW w:w="1313"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对外捐赠"/>
                    <w:tag w:val="_GBC_e583e7b02dab44dbbf633c4d5dae746b"/>
                    <w:id w:val="-1974747777"/>
                    <w:lock w:val="sdtLocked"/>
                  </w:sdtPr>
                  <w:sdtEndPr/>
                  <w:sdtContent>
                    <w:r w:rsidR="001B34F6">
                      <w:rPr>
                        <w:rFonts w:hint="eastAsia"/>
                        <w:szCs w:val="21"/>
                      </w:rPr>
                      <w:t>8,000.00</w:t>
                    </w:r>
                  </w:sdtContent>
                </w:sdt>
              </w:p>
            </w:tc>
            <w:tc>
              <w:tcPr>
                <w:tcW w:w="1287"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对外捐赠"/>
                    <w:tag w:val="_GBC_f00f1f464d56426ca391a5e406ccf039"/>
                    <w:id w:val="272364699"/>
                    <w:lock w:val="sdtLocked"/>
                  </w:sdtPr>
                  <w:sdtEndPr/>
                  <w:sdtContent/>
                </w:sdt>
              </w:p>
            </w:tc>
            <w:sdt>
              <w:sdtPr>
                <w:rPr>
                  <w:szCs w:val="21"/>
                </w:rPr>
                <w:alias w:val="对外捐赠计入当期非经常性损益的金额"/>
                <w:tag w:val="_GBC_fde785e651b74623ada089488400c47d"/>
                <w:id w:val="1528374150"/>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1B34F6" w:rsidRDefault="001B34F6" w:rsidP="00D613C3">
                    <w:pPr>
                      <w:autoSpaceDE w:val="0"/>
                      <w:autoSpaceDN w:val="0"/>
                      <w:adjustRightInd w:val="0"/>
                      <w:jc w:val="right"/>
                      <w:rPr>
                        <w:szCs w:val="21"/>
                      </w:rPr>
                    </w:pPr>
                    <w:r>
                      <w:rPr>
                        <w:szCs w:val="21"/>
                      </w:rPr>
                      <w:t>8,000.00</w:t>
                    </w:r>
                  </w:p>
                </w:tc>
              </w:sdtContent>
            </w:sdt>
          </w:tr>
          <w:sdt>
            <w:sdtPr>
              <w:rPr>
                <w:rFonts w:hint="eastAsia"/>
                <w:szCs w:val="21"/>
              </w:rPr>
              <w:alias w:val="营业外支出明细"/>
              <w:tag w:val="_GBC_5b9df89383994b599a7029fc70bb3881"/>
              <w:id w:val="368032596"/>
              <w:lock w:val="sdtLocked"/>
            </w:sdtPr>
            <w:sdtEndPr/>
            <w:sdtContent>
              <w:tr w:rsidR="001B34F6" w:rsidTr="00D613C3">
                <w:sdt>
                  <w:sdtPr>
                    <w:rPr>
                      <w:rFonts w:hint="eastAsia"/>
                      <w:szCs w:val="21"/>
                    </w:rPr>
                    <w:alias w:val="营业外支出项目"/>
                    <w:tag w:val="_GBC_f6927f1ee5b54465a9030c5dccab7653"/>
                    <w:id w:val="644096934"/>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1B34F6" w:rsidRDefault="001B34F6" w:rsidP="00D613C3">
                        <w:pPr>
                          <w:rPr>
                            <w:szCs w:val="21"/>
                          </w:rPr>
                        </w:pPr>
                        <w:r>
                          <w:rPr>
                            <w:rFonts w:hint="eastAsia"/>
                            <w:szCs w:val="21"/>
                          </w:rPr>
                          <w:t>赔偿支出</w:t>
                        </w:r>
                      </w:p>
                    </w:tc>
                  </w:sdtContent>
                </w:sdt>
                <w:sdt>
                  <w:sdtPr>
                    <w:rPr>
                      <w:szCs w:val="21"/>
                    </w:rPr>
                    <w:alias w:val="营业外支出金额"/>
                    <w:tag w:val="_GBC_d8bd7284bb7b4491bc8b59df9f927218"/>
                    <w:id w:val="-293443814"/>
                    <w:lock w:val="sdtLocked"/>
                  </w:sdtPr>
                  <w:sdtEndPr/>
                  <w:sdtContent>
                    <w:tc>
                      <w:tcPr>
                        <w:tcW w:w="1313" w:type="pct"/>
                        <w:tcBorders>
                          <w:top w:val="single" w:sz="4" w:space="0" w:color="auto"/>
                          <w:left w:val="single" w:sz="4" w:space="0" w:color="auto"/>
                          <w:bottom w:val="single" w:sz="4" w:space="0" w:color="auto"/>
                          <w:right w:val="single" w:sz="4" w:space="0" w:color="auto"/>
                        </w:tcBorders>
                      </w:tcPr>
                      <w:p w:rsidR="001B34F6" w:rsidRDefault="001B34F6" w:rsidP="00D613C3">
                        <w:pPr>
                          <w:jc w:val="right"/>
                          <w:rPr>
                            <w:szCs w:val="21"/>
                          </w:rPr>
                        </w:pPr>
                        <w:r>
                          <w:rPr>
                            <w:szCs w:val="21"/>
                          </w:rPr>
                          <w:t>25,066.26</w:t>
                        </w:r>
                      </w:p>
                    </w:tc>
                  </w:sdtContent>
                </w:sdt>
                <w:sdt>
                  <w:sdtPr>
                    <w:rPr>
                      <w:szCs w:val="21"/>
                    </w:rPr>
                    <w:alias w:val="营业外支出金额"/>
                    <w:tag w:val="_GBC_99b51394d56848118bf4cf216e08322c"/>
                    <w:id w:val="-1379853233"/>
                    <w:lock w:val="sdtLocked"/>
                  </w:sdtPr>
                  <w:sdtEndPr/>
                  <w:sdtContent>
                    <w:tc>
                      <w:tcPr>
                        <w:tcW w:w="1287" w:type="pct"/>
                        <w:tcBorders>
                          <w:top w:val="single" w:sz="4" w:space="0" w:color="auto"/>
                          <w:left w:val="single" w:sz="4" w:space="0" w:color="auto"/>
                          <w:bottom w:val="single" w:sz="4" w:space="0" w:color="auto"/>
                          <w:right w:val="single" w:sz="4" w:space="0" w:color="auto"/>
                        </w:tcBorders>
                      </w:tcPr>
                      <w:p w:rsidR="001B34F6" w:rsidRDefault="001B34F6" w:rsidP="00D613C3">
                        <w:pPr>
                          <w:jc w:val="right"/>
                          <w:rPr>
                            <w:szCs w:val="21"/>
                          </w:rPr>
                        </w:pPr>
                        <w:r>
                          <w:rPr>
                            <w:szCs w:val="21"/>
                          </w:rPr>
                          <w:t>661,536.50</w:t>
                        </w:r>
                      </w:p>
                    </w:tc>
                  </w:sdtContent>
                </w:sdt>
                <w:sdt>
                  <w:sdtPr>
                    <w:rPr>
                      <w:szCs w:val="21"/>
                    </w:rPr>
                    <w:alias w:val="营业外支出金额计入当期非经常性损益的金额"/>
                    <w:tag w:val="_GBC_61d600f278e24d4487b6d8c411a2c8ab"/>
                    <w:id w:val="1546178734"/>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1B34F6" w:rsidRDefault="001B34F6" w:rsidP="00D613C3">
                        <w:pPr>
                          <w:jc w:val="right"/>
                          <w:rPr>
                            <w:szCs w:val="21"/>
                          </w:rPr>
                        </w:pPr>
                        <w:r>
                          <w:rPr>
                            <w:szCs w:val="21"/>
                          </w:rPr>
                          <w:t>25,066.26</w:t>
                        </w:r>
                      </w:p>
                    </w:tc>
                  </w:sdtContent>
                </w:sdt>
              </w:tr>
            </w:sdtContent>
          </w:sdt>
          <w:sdt>
            <w:sdtPr>
              <w:rPr>
                <w:rFonts w:hint="eastAsia"/>
                <w:szCs w:val="21"/>
              </w:rPr>
              <w:alias w:val="营业外支出明细"/>
              <w:tag w:val="_GBC_5b9df89383994b599a7029fc70bb3881"/>
              <w:id w:val="1245849078"/>
              <w:lock w:val="sdtLocked"/>
            </w:sdtPr>
            <w:sdtEndPr/>
            <w:sdtContent>
              <w:tr w:rsidR="001B34F6" w:rsidTr="00D613C3">
                <w:sdt>
                  <w:sdtPr>
                    <w:rPr>
                      <w:rFonts w:hint="eastAsia"/>
                      <w:szCs w:val="21"/>
                    </w:rPr>
                    <w:alias w:val="营业外支出项目"/>
                    <w:tag w:val="_GBC_f6927f1ee5b54465a9030c5dccab7653"/>
                    <w:id w:val="-9741136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1B34F6" w:rsidRDefault="001B34F6" w:rsidP="00D613C3">
                        <w:pPr>
                          <w:rPr>
                            <w:szCs w:val="21"/>
                          </w:rPr>
                        </w:pPr>
                        <w:r>
                          <w:rPr>
                            <w:rFonts w:hint="eastAsia"/>
                            <w:szCs w:val="21"/>
                          </w:rPr>
                          <w:t>其他</w:t>
                        </w:r>
                      </w:p>
                    </w:tc>
                  </w:sdtContent>
                </w:sdt>
                <w:sdt>
                  <w:sdtPr>
                    <w:rPr>
                      <w:szCs w:val="21"/>
                    </w:rPr>
                    <w:alias w:val="营业外支出金额"/>
                    <w:tag w:val="_GBC_d8bd7284bb7b4491bc8b59df9f927218"/>
                    <w:id w:val="874665266"/>
                    <w:lock w:val="sdtLocked"/>
                  </w:sdtPr>
                  <w:sdtEndPr/>
                  <w:sdtContent>
                    <w:tc>
                      <w:tcPr>
                        <w:tcW w:w="1313" w:type="pct"/>
                        <w:tcBorders>
                          <w:top w:val="single" w:sz="4" w:space="0" w:color="auto"/>
                          <w:left w:val="single" w:sz="4" w:space="0" w:color="auto"/>
                          <w:bottom w:val="single" w:sz="4" w:space="0" w:color="auto"/>
                          <w:right w:val="single" w:sz="4" w:space="0" w:color="auto"/>
                        </w:tcBorders>
                      </w:tcPr>
                      <w:p w:rsidR="001B34F6" w:rsidRDefault="001B34F6" w:rsidP="00D613C3">
                        <w:pPr>
                          <w:jc w:val="right"/>
                          <w:rPr>
                            <w:szCs w:val="21"/>
                          </w:rPr>
                        </w:pPr>
                        <w:r>
                          <w:rPr>
                            <w:szCs w:val="21"/>
                          </w:rPr>
                          <w:t>337,807.20</w:t>
                        </w:r>
                      </w:p>
                    </w:tc>
                  </w:sdtContent>
                </w:sdt>
                <w:sdt>
                  <w:sdtPr>
                    <w:rPr>
                      <w:szCs w:val="21"/>
                    </w:rPr>
                    <w:alias w:val="营业外支出金额"/>
                    <w:tag w:val="_GBC_99b51394d56848118bf4cf216e08322c"/>
                    <w:id w:val="-1426102244"/>
                    <w:lock w:val="sdtLocked"/>
                  </w:sdtPr>
                  <w:sdtEndPr/>
                  <w:sdtContent>
                    <w:tc>
                      <w:tcPr>
                        <w:tcW w:w="1287" w:type="pct"/>
                        <w:tcBorders>
                          <w:top w:val="single" w:sz="4" w:space="0" w:color="auto"/>
                          <w:left w:val="single" w:sz="4" w:space="0" w:color="auto"/>
                          <w:bottom w:val="single" w:sz="4" w:space="0" w:color="auto"/>
                          <w:right w:val="single" w:sz="4" w:space="0" w:color="auto"/>
                        </w:tcBorders>
                      </w:tcPr>
                      <w:p w:rsidR="001B34F6" w:rsidRDefault="001B34F6" w:rsidP="00D613C3">
                        <w:pPr>
                          <w:jc w:val="right"/>
                          <w:rPr>
                            <w:szCs w:val="21"/>
                          </w:rPr>
                        </w:pPr>
                        <w:r>
                          <w:rPr>
                            <w:szCs w:val="21"/>
                          </w:rPr>
                          <w:t>2,295.40</w:t>
                        </w:r>
                      </w:p>
                    </w:tc>
                  </w:sdtContent>
                </w:sdt>
                <w:sdt>
                  <w:sdtPr>
                    <w:rPr>
                      <w:szCs w:val="21"/>
                    </w:rPr>
                    <w:alias w:val="营业外支出金额计入当期非经常性损益的金额"/>
                    <w:tag w:val="_GBC_61d600f278e24d4487b6d8c411a2c8ab"/>
                    <w:id w:val="1088343886"/>
                    <w:lock w:val="sdtLocked"/>
                  </w:sdtPr>
                  <w:sdtEndPr/>
                  <w:sdtContent>
                    <w:tc>
                      <w:tcPr>
                        <w:tcW w:w="1280" w:type="pct"/>
                        <w:tcBorders>
                          <w:top w:val="single" w:sz="4" w:space="0" w:color="auto"/>
                          <w:left w:val="single" w:sz="4" w:space="0" w:color="auto"/>
                          <w:bottom w:val="single" w:sz="4" w:space="0" w:color="auto"/>
                          <w:right w:val="single" w:sz="4" w:space="0" w:color="auto"/>
                        </w:tcBorders>
                      </w:tcPr>
                      <w:p w:rsidR="001B34F6" w:rsidRDefault="001B34F6" w:rsidP="00D613C3">
                        <w:pPr>
                          <w:jc w:val="right"/>
                          <w:rPr>
                            <w:szCs w:val="21"/>
                          </w:rPr>
                        </w:pPr>
                        <w:r>
                          <w:rPr>
                            <w:szCs w:val="21"/>
                          </w:rPr>
                          <w:t>337,807.20</w:t>
                        </w:r>
                      </w:p>
                    </w:tc>
                  </w:sdtContent>
                </w:sdt>
              </w:tr>
            </w:sdtContent>
          </w:sdt>
          <w:tr w:rsidR="001B34F6" w:rsidTr="00D613C3">
            <w:tc>
              <w:tcPr>
                <w:tcW w:w="1120" w:type="pct"/>
                <w:tcBorders>
                  <w:top w:val="single" w:sz="4" w:space="0" w:color="auto"/>
                  <w:left w:val="single" w:sz="4" w:space="0" w:color="auto"/>
                  <w:bottom w:val="single" w:sz="4" w:space="0" w:color="auto"/>
                  <w:right w:val="single" w:sz="4" w:space="0" w:color="auto"/>
                </w:tcBorders>
              </w:tcPr>
              <w:p w:rsidR="001B34F6" w:rsidRDefault="001B34F6" w:rsidP="00D613C3">
                <w:pPr>
                  <w:ind w:right="6"/>
                  <w:jc w:val="center"/>
                  <w:rPr>
                    <w:szCs w:val="21"/>
                  </w:rPr>
                </w:pPr>
                <w:r>
                  <w:rPr>
                    <w:rFonts w:hint="eastAsia"/>
                    <w:szCs w:val="21"/>
                  </w:rPr>
                  <w:t>合计</w:t>
                </w:r>
              </w:p>
            </w:tc>
            <w:tc>
              <w:tcPr>
                <w:tcW w:w="1313"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营业外支出"/>
                    <w:tag w:val="_GBC_085ac86af74e486781bc9e70d758e2e8"/>
                    <w:id w:val="-1846077785"/>
                    <w:lock w:val="sdtLocked"/>
                  </w:sdtPr>
                  <w:sdtEndPr/>
                  <w:sdtContent>
                    <w:r w:rsidR="001B34F6">
                      <w:rPr>
                        <w:rFonts w:hint="eastAsia"/>
                        <w:szCs w:val="21"/>
                      </w:rPr>
                      <w:t>401,719.53</w:t>
                    </w:r>
                  </w:sdtContent>
                </w:sdt>
              </w:p>
            </w:tc>
            <w:tc>
              <w:tcPr>
                <w:tcW w:w="1287" w:type="pct"/>
                <w:tcBorders>
                  <w:top w:val="single" w:sz="4" w:space="0" w:color="auto"/>
                  <w:left w:val="single" w:sz="4" w:space="0" w:color="auto"/>
                  <w:bottom w:val="single" w:sz="4" w:space="0" w:color="auto"/>
                  <w:right w:val="single" w:sz="4" w:space="0" w:color="auto"/>
                </w:tcBorders>
              </w:tcPr>
              <w:p w:rsidR="001B34F6" w:rsidRDefault="008C2A9B" w:rsidP="00D613C3">
                <w:pPr>
                  <w:jc w:val="right"/>
                  <w:rPr>
                    <w:szCs w:val="21"/>
                  </w:rPr>
                </w:pPr>
                <w:sdt>
                  <w:sdtPr>
                    <w:rPr>
                      <w:rFonts w:hint="eastAsia"/>
                      <w:szCs w:val="21"/>
                    </w:rPr>
                    <w:alias w:val="营业外支出"/>
                    <w:tag w:val="_GBC_53de334f8694468290e02ab55ff1d33c"/>
                    <w:id w:val="1386841184"/>
                    <w:lock w:val="sdtLocked"/>
                  </w:sdtPr>
                  <w:sdtEndPr/>
                  <w:sdtContent>
                    <w:r w:rsidR="001B34F6">
                      <w:rPr>
                        <w:rFonts w:hint="eastAsia"/>
                        <w:szCs w:val="21"/>
                      </w:rPr>
                      <w:t>741,184.25</w:t>
                    </w:r>
                  </w:sdtContent>
                </w:sdt>
              </w:p>
            </w:tc>
            <w:tc>
              <w:tcPr>
                <w:tcW w:w="1280" w:type="pct"/>
                <w:tcBorders>
                  <w:top w:val="single" w:sz="4" w:space="0" w:color="auto"/>
                  <w:left w:val="single" w:sz="4" w:space="0" w:color="auto"/>
                  <w:bottom w:val="single" w:sz="4" w:space="0" w:color="auto"/>
                  <w:right w:val="single" w:sz="4" w:space="0" w:color="auto"/>
                </w:tcBorders>
              </w:tcPr>
              <w:p w:rsidR="001B34F6" w:rsidRDefault="008C2A9B" w:rsidP="00D613C3">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1567492627"/>
                    <w:lock w:val="sdtLocked"/>
                  </w:sdtPr>
                  <w:sdtEndPr/>
                  <w:sdtContent>
                    <w:r w:rsidR="001B34F6">
                      <w:rPr>
                        <w:rFonts w:hint="eastAsia"/>
                        <w:szCs w:val="21"/>
                      </w:rPr>
                      <w:t>401,719.53</w:t>
                    </w:r>
                  </w:sdtContent>
                </w:sdt>
              </w:p>
            </w:tc>
          </w:tr>
        </w:tbl>
        <w:p w:rsidR="0025056E" w:rsidRDefault="008C2A9B"/>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所得税费用</w:t>
          </w:r>
        </w:p>
        <w:p w:rsidR="0025056E" w:rsidRDefault="009B705E">
          <w:pPr>
            <w:pStyle w:val="4"/>
            <w:numPr>
              <w:ilvl w:val="0"/>
              <w:numId w:val="98"/>
            </w:numPr>
          </w:pPr>
          <w:r>
            <w:rPr>
              <w:rFonts w:hint="eastAsia"/>
            </w:rPr>
            <w:t>所得税费用表</w:t>
          </w:r>
        </w:p>
        <w:sdt>
          <w:sdtPr>
            <w:alias w:val="是否适用：所得税费用表[双击切换]"/>
            <w:tag w:val="_GBC_61ff35087b014685a6e03347957ab922"/>
            <w:id w:val="416595842"/>
            <w:lock w:val="sdtContentLocked"/>
            <w:placeholder>
              <w:docPart w:val="GBC22222222222222222222222222222"/>
            </w:placeholder>
          </w:sdtPr>
          <w:sdtEndPr/>
          <w:sdtContent>
            <w:p w:rsidR="0025056E" w:rsidRDefault="009B705E">
              <w:r>
                <w:fldChar w:fldCharType="begin"/>
              </w:r>
              <w:r w:rsidR="00BC3415">
                <w:instrText xml:space="preserve"> MACROBUTTON  SnrToggleCheckbox √适用 </w:instrText>
              </w:r>
              <w:r>
                <w:fldChar w:fldCharType="end"/>
              </w:r>
              <w:r>
                <w:fldChar w:fldCharType="begin"/>
              </w:r>
              <w:r w:rsidR="00BC3415">
                <w:instrText xml:space="preserve"> MACROBUTTON  SnrToggleCheckbox □不适用 </w:instrText>
              </w:r>
              <w:r>
                <w:fldChar w:fldCharType="end"/>
              </w:r>
            </w:p>
          </w:sdtContent>
        </w:sdt>
        <w:p w:rsidR="0025056E" w:rsidRDefault="009B705E">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3157"/>
            <w:gridCol w:w="2877"/>
            <w:gridCol w:w="2861"/>
          </w:tblGrid>
          <w:tr w:rsidR="00BC3415" w:rsidTr="007E0398">
            <w:trPr>
              <w:trHeight w:val="87"/>
            </w:trPr>
            <w:tc>
              <w:tcPr>
                <w:tcW w:w="1775" w:type="pct"/>
                <w:tcBorders>
                  <w:top w:val="single" w:sz="6" w:space="0" w:color="auto"/>
                  <w:left w:val="single" w:sz="6" w:space="0" w:color="auto"/>
                  <w:bottom w:val="single" w:sz="6" w:space="0" w:color="auto"/>
                  <w:right w:val="single" w:sz="6" w:space="0" w:color="auto"/>
                </w:tcBorders>
                <w:vAlign w:val="center"/>
              </w:tcPr>
              <w:p w:rsidR="00BC3415" w:rsidRDefault="00BC3415" w:rsidP="00D613C3">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BC3415" w:rsidRDefault="00BC3415" w:rsidP="00D613C3">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BC3415" w:rsidRDefault="00BC3415" w:rsidP="00D613C3">
                <w:pPr>
                  <w:ind w:right="6"/>
                  <w:jc w:val="center"/>
                  <w:rPr>
                    <w:szCs w:val="21"/>
                  </w:rPr>
                </w:pPr>
                <w:r>
                  <w:rPr>
                    <w:rFonts w:hint="eastAsia"/>
                    <w:szCs w:val="21"/>
                  </w:rPr>
                  <w:t>上期发生额</w:t>
                </w:r>
              </w:p>
            </w:tc>
          </w:tr>
          <w:tr w:rsidR="00BC3415" w:rsidTr="007E0398">
            <w:tc>
              <w:tcPr>
                <w:tcW w:w="1775" w:type="pct"/>
                <w:tcBorders>
                  <w:top w:val="single" w:sz="6" w:space="0" w:color="auto"/>
                  <w:left w:val="single" w:sz="6" w:space="0" w:color="auto"/>
                  <w:bottom w:val="single" w:sz="6" w:space="0" w:color="auto"/>
                  <w:right w:val="single" w:sz="6" w:space="0" w:color="auto"/>
                </w:tcBorders>
              </w:tcPr>
              <w:p w:rsidR="00BC3415" w:rsidRDefault="00BC3415" w:rsidP="007E0398">
                <w:pPr>
                  <w:ind w:right="6"/>
                  <w:jc w:val="center"/>
                  <w:rPr>
                    <w:b/>
                    <w:bCs/>
                    <w:szCs w:val="21"/>
                  </w:rPr>
                </w:pPr>
                <w:r>
                  <w:rPr>
                    <w:rFonts w:hint="eastAsia"/>
                    <w:szCs w:val="21"/>
                  </w:rPr>
                  <w:t>当期所得税费用</w:t>
                </w:r>
              </w:p>
            </w:tc>
            <w:sdt>
              <w:sdtPr>
                <w:rPr>
                  <w:szCs w:val="21"/>
                </w:rPr>
                <w:alias w:val="所得税费用合计"/>
                <w:tag w:val="_GBC_b03d15b67fa440059f0578002cbf319e"/>
                <w:id w:val="675384672"/>
                <w:lock w:val="sdtLocked"/>
              </w:sdtPr>
              <w:sdtEndPr/>
              <w:sdtContent>
                <w:tc>
                  <w:tcPr>
                    <w:tcW w:w="1617" w:type="pct"/>
                    <w:tcBorders>
                      <w:top w:val="single" w:sz="6" w:space="0" w:color="auto"/>
                      <w:left w:val="single" w:sz="6" w:space="0" w:color="auto"/>
                      <w:bottom w:val="single" w:sz="6" w:space="0" w:color="auto"/>
                      <w:right w:val="single" w:sz="6" w:space="0" w:color="auto"/>
                    </w:tcBorders>
                  </w:tcPr>
                  <w:p w:rsidR="00BC3415" w:rsidRDefault="00BC3415" w:rsidP="00D613C3">
                    <w:pPr>
                      <w:jc w:val="right"/>
                      <w:rPr>
                        <w:szCs w:val="21"/>
                      </w:rPr>
                    </w:pPr>
                    <w:r>
                      <w:rPr>
                        <w:szCs w:val="21"/>
                      </w:rPr>
                      <w:t>1,141,512.17</w:t>
                    </w:r>
                  </w:p>
                </w:tc>
              </w:sdtContent>
            </w:sdt>
            <w:sdt>
              <w:sdtPr>
                <w:rPr>
                  <w:szCs w:val="21"/>
                </w:rPr>
                <w:alias w:val="所得税费用合计"/>
                <w:tag w:val="_GBC_62a3e70600c64d6a98faccca7a25dc9b"/>
                <w:id w:val="-387655751"/>
                <w:lock w:val="sdtLocked"/>
              </w:sdtPr>
              <w:sdtEndPr/>
              <w:sdtContent>
                <w:tc>
                  <w:tcPr>
                    <w:tcW w:w="1608" w:type="pct"/>
                    <w:tcBorders>
                      <w:top w:val="single" w:sz="6" w:space="0" w:color="auto"/>
                      <w:left w:val="single" w:sz="6" w:space="0" w:color="auto"/>
                      <w:bottom w:val="single" w:sz="6" w:space="0" w:color="auto"/>
                      <w:right w:val="single" w:sz="6" w:space="0" w:color="auto"/>
                    </w:tcBorders>
                  </w:tcPr>
                  <w:p w:rsidR="00BC3415" w:rsidRDefault="00BC3415" w:rsidP="00D613C3">
                    <w:pPr>
                      <w:ind w:right="6"/>
                      <w:jc w:val="right"/>
                      <w:rPr>
                        <w:szCs w:val="21"/>
                      </w:rPr>
                    </w:pPr>
                    <w:r>
                      <w:rPr>
                        <w:szCs w:val="21"/>
                      </w:rPr>
                      <w:t>398,744.43</w:t>
                    </w:r>
                  </w:p>
                </w:tc>
              </w:sdtContent>
            </w:sdt>
          </w:tr>
          <w:tr w:rsidR="00BC3415" w:rsidTr="007E0398">
            <w:tc>
              <w:tcPr>
                <w:tcW w:w="1775" w:type="pct"/>
                <w:tcBorders>
                  <w:top w:val="single" w:sz="6" w:space="0" w:color="auto"/>
                  <w:left w:val="single" w:sz="6" w:space="0" w:color="auto"/>
                  <w:bottom w:val="single" w:sz="6" w:space="0" w:color="auto"/>
                  <w:right w:val="single" w:sz="6" w:space="0" w:color="auto"/>
                </w:tcBorders>
              </w:tcPr>
              <w:p w:rsidR="00BC3415" w:rsidRDefault="00BC3415" w:rsidP="007E0398">
                <w:pPr>
                  <w:ind w:right="6"/>
                  <w:jc w:val="center"/>
                  <w:rPr>
                    <w:szCs w:val="21"/>
                  </w:rPr>
                </w:pPr>
                <w:r>
                  <w:rPr>
                    <w:rFonts w:hint="eastAsia"/>
                    <w:szCs w:val="21"/>
                  </w:rPr>
                  <w:t>递延所得税费用</w:t>
                </w:r>
              </w:p>
            </w:tc>
            <w:sdt>
              <w:sdtPr>
                <w:rPr>
                  <w:szCs w:val="21"/>
                </w:rPr>
                <w:alias w:val="递延所得税费用"/>
                <w:tag w:val="_GBC_42e37273657d4b47ad3ca4a4c41ae12f"/>
                <w:id w:val="772677343"/>
                <w:lock w:val="sdtLocked"/>
              </w:sdtPr>
              <w:sdtEndPr/>
              <w:sdtContent>
                <w:tc>
                  <w:tcPr>
                    <w:tcW w:w="1617" w:type="pct"/>
                    <w:tcBorders>
                      <w:top w:val="single" w:sz="6" w:space="0" w:color="auto"/>
                      <w:left w:val="single" w:sz="6" w:space="0" w:color="auto"/>
                      <w:bottom w:val="single" w:sz="6" w:space="0" w:color="auto"/>
                      <w:right w:val="single" w:sz="6" w:space="0" w:color="auto"/>
                    </w:tcBorders>
                  </w:tcPr>
                  <w:p w:rsidR="00BC3415" w:rsidRDefault="00BC3415" w:rsidP="00D613C3">
                    <w:pPr>
                      <w:jc w:val="right"/>
                      <w:rPr>
                        <w:szCs w:val="21"/>
                      </w:rPr>
                    </w:pPr>
                    <w:r>
                      <w:rPr>
                        <w:szCs w:val="21"/>
                      </w:rPr>
                      <w:t>66,695.26</w:t>
                    </w:r>
                  </w:p>
                </w:tc>
              </w:sdtContent>
            </w:sdt>
            <w:sdt>
              <w:sdtPr>
                <w:rPr>
                  <w:szCs w:val="21"/>
                </w:rPr>
                <w:alias w:val="递延所得税费用"/>
                <w:tag w:val="_GBC_aed55a3da9544323914e68d6c647c49f"/>
                <w:id w:val="-1714339317"/>
                <w:lock w:val="sdtLocked"/>
              </w:sdtPr>
              <w:sdtEndPr/>
              <w:sdtContent>
                <w:tc>
                  <w:tcPr>
                    <w:tcW w:w="1608" w:type="pct"/>
                    <w:tcBorders>
                      <w:top w:val="single" w:sz="6" w:space="0" w:color="auto"/>
                      <w:left w:val="single" w:sz="6" w:space="0" w:color="auto"/>
                      <w:bottom w:val="single" w:sz="6" w:space="0" w:color="auto"/>
                      <w:right w:val="single" w:sz="6" w:space="0" w:color="auto"/>
                    </w:tcBorders>
                  </w:tcPr>
                  <w:p w:rsidR="00BC3415" w:rsidRDefault="00BC3415" w:rsidP="00D613C3">
                    <w:pPr>
                      <w:ind w:right="6"/>
                      <w:jc w:val="right"/>
                      <w:rPr>
                        <w:szCs w:val="21"/>
                      </w:rPr>
                    </w:pPr>
                    <w:r>
                      <w:rPr>
                        <w:szCs w:val="21"/>
                      </w:rPr>
                      <w:t>662,918.61</w:t>
                    </w:r>
                  </w:p>
                </w:tc>
              </w:sdtContent>
            </w:sdt>
          </w:tr>
          <w:tr w:rsidR="00BC3415" w:rsidTr="007E0398">
            <w:tc>
              <w:tcPr>
                <w:tcW w:w="1775" w:type="pct"/>
                <w:tcBorders>
                  <w:top w:val="single" w:sz="6" w:space="0" w:color="auto"/>
                  <w:left w:val="single" w:sz="6" w:space="0" w:color="auto"/>
                  <w:bottom w:val="single" w:sz="6" w:space="0" w:color="auto"/>
                  <w:right w:val="single" w:sz="6" w:space="0" w:color="auto"/>
                </w:tcBorders>
              </w:tcPr>
              <w:p w:rsidR="00BC3415" w:rsidRDefault="00BC3415" w:rsidP="00D613C3">
                <w:pPr>
                  <w:ind w:right="6"/>
                  <w:jc w:val="center"/>
                  <w:rPr>
                    <w:szCs w:val="21"/>
                  </w:rPr>
                </w:pPr>
                <w:r>
                  <w:rPr>
                    <w:rFonts w:hint="eastAsia"/>
                    <w:szCs w:val="21"/>
                  </w:rPr>
                  <w:t>合计</w:t>
                </w:r>
              </w:p>
            </w:tc>
            <w:sdt>
              <w:sdtPr>
                <w:rPr>
                  <w:szCs w:val="21"/>
                </w:rPr>
                <w:alias w:val="所得税"/>
                <w:tag w:val="_GBC_91ee4b106ed6479b8d14b09554ebf054"/>
                <w:id w:val="-165026377"/>
                <w:lock w:val="sdtLocked"/>
              </w:sdtPr>
              <w:sdtEndPr/>
              <w:sdtContent>
                <w:tc>
                  <w:tcPr>
                    <w:tcW w:w="1617" w:type="pct"/>
                    <w:tcBorders>
                      <w:top w:val="single" w:sz="6" w:space="0" w:color="auto"/>
                      <w:left w:val="single" w:sz="6" w:space="0" w:color="auto"/>
                      <w:bottom w:val="single" w:sz="6" w:space="0" w:color="auto"/>
                      <w:right w:val="single" w:sz="6" w:space="0" w:color="auto"/>
                    </w:tcBorders>
                  </w:tcPr>
                  <w:p w:rsidR="00BC3415" w:rsidRDefault="00BC3415" w:rsidP="00D613C3">
                    <w:pPr>
                      <w:ind w:right="6"/>
                      <w:jc w:val="right"/>
                      <w:rPr>
                        <w:szCs w:val="21"/>
                      </w:rPr>
                    </w:pPr>
                    <w:r>
                      <w:rPr>
                        <w:szCs w:val="21"/>
                      </w:rPr>
                      <w:t>1,208,207.43</w:t>
                    </w:r>
                  </w:p>
                </w:tc>
              </w:sdtContent>
            </w:sdt>
            <w:sdt>
              <w:sdtPr>
                <w:rPr>
                  <w:szCs w:val="21"/>
                </w:rPr>
                <w:alias w:val="所得税"/>
                <w:tag w:val="_GBC_0d584eb8603b4573bd92a1a8466aeae4"/>
                <w:id w:val="-46616605"/>
                <w:lock w:val="sdtLocked"/>
              </w:sdtPr>
              <w:sdtEndPr/>
              <w:sdtContent>
                <w:tc>
                  <w:tcPr>
                    <w:tcW w:w="1608" w:type="pct"/>
                    <w:tcBorders>
                      <w:top w:val="single" w:sz="6" w:space="0" w:color="auto"/>
                      <w:left w:val="single" w:sz="6" w:space="0" w:color="auto"/>
                      <w:bottom w:val="single" w:sz="6" w:space="0" w:color="auto"/>
                      <w:right w:val="single" w:sz="6" w:space="0" w:color="auto"/>
                    </w:tcBorders>
                  </w:tcPr>
                  <w:p w:rsidR="00BC3415" w:rsidRDefault="00BC3415" w:rsidP="00D613C3">
                    <w:pPr>
                      <w:ind w:right="6"/>
                      <w:jc w:val="right"/>
                      <w:rPr>
                        <w:szCs w:val="21"/>
                      </w:rPr>
                    </w:pPr>
                    <w:r>
                      <w:rPr>
                        <w:szCs w:val="21"/>
                      </w:rPr>
                      <w:t>1,061,663.04</w:t>
                    </w:r>
                  </w:p>
                </w:tc>
              </w:sdtContent>
            </w:sdt>
          </w:tr>
        </w:tbl>
        <w:p w:rsidR="00BC3415" w:rsidRDefault="00BC3415"/>
        <w:p w:rsidR="0025056E" w:rsidRDefault="009B705E">
          <w:pPr>
            <w:pStyle w:val="4"/>
            <w:numPr>
              <w:ilvl w:val="0"/>
              <w:numId w:val="98"/>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EndPr/>
          <w:sdtContent>
            <w:p w:rsidR="0025056E" w:rsidRDefault="009B705E">
              <w:r>
                <w:fldChar w:fldCharType="begin"/>
              </w:r>
              <w:r w:rsidR="00BC3415">
                <w:instrText xml:space="preserve"> MACROBUTTON  SnrToggleCheckbox √适用 </w:instrText>
              </w:r>
              <w:r>
                <w:fldChar w:fldCharType="end"/>
              </w:r>
              <w:r>
                <w:fldChar w:fldCharType="begin"/>
              </w:r>
              <w:r w:rsidR="00BC3415">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553"/>
            <w:gridCol w:w="2338"/>
          </w:tblGrid>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jc w:val="center"/>
                </w:pPr>
                <w:r>
                  <w:rPr>
                    <w:rFonts w:hint="eastAsia"/>
                  </w:rPr>
                  <w:t>项目</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jc w:val="center"/>
                </w:pPr>
                <w:r>
                  <w:rPr>
                    <w:rFonts w:hint="eastAsia"/>
                  </w:rPr>
                  <w:t>本期发生额</w:t>
                </w:r>
              </w:p>
            </w:tc>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rPr>
                    <w:b/>
                    <w:bCs/>
                    <w:szCs w:val="21"/>
                  </w:rPr>
                </w:pPr>
                <w:r>
                  <w:rPr>
                    <w:rFonts w:hint="eastAsia"/>
                    <w:szCs w:val="21"/>
                  </w:rPr>
                  <w:t>利润总额</w:t>
                </w:r>
              </w:p>
            </w:tc>
            <w:sdt>
              <w:sdtPr>
                <w:rPr>
                  <w:rFonts w:asciiTheme="minorEastAsia" w:eastAsiaTheme="minorEastAsia" w:hAnsiTheme="minorEastAsia"/>
                  <w:szCs w:val="21"/>
                </w:rPr>
                <w:alias w:val="利润总额"/>
                <w:tag w:val="_GBC_d88a4b81141c4f5c919b30670b11c15b"/>
                <w:id w:val="-873527333"/>
                <w:lock w:val="sdtLocked"/>
              </w:sdtPr>
              <w:sdtEndPr/>
              <w:sdtContent>
                <w:tc>
                  <w:tcPr>
                    <w:tcW w:w="1315" w:type="pct"/>
                    <w:tcBorders>
                      <w:top w:val="single" w:sz="4"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color w:val="000000" w:themeColor="text1"/>
                        <w:szCs w:val="21"/>
                      </w:rPr>
                      <w:t>380,009,036.50</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按法定</w:t>
                </w:r>
                <w:r>
                  <w:t>/</w:t>
                </w:r>
                <w:r>
                  <w:rPr>
                    <w:rFonts w:hint="eastAsia"/>
                  </w:rPr>
                  <w:t>适用税率计算的所得税费用</w:t>
                </w:r>
              </w:p>
            </w:tc>
            <w:sdt>
              <w:sdtPr>
                <w:rPr>
                  <w:rFonts w:asciiTheme="minorEastAsia" w:eastAsiaTheme="minorEastAsia" w:hAnsiTheme="minorEastAsia"/>
                  <w:szCs w:val="21"/>
                </w:rPr>
                <w:alias w:val="按法定/适用税率计算的所得税费用"/>
                <w:tag w:val="_GBC_f868e27441744485acc21b8ada0237aa"/>
                <w:id w:val="-1285800848"/>
                <w:lock w:val="sdtLocked"/>
                <w:showingPlcHdr/>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hint="eastAsia"/>
                        <w:color w:val="333399"/>
                        <w:szCs w:val="21"/>
                      </w:rPr>
                      <w:t xml:space="preserve">　</w:t>
                    </w:r>
                  </w:p>
                </w:tc>
              </w:sdtContent>
            </w:sdt>
          </w:tr>
          <w:tr w:rsidR="00BC3415" w:rsidTr="007E0398">
            <w:trPr>
              <w:trHeight w:val="139"/>
            </w:trPr>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子公司适用不同税率的影响</w:t>
                </w:r>
              </w:p>
            </w:tc>
            <w:sdt>
              <w:sdtPr>
                <w:rPr>
                  <w:rFonts w:asciiTheme="minorEastAsia" w:eastAsiaTheme="minorEastAsia" w:hAnsiTheme="minorEastAsia"/>
                  <w:szCs w:val="21"/>
                </w:rPr>
                <w:alias w:val="子公司适用不同税率的影响"/>
                <w:tag w:val="_GBC_bd377be4e62d4327a364073ab5736d62"/>
                <w:id w:val="-414403360"/>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szCs w:val="21"/>
                      </w:rPr>
                      <w:t>-97,306.56</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调整以前期间所得税的影响</w:t>
                </w:r>
              </w:p>
            </w:tc>
            <w:sdt>
              <w:sdtPr>
                <w:rPr>
                  <w:rFonts w:asciiTheme="minorEastAsia" w:eastAsiaTheme="minorEastAsia" w:hAnsiTheme="minorEastAsia"/>
                  <w:szCs w:val="21"/>
                </w:rPr>
                <w:alias w:val="调整以前期间所得税的影响"/>
                <w:tag w:val="_GBC_a5f3fb06aacb46f29557bd74e21e5994"/>
                <w:id w:val="1691420455"/>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szCs w:val="21"/>
                      </w:rPr>
                      <w:t>109,026.78</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非应税收入的影响</w:t>
                </w:r>
              </w:p>
            </w:tc>
            <w:sdt>
              <w:sdtPr>
                <w:rPr>
                  <w:rFonts w:asciiTheme="minorEastAsia" w:eastAsiaTheme="minorEastAsia" w:hAnsiTheme="minorEastAsia"/>
                  <w:szCs w:val="21"/>
                </w:rPr>
                <w:alias w:val="非应税收入的影响"/>
                <w:tag w:val="_GBC_5b629954b60145cebb272dcd75719140"/>
                <w:id w:val="-1465962387"/>
                <w:lock w:val="sdtLocked"/>
                <w:showingPlcHdr/>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hint="eastAsia"/>
                        <w:color w:val="333399"/>
                        <w:szCs w:val="21"/>
                      </w:rPr>
                      <w:t xml:space="preserve">　</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不可抵扣的成本、费用和损失的影响</w:t>
                </w:r>
              </w:p>
            </w:tc>
            <w:sdt>
              <w:sdtPr>
                <w:rPr>
                  <w:rFonts w:asciiTheme="minorEastAsia" w:eastAsiaTheme="minorEastAsia" w:hAnsiTheme="minorEastAsia"/>
                  <w:szCs w:val="21"/>
                </w:rPr>
                <w:alias w:val="不可抵扣的成本、费用和损失的影响"/>
                <w:tag w:val="_GBC_d4611f12fa144d3ab7f01b27be0c2dbc"/>
                <w:id w:val="49582710"/>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color w:val="000000" w:themeColor="text1"/>
                        <w:szCs w:val="21"/>
                      </w:rPr>
                      <w:t>17,309.84</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使用前期未确认递延所得税资产的可抵扣亏损的影响</w:t>
                </w:r>
              </w:p>
            </w:tc>
            <w:sdt>
              <w:sdtPr>
                <w:rPr>
                  <w:rFonts w:asciiTheme="minorEastAsia" w:eastAsiaTheme="minorEastAsia" w:hAnsiTheme="minorEastAsia"/>
                  <w:szCs w:val="21"/>
                </w:rPr>
                <w:alias w:val="使用前期未确认递延所得税资产的可抵扣亏损的影响"/>
                <w:tag w:val="_GBC_749fe7a96afd4f1faef276a87947ff0e"/>
                <w:id w:val="522125175"/>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color w:val="000000" w:themeColor="text1"/>
                        <w:szCs w:val="21"/>
                      </w:rPr>
                      <w:t>-48,357.95</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pPr>
                  <w:ind w:right="6"/>
                </w:pPr>
                <w:r>
                  <w:rPr>
                    <w:rFonts w:hint="eastAsia"/>
                  </w:rPr>
                  <w:t>本期未确认递延所得税资产的可抵扣暂时性差异或可抵扣亏损的影响</w:t>
                </w:r>
              </w:p>
            </w:tc>
            <w:sdt>
              <w:sdtPr>
                <w:rPr>
                  <w:rFonts w:asciiTheme="minorEastAsia" w:eastAsiaTheme="minorEastAsia" w:hAnsiTheme="minorEastAsia"/>
                  <w:szCs w:val="21"/>
                </w:rPr>
                <w:alias w:val="本期未确认递延所得税资产的可抵扣暂时性差异或可抵扣亏损的影响"/>
                <w:tag w:val="_GBC_67e51bf233ba4e2eaec71a8b8dc082ce"/>
                <w:id w:val="282862845"/>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color w:val="000000" w:themeColor="text1"/>
                        <w:szCs w:val="21"/>
                      </w:rPr>
                      <w:t>1,227,535.32</w:t>
                    </w:r>
                  </w:p>
                </w:tc>
              </w:sdtContent>
            </w:sdt>
          </w:tr>
          <w:tr w:rsidR="00BC3415" w:rsidTr="007E0398">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C3415" w:rsidRDefault="00BC3415" w:rsidP="00D613C3">
                <w:r>
                  <w:rPr>
                    <w:rFonts w:hint="eastAsia"/>
                  </w:rPr>
                  <w:t>所得税费用</w:t>
                </w:r>
              </w:p>
            </w:tc>
            <w:sdt>
              <w:sdtPr>
                <w:rPr>
                  <w:rFonts w:asciiTheme="minorEastAsia" w:eastAsiaTheme="minorEastAsia" w:hAnsiTheme="minorEastAsia"/>
                  <w:szCs w:val="21"/>
                </w:rPr>
                <w:alias w:val="按实际税率计算的所得税费用"/>
                <w:tag w:val="_GBC_9b0f279282f24d3f94a9cd24362ffd8f"/>
                <w:id w:val="-657767461"/>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BC3415" w:rsidRPr="00BC3415" w:rsidRDefault="00BC3415" w:rsidP="00D613C3">
                    <w:pPr>
                      <w:jc w:val="right"/>
                      <w:rPr>
                        <w:rFonts w:asciiTheme="minorEastAsia" w:eastAsiaTheme="minorEastAsia" w:hAnsiTheme="minorEastAsia"/>
                        <w:szCs w:val="21"/>
                      </w:rPr>
                    </w:pPr>
                    <w:r w:rsidRPr="00BC3415">
                      <w:rPr>
                        <w:rFonts w:asciiTheme="minorEastAsia" w:eastAsiaTheme="minorEastAsia" w:hAnsiTheme="minorEastAsia"/>
                        <w:color w:val="000000" w:themeColor="text1"/>
                        <w:szCs w:val="21"/>
                      </w:rPr>
                      <w:t>1,208,207.43</w:t>
                    </w:r>
                  </w:p>
                </w:tc>
              </w:sdtContent>
            </w:sdt>
          </w:tr>
        </w:tbl>
        <w:p w:rsidR="0025056E" w:rsidRDefault="009B705E">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ContentLocked"/>
            <w:placeholder>
              <w:docPart w:val="GBC22222222222222222222222222222"/>
            </w:placeholder>
          </w:sdtPr>
          <w:sdtEndPr/>
          <w:sdtContent>
            <w:p w:rsidR="0025056E" w:rsidRDefault="009B705E" w:rsidP="00D4563E">
              <w:pPr>
                <w:spacing w:before="60" w:after="60"/>
                <w:rPr>
                  <w:szCs w:val="21"/>
                </w:rPr>
              </w:pPr>
              <w:r>
                <w:rPr>
                  <w:szCs w:val="21"/>
                </w:rPr>
                <w:fldChar w:fldCharType="begin"/>
              </w:r>
              <w:r w:rsidR="00D4563E">
                <w:rPr>
                  <w:szCs w:val="21"/>
                </w:rPr>
                <w:instrText xml:space="preserve"> MACROBUTTON  SnrToggleCheckbox □适用 </w:instrText>
              </w:r>
              <w:r>
                <w:rPr>
                  <w:szCs w:val="21"/>
                </w:rPr>
                <w:fldChar w:fldCharType="end"/>
              </w:r>
              <w:r>
                <w:rPr>
                  <w:szCs w:val="21"/>
                </w:rPr>
                <w:fldChar w:fldCharType="begin"/>
              </w:r>
              <w:r w:rsidR="00D4563E">
                <w:rPr>
                  <w:szCs w:val="21"/>
                </w:rPr>
                <w:instrText xml:space="preserve"> MACROBUTTON  SnrToggleCheckbox √不适用 </w:instrText>
              </w:r>
              <w:r>
                <w:rPr>
                  <w:szCs w:val="21"/>
                </w:rPr>
                <w:fldChar w:fldCharType="end"/>
              </w:r>
            </w:p>
          </w:sdtContent>
        </w:sdt>
      </w:sdtContent>
    </w:sdt>
    <w:p w:rsidR="0025056E" w:rsidRDefault="0025056E">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ContentLocked"/>
            <w:placeholder>
              <w:docPart w:val="GBC22222222222222222222222222222"/>
            </w:placeholder>
          </w:sdtPr>
          <w:sdtEndPr/>
          <w:sdtContent>
            <w:p w:rsidR="00317144" w:rsidRDefault="009B705E" w:rsidP="00D4563E">
              <w:r>
                <w:fldChar w:fldCharType="begin"/>
              </w:r>
              <w:r w:rsidR="00317144">
                <w:instrText xml:space="preserve"> MACROBUTTON  SnrToggleCheckbox √适用 </w:instrText>
              </w:r>
              <w:r>
                <w:fldChar w:fldCharType="end"/>
              </w:r>
              <w:r>
                <w:fldChar w:fldCharType="begin"/>
              </w:r>
              <w:r w:rsidR="00317144">
                <w:instrText xml:space="preserve"> MACROBUTTON  SnrToggleCheckbox □不适用 </w:instrText>
              </w:r>
              <w:r>
                <w:fldChar w:fldCharType="end"/>
              </w:r>
            </w:p>
          </w:sdtContent>
        </w:sdt>
        <w:p w:rsidR="00317144" w:rsidRDefault="008C2A9B">
          <w:sdt>
            <w:sdtPr>
              <w:rPr>
                <w:rFonts w:hint="eastAsia"/>
                <w:szCs w:val="21"/>
              </w:rPr>
              <w:alias w:val="其他综合收益详见附注"/>
              <w:tag w:val="_GBC_6f59ae7e2b78472ea4fa736cbb8f062d"/>
              <w:id w:val="-1173106265"/>
              <w:lock w:val="sdtLocked"/>
            </w:sdtPr>
            <w:sdtEndPr/>
            <w:sdtContent>
              <w:r w:rsidR="00317144">
                <w:rPr>
                  <w:rFonts w:hint="eastAsia"/>
                  <w:szCs w:val="21"/>
                </w:rPr>
                <w:t>详见附注七、57</w:t>
              </w:r>
            </w:sdtContent>
          </w:sdt>
        </w:p>
        <w:p w:rsidR="0025056E" w:rsidRDefault="008C2A9B"/>
      </w:sdtContent>
    </w:sdt>
    <w:p w:rsidR="0025056E" w:rsidRDefault="009B705E">
      <w:pPr>
        <w:pStyle w:val="3"/>
        <w:numPr>
          <w:ilvl w:val="0"/>
          <w:numId w:val="22"/>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25056E" w:rsidRDefault="009B705E">
          <w:pPr>
            <w:pStyle w:val="4"/>
            <w:numPr>
              <w:ilvl w:val="0"/>
              <w:numId w:val="69"/>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EndPr/>
          <w:sdtContent>
            <w:p w:rsidR="0025056E" w:rsidRDefault="009B705E">
              <w:r>
                <w:fldChar w:fldCharType="begin"/>
              </w:r>
              <w:r w:rsidR="00D4563E">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778"/>
            <w:gridCol w:w="2768"/>
          </w:tblGrid>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1572550021"/>
              <w:lock w:val="sdtLocked"/>
            </w:sdtPr>
            <w:sdtEndPr/>
            <w:sdtContent>
              <w:tr w:rsidR="00D4563E" w:rsidTr="00D613C3">
                <w:sdt>
                  <w:sdtPr>
                    <w:rPr>
                      <w:rFonts w:hint="eastAsia"/>
                      <w:szCs w:val="21"/>
                    </w:rPr>
                    <w:alias w:val="收到的其他与经营活动有关的现金项目"/>
                    <w:tag w:val="_GBC_b84fa5b87b9b424dae0eeeff46ae13f8"/>
                    <w:id w:val="-2140872183"/>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rPr>
                            <w:szCs w:val="21"/>
                          </w:rPr>
                        </w:pPr>
                        <w:r>
                          <w:rPr>
                            <w:rFonts w:hint="eastAsia"/>
                            <w:szCs w:val="21"/>
                          </w:rPr>
                          <w:t>其他往来款</w:t>
                        </w:r>
                      </w:p>
                    </w:tc>
                  </w:sdtContent>
                </w:sdt>
                <w:sdt>
                  <w:sdtPr>
                    <w:rPr>
                      <w:szCs w:val="21"/>
                    </w:rPr>
                    <w:alias w:val="收到的其他与经营活动有关的现金金额"/>
                    <w:tag w:val="_GBC_bb8678f5c017409091d8bfa8cca11173"/>
                    <w:id w:val="-799991248"/>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D4563E" w:rsidRDefault="00D4563E" w:rsidP="00D613C3">
                        <w:pPr>
                          <w:jc w:val="right"/>
                          <w:rPr>
                            <w:szCs w:val="21"/>
                          </w:rPr>
                        </w:pPr>
                        <w:r>
                          <w:rPr>
                            <w:szCs w:val="21"/>
                          </w:rPr>
                          <w:t>3,309,744.26</w:t>
                        </w:r>
                      </w:p>
                    </w:tc>
                  </w:sdtContent>
                </w:sdt>
                <w:sdt>
                  <w:sdtPr>
                    <w:rPr>
                      <w:szCs w:val="21"/>
                    </w:rPr>
                    <w:alias w:val="收到的其他与经营活动有关的现金金额"/>
                    <w:tag w:val="_GBC_ee0f08e779c048378d4aad4d40e5b1e5"/>
                    <w:id w:val="-250735724"/>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853,350.55</w:t>
                        </w:r>
                      </w:p>
                    </w:tc>
                  </w:sdtContent>
                </w:sdt>
              </w:tr>
            </w:sdtContent>
          </w:sdt>
          <w:sdt>
            <w:sdtPr>
              <w:rPr>
                <w:rFonts w:hint="eastAsia"/>
                <w:szCs w:val="21"/>
              </w:rPr>
              <w:alias w:val="收到的其他与经营活动有关的现金明细"/>
              <w:tag w:val="_GBC_339bc885f058400ca0c6b375c3f5b0d5"/>
              <w:id w:val="-1843383191"/>
              <w:lock w:val="sdtLocked"/>
            </w:sdtPr>
            <w:sdtEndPr/>
            <w:sdtContent>
              <w:tr w:rsidR="00D4563E" w:rsidTr="00D613C3">
                <w:sdt>
                  <w:sdtPr>
                    <w:rPr>
                      <w:rFonts w:hint="eastAsia"/>
                      <w:szCs w:val="21"/>
                    </w:rPr>
                    <w:alias w:val="收到的其他与经营活动有关的现金项目"/>
                    <w:tag w:val="_GBC_b84fa5b87b9b424dae0eeeff46ae13f8"/>
                    <w:id w:val="-2134626348"/>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rPr>
                            <w:szCs w:val="21"/>
                          </w:rPr>
                        </w:pPr>
                        <w:r>
                          <w:rPr>
                            <w:rFonts w:hint="eastAsia"/>
                            <w:szCs w:val="21"/>
                          </w:rPr>
                          <w:t>政府补助</w:t>
                        </w:r>
                      </w:p>
                    </w:tc>
                  </w:sdtContent>
                </w:sdt>
                <w:sdt>
                  <w:sdtPr>
                    <w:rPr>
                      <w:szCs w:val="21"/>
                    </w:rPr>
                    <w:alias w:val="收到的其他与经营活动有关的现金金额"/>
                    <w:tag w:val="_GBC_bb8678f5c017409091d8bfa8cca11173"/>
                    <w:id w:val="455148991"/>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D4563E" w:rsidRDefault="00D4563E" w:rsidP="00D613C3">
                        <w:pPr>
                          <w:jc w:val="right"/>
                          <w:rPr>
                            <w:szCs w:val="21"/>
                          </w:rPr>
                        </w:pPr>
                        <w:r>
                          <w:rPr>
                            <w:szCs w:val="21"/>
                          </w:rPr>
                          <w:t>2,018,390.00</w:t>
                        </w:r>
                      </w:p>
                    </w:tc>
                  </w:sdtContent>
                </w:sdt>
                <w:sdt>
                  <w:sdtPr>
                    <w:rPr>
                      <w:szCs w:val="21"/>
                    </w:rPr>
                    <w:alias w:val="收到的其他与经营活动有关的现金金额"/>
                    <w:tag w:val="_GBC_ee0f08e779c048378d4aad4d40e5b1e5"/>
                    <w:id w:val="-1002496950"/>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1,547,049.64</w:t>
                        </w:r>
                      </w:p>
                    </w:tc>
                  </w:sdtContent>
                </w:sdt>
              </w:tr>
            </w:sdtContent>
          </w:sdt>
          <w:sdt>
            <w:sdtPr>
              <w:rPr>
                <w:rFonts w:hint="eastAsia"/>
                <w:szCs w:val="21"/>
              </w:rPr>
              <w:alias w:val="收到的其他与经营活动有关的现金明细"/>
              <w:tag w:val="_GBC_339bc885f058400ca0c6b375c3f5b0d5"/>
              <w:id w:val="-868602295"/>
              <w:lock w:val="sdtLocked"/>
            </w:sdtPr>
            <w:sdtEndPr/>
            <w:sdtContent>
              <w:tr w:rsidR="00D4563E" w:rsidTr="00D613C3">
                <w:sdt>
                  <w:sdtPr>
                    <w:rPr>
                      <w:rFonts w:hint="eastAsia"/>
                      <w:szCs w:val="21"/>
                    </w:rPr>
                    <w:alias w:val="收到的其他与经营活动有关的现金项目"/>
                    <w:tag w:val="_GBC_b84fa5b87b9b424dae0eeeff46ae13f8"/>
                    <w:id w:val="-289048110"/>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rPr>
                            <w:szCs w:val="21"/>
                          </w:rPr>
                        </w:pPr>
                        <w:r>
                          <w:rPr>
                            <w:rFonts w:hint="eastAsia"/>
                            <w:szCs w:val="21"/>
                          </w:rPr>
                          <w:t>其他营业外收入</w:t>
                        </w:r>
                      </w:p>
                    </w:tc>
                  </w:sdtContent>
                </w:sdt>
                <w:sdt>
                  <w:sdtPr>
                    <w:rPr>
                      <w:szCs w:val="21"/>
                    </w:rPr>
                    <w:alias w:val="收到的其他与经营活动有关的现金金额"/>
                    <w:tag w:val="_GBC_bb8678f5c017409091d8bfa8cca11173"/>
                    <w:id w:val="-632939741"/>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D4563E" w:rsidRDefault="00D4563E" w:rsidP="00D613C3">
                        <w:pPr>
                          <w:jc w:val="right"/>
                          <w:rPr>
                            <w:szCs w:val="21"/>
                          </w:rPr>
                        </w:pPr>
                        <w:r>
                          <w:rPr>
                            <w:szCs w:val="21"/>
                          </w:rPr>
                          <w:t>1,817,903.66</w:t>
                        </w:r>
                      </w:p>
                    </w:tc>
                  </w:sdtContent>
                </w:sdt>
                <w:sdt>
                  <w:sdtPr>
                    <w:rPr>
                      <w:szCs w:val="21"/>
                    </w:rPr>
                    <w:alias w:val="收到的其他与经营活动有关的现金金额"/>
                    <w:tag w:val="_GBC_ee0f08e779c048378d4aad4d40e5b1e5"/>
                    <w:id w:val="1832638357"/>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476,903.75</w:t>
                        </w:r>
                      </w:p>
                    </w:tc>
                  </w:sdtContent>
                </w:sdt>
              </w:tr>
            </w:sdtContent>
          </w:sdt>
          <w:sdt>
            <w:sdtPr>
              <w:rPr>
                <w:rFonts w:hint="eastAsia"/>
                <w:szCs w:val="21"/>
              </w:rPr>
              <w:alias w:val="收到的其他与经营活动有关的现金明细"/>
              <w:tag w:val="_GBC_339bc885f058400ca0c6b375c3f5b0d5"/>
              <w:id w:val="-330376078"/>
              <w:lock w:val="sdtLocked"/>
            </w:sdtPr>
            <w:sdtEndPr/>
            <w:sdtContent>
              <w:tr w:rsidR="00D4563E" w:rsidTr="00D613C3">
                <w:sdt>
                  <w:sdtPr>
                    <w:rPr>
                      <w:rFonts w:hint="eastAsia"/>
                      <w:szCs w:val="21"/>
                    </w:rPr>
                    <w:alias w:val="收到的其他与经营活动有关的现金项目"/>
                    <w:tag w:val="_GBC_b84fa5b87b9b424dae0eeeff46ae13f8"/>
                    <w:id w:val="162829957"/>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rPr>
                            <w:szCs w:val="21"/>
                          </w:rPr>
                        </w:pPr>
                        <w:r>
                          <w:rPr>
                            <w:rFonts w:hint="eastAsia"/>
                            <w:szCs w:val="21"/>
                          </w:rPr>
                          <w:t>收到的押金及履约保证金</w:t>
                        </w:r>
                      </w:p>
                    </w:tc>
                  </w:sdtContent>
                </w:sdt>
                <w:sdt>
                  <w:sdtPr>
                    <w:rPr>
                      <w:szCs w:val="21"/>
                    </w:rPr>
                    <w:alias w:val="收到的其他与经营活动有关的现金金额"/>
                    <w:tag w:val="_GBC_bb8678f5c017409091d8bfa8cca11173"/>
                    <w:id w:val="-1098410384"/>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D4563E" w:rsidRDefault="00D4563E" w:rsidP="00D613C3">
                        <w:pPr>
                          <w:jc w:val="right"/>
                          <w:rPr>
                            <w:szCs w:val="21"/>
                          </w:rPr>
                        </w:pPr>
                        <w:r>
                          <w:rPr>
                            <w:szCs w:val="21"/>
                          </w:rPr>
                          <w:t>344,937.00</w:t>
                        </w:r>
                      </w:p>
                    </w:tc>
                  </w:sdtContent>
                </w:sdt>
                <w:sdt>
                  <w:sdtPr>
                    <w:rPr>
                      <w:szCs w:val="21"/>
                    </w:rPr>
                    <w:alias w:val="收到的其他与经营活动有关的现金金额"/>
                    <w:tag w:val="_GBC_ee0f08e779c048378d4aad4d40e5b1e5"/>
                    <w:id w:val="989522749"/>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18,974.00</w:t>
                        </w:r>
                      </w:p>
                    </w:tc>
                  </w:sdtContent>
                </w:sdt>
              </w:tr>
            </w:sdtContent>
          </w:sdt>
          <w:sdt>
            <w:sdtPr>
              <w:rPr>
                <w:rFonts w:hint="eastAsia"/>
                <w:szCs w:val="21"/>
              </w:rPr>
              <w:alias w:val="收到的其他与经营活动有关的现金明细"/>
              <w:tag w:val="_GBC_339bc885f058400ca0c6b375c3f5b0d5"/>
              <w:id w:val="-624225935"/>
              <w:lock w:val="sdtLocked"/>
            </w:sdtPr>
            <w:sdtEndPr/>
            <w:sdtContent>
              <w:tr w:rsidR="00D4563E" w:rsidTr="00D613C3">
                <w:sdt>
                  <w:sdtPr>
                    <w:rPr>
                      <w:rFonts w:hint="eastAsia"/>
                      <w:szCs w:val="21"/>
                    </w:rPr>
                    <w:alias w:val="收到的其他与经营活动有关的现金项目"/>
                    <w:tag w:val="_GBC_b84fa5b87b9b424dae0eeeff46ae13f8"/>
                    <w:id w:val="1759170237"/>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rPr>
                            <w:szCs w:val="21"/>
                          </w:rPr>
                        </w:pPr>
                        <w:r>
                          <w:rPr>
                            <w:rFonts w:hint="eastAsia"/>
                            <w:szCs w:val="21"/>
                          </w:rPr>
                          <w:t>受到限制的存款</w:t>
                        </w:r>
                      </w:p>
                    </w:tc>
                  </w:sdtContent>
                </w:sdt>
                <w:sdt>
                  <w:sdtPr>
                    <w:rPr>
                      <w:szCs w:val="21"/>
                    </w:rPr>
                    <w:alias w:val="收到的其他与经营活动有关的现金金额"/>
                    <w:tag w:val="_GBC_bb8678f5c017409091d8bfa8cca11173"/>
                    <w:id w:val="-1919465544"/>
                    <w:lock w:val="sdtLocked"/>
                  </w:sdtPr>
                  <w:sdtEndPr/>
                  <w:sdtContent>
                    <w:tc>
                      <w:tcPr>
                        <w:tcW w:w="1562" w:type="pct"/>
                        <w:tcBorders>
                          <w:top w:val="single" w:sz="6" w:space="0" w:color="auto"/>
                          <w:left w:val="single" w:sz="6" w:space="0" w:color="auto"/>
                          <w:bottom w:val="single" w:sz="6" w:space="0" w:color="auto"/>
                          <w:right w:val="single" w:sz="6" w:space="0" w:color="auto"/>
                        </w:tcBorders>
                        <w:vAlign w:val="bottom"/>
                      </w:tcPr>
                      <w:p w:rsidR="00D4563E" w:rsidRDefault="00D4563E" w:rsidP="00D613C3">
                        <w:pPr>
                          <w:jc w:val="right"/>
                          <w:rPr>
                            <w:szCs w:val="21"/>
                          </w:rPr>
                        </w:pPr>
                        <w:r>
                          <w:rPr>
                            <w:szCs w:val="21"/>
                          </w:rPr>
                          <w:t>285,139.16</w:t>
                        </w:r>
                      </w:p>
                    </w:tc>
                  </w:sdtContent>
                </w:sdt>
                <w:sdt>
                  <w:sdtPr>
                    <w:rPr>
                      <w:szCs w:val="21"/>
                    </w:rPr>
                    <w:alias w:val="收到的其他与经营活动有关的现金金额"/>
                    <w:tag w:val="_GBC_ee0f08e779c048378d4aad4d40e5b1e5"/>
                    <w:id w:val="-1339773772"/>
                    <w:lock w:val="sdtLocked"/>
                    <w:showingPlcHdr/>
                  </w:sdtPr>
                  <w:sdtEndPr/>
                  <w:sdtContent>
                    <w:tc>
                      <w:tcPr>
                        <w:tcW w:w="1556" w:type="pct"/>
                        <w:tcBorders>
                          <w:top w:val="single" w:sz="6" w:space="0" w:color="auto"/>
                          <w:left w:val="single" w:sz="6" w:space="0" w:color="auto"/>
                          <w:bottom w:val="single" w:sz="6" w:space="0" w:color="auto"/>
                          <w:right w:val="single" w:sz="6" w:space="0" w:color="auto"/>
                        </w:tcBorders>
                      </w:tcPr>
                      <w:p w:rsidR="00D4563E" w:rsidRDefault="007E0398" w:rsidP="007E0398">
                        <w:pPr>
                          <w:jc w:val="right"/>
                          <w:rPr>
                            <w:szCs w:val="21"/>
                          </w:rPr>
                        </w:pPr>
                        <w:r>
                          <w:rPr>
                            <w:szCs w:val="21"/>
                          </w:rPr>
                          <w:t xml:space="preserve">     </w:t>
                        </w:r>
                      </w:p>
                    </w:tc>
                  </w:sdtContent>
                </w:sdt>
              </w:tr>
            </w:sdtContent>
          </w:sd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D4563E" w:rsidRDefault="008C2A9B" w:rsidP="00D613C3">
                <w:pPr>
                  <w:jc w:val="right"/>
                  <w:rPr>
                    <w:szCs w:val="21"/>
                  </w:rPr>
                </w:pPr>
                <w:sdt>
                  <w:sdtPr>
                    <w:rPr>
                      <w:rFonts w:hint="eastAsia"/>
                      <w:szCs w:val="21"/>
                    </w:rPr>
                    <w:alias w:val="收到的其他与经营活动有关的现金"/>
                    <w:tag w:val="_GBC_490e407e9d6643a6ac8fc5694655ad58"/>
                    <w:id w:val="1781988305"/>
                    <w:lock w:val="sdtLocked"/>
                  </w:sdtPr>
                  <w:sdtEndPr/>
                  <w:sdtContent>
                    <w:r w:rsidR="00D4563E">
                      <w:rPr>
                        <w:rFonts w:hint="eastAsia"/>
                        <w:szCs w:val="21"/>
                      </w:rPr>
                      <w:t>7,776,114.08</w:t>
                    </w:r>
                  </w:sdtContent>
                </w:sdt>
              </w:p>
            </w:tc>
            <w:sdt>
              <w:sdtPr>
                <w:rPr>
                  <w:rFonts w:hint="eastAsia"/>
                  <w:szCs w:val="21"/>
                </w:rPr>
                <w:alias w:val="收到的其他与经营活动有关的现金"/>
                <w:tag w:val="_GBC_149cbaa792354b53aacf64d69a51aaeb"/>
                <w:id w:val="-364210130"/>
                <w:lock w:val="sdtLocked"/>
              </w:sdtPr>
              <w:sdtEndPr/>
              <w:sdtContent>
                <w:tc>
                  <w:tcPr>
                    <w:tcW w:w="1556"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rFonts w:hint="eastAsia"/>
                        <w:szCs w:val="21"/>
                      </w:rPr>
                      <w:t>2,896,277.94</w:t>
                    </w:r>
                  </w:p>
                </w:tc>
              </w:sdtContent>
            </w:sdt>
          </w:tr>
        </w:tbl>
        <w:p w:rsidR="0025056E" w:rsidRPr="007E0398" w:rsidRDefault="008C2A9B"/>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25056E" w:rsidRDefault="009B705E">
          <w:pPr>
            <w:pStyle w:val="4"/>
            <w:numPr>
              <w:ilvl w:val="0"/>
              <w:numId w:val="69"/>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EndPr/>
          <w:sdtContent>
            <w:p w:rsidR="0025056E" w:rsidRDefault="009B705E">
              <w:r>
                <w:fldChar w:fldCharType="begin"/>
              </w:r>
              <w:r w:rsidR="00D4563E">
                <w:instrText xml:space="preserve"> MACROBUTTON  SnrToggleCheckbox √适用 </w:instrText>
              </w:r>
              <w:r>
                <w:fldChar w:fldCharType="end"/>
              </w:r>
              <w:r>
                <w:fldChar w:fldCharType="begin"/>
              </w:r>
              <w:r w:rsidR="00D4563E">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759"/>
            <w:gridCol w:w="2787"/>
          </w:tblGrid>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1646573239"/>
              <w:lock w:val="sdtLocked"/>
            </w:sdtPr>
            <w:sdtEndPr/>
            <w:sdtContent>
              <w:tr w:rsidR="00D4563E" w:rsidTr="00D613C3">
                <w:sdt>
                  <w:sdtPr>
                    <w:rPr>
                      <w:rFonts w:hint="eastAsia"/>
                      <w:szCs w:val="21"/>
                    </w:rPr>
                    <w:alias w:val="支付的其他与经营活动有关的现金项目"/>
                    <w:tag w:val="_GBC_af198a7f9e404a7a9ca4111e01159ef1"/>
                    <w:id w:val="-558250956"/>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rPr>
                            <w:szCs w:val="21"/>
                          </w:rPr>
                        </w:pPr>
                        <w:r>
                          <w:rPr>
                            <w:rFonts w:hint="eastAsia"/>
                            <w:szCs w:val="21"/>
                          </w:rPr>
                          <w:t>付现费用</w:t>
                        </w:r>
                      </w:p>
                    </w:tc>
                  </w:sdtContent>
                </w:sdt>
                <w:sdt>
                  <w:sdtPr>
                    <w:rPr>
                      <w:szCs w:val="21"/>
                    </w:rPr>
                    <w:alias w:val="支付的其他与经营活动有关的现金金额"/>
                    <w:tag w:val="_GBC_11a2c447ed864bc9a8bd22f55e3c9ea6"/>
                    <w:id w:val="1899231398"/>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D4563E" w:rsidRDefault="00A8573F" w:rsidP="00A8573F">
                        <w:pPr>
                          <w:jc w:val="right"/>
                          <w:rPr>
                            <w:szCs w:val="21"/>
                          </w:rPr>
                        </w:pPr>
                        <w:r w:rsidRPr="007E0398">
                          <w:rPr>
                            <w:rFonts w:asciiTheme="minorEastAsia" w:eastAsiaTheme="minorEastAsia" w:hAnsiTheme="minorEastAsia"/>
                            <w:szCs w:val="21"/>
                          </w:rPr>
                          <w:t>36,417,863.75</w:t>
                        </w:r>
                      </w:p>
                    </w:tc>
                  </w:sdtContent>
                </w:sdt>
                <w:sdt>
                  <w:sdtPr>
                    <w:rPr>
                      <w:szCs w:val="21"/>
                    </w:rPr>
                    <w:alias w:val="支付的其他与经营活动有关的现金金额"/>
                    <w:tag w:val="_GBC_3dd1786623e24d0b86c0704a9b11d743"/>
                    <w:id w:val="1547097757"/>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26,316,935.74</w:t>
                        </w:r>
                      </w:p>
                    </w:tc>
                  </w:sdtContent>
                </w:sdt>
              </w:tr>
            </w:sdtContent>
          </w:sdt>
          <w:sdt>
            <w:sdtPr>
              <w:rPr>
                <w:rFonts w:hint="eastAsia"/>
                <w:szCs w:val="21"/>
              </w:rPr>
              <w:alias w:val="支付的其他与经营活动有关的现金明细"/>
              <w:tag w:val="_GBC_9880266c0e6f4e6b92c7692ef64ec140"/>
              <w:id w:val="-2030400753"/>
              <w:lock w:val="sdtLocked"/>
            </w:sdtPr>
            <w:sdtEndPr/>
            <w:sdtContent>
              <w:tr w:rsidR="00D4563E" w:rsidTr="00D613C3">
                <w:sdt>
                  <w:sdtPr>
                    <w:rPr>
                      <w:rFonts w:hint="eastAsia"/>
                      <w:szCs w:val="21"/>
                    </w:rPr>
                    <w:alias w:val="支付的其他与经营活动有关的现金项目"/>
                    <w:tag w:val="_GBC_af198a7f9e404a7a9ca4111e01159ef1"/>
                    <w:id w:val="-590082854"/>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rPr>
                            <w:szCs w:val="21"/>
                          </w:rPr>
                        </w:pPr>
                        <w:r>
                          <w:rPr>
                            <w:rFonts w:hint="eastAsia"/>
                            <w:szCs w:val="21"/>
                          </w:rPr>
                          <w:t>支付的押金及履约保证金</w:t>
                        </w:r>
                      </w:p>
                    </w:tc>
                  </w:sdtContent>
                </w:sdt>
                <w:sdt>
                  <w:sdtPr>
                    <w:rPr>
                      <w:szCs w:val="21"/>
                    </w:rPr>
                    <w:alias w:val="支付的其他与经营活动有关的现金金额"/>
                    <w:tag w:val="_GBC_11a2c447ed864bc9a8bd22f55e3c9ea6"/>
                    <w:id w:val="1295486829"/>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14,422,740.25</w:t>
                        </w:r>
                      </w:p>
                    </w:tc>
                  </w:sdtContent>
                </w:sdt>
                <w:sdt>
                  <w:sdtPr>
                    <w:rPr>
                      <w:szCs w:val="21"/>
                    </w:rPr>
                    <w:alias w:val="支付的其他与经营活动有关的现金金额"/>
                    <w:tag w:val="_GBC_3dd1786623e24d0b86c0704a9b11d743"/>
                    <w:id w:val="-1686895798"/>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5,836,864.48</w:t>
                        </w:r>
                      </w:p>
                    </w:tc>
                  </w:sdtContent>
                </w:sdt>
              </w:tr>
            </w:sdtContent>
          </w:sdt>
          <w:sdt>
            <w:sdtPr>
              <w:rPr>
                <w:rFonts w:hint="eastAsia"/>
                <w:szCs w:val="21"/>
              </w:rPr>
              <w:alias w:val="支付的其他与经营活动有关的现金明细"/>
              <w:tag w:val="_GBC_9880266c0e6f4e6b92c7692ef64ec140"/>
              <w:id w:val="-2096159838"/>
              <w:lock w:val="sdtLocked"/>
            </w:sdtPr>
            <w:sdtEndPr/>
            <w:sdtContent>
              <w:tr w:rsidR="00D4563E" w:rsidTr="00D613C3">
                <w:sdt>
                  <w:sdtPr>
                    <w:rPr>
                      <w:rFonts w:hint="eastAsia"/>
                      <w:szCs w:val="21"/>
                    </w:rPr>
                    <w:alias w:val="支付的其他与经营活动有关的现金项目"/>
                    <w:tag w:val="_GBC_af198a7f9e404a7a9ca4111e01159ef1"/>
                    <w:id w:val="511957495"/>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rPr>
                            <w:szCs w:val="21"/>
                          </w:rPr>
                        </w:pPr>
                        <w:r>
                          <w:rPr>
                            <w:rFonts w:hint="eastAsia"/>
                            <w:szCs w:val="21"/>
                          </w:rPr>
                          <w:t>其他往来款</w:t>
                        </w:r>
                      </w:p>
                    </w:tc>
                  </w:sdtContent>
                </w:sdt>
                <w:sdt>
                  <w:sdtPr>
                    <w:rPr>
                      <w:szCs w:val="21"/>
                    </w:rPr>
                    <w:alias w:val="支付的其他与经营活动有关的现金金额"/>
                    <w:tag w:val="_GBC_11a2c447ed864bc9a8bd22f55e3c9ea6"/>
                    <w:id w:val="932250697"/>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1,047,788.36</w:t>
                        </w:r>
                      </w:p>
                    </w:tc>
                  </w:sdtContent>
                </w:sdt>
                <w:sdt>
                  <w:sdtPr>
                    <w:rPr>
                      <w:szCs w:val="21"/>
                    </w:rPr>
                    <w:alias w:val="支付的其他与经营活动有关的现金金额"/>
                    <w:tag w:val="_GBC_3dd1786623e24d0b86c0704a9b11d743"/>
                    <w:id w:val="-1253512023"/>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4,638,131.50</w:t>
                        </w:r>
                      </w:p>
                    </w:tc>
                  </w:sdtContent>
                </w:sdt>
              </w:tr>
            </w:sdtContent>
          </w:sdt>
          <w:sdt>
            <w:sdtPr>
              <w:rPr>
                <w:rFonts w:hint="eastAsia"/>
                <w:szCs w:val="21"/>
              </w:rPr>
              <w:alias w:val="支付的其他与经营活动有关的现金明细"/>
              <w:tag w:val="_GBC_9880266c0e6f4e6b92c7692ef64ec140"/>
              <w:id w:val="-1406062665"/>
              <w:lock w:val="sdtLocked"/>
            </w:sdtPr>
            <w:sdtEndPr/>
            <w:sdtContent>
              <w:tr w:rsidR="00D4563E" w:rsidTr="00D613C3">
                <w:sdt>
                  <w:sdtPr>
                    <w:rPr>
                      <w:rFonts w:hint="eastAsia"/>
                      <w:szCs w:val="21"/>
                    </w:rPr>
                    <w:alias w:val="支付的其他与经营活动有关的现金项目"/>
                    <w:tag w:val="_GBC_af198a7f9e404a7a9ca4111e01159ef1"/>
                    <w:id w:val="1194496170"/>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rPr>
                            <w:szCs w:val="21"/>
                          </w:rPr>
                        </w:pPr>
                        <w:r>
                          <w:rPr>
                            <w:rFonts w:hint="eastAsia"/>
                            <w:szCs w:val="21"/>
                          </w:rPr>
                          <w:t>营业外支出</w:t>
                        </w:r>
                      </w:p>
                    </w:tc>
                  </w:sdtContent>
                </w:sdt>
                <w:sdt>
                  <w:sdtPr>
                    <w:rPr>
                      <w:szCs w:val="21"/>
                    </w:rPr>
                    <w:alias w:val="支付的其他与经营活动有关的现金金额"/>
                    <w:tag w:val="_GBC_11a2c447ed864bc9a8bd22f55e3c9ea6"/>
                    <w:id w:val="924377866"/>
                    <w:lock w:val="sdtLocked"/>
                  </w:sdtPr>
                  <w:sdtEndPr/>
                  <w:sdtContent>
                    <w:tc>
                      <w:tcPr>
                        <w:tcW w:w="1551"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338,207.20</w:t>
                        </w:r>
                      </w:p>
                    </w:tc>
                  </w:sdtContent>
                </w:sdt>
                <w:sdt>
                  <w:sdtPr>
                    <w:rPr>
                      <w:szCs w:val="21"/>
                    </w:rPr>
                    <w:alias w:val="支付的其他与经营活动有关的现金金额"/>
                    <w:tag w:val="_GBC_3dd1786623e24d0b86c0704a9b11d743"/>
                    <w:id w:val="1566070253"/>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663,771.90</w:t>
                        </w:r>
                      </w:p>
                    </w:tc>
                  </w:sdtContent>
                </w:sdt>
              </w:tr>
            </w:sdtContent>
          </w:sdt>
          <w:sdt>
            <w:sdtPr>
              <w:rPr>
                <w:rFonts w:hint="eastAsia"/>
                <w:szCs w:val="21"/>
              </w:rPr>
              <w:alias w:val="支付的其他与经营活动有关的现金明细"/>
              <w:tag w:val="_GBC_9880266c0e6f4e6b92c7692ef64ec140"/>
              <w:id w:val="-508376408"/>
              <w:lock w:val="sdtLocked"/>
            </w:sdtPr>
            <w:sdtEndPr/>
            <w:sdtContent>
              <w:tr w:rsidR="00D4563E" w:rsidTr="00D613C3">
                <w:sdt>
                  <w:sdtPr>
                    <w:rPr>
                      <w:rFonts w:hint="eastAsia"/>
                      <w:szCs w:val="21"/>
                    </w:rPr>
                    <w:alias w:val="支付的其他与经营活动有关的现金项目"/>
                    <w:tag w:val="_GBC_af198a7f9e404a7a9ca4111e01159ef1"/>
                    <w:id w:val="-801315300"/>
                    <w:lock w:val="sdtLocked"/>
                  </w:sdtPr>
                  <w:sdtEndPr/>
                  <w:sdtContent>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rPr>
                            <w:szCs w:val="21"/>
                          </w:rPr>
                        </w:pPr>
                        <w:r>
                          <w:rPr>
                            <w:rFonts w:hint="eastAsia"/>
                            <w:szCs w:val="21"/>
                          </w:rPr>
                          <w:t>受到限制的存款</w:t>
                        </w:r>
                      </w:p>
                    </w:tc>
                  </w:sdtContent>
                </w:sdt>
                <w:sdt>
                  <w:sdtPr>
                    <w:rPr>
                      <w:szCs w:val="21"/>
                    </w:rPr>
                    <w:alias w:val="支付的其他与经营活动有关的现金金额"/>
                    <w:tag w:val="_GBC_11a2c447ed864bc9a8bd22f55e3c9ea6"/>
                    <w:id w:val="461389438"/>
                    <w:lock w:val="sdtLocked"/>
                    <w:showingPlcHdr/>
                  </w:sdtPr>
                  <w:sdtEndPr/>
                  <w:sdtContent>
                    <w:tc>
                      <w:tcPr>
                        <w:tcW w:w="1551" w:type="pct"/>
                        <w:tcBorders>
                          <w:top w:val="single" w:sz="6" w:space="0" w:color="auto"/>
                          <w:left w:val="single" w:sz="6" w:space="0" w:color="auto"/>
                          <w:bottom w:val="single" w:sz="6" w:space="0" w:color="auto"/>
                          <w:right w:val="single" w:sz="6" w:space="0" w:color="auto"/>
                        </w:tcBorders>
                      </w:tcPr>
                      <w:p w:rsidR="00D4563E" w:rsidRDefault="007E0398" w:rsidP="007E0398">
                        <w:pPr>
                          <w:jc w:val="right"/>
                          <w:rPr>
                            <w:szCs w:val="21"/>
                          </w:rPr>
                        </w:pPr>
                        <w:r>
                          <w:rPr>
                            <w:szCs w:val="21"/>
                          </w:rPr>
                          <w:t xml:space="preserve">     </w:t>
                        </w:r>
                      </w:p>
                    </w:tc>
                  </w:sdtContent>
                </w:sdt>
                <w:sdt>
                  <w:sdtPr>
                    <w:rPr>
                      <w:szCs w:val="21"/>
                    </w:rPr>
                    <w:alias w:val="支付的其他与经营活动有关的现金金额"/>
                    <w:tag w:val="_GBC_3dd1786623e24d0b86c0704a9b11d743"/>
                    <w:id w:val="-1484385979"/>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szCs w:val="21"/>
                          </w:rPr>
                          <w:t>2,135,520.00</w:t>
                        </w:r>
                      </w:p>
                    </w:tc>
                  </w:sdtContent>
                </w:sdt>
              </w:tr>
            </w:sdtContent>
          </w:sd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D4563E" w:rsidRDefault="008C2A9B" w:rsidP="00D613C3">
                <w:pPr>
                  <w:jc w:val="right"/>
                  <w:rPr>
                    <w:szCs w:val="21"/>
                  </w:rPr>
                </w:pPr>
                <w:sdt>
                  <w:sdtPr>
                    <w:rPr>
                      <w:rFonts w:hint="eastAsia"/>
                      <w:szCs w:val="21"/>
                    </w:rPr>
                    <w:alias w:val="支付的其他与经营活动有关的现金"/>
                    <w:tag w:val="_GBC_f47f73900ce94eb29c10ba090c34f24e"/>
                    <w:id w:val="106014901"/>
                    <w:lock w:val="sdtLocked"/>
                  </w:sdtPr>
                  <w:sdtEndPr/>
                  <w:sdtContent>
                    <w:r w:rsidR="00D4563E">
                      <w:rPr>
                        <w:rFonts w:hint="eastAsia"/>
                        <w:szCs w:val="21"/>
                      </w:rPr>
                      <w:t>52,226,599.56</w:t>
                    </w:r>
                  </w:sdtContent>
                </w:sdt>
              </w:p>
            </w:tc>
            <w:sdt>
              <w:sdtPr>
                <w:rPr>
                  <w:rFonts w:hint="eastAsia"/>
                  <w:szCs w:val="21"/>
                </w:rPr>
                <w:alias w:val="支付的其他与经营活动有关的现金"/>
                <w:tag w:val="_GBC_ad3a5ba3e77c4ed4aeb154f9fed2d831"/>
                <w:id w:val="-2045205115"/>
                <w:lock w:val="sdtLocked"/>
              </w:sdtPr>
              <w:sdtEndPr/>
              <w:sdtContent>
                <w:tc>
                  <w:tcPr>
                    <w:tcW w:w="1567"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rFonts w:hint="eastAsia"/>
                        <w:szCs w:val="21"/>
                      </w:rPr>
                      <w:t>39,591,223.62</w:t>
                    </w:r>
                  </w:p>
                </w:tc>
              </w:sdtContent>
            </w:sdt>
          </w:tr>
        </w:tbl>
        <w:p w:rsidR="0025056E" w:rsidRPr="008D2B72" w:rsidRDefault="008C2A9B" w:rsidP="008D2B72"/>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25056E" w:rsidRDefault="009B705E">
          <w:pPr>
            <w:pStyle w:val="4"/>
            <w:numPr>
              <w:ilvl w:val="0"/>
              <w:numId w:val="6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ContentLocked"/>
            <w:placeholder>
              <w:docPart w:val="GBC22222222222222222222222222222"/>
            </w:placeholder>
          </w:sdtPr>
          <w:sdtEndPr/>
          <w:sdtContent>
            <w:p w:rsidR="0025056E" w:rsidRDefault="009B705E">
              <w:r>
                <w:fldChar w:fldCharType="begin"/>
              </w:r>
              <w:r w:rsidR="00D4563E">
                <w:instrText xml:space="preserve"> MACROBUTTON  SnrToggleCheckbox √适用 </w:instrText>
              </w:r>
              <w:r>
                <w:fldChar w:fldCharType="end"/>
              </w:r>
              <w:r>
                <w:fldChar w:fldCharType="begin"/>
              </w:r>
              <w:r w:rsidR="00D4563E">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1204375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2106375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862"/>
            <w:gridCol w:w="2684"/>
          </w:tblGrid>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szCs w:val="21"/>
                  </w:rPr>
                  <w:t>项目</w:t>
                </w:r>
              </w:p>
            </w:tc>
            <w:tc>
              <w:tcPr>
                <w:tcW w:w="1609"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rPr>
                  <w:t>本期发生额</w:t>
                </w:r>
              </w:p>
            </w:tc>
            <w:tc>
              <w:tcPr>
                <w:tcW w:w="1509"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投资活动有关的现金明细"/>
              <w:tag w:val="_GBC_e6aac5cfd8c841e780dd4702b059b16c"/>
              <w:id w:val="38407861"/>
              <w:lock w:val="sdtLocked"/>
            </w:sdtPr>
            <w:sdtEndPr/>
            <w:sdtConten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8C2A9B" w:rsidP="00D613C3">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1027557825"/>
                        <w:lock w:val="sdtLocked"/>
                      </w:sdtPr>
                      <w:sdtEndPr/>
                      <w:sdtContent>
                        <w:r w:rsidR="00D4563E">
                          <w:rPr>
                            <w:rFonts w:hint="eastAsia"/>
                            <w:szCs w:val="21"/>
                          </w:rPr>
                          <w:t>利息收入</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D4563E" w:rsidRDefault="008C2A9B" w:rsidP="00D613C3">
                    <w:pPr>
                      <w:jc w:val="right"/>
                      <w:rPr>
                        <w:szCs w:val="21"/>
                      </w:rPr>
                    </w:pPr>
                    <w:sdt>
                      <w:sdtPr>
                        <w:rPr>
                          <w:rFonts w:hint="eastAsia"/>
                          <w:szCs w:val="21"/>
                        </w:rPr>
                        <w:alias w:val="收到的其他与投资活动有关的现金金额"/>
                        <w:tag w:val="_GBC_8e2c2ec41fe6477ca2d5efa7e98d1146"/>
                        <w:id w:val="-199553262"/>
                        <w:lock w:val="sdtLocked"/>
                      </w:sdtPr>
                      <w:sdtEndPr/>
                      <w:sdtContent>
                        <w:r w:rsidR="00D4563E">
                          <w:rPr>
                            <w:rFonts w:hint="eastAsia"/>
                            <w:szCs w:val="21"/>
                          </w:rPr>
                          <w:t>58,152,450.78</w:t>
                        </w:r>
                      </w:sdtContent>
                    </w:sdt>
                  </w:p>
                </w:tc>
                <w:sdt>
                  <w:sdtPr>
                    <w:rPr>
                      <w:rFonts w:hint="eastAsia"/>
                      <w:szCs w:val="21"/>
                    </w:rPr>
                    <w:alias w:val="收到的其他与投资活动有关的现金金额"/>
                    <w:tag w:val="_GBC_aed0e0d97e55414792279c110badf116"/>
                    <w:id w:val="1967618062"/>
                    <w:lock w:val="sdtLocked"/>
                  </w:sdtPr>
                  <w:sdtEndPr/>
                  <w:sdtContent>
                    <w:tc>
                      <w:tcPr>
                        <w:tcW w:w="1509"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rFonts w:hint="eastAsia"/>
                            <w:szCs w:val="21"/>
                          </w:rPr>
                          <w:t>66,074,082.80</w:t>
                        </w:r>
                      </w:p>
                    </w:tc>
                  </w:sdtContent>
                </w:sdt>
              </w:tr>
            </w:sdtContent>
          </w:sdt>
          <w:sdt>
            <w:sdtPr>
              <w:rPr>
                <w:rFonts w:hint="eastAsia"/>
                <w:szCs w:val="21"/>
              </w:rPr>
              <w:alias w:val="收到的其他与投资活动有关的现金明细"/>
              <w:tag w:val="_GBC_e6aac5cfd8c841e780dd4702b059b16c"/>
              <w:id w:val="1674149375"/>
              <w:lock w:val="sdtLocked"/>
            </w:sdtPr>
            <w:sdtEndPr/>
            <w:sdtConten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8C2A9B" w:rsidP="00D613C3">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1891576064"/>
                        <w:lock w:val="sdtLocked"/>
                      </w:sdtPr>
                      <w:sdtEndPr/>
                      <w:sdtContent>
                        <w:r w:rsidR="00D4563E">
                          <w:rPr>
                            <w:rFonts w:hint="eastAsia"/>
                            <w:szCs w:val="21"/>
                          </w:rPr>
                          <w:t>融资收益</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D4563E" w:rsidRDefault="008C2A9B" w:rsidP="00D613C3">
                    <w:pPr>
                      <w:jc w:val="right"/>
                      <w:rPr>
                        <w:szCs w:val="21"/>
                      </w:rPr>
                    </w:pPr>
                    <w:sdt>
                      <w:sdtPr>
                        <w:rPr>
                          <w:rFonts w:hint="eastAsia"/>
                          <w:szCs w:val="21"/>
                        </w:rPr>
                        <w:alias w:val="收到的其他与投资活动有关的现金金额"/>
                        <w:tag w:val="_GBC_8e2c2ec41fe6477ca2d5efa7e98d1146"/>
                        <w:id w:val="-1934823532"/>
                        <w:lock w:val="sdtLocked"/>
                      </w:sdtPr>
                      <w:sdtEndPr/>
                      <w:sdtContent>
                        <w:r w:rsidR="00D4563E">
                          <w:rPr>
                            <w:rFonts w:hint="eastAsia"/>
                            <w:szCs w:val="21"/>
                          </w:rPr>
                          <w:t>1,010,354.64</w:t>
                        </w:r>
                      </w:sdtContent>
                    </w:sdt>
                  </w:p>
                </w:tc>
                <w:sdt>
                  <w:sdtPr>
                    <w:rPr>
                      <w:rFonts w:hint="eastAsia"/>
                      <w:szCs w:val="21"/>
                    </w:rPr>
                    <w:alias w:val="收到的其他与投资活动有关的现金金额"/>
                    <w:tag w:val="_GBC_aed0e0d97e55414792279c110badf116"/>
                    <w:id w:val="1572936663"/>
                    <w:lock w:val="sdtLocked"/>
                  </w:sdtPr>
                  <w:sdtEndPr/>
                  <w:sdtContent>
                    <w:tc>
                      <w:tcPr>
                        <w:tcW w:w="1509"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rFonts w:hint="eastAsia"/>
                            <w:szCs w:val="21"/>
                          </w:rPr>
                          <w:t>3,901,273.61</w:t>
                        </w:r>
                      </w:p>
                    </w:tc>
                  </w:sdtContent>
                </w:sdt>
              </w:tr>
            </w:sdtContent>
          </w:sdt>
          <w:sdt>
            <w:sdtPr>
              <w:rPr>
                <w:rFonts w:hint="eastAsia"/>
                <w:szCs w:val="21"/>
              </w:rPr>
              <w:alias w:val="收到的其他与投资活动有关的现金明细"/>
              <w:tag w:val="_GBC_e6aac5cfd8c841e780dd4702b059b16c"/>
              <w:id w:val="-321505453"/>
              <w:lock w:val="sdtLocked"/>
            </w:sdtPr>
            <w:sdtEndPr/>
            <w:sdtConten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8C2A9B" w:rsidP="00D613C3">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81bfa5b716074397950a21939b7f4533"/>
                        <w:id w:val="128907658"/>
                        <w:lock w:val="sdtLocked"/>
                      </w:sdtPr>
                      <w:sdtEndPr/>
                      <w:sdtContent>
                        <w:r w:rsidR="00D4563E">
                          <w:rPr>
                            <w:rFonts w:hint="eastAsia"/>
                            <w:szCs w:val="21"/>
                          </w:rPr>
                          <w:t>拆迁补偿款</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D4563E" w:rsidRDefault="008C2A9B" w:rsidP="00D613C3">
                    <w:pPr>
                      <w:jc w:val="right"/>
                      <w:rPr>
                        <w:szCs w:val="21"/>
                      </w:rPr>
                    </w:pPr>
                    <w:sdt>
                      <w:sdtPr>
                        <w:rPr>
                          <w:rFonts w:hint="eastAsia"/>
                          <w:szCs w:val="21"/>
                        </w:rPr>
                        <w:alias w:val="收到的其他与投资活动有关的现金金额"/>
                        <w:tag w:val="_GBC_8e2c2ec41fe6477ca2d5efa7e98d1146"/>
                        <w:id w:val="-1864277071"/>
                        <w:lock w:val="sdtLocked"/>
                      </w:sdtPr>
                      <w:sdtEndPr/>
                      <w:sdtContent>
                        <w:r w:rsidR="00D4563E">
                          <w:rPr>
                            <w:rFonts w:hint="eastAsia"/>
                            <w:szCs w:val="21"/>
                          </w:rPr>
                          <w:t>-</w:t>
                        </w:r>
                      </w:sdtContent>
                    </w:sdt>
                  </w:p>
                </w:tc>
                <w:sdt>
                  <w:sdtPr>
                    <w:rPr>
                      <w:rFonts w:hint="eastAsia"/>
                      <w:szCs w:val="21"/>
                    </w:rPr>
                    <w:alias w:val="收到的其他与投资活动有关的现金金额"/>
                    <w:tag w:val="_GBC_aed0e0d97e55414792279c110badf116"/>
                    <w:id w:val="-660533730"/>
                    <w:lock w:val="sdtLocked"/>
                  </w:sdtPr>
                  <w:sdtEndPr/>
                  <w:sdtContent>
                    <w:tc>
                      <w:tcPr>
                        <w:tcW w:w="1509"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rFonts w:hint="eastAsia"/>
                            <w:szCs w:val="21"/>
                          </w:rPr>
                          <w:t>500,000.00</w:t>
                        </w:r>
                      </w:p>
                    </w:tc>
                  </w:sdtContent>
                </w:sdt>
              </w:tr>
            </w:sdtContent>
          </w:sd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spacing w:line="240" w:lineRule="atLeast"/>
                  <w:jc w:val="center"/>
                  <w:rPr>
                    <w:szCs w:val="21"/>
                  </w:rPr>
                </w:pPr>
                <w:r>
                  <w:rPr>
                    <w:rFonts w:hint="eastAsia"/>
                    <w:szCs w:val="21"/>
                  </w:rPr>
                  <w:t>合计</w:t>
                </w:r>
              </w:p>
            </w:tc>
            <w:tc>
              <w:tcPr>
                <w:tcW w:w="1609" w:type="pct"/>
                <w:tcBorders>
                  <w:top w:val="single" w:sz="6" w:space="0" w:color="auto"/>
                  <w:left w:val="single" w:sz="6" w:space="0" w:color="auto"/>
                  <w:bottom w:val="single" w:sz="6" w:space="0" w:color="auto"/>
                  <w:right w:val="single" w:sz="6" w:space="0" w:color="auto"/>
                </w:tcBorders>
                <w:vAlign w:val="bottom"/>
              </w:tcPr>
              <w:p w:rsidR="00D4563E" w:rsidRDefault="008C2A9B" w:rsidP="00D613C3">
                <w:pPr>
                  <w:jc w:val="right"/>
                  <w:rPr>
                    <w:szCs w:val="21"/>
                  </w:rPr>
                </w:pPr>
                <w:sdt>
                  <w:sdtPr>
                    <w:rPr>
                      <w:rFonts w:hint="eastAsia"/>
                      <w:szCs w:val="21"/>
                    </w:rPr>
                    <w:alias w:val="收到的其他与投资活动有关的现金"/>
                    <w:tag w:val="_GBC_4715425c89ac46069f7acc83fbdd655f"/>
                    <w:id w:val="-1050223884"/>
                    <w:lock w:val="sdtLocked"/>
                  </w:sdtPr>
                  <w:sdtEndPr/>
                  <w:sdtContent>
                    <w:r w:rsidR="00D4563E">
                      <w:rPr>
                        <w:rFonts w:hint="eastAsia"/>
                        <w:szCs w:val="21"/>
                      </w:rPr>
                      <w:t>59,162,805.42</w:t>
                    </w:r>
                  </w:sdtContent>
                </w:sdt>
              </w:p>
            </w:tc>
            <w:sdt>
              <w:sdtPr>
                <w:rPr>
                  <w:rFonts w:hint="eastAsia"/>
                  <w:szCs w:val="21"/>
                </w:rPr>
                <w:alias w:val="收到的其他与投资活动有关的现金"/>
                <w:tag w:val="_GBC_1d25e868d5df4197af0b17550f5b4ebd"/>
                <w:id w:val="640847596"/>
                <w:lock w:val="sdtLocked"/>
              </w:sdtPr>
              <w:sdtEndPr/>
              <w:sdtContent>
                <w:tc>
                  <w:tcPr>
                    <w:tcW w:w="1509" w:type="pct"/>
                    <w:tcBorders>
                      <w:top w:val="single" w:sz="6" w:space="0" w:color="auto"/>
                      <w:left w:val="single" w:sz="6" w:space="0" w:color="auto"/>
                      <w:bottom w:val="single" w:sz="6" w:space="0" w:color="auto"/>
                      <w:right w:val="single" w:sz="6" w:space="0" w:color="auto"/>
                    </w:tcBorders>
                  </w:tcPr>
                  <w:p w:rsidR="00D4563E" w:rsidRDefault="00D4563E" w:rsidP="00D613C3">
                    <w:pPr>
                      <w:jc w:val="right"/>
                      <w:rPr>
                        <w:szCs w:val="21"/>
                      </w:rPr>
                    </w:pPr>
                    <w:r>
                      <w:rPr>
                        <w:rFonts w:hint="eastAsia"/>
                        <w:szCs w:val="21"/>
                      </w:rPr>
                      <w:t>70,475,356.41</w:t>
                    </w:r>
                  </w:p>
                </w:tc>
              </w:sdtContent>
            </w:sdt>
          </w:tr>
        </w:tbl>
        <w:p w:rsidR="0025056E" w:rsidRPr="008D2B72" w:rsidRDefault="008C2A9B"/>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25056E" w:rsidRDefault="009B705E">
          <w:pPr>
            <w:pStyle w:val="4"/>
            <w:numPr>
              <w:ilvl w:val="0"/>
              <w:numId w:val="6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ContentLocked"/>
            <w:placeholder>
              <w:docPart w:val="GBC22222222222222222222222222222"/>
            </w:placeholder>
          </w:sdtPr>
          <w:sdtEndPr/>
          <w:sdtContent>
            <w:p w:rsidR="0025056E" w:rsidRPr="00C5544A" w:rsidRDefault="009B705E">
              <w:r>
                <w:fldChar w:fldCharType="begin"/>
              </w:r>
              <w:r w:rsidR="00D4563E">
                <w:instrText xml:space="preserve"> MACROBUTTON  SnrToggleCheckbox □适用 </w:instrText>
              </w:r>
              <w:r>
                <w:fldChar w:fldCharType="end"/>
              </w:r>
              <w:r>
                <w:fldChar w:fldCharType="begin"/>
              </w:r>
              <w:r w:rsidR="00D4563E">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25056E" w:rsidRDefault="009B705E">
          <w:pPr>
            <w:pStyle w:val="4"/>
            <w:numPr>
              <w:ilvl w:val="0"/>
              <w:numId w:val="6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ContentLocked"/>
            <w:placeholder>
              <w:docPart w:val="GBC22222222222222222222222222222"/>
            </w:placeholder>
          </w:sdtPr>
          <w:sdtEndPr/>
          <w:sdtContent>
            <w:p w:rsidR="0025056E" w:rsidRDefault="009B705E">
              <w:r>
                <w:fldChar w:fldCharType="begin"/>
              </w:r>
              <w:r w:rsidR="00D4563E">
                <w:instrText xml:space="preserve"> MACROBUTTON  SnrToggleCheckbox □适用 </w:instrText>
              </w:r>
              <w:r>
                <w:fldChar w:fldCharType="end"/>
              </w:r>
              <w:r>
                <w:fldChar w:fldCharType="begin"/>
              </w:r>
              <w:r w:rsidR="00D4563E">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25056E" w:rsidRDefault="009B705E">
          <w:pPr>
            <w:pStyle w:val="4"/>
            <w:numPr>
              <w:ilvl w:val="0"/>
              <w:numId w:val="6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ContentLocked"/>
            <w:placeholder>
              <w:docPart w:val="GBC22222222222222222222222222222"/>
            </w:placeholder>
          </w:sdtPr>
          <w:sdtEndPr/>
          <w:sdtContent>
            <w:p w:rsidR="0025056E" w:rsidRDefault="009B705E">
              <w:r>
                <w:fldChar w:fldCharType="begin"/>
              </w:r>
              <w:r w:rsidR="00D4563E">
                <w:instrText xml:space="preserve"> MACROBUTTON  SnrToggleCheckbox √适用 </w:instrText>
              </w:r>
              <w:r>
                <w:fldChar w:fldCharType="end"/>
              </w:r>
              <w:r>
                <w:fldChar w:fldCharType="begin"/>
              </w:r>
              <w:r w:rsidR="00D4563E">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47"/>
            <w:gridCol w:w="2864"/>
            <w:gridCol w:w="2682"/>
          </w:tblGrid>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D4563E" w:rsidRDefault="00D4563E" w:rsidP="00D613C3">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408924559"/>
              <w:lock w:val="sdtLocked"/>
            </w:sdtPr>
            <w:sdtEndPr/>
            <w:sdtConten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8C2A9B" w:rsidP="005C46F3">
                    <w:pPr>
                      <w:autoSpaceDE w:val="0"/>
                      <w:autoSpaceDN w:val="0"/>
                      <w:adjustRightInd w:val="0"/>
                      <w:snapToGrid w:val="0"/>
                      <w:jc w:val="center"/>
                    </w:pPr>
                    <w:sdt>
                      <w:sdtPr>
                        <w:rPr>
                          <w:rFonts w:hint="eastAsia"/>
                        </w:rPr>
                        <w:alias w:val="支付的其他与筹资活动有关的现金项目"/>
                        <w:tag w:val="_GBC_5ec95a8ad3af47bca79d590691ad8f34"/>
                        <w:id w:val="1716856264"/>
                        <w:lock w:val="sdtLocked"/>
                      </w:sdtPr>
                      <w:sdtEndPr/>
                      <w:sdtContent>
                        <w:r w:rsidR="00D4563E">
                          <w:rPr>
                            <w:rFonts w:hint="eastAsia"/>
                          </w:rPr>
                          <w:t>银行手续费</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D4563E" w:rsidRDefault="008C2A9B" w:rsidP="005C46F3">
                    <w:pPr>
                      <w:jc w:val="center"/>
                    </w:pPr>
                    <w:sdt>
                      <w:sdtPr>
                        <w:rPr>
                          <w:rFonts w:hint="eastAsia"/>
                        </w:rPr>
                        <w:alias w:val="支付的其他与筹资活动有关的现金金额"/>
                        <w:tag w:val="_GBC_832d95f732f84417afff23c05d4bb487"/>
                        <w:id w:val="-1215045411"/>
                        <w:lock w:val="sdtLocked"/>
                      </w:sdtPr>
                      <w:sdtEndPr/>
                      <w:sdtContent>
                        <w:r w:rsidR="00D4563E">
                          <w:rPr>
                            <w:rFonts w:hint="eastAsia"/>
                          </w:rPr>
                          <w:t>238,017.99</w:t>
                        </w:r>
                      </w:sdtContent>
                    </w:sdt>
                  </w:p>
                </w:tc>
                <w:sdt>
                  <w:sdtPr>
                    <w:rPr>
                      <w:rFonts w:hint="eastAsia"/>
                    </w:rPr>
                    <w:alias w:val="支付的其他与筹资活动有关的现金金额"/>
                    <w:tag w:val="_GBC_a5da9807fe004dd1b234bd2f9152108b"/>
                    <w:id w:val="-131800840"/>
                    <w:lock w:val="sdtLocked"/>
                  </w:sdtPr>
                  <w:sdtEndPr/>
                  <w:sdtContent>
                    <w:tc>
                      <w:tcPr>
                        <w:tcW w:w="1508" w:type="pct"/>
                        <w:tcBorders>
                          <w:top w:val="single" w:sz="6" w:space="0" w:color="auto"/>
                          <w:left w:val="single" w:sz="6" w:space="0" w:color="auto"/>
                          <w:bottom w:val="single" w:sz="6" w:space="0" w:color="auto"/>
                          <w:right w:val="single" w:sz="6" w:space="0" w:color="auto"/>
                        </w:tcBorders>
                      </w:tcPr>
                      <w:p w:rsidR="00D4563E" w:rsidRDefault="00D4563E" w:rsidP="005C46F3">
                        <w:pPr>
                          <w:jc w:val="center"/>
                        </w:pPr>
                        <w:r>
                          <w:rPr>
                            <w:rFonts w:hint="eastAsia"/>
                          </w:rPr>
                          <w:t>243,626.85</w:t>
                        </w:r>
                      </w:p>
                    </w:tc>
                  </w:sdtContent>
                </w:sdt>
              </w:tr>
            </w:sdtContent>
          </w:sdt>
          <w:tr w:rsidR="00D4563E" w:rsidTr="00D613C3">
            <w:tc>
              <w:tcPr>
                <w:tcW w:w="1882" w:type="pct"/>
                <w:tcBorders>
                  <w:top w:val="single" w:sz="6" w:space="0" w:color="auto"/>
                  <w:left w:val="single" w:sz="6" w:space="0" w:color="auto"/>
                  <w:bottom w:val="single" w:sz="6" w:space="0" w:color="auto"/>
                  <w:right w:val="single" w:sz="6" w:space="0" w:color="auto"/>
                </w:tcBorders>
              </w:tcPr>
              <w:p w:rsidR="00D4563E" w:rsidRDefault="00D4563E" w:rsidP="005C46F3">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D4563E" w:rsidRDefault="008C2A9B" w:rsidP="005C46F3">
                <w:pPr>
                  <w:jc w:val="center"/>
                </w:pPr>
                <w:sdt>
                  <w:sdtPr>
                    <w:rPr>
                      <w:rFonts w:hint="eastAsia"/>
                    </w:rPr>
                    <w:alias w:val="支付的其他与筹资活动有关的现金"/>
                    <w:tag w:val="_GBC_0dedc3d9b0cd4188ae5a0c5faf1c3861"/>
                    <w:id w:val="1808597639"/>
                    <w:lock w:val="sdtLocked"/>
                  </w:sdtPr>
                  <w:sdtEndPr/>
                  <w:sdtContent>
                    <w:r w:rsidR="00D4563E">
                      <w:rPr>
                        <w:rFonts w:hint="eastAsia"/>
                      </w:rPr>
                      <w:t>238,017.99</w:t>
                    </w:r>
                  </w:sdtContent>
                </w:sdt>
              </w:p>
            </w:tc>
            <w:sdt>
              <w:sdtPr>
                <w:rPr>
                  <w:rFonts w:hint="eastAsia"/>
                </w:rPr>
                <w:alias w:val="支付的其他与筹资活动有关的现金"/>
                <w:tag w:val="_GBC_838fe3f3dcd94199b1701cdf0a830683"/>
                <w:id w:val="1117338994"/>
                <w:lock w:val="sdtLocked"/>
              </w:sdtPr>
              <w:sdtEndPr/>
              <w:sdtContent>
                <w:tc>
                  <w:tcPr>
                    <w:tcW w:w="1508" w:type="pct"/>
                    <w:tcBorders>
                      <w:top w:val="single" w:sz="6" w:space="0" w:color="auto"/>
                      <w:left w:val="single" w:sz="6" w:space="0" w:color="auto"/>
                      <w:bottom w:val="single" w:sz="6" w:space="0" w:color="auto"/>
                      <w:right w:val="single" w:sz="6" w:space="0" w:color="auto"/>
                    </w:tcBorders>
                  </w:tcPr>
                  <w:p w:rsidR="00D4563E" w:rsidRDefault="00D4563E" w:rsidP="005C46F3">
                    <w:pPr>
                      <w:jc w:val="center"/>
                    </w:pPr>
                    <w:r>
                      <w:rPr>
                        <w:rFonts w:hint="eastAsia"/>
                      </w:rPr>
                      <w:t>243,626.85</w:t>
                    </w:r>
                  </w:p>
                </w:tc>
              </w:sdtContent>
            </w:sdt>
          </w:tr>
        </w:tbl>
        <w:p w:rsidR="00D4563E" w:rsidRDefault="008C2A9B"/>
      </w:sdtContent>
    </w:sdt>
    <w:p w:rsidR="0025056E" w:rsidRDefault="009B705E">
      <w:pPr>
        <w:pStyle w:val="3"/>
        <w:numPr>
          <w:ilvl w:val="0"/>
          <w:numId w:val="22"/>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sdtContent>
        <w:p w:rsidR="0025056E" w:rsidRDefault="009B705E">
          <w:pPr>
            <w:pStyle w:val="4"/>
            <w:numPr>
              <w:ilvl w:val="0"/>
              <w:numId w:val="99"/>
            </w:numPr>
          </w:pPr>
          <w:r>
            <w:rPr>
              <w:rFonts w:hint="eastAsia"/>
            </w:rPr>
            <w:t>现金流量表补充资料</w:t>
          </w:r>
        </w:p>
        <w:sdt>
          <w:sdtPr>
            <w:alias w:val="是否适用：现金流量表补充资料[双击切换]"/>
            <w:tag w:val="_GBC_3ee8e178479245ea907bff86e4dcd54a"/>
            <w:id w:val="-1883695460"/>
            <w:lock w:val="sdtContentLocked"/>
            <w:placeholder>
              <w:docPart w:val="GBC22222222222222222222222222222"/>
            </w:placeholder>
          </w:sdtPr>
          <w:sdtEndPr/>
          <w:sdtContent>
            <w:p w:rsidR="0025056E" w:rsidRDefault="009B705E">
              <w:r>
                <w:fldChar w:fldCharType="begin"/>
              </w:r>
              <w:r w:rsidR="00D1544B">
                <w:instrText xml:space="preserve"> MACROBUTTON  SnrToggleCheckbox √适用 </w:instrText>
              </w:r>
              <w:r>
                <w:fldChar w:fldCharType="end"/>
              </w:r>
              <w:r>
                <w:fldChar w:fldCharType="begin"/>
              </w:r>
              <w:r w:rsidR="00D1544B">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4"/>
            <w:gridCol w:w="2403"/>
            <w:gridCol w:w="2002"/>
          </w:tblGrid>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D1544B" w:rsidRDefault="00D1544B" w:rsidP="00D613C3">
                <w:pPr>
                  <w:jc w:val="center"/>
                  <w:rPr>
                    <w:bCs/>
                  </w:rPr>
                </w:pPr>
                <w:r>
                  <w:rPr>
                    <w:rFonts w:hint="eastAsia"/>
                    <w:bCs/>
                  </w:rPr>
                  <w:t>补充资料</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D1544B" w:rsidRDefault="00D1544B" w:rsidP="00D613C3">
                <w:pPr>
                  <w:jc w:val="center"/>
                </w:pPr>
                <w:r>
                  <w:rPr>
                    <w:rFonts w:hint="eastAsia"/>
                  </w:rPr>
                  <w:t>本期金额</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D1544B" w:rsidRDefault="00D1544B" w:rsidP="00D613C3">
                <w:pPr>
                  <w:jc w:val="center"/>
                </w:pPr>
                <w:r>
                  <w:rPr>
                    <w:rFonts w:hint="eastAsia"/>
                  </w:rPr>
                  <w:t>上期金额</w:t>
                </w:r>
              </w:p>
            </w:tc>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pPr>
                  <w:rPr>
                    <w:b/>
                    <w:bCs/>
                  </w:rPr>
                </w:pPr>
                <w:r>
                  <w:rPr>
                    <w:b/>
                    <w:bCs/>
                  </w:rPr>
                  <w:t>1</w:t>
                </w:r>
                <w:r>
                  <w:rPr>
                    <w:rFonts w:hint="eastAsia"/>
                    <w:b/>
                    <w:bCs/>
                  </w:rPr>
                  <w:t>．将净利润调节为经营活动现金流量：</w:t>
                </w:r>
              </w:p>
            </w:tc>
            <w:tc>
              <w:tcPr>
                <w:tcW w:w="1328" w:type="pct"/>
                <w:tcBorders>
                  <w:top w:val="single" w:sz="4" w:space="0" w:color="auto"/>
                  <w:left w:val="single" w:sz="4" w:space="0" w:color="auto"/>
                  <w:bottom w:val="outset" w:sz="6" w:space="0" w:color="auto"/>
                  <w:right w:val="outset" w:sz="6" w:space="0" w:color="auto"/>
                </w:tcBorders>
                <w:shd w:val="clear" w:color="auto" w:fill="auto"/>
              </w:tcPr>
              <w:p w:rsidR="00D1544B" w:rsidRDefault="00D1544B" w:rsidP="00D613C3"/>
            </w:tc>
            <w:tc>
              <w:tcPr>
                <w:tcW w:w="1106" w:type="pct"/>
                <w:tcBorders>
                  <w:top w:val="single" w:sz="4" w:space="0" w:color="auto"/>
                  <w:left w:val="outset" w:sz="6" w:space="0" w:color="auto"/>
                  <w:bottom w:val="outset" w:sz="6" w:space="0" w:color="auto"/>
                  <w:right w:val="outset" w:sz="6" w:space="0" w:color="auto"/>
                </w:tcBorders>
                <w:shd w:val="clear" w:color="auto" w:fill="auto"/>
              </w:tcPr>
              <w:p w:rsidR="00D1544B" w:rsidRDefault="00D1544B" w:rsidP="00D613C3">
                <w:pPr>
                  <w:rPr>
                    <w:b/>
                  </w:rPr>
                </w:pPr>
              </w:p>
            </w:tc>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净利润</w:t>
                </w:r>
              </w:p>
            </w:tc>
            <w:sdt>
              <w:sdtPr>
                <w:alias w:val="净利润"/>
                <w:tag w:val="_GBC_48559d235b874ba29b686404006a4731"/>
                <w:id w:val="1045100136"/>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378,800,829.07</w:t>
                    </w:r>
                  </w:p>
                </w:tc>
              </w:sdtContent>
            </w:sdt>
            <w:sdt>
              <w:sdtPr>
                <w:alias w:val="净利润"/>
                <w:tag w:val="_GBC_a282b6b10ac04f198ee9f8f0ead8a7f5"/>
                <w:id w:val="1586100287"/>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404,801,888.39</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加：资产减值准备</w:t>
                </w:r>
              </w:p>
            </w:tc>
            <w:sdt>
              <w:sdtPr>
                <w:alias w:val="计提的资产减值准备"/>
                <w:tag w:val="_GBC_6503c95f75b544f1a3438e781e23b1cf"/>
                <w:id w:val="112325218"/>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17,304,701.35</w:t>
                    </w:r>
                  </w:p>
                </w:tc>
              </w:sdtContent>
            </w:sdt>
            <w:sdt>
              <w:sdtPr>
                <w:alias w:val="计提的资产减值准备"/>
                <w:tag w:val="_GBC_d2c706668df94b0191baeeb9babb5e68"/>
                <w:id w:val="314466182"/>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23,126,297.31</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固定资产折旧、油气资产折耗、生产性生物资产折旧</w:t>
                </w:r>
              </w:p>
            </w:tc>
            <w:sdt>
              <w:sdtPr>
                <w:alias w:val="固定资产折旧、油气资产折耗、生产性生物资产折旧"/>
                <w:tag w:val="_GBC_e2d0bb314cb345cb8d76b380c8820b3c"/>
                <w:id w:val="-58944472"/>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293,553,692.77</w:t>
                    </w:r>
                  </w:p>
                </w:tc>
              </w:sdtContent>
            </w:sdt>
            <w:sdt>
              <w:sdtPr>
                <w:alias w:val="固定资产折旧、油气资产折耗、生产性生物资产折旧"/>
                <w:tag w:val="_GBC_5774d349dbe949d08f6f03f0c0de8781"/>
                <w:id w:val="346766233"/>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411,625,818.89</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无形资产摊销</w:t>
                </w:r>
              </w:p>
            </w:tc>
            <w:sdt>
              <w:sdtPr>
                <w:alias w:val="无形资产摊销"/>
                <w:tag w:val="_GBC_4a54b2b716c54c0480e61b53aa1d7b1b"/>
                <w:id w:val="-1684890516"/>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15,260,291.54</w:t>
                    </w:r>
                  </w:p>
                </w:tc>
              </w:sdtContent>
            </w:sdt>
            <w:sdt>
              <w:sdtPr>
                <w:alias w:val="无形资产摊销"/>
                <w:tag w:val="_GBC_ad0469f340934f0e938fc48f00fe787a"/>
                <w:id w:val="862941956"/>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15,345,477.94</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长期待摊费用摊销</w:t>
                </w:r>
              </w:p>
            </w:tc>
            <w:sdt>
              <w:sdtPr>
                <w:alias w:val="长期待摊费用摊销"/>
                <w:tag w:val="_GBC_924591c319b645e29c50ecff9296bc61"/>
                <w:id w:val="-1362824596"/>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2,724,518.13</w:t>
                    </w:r>
                  </w:p>
                </w:tc>
              </w:sdtContent>
            </w:sdt>
            <w:sdt>
              <w:sdtPr>
                <w:alias w:val="长期待摊费用摊销"/>
                <w:tag w:val="_GBC_07e77007dace4f5cb6275eccbef3c6f7"/>
                <w:id w:val="-1839835417"/>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2,433,811.08</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1032762444"/>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-2,097,157.48</w:t>
                    </w:r>
                  </w:p>
                </w:tc>
              </w:sdtContent>
            </w:sdt>
            <w:sdt>
              <w:sdtPr>
                <w:alias w:val="处置固定资产、无形资产和其他长期资产的损失"/>
                <w:tag w:val="_GBC_4b982ee3777544db836fb3eca59755d8"/>
                <w:id w:val="698827664"/>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-3,382,041.68</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1354697794"/>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sdt>
              <w:sdtPr>
                <w:alias w:val="固定资产报废损失"/>
                <w:tag w:val="_GBC_725616d675194c9e9675e34fb7952975"/>
                <w:id w:val="-2091148466"/>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1460610910"/>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sdt>
              <w:sdtPr>
                <w:alias w:val="公允价值变动损失"/>
                <w:tag w:val="_GBC_4748c00181b441a19b89eca08e0dca28"/>
                <w:id w:val="-2096390283"/>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1670015651"/>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-58,895,963.28</w:t>
                    </w:r>
                  </w:p>
                </w:tc>
              </w:sdtContent>
            </w:sdt>
            <w:sdt>
              <w:sdtPr>
                <w:alias w:val="财务费用本期借方发生额"/>
                <w:tag w:val="_GBC_5ba2562f6d994e3b96f4f36b18547c60"/>
                <w:id w:val="-2101636024"/>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-69,731,729.56</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444615132"/>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-47,938,002.15</w:t>
                    </w:r>
                  </w:p>
                </w:tc>
              </w:sdtContent>
            </w:sdt>
            <w:sdt>
              <w:sdtPr>
                <w:alias w:val="投资损失"/>
                <w:tag w:val="_GBC_164660309a3b4439b38d10d2b0a7ae17"/>
                <w:id w:val="-357039408"/>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-34,701,715.01</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875742679"/>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1,064,385.76</w:t>
                    </w:r>
                  </w:p>
                </w:tc>
              </w:sdtContent>
            </w:sdt>
            <w:sdt>
              <w:sdtPr>
                <w:alias w:val="递延所得税资产减少"/>
                <w:tag w:val="_GBC_2f49e1be5bfa408daf1bf03eead12c01"/>
                <w:id w:val="581802742"/>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662,918.61</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711693265"/>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sdt>
              <w:sdtPr>
                <w:alias w:val="递延所得税负债增加"/>
                <w:tag w:val="_GBC_8641ecd095b14aea942e118d992a281b"/>
                <w:id w:val="479962365"/>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lastRenderedPageBreak/>
                  <w:t>存货的减少（增加以</w:t>
                </w:r>
                <w:r>
                  <w:t>“</w:t>
                </w:r>
                <w:r>
                  <w:rPr>
                    <w:rFonts w:hint="eastAsia"/>
                  </w:rPr>
                  <w:t>－</w:t>
                </w:r>
                <w:r>
                  <w:t>”</w:t>
                </w:r>
                <w:r>
                  <w:rPr>
                    <w:rFonts w:hint="eastAsia"/>
                  </w:rPr>
                  <w:t>号填列）</w:t>
                </w:r>
              </w:p>
            </w:tc>
            <w:sdt>
              <w:sdtPr>
                <w:alias w:val="存货的减少"/>
                <w:tag w:val="_GBC_3b3ef0fad24340a0969ad496e6a3484f"/>
                <w:id w:val="-356966290"/>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-29,999,908.13</w:t>
                    </w:r>
                  </w:p>
                </w:tc>
              </w:sdtContent>
            </w:sdt>
            <w:sdt>
              <w:sdtPr>
                <w:alias w:val="存货的减少"/>
                <w:tag w:val="_GBC_a702827d7adc4f6b8cfc48ee4e7176bc"/>
                <w:id w:val="1901409598"/>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-54,881,428.80</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894039754"/>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-128,432,341.82</w:t>
                    </w:r>
                  </w:p>
                </w:tc>
              </w:sdtContent>
            </w:sdt>
            <w:sdt>
              <w:sdtPr>
                <w:alias w:val="经营性应收项目的减少"/>
                <w:tag w:val="_GBC_f965947c6ab54dd0982da8e89710e489"/>
                <w:id w:val="-1752113880"/>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rPr>
                        <w:b/>
                      </w:rPr>
                    </w:pPr>
                    <w:r>
                      <w:t>-192,266,023.35</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经营性应付项目的增加（减少以</w:t>
                </w:r>
                <w:r>
                  <w:t>“</w:t>
                </w:r>
                <w:r>
                  <w:rPr>
                    <w:rFonts w:hint="eastAsia"/>
                  </w:rPr>
                  <w:t>－</w:t>
                </w:r>
                <w:r>
                  <w:t>”</w:t>
                </w:r>
                <w:r>
                  <w:rPr>
                    <w:rFonts w:hint="eastAsia"/>
                  </w:rPr>
                  <w:t>号填列）</w:t>
                </w:r>
              </w:p>
            </w:tc>
            <w:sdt>
              <w:sdtPr>
                <w:rPr>
                  <w:rFonts w:asciiTheme="minorEastAsia" w:eastAsiaTheme="minorEastAsia" w:hAnsiTheme="minorEastAsia"/>
                  <w:szCs w:val="21"/>
                </w:rPr>
                <w:alias w:val="经营性应付项目的增加"/>
                <w:tag w:val="_GBC_7b75f625cdca489792f10034f0d8a51d"/>
                <w:id w:val="-1232459995"/>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Pr="005C46F3" w:rsidRDefault="00A8573F" w:rsidP="00D613C3">
                    <w:pPr>
                      <w:jc w:val="right"/>
                      <w:rPr>
                        <w:rFonts w:asciiTheme="minorEastAsia" w:eastAsiaTheme="minorEastAsia" w:hAnsiTheme="minorEastAsia"/>
                        <w:szCs w:val="21"/>
                      </w:rPr>
                    </w:pPr>
                    <w:r w:rsidRPr="005C46F3">
                      <w:rPr>
                        <w:rFonts w:asciiTheme="minorEastAsia" w:eastAsiaTheme="minorEastAsia" w:hAnsiTheme="minorEastAsia"/>
                        <w:szCs w:val="21"/>
                      </w:rPr>
                      <w:t>-3,596,999.35</w:t>
                    </w:r>
                  </w:p>
                </w:tc>
              </w:sdtContent>
            </w:sdt>
            <w:sdt>
              <w:sdtPr>
                <w:alias w:val="经营性应付项目的增加"/>
                <w:tag w:val="_GBC_1b69bb6490f742b9bb12be70d6cc4844"/>
                <w:id w:val="166521606"/>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rPr>
                        <w:b/>
                      </w:rPr>
                    </w:pPr>
                    <w:r>
                      <w:t>-34,889,383.88</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其他</w:t>
                </w:r>
              </w:p>
            </w:tc>
            <w:sdt>
              <w:sdtPr>
                <w:rPr>
                  <w:rFonts w:asciiTheme="minorEastAsia" w:eastAsiaTheme="minorEastAsia" w:hAnsiTheme="minorEastAsia"/>
                  <w:szCs w:val="21"/>
                </w:rPr>
                <w:alias w:val="将净利润调节为经营活动现金流量_其他"/>
                <w:tag w:val="_GBC_5458298255214b1ca3d6c5422619e3df"/>
                <w:id w:val="-1617441269"/>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Pr="005C46F3" w:rsidRDefault="00D1544B" w:rsidP="00D613C3">
                    <w:pPr>
                      <w:jc w:val="right"/>
                      <w:rPr>
                        <w:rFonts w:asciiTheme="minorEastAsia" w:eastAsiaTheme="minorEastAsia" w:hAnsiTheme="minorEastAsia"/>
                        <w:szCs w:val="21"/>
                      </w:rPr>
                    </w:pPr>
                    <w:r w:rsidRPr="005C46F3">
                      <w:rPr>
                        <w:rFonts w:asciiTheme="minorEastAsia" w:eastAsiaTheme="minorEastAsia" w:hAnsiTheme="minorEastAsia"/>
                        <w:szCs w:val="21"/>
                      </w:rPr>
                      <w:t>285,139.16</w:t>
                    </w:r>
                  </w:p>
                </w:tc>
              </w:sdtContent>
            </w:sdt>
            <w:sdt>
              <w:sdtPr>
                <w:alias w:val="将净利润调节为经营活动现金流量_其他"/>
                <w:tag w:val="_GBC_97da05976a5a4371aa2ac5bc0deefd9d"/>
                <w:id w:val="-658927562"/>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经营活动产生的现金流量净额</w:t>
                </w:r>
              </w:p>
            </w:tc>
            <w:sdt>
              <w:sdtPr>
                <w:rPr>
                  <w:rFonts w:asciiTheme="minorEastAsia" w:eastAsiaTheme="minorEastAsia" w:hAnsiTheme="minorEastAsia"/>
                  <w:szCs w:val="21"/>
                </w:rPr>
                <w:alias w:val="经营活动现金流量净额"/>
                <w:tag w:val="_GBC_8f9c4c2596474630b67da929780f418d"/>
                <w:id w:val="-1009366633"/>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Pr="005C46F3" w:rsidRDefault="00A8573F" w:rsidP="00A8573F">
                    <w:pPr>
                      <w:jc w:val="right"/>
                      <w:rPr>
                        <w:rFonts w:asciiTheme="minorEastAsia" w:eastAsiaTheme="minorEastAsia" w:hAnsiTheme="minorEastAsia"/>
                        <w:szCs w:val="21"/>
                      </w:rPr>
                    </w:pPr>
                    <w:r w:rsidRPr="005C46F3">
                      <w:rPr>
                        <w:rFonts w:asciiTheme="minorEastAsia" w:eastAsiaTheme="minorEastAsia" w:hAnsiTheme="minorEastAsia"/>
                        <w:szCs w:val="21"/>
                      </w:rPr>
                      <w:t>438,033,185.57</w:t>
                    </w:r>
                  </w:p>
                </w:tc>
              </w:sdtContent>
            </w:sdt>
            <w:sdt>
              <w:sdtPr>
                <w:alias w:val="经营活动现金流量净额"/>
                <w:tag w:val="_GBC_237e3001d33745f3a53729a987e23860"/>
                <w:id w:val="1890454424"/>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468,143,889.94</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pPr>
                  <w:rPr>
                    <w:b/>
                    <w:bCs/>
                  </w:rPr>
                </w:pPr>
                <w:r>
                  <w:rPr>
                    <w:b/>
                    <w:bCs/>
                  </w:rPr>
                  <w:t>2</w:t>
                </w:r>
                <w:r>
                  <w:rPr>
                    <w:rFonts w:hint="eastAsia"/>
                    <w:b/>
                    <w:bCs/>
                  </w:rPr>
                  <w:t>．不涉及现金收支的重大投资和筹资活动：</w:t>
                </w:r>
              </w:p>
            </w:tc>
            <w:tc>
              <w:tcPr>
                <w:tcW w:w="1328" w:type="pct"/>
                <w:tcBorders>
                  <w:top w:val="outset" w:sz="6" w:space="0" w:color="auto"/>
                  <w:left w:val="single" w:sz="4" w:space="0" w:color="auto"/>
                  <w:bottom w:val="outset" w:sz="6" w:space="0" w:color="auto"/>
                  <w:right w:val="outset" w:sz="6" w:space="0" w:color="auto"/>
                </w:tcBorders>
                <w:shd w:val="clear" w:color="auto" w:fill="auto"/>
                <w:vAlign w:val="center"/>
              </w:tcPr>
              <w:p w:rsidR="00D1544B" w:rsidRDefault="00D1544B" w:rsidP="00D613C3">
                <w:pPr>
                  <w:jc w:val="right"/>
                </w:pPr>
                <w:r>
                  <w:t> </w:t>
                </w:r>
              </w:p>
            </w:tc>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D1544B" w:rsidRDefault="00D1544B" w:rsidP="00D613C3">
                <w:pPr>
                  <w:jc w:val="right"/>
                </w:pPr>
                <w:r>
                  <w:t> </w:t>
                </w:r>
              </w:p>
            </w:tc>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债务转为资本</w:t>
                </w:r>
              </w:p>
            </w:tc>
            <w:sdt>
              <w:sdtPr>
                <w:alias w:val="债务转为资本"/>
                <w:tag w:val="_GBC_edddbddccc5449828843ac4afd55036d"/>
                <w:id w:val="580570639"/>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sdt>
              <w:sdtPr>
                <w:alias w:val="债务转为资本"/>
                <w:tag w:val="_GBC_a8b0e44616f74e409016f0506c1bfb6c"/>
                <w:id w:val="1963463043"/>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一年内到期的可转换公司债券</w:t>
                </w:r>
              </w:p>
            </w:tc>
            <w:sdt>
              <w:sdtPr>
                <w:alias w:val="一年内到期的可转换公司债券"/>
                <w:tag w:val="_GBC_ce8705afb7524d52ac847563f2f8ac2f"/>
                <w:id w:val="145787327"/>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sdt>
              <w:sdtPr>
                <w:alias w:val="一年内到期的可转换公司债券"/>
                <w:tag w:val="_GBC_bcafa44c784a44579d60ac1b0f8bd6b6"/>
                <w:id w:val="-734084911"/>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融资租入固定资产</w:t>
                </w:r>
              </w:p>
            </w:tc>
            <w:sdt>
              <w:sdtPr>
                <w:alias w:val="融资租入固定资产"/>
                <w:tag w:val="_GBC_7692c31663db410d92aef38f5ae29a29"/>
                <w:id w:val="-2007429106"/>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sdt>
              <w:sdtPr>
                <w:alias w:val="融资租入固定资产"/>
                <w:tag w:val="_GBC_b76f5853783e4baea0f52334da8e4a6a"/>
                <w:id w:val="680331079"/>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5C46F3"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pPr>
                  <w:rPr>
                    <w:b/>
                    <w:bCs/>
                  </w:rPr>
                </w:pPr>
                <w:r>
                  <w:rPr>
                    <w:b/>
                    <w:bCs/>
                  </w:rPr>
                  <w:t>3</w:t>
                </w:r>
                <w:r>
                  <w:rPr>
                    <w:rFonts w:hint="eastAsia"/>
                    <w:b/>
                    <w:bCs/>
                  </w:rPr>
                  <w:t>．现金及现金等价物净变动情况：</w:t>
                </w:r>
              </w:p>
            </w:tc>
            <w:tc>
              <w:tcPr>
                <w:tcW w:w="1328" w:type="pct"/>
                <w:tcBorders>
                  <w:top w:val="outset" w:sz="6" w:space="0" w:color="auto"/>
                  <w:left w:val="single" w:sz="4" w:space="0" w:color="auto"/>
                  <w:bottom w:val="outset" w:sz="6" w:space="0" w:color="auto"/>
                  <w:right w:val="outset" w:sz="6" w:space="0" w:color="auto"/>
                </w:tcBorders>
                <w:shd w:val="clear" w:color="auto" w:fill="auto"/>
                <w:vAlign w:val="center"/>
              </w:tcPr>
              <w:p w:rsidR="00D1544B" w:rsidRDefault="00D1544B" w:rsidP="00D613C3">
                <w:pPr>
                  <w:jc w:val="right"/>
                </w:pPr>
                <w:r>
                  <w:t> </w:t>
                </w:r>
              </w:p>
            </w:tc>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D1544B" w:rsidRDefault="00D1544B" w:rsidP="00D613C3">
                <w:pPr>
                  <w:jc w:val="right"/>
                </w:pPr>
                <w:r>
                  <w:t> </w:t>
                </w:r>
              </w:p>
            </w:tc>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现金的期末余额</w:t>
                </w:r>
              </w:p>
            </w:tc>
            <w:sdt>
              <w:sdtPr>
                <w:alias w:val="现金余额"/>
                <w:tag w:val="_GBC_0ac37f35d5d740999f02430fe2e7eead"/>
                <w:id w:val="1832707249"/>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7,081,048,672.49</w:t>
                    </w:r>
                  </w:p>
                </w:tc>
              </w:sdtContent>
            </w:sdt>
            <w:sdt>
              <w:sdtPr>
                <w:alias w:val="现金余额"/>
                <w:tag w:val="_GBC_c36975add92f4d22a616f643d7da22e8"/>
                <w:id w:val="-807092883"/>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pPr>
                    <w:r>
                      <w:t>5,012,962,655.11</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减：现金的期初余额</w:t>
                </w:r>
              </w:p>
            </w:tc>
            <w:sdt>
              <w:sdtPr>
                <w:rPr>
                  <w:bCs/>
                </w:rPr>
                <w:alias w:val="现金余额"/>
                <w:tag w:val="_GBC_5e4f43a9d90248969d770e32e3828a68"/>
                <w:id w:val="1371646188"/>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vAlign w:val="center"/>
                  </w:tcPr>
                  <w:p w:rsidR="00D1544B" w:rsidRDefault="00D1544B" w:rsidP="00D613C3">
                    <w:pPr>
                      <w:jc w:val="right"/>
                      <w:rPr>
                        <w:bCs/>
                      </w:rPr>
                    </w:pPr>
                    <w:r>
                      <w:rPr>
                        <w:bCs/>
                      </w:rPr>
                      <w:t>5,296,452,177.66</w:t>
                    </w:r>
                  </w:p>
                </w:tc>
              </w:sdtContent>
            </w:sdt>
            <w:sdt>
              <w:sdtPr>
                <w:rPr>
                  <w:bCs/>
                </w:rPr>
                <w:alias w:val="现金余额"/>
                <w:tag w:val="_GBC_4007e431d5d247a5a907b6a46eda2052"/>
                <w:id w:val="-801459126"/>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D1544B" w:rsidRDefault="00D1544B" w:rsidP="00D613C3">
                    <w:pPr>
                      <w:jc w:val="right"/>
                      <w:rPr>
                        <w:bCs/>
                      </w:rPr>
                    </w:pPr>
                    <w:r>
                      <w:rPr>
                        <w:bCs/>
                      </w:rPr>
                      <w:t>6,777,448,400.91</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加：现金等价物的期末余额</w:t>
                </w:r>
              </w:p>
            </w:tc>
            <w:sdt>
              <w:sdtPr>
                <w:alias w:val="现金等价物余额"/>
                <w:tag w:val="_GBC_aa1299ba6c3d40d48f0fc575bdcef532"/>
                <w:id w:val="-568348119"/>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B21917" w:rsidP="00D613C3">
                    <w:pPr>
                      <w:jc w:val="right"/>
                    </w:pPr>
                    <w:r>
                      <w:t xml:space="preserve">     </w:t>
                    </w:r>
                  </w:p>
                </w:tc>
              </w:sdtContent>
            </w:sdt>
            <w:sdt>
              <w:sdtPr>
                <w:alias w:val="现金等价物余额"/>
                <w:tag w:val="_GBC_b1020554c85f4e299d8c1b9abf87a6a2"/>
                <w:id w:val="987599676"/>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B21917" w:rsidP="00D613C3">
                    <w:pPr>
                      <w:jc w:val="right"/>
                    </w:pPr>
                    <w: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减：现金等价物的期初余额</w:t>
                </w:r>
              </w:p>
            </w:tc>
            <w:sdt>
              <w:sdtPr>
                <w:rPr>
                  <w:bCs/>
                </w:rPr>
                <w:alias w:val="现金等价物余额"/>
                <w:tag w:val="_GBC_37ad1c4d7ec8453a9e821c3419feb678"/>
                <w:id w:val="-903057111"/>
                <w:lock w:val="sdtLocked"/>
                <w:showingPlcHdr/>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vAlign w:val="center"/>
                  </w:tcPr>
                  <w:p w:rsidR="00D1544B" w:rsidRDefault="00B21917" w:rsidP="00D613C3">
                    <w:pPr>
                      <w:jc w:val="right"/>
                      <w:rPr>
                        <w:bCs/>
                      </w:rPr>
                    </w:pPr>
                    <w:r>
                      <w:rPr>
                        <w:bCs/>
                      </w:rPr>
                      <w:t xml:space="preserve">     </w:t>
                    </w:r>
                  </w:p>
                </w:tc>
              </w:sdtContent>
            </w:sdt>
            <w:sdt>
              <w:sdtPr>
                <w:rPr>
                  <w:bCs/>
                </w:rPr>
                <w:alias w:val="现金等价物余额"/>
                <w:tag w:val="_GBC_1e98ffacfe694f189955d8a387cb6ce0"/>
                <w:id w:val="-1711879704"/>
                <w:lock w:val="sdtLocked"/>
                <w:showingPlcHdr/>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D1544B" w:rsidRDefault="00B21917" w:rsidP="00D613C3">
                    <w:pPr>
                      <w:jc w:val="right"/>
                      <w:rPr>
                        <w:bCs/>
                      </w:rPr>
                    </w:pPr>
                    <w:r>
                      <w:rPr>
                        <w:bCs/>
                      </w:rPr>
                      <w:t xml:space="preserve">     </w:t>
                    </w:r>
                  </w:p>
                </w:tc>
              </w:sdtContent>
            </w:sdt>
          </w:tr>
          <w:tr w:rsidR="00D1544B" w:rsidTr="005C46F3">
            <w:tc>
              <w:tcPr>
                <w:tcW w:w="2566" w:type="pct"/>
                <w:tcBorders>
                  <w:top w:val="single" w:sz="4" w:space="0" w:color="auto"/>
                  <w:left w:val="single" w:sz="4" w:space="0" w:color="auto"/>
                  <w:bottom w:val="single" w:sz="4" w:space="0" w:color="auto"/>
                  <w:right w:val="single" w:sz="4" w:space="0" w:color="auto"/>
                </w:tcBorders>
                <w:shd w:val="clear" w:color="auto" w:fill="auto"/>
              </w:tcPr>
              <w:p w:rsidR="00D1544B" w:rsidRDefault="00D1544B" w:rsidP="00D613C3">
                <w:r>
                  <w:rPr>
                    <w:rFonts w:hint="eastAsia"/>
                  </w:rPr>
                  <w:t>现金及现金等价物净增加额</w:t>
                </w:r>
              </w:p>
            </w:tc>
            <w:sdt>
              <w:sdtPr>
                <w:alias w:val="现金及现金等价物净增加额"/>
                <w:tag w:val="_GBC_95fada8cc41f4a49964aacebd36485cb"/>
                <w:id w:val="643010368"/>
                <w:lock w:val="sdtLocked"/>
              </w:sdtPr>
              <w:sdtEndPr/>
              <w:sdtContent>
                <w:tc>
                  <w:tcPr>
                    <w:tcW w:w="1328" w:type="pct"/>
                    <w:tcBorders>
                      <w:top w:val="outset" w:sz="6" w:space="0" w:color="auto"/>
                      <w:left w:val="single" w:sz="4" w:space="0" w:color="auto"/>
                      <w:bottom w:val="outset" w:sz="6" w:space="0" w:color="auto"/>
                      <w:right w:val="outset" w:sz="6" w:space="0" w:color="auto"/>
                    </w:tcBorders>
                    <w:shd w:val="clear" w:color="auto" w:fill="auto"/>
                  </w:tcPr>
                  <w:p w:rsidR="00D1544B" w:rsidRDefault="00D1544B" w:rsidP="00D613C3">
                    <w:pPr>
                      <w:jc w:val="right"/>
                    </w:pPr>
                    <w:r>
                      <w:t>1,784,596,494.83</w:t>
                    </w:r>
                  </w:p>
                </w:tc>
              </w:sdtContent>
            </w:sdt>
            <w:sdt>
              <w:sdtPr>
                <w:rPr>
                  <w:bCs/>
                </w:rPr>
                <w:alias w:val="现金及现金等价物净增加额"/>
                <w:tag w:val="_GBC_e67248b0c6db4e138883c8745d199477"/>
                <w:id w:val="-705021440"/>
                <w:lock w:val="sdtLocked"/>
              </w:sdtPr>
              <w:sdtEnd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D1544B" w:rsidRDefault="00D1544B" w:rsidP="00D613C3">
                    <w:pPr>
                      <w:jc w:val="right"/>
                      <w:rPr>
                        <w:bCs/>
                      </w:rPr>
                    </w:pPr>
                    <w:r>
                      <w:rPr>
                        <w:bCs/>
                      </w:rPr>
                      <w:t>-1,764,485,745.80</w:t>
                    </w:r>
                  </w:p>
                </w:tc>
              </w:sdtContent>
            </w:sdt>
          </w:tr>
        </w:tbl>
        <w:p w:rsidR="0025056E" w:rsidRDefault="008C2A9B"/>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EndPr/>
      <w:sdtContent>
        <w:p w:rsidR="0025056E" w:rsidRDefault="009B705E">
          <w:pPr>
            <w:pStyle w:val="4"/>
            <w:numPr>
              <w:ilvl w:val="0"/>
              <w:numId w:val="99"/>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EndPr/>
          <w:sdtContent>
            <w:p w:rsidR="00FF6571" w:rsidRDefault="009B705E" w:rsidP="00FF6571">
              <w:r>
                <w:fldChar w:fldCharType="begin"/>
              </w:r>
              <w:r w:rsidR="00FF6571">
                <w:instrText xml:space="preserve"> MACROBUTTON  SnrToggleCheckbox □适用 </w:instrText>
              </w:r>
              <w:r>
                <w:fldChar w:fldCharType="end"/>
              </w:r>
              <w:r>
                <w:fldChar w:fldCharType="begin"/>
              </w:r>
              <w:r w:rsidR="00FF6571">
                <w:instrText xml:space="preserve"> MACROBUTTON  SnrToggleCheckbox √不适用 </w:instrText>
              </w:r>
              <w:r>
                <w:fldChar w:fldCharType="end"/>
              </w:r>
            </w:p>
          </w:sdtContent>
        </w:sdt>
        <w:p w:rsidR="0025056E" w:rsidRDefault="008C2A9B"/>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EndPr/>
      <w:sdtContent>
        <w:p w:rsidR="0025056E" w:rsidRDefault="009B705E">
          <w:pPr>
            <w:pStyle w:val="4"/>
            <w:numPr>
              <w:ilvl w:val="0"/>
              <w:numId w:val="99"/>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EndPr/>
          <w:sdtContent>
            <w:p w:rsidR="00FF6571" w:rsidRDefault="009B705E" w:rsidP="00FF6571">
              <w:r>
                <w:fldChar w:fldCharType="begin"/>
              </w:r>
              <w:r w:rsidR="00FF6571">
                <w:instrText xml:space="preserve"> MACROBUTTON  SnrToggleCheckbox □适用 </w:instrText>
              </w:r>
              <w:r>
                <w:fldChar w:fldCharType="end"/>
              </w:r>
              <w:r>
                <w:fldChar w:fldCharType="begin"/>
              </w:r>
              <w:r w:rsidR="00FF6571">
                <w:instrText xml:space="preserve"> MACROBUTTON  SnrToggleCheckbox √不适用 </w:instrText>
              </w:r>
              <w:r>
                <w:fldChar w:fldCharType="end"/>
              </w:r>
            </w:p>
          </w:sdtContent>
        </w:sdt>
        <w:p w:rsidR="0025056E" w:rsidRDefault="008C2A9B"/>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25056E" w:rsidRDefault="009B705E">
          <w:pPr>
            <w:pStyle w:val="4"/>
            <w:numPr>
              <w:ilvl w:val="0"/>
              <w:numId w:val="99"/>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ContentLocked"/>
            <w:placeholder>
              <w:docPart w:val="GBC22222222222222222222222222222"/>
            </w:placeholder>
          </w:sdtPr>
          <w:sdtEndPr/>
          <w:sdtContent>
            <w:p w:rsidR="0025056E" w:rsidRDefault="009B705E">
              <w:r>
                <w:fldChar w:fldCharType="begin"/>
              </w:r>
              <w:r w:rsidR="00FF6571">
                <w:instrText xml:space="preserve"> MACROBUTTON  SnrToggleCheckbox √适用 </w:instrText>
              </w:r>
              <w:r>
                <w:fldChar w:fldCharType="end"/>
              </w:r>
              <w:r>
                <w:fldChar w:fldCharType="begin"/>
              </w:r>
              <w:r w:rsidR="00FF6571">
                <w:instrText xml:space="preserve"> MACROBUTTON  SnrToggleCheckbox □不适用 </w:instrText>
              </w:r>
              <w:r>
                <w:fldChar w:fldCharType="end"/>
              </w:r>
            </w:p>
          </w:sdtContent>
        </w:sdt>
        <w:p w:rsidR="0025056E" w:rsidRDefault="009B705E">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2554"/>
            <w:gridCol w:w="2277"/>
          </w:tblGrid>
          <w:tr w:rsidR="00FF6571" w:rsidTr="00B21917">
            <w:trPr>
              <w:trHeight w:val="285"/>
            </w:trPr>
            <w:tc>
              <w:tcPr>
                <w:tcW w:w="2331" w:type="pct"/>
                <w:tcBorders>
                  <w:bottom w:val="single" w:sz="4" w:space="0" w:color="auto"/>
                </w:tcBorders>
                <w:shd w:val="clear" w:color="auto" w:fill="auto"/>
                <w:vAlign w:val="center"/>
              </w:tcPr>
              <w:p w:rsidR="00FF6571" w:rsidRDefault="00FF6571" w:rsidP="00D613C3">
                <w:pPr>
                  <w:ind w:leftChars="-51" w:left="-107"/>
                  <w:jc w:val="center"/>
                  <w:rPr>
                    <w:szCs w:val="21"/>
                  </w:rPr>
                </w:pPr>
                <w:r>
                  <w:rPr>
                    <w:rFonts w:hint="eastAsia"/>
                    <w:szCs w:val="21"/>
                  </w:rPr>
                  <w:t>项目</w:t>
                </w:r>
              </w:p>
            </w:tc>
            <w:tc>
              <w:tcPr>
                <w:tcW w:w="1411" w:type="pct"/>
                <w:shd w:val="clear" w:color="auto" w:fill="auto"/>
                <w:vAlign w:val="center"/>
              </w:tcPr>
              <w:p w:rsidR="00FF6571" w:rsidRDefault="00FF6571" w:rsidP="00D613C3">
                <w:pPr>
                  <w:jc w:val="center"/>
                  <w:rPr>
                    <w:szCs w:val="21"/>
                  </w:rPr>
                </w:pPr>
                <w:r>
                  <w:rPr>
                    <w:rFonts w:hint="eastAsia"/>
                    <w:szCs w:val="21"/>
                  </w:rPr>
                  <w:t>期末余额</w:t>
                </w:r>
              </w:p>
            </w:tc>
            <w:tc>
              <w:tcPr>
                <w:tcW w:w="1258" w:type="pct"/>
                <w:shd w:val="clear" w:color="auto" w:fill="auto"/>
              </w:tcPr>
              <w:p w:rsidR="00FF6571" w:rsidRDefault="00FF6571" w:rsidP="00D613C3">
                <w:pPr>
                  <w:jc w:val="center"/>
                  <w:rPr>
                    <w:szCs w:val="21"/>
                  </w:rPr>
                </w:pPr>
                <w:r>
                  <w:rPr>
                    <w:rFonts w:hint="eastAsia"/>
                    <w:szCs w:val="21"/>
                  </w:rPr>
                  <w:t>期初余额</w:t>
                </w:r>
              </w:p>
            </w:tc>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一、现金</w:t>
                </w:r>
              </w:p>
            </w:tc>
            <w:sdt>
              <w:sdtPr>
                <w:rPr>
                  <w:szCs w:val="21"/>
                </w:rPr>
                <w:alias w:val="现金余额"/>
                <w:tag w:val="_GBC_12bcd5d1472642bb900bce8b4d6476ba"/>
                <w:id w:val="-1560170421"/>
                <w:lock w:val="sdtLocked"/>
              </w:sdtPr>
              <w:sdtEndPr/>
              <w:sdtContent>
                <w:tc>
                  <w:tcPr>
                    <w:tcW w:w="1411" w:type="pct"/>
                    <w:shd w:val="clear" w:color="auto" w:fill="auto"/>
                  </w:tcPr>
                  <w:p w:rsidR="00FF6571" w:rsidRDefault="00FF6571" w:rsidP="00D613C3">
                    <w:pPr>
                      <w:jc w:val="right"/>
                      <w:rPr>
                        <w:szCs w:val="21"/>
                      </w:rPr>
                    </w:pPr>
                    <w:r>
                      <w:rPr>
                        <w:szCs w:val="21"/>
                      </w:rPr>
                      <w:t>7,081,048,672.49</w:t>
                    </w:r>
                  </w:p>
                </w:tc>
              </w:sdtContent>
            </w:sdt>
            <w:sdt>
              <w:sdtPr>
                <w:rPr>
                  <w:szCs w:val="21"/>
                </w:rPr>
                <w:alias w:val="现金余额"/>
                <w:tag w:val="_GBC_5c8c0dbee7524ee5a0670db7cfee724a"/>
                <w:id w:val="-2085205543"/>
                <w:lock w:val="sdtLocked"/>
              </w:sdtPr>
              <w:sdtEndPr/>
              <w:sdtContent>
                <w:tc>
                  <w:tcPr>
                    <w:tcW w:w="1258" w:type="pct"/>
                    <w:shd w:val="clear" w:color="auto" w:fill="auto"/>
                  </w:tcPr>
                  <w:p w:rsidR="00FF6571" w:rsidRDefault="00FF6571" w:rsidP="00D613C3">
                    <w:pPr>
                      <w:jc w:val="right"/>
                      <w:rPr>
                        <w:szCs w:val="21"/>
                      </w:rPr>
                    </w:pPr>
                    <w:r>
                      <w:rPr>
                        <w:szCs w:val="21"/>
                      </w:rPr>
                      <w:t>5,012,962,655.11</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其中：库存现金</w:t>
                </w:r>
              </w:p>
            </w:tc>
            <w:sdt>
              <w:sdtPr>
                <w:rPr>
                  <w:szCs w:val="21"/>
                </w:rPr>
                <w:alias w:val="库存现金"/>
                <w:tag w:val="_GBC_72bd3125a8f6427188e14d93b6c82021"/>
                <w:id w:val="1488824734"/>
                <w:lock w:val="sdtLocked"/>
              </w:sdtPr>
              <w:sdtEndPr/>
              <w:sdtContent>
                <w:tc>
                  <w:tcPr>
                    <w:tcW w:w="1411" w:type="pct"/>
                    <w:shd w:val="clear" w:color="auto" w:fill="auto"/>
                  </w:tcPr>
                  <w:p w:rsidR="00FF6571" w:rsidRDefault="00FF6571" w:rsidP="00D613C3">
                    <w:pPr>
                      <w:jc w:val="right"/>
                      <w:rPr>
                        <w:szCs w:val="21"/>
                      </w:rPr>
                    </w:pPr>
                    <w:r>
                      <w:rPr>
                        <w:szCs w:val="21"/>
                      </w:rPr>
                      <w:t>159,714.89</w:t>
                    </w:r>
                  </w:p>
                </w:tc>
              </w:sdtContent>
            </w:sdt>
            <w:sdt>
              <w:sdtPr>
                <w:rPr>
                  <w:szCs w:val="21"/>
                </w:rPr>
                <w:alias w:val="库存现金"/>
                <w:tag w:val="_GBC_bbf2e82cafe3421c9024cb43f311bb78"/>
                <w:id w:val="-2069956720"/>
                <w:lock w:val="sdtLocked"/>
              </w:sdtPr>
              <w:sdtEndPr/>
              <w:sdtContent>
                <w:tc>
                  <w:tcPr>
                    <w:tcW w:w="1258" w:type="pct"/>
                    <w:shd w:val="clear" w:color="auto" w:fill="auto"/>
                  </w:tcPr>
                  <w:p w:rsidR="00FF6571" w:rsidRDefault="00FF6571" w:rsidP="00D613C3">
                    <w:pPr>
                      <w:jc w:val="right"/>
                      <w:rPr>
                        <w:szCs w:val="21"/>
                      </w:rPr>
                    </w:pPr>
                    <w:r>
                      <w:rPr>
                        <w:szCs w:val="21"/>
                      </w:rPr>
                      <w:t>183,783.96</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1113741209"/>
                <w:lock w:val="sdtLocked"/>
              </w:sdtPr>
              <w:sdtEndPr/>
              <w:sdtContent>
                <w:tc>
                  <w:tcPr>
                    <w:tcW w:w="1411" w:type="pct"/>
                    <w:shd w:val="clear" w:color="auto" w:fill="auto"/>
                  </w:tcPr>
                  <w:p w:rsidR="00FF6571" w:rsidRDefault="00FF6571" w:rsidP="00D613C3">
                    <w:pPr>
                      <w:jc w:val="right"/>
                      <w:rPr>
                        <w:szCs w:val="21"/>
                      </w:rPr>
                    </w:pPr>
                    <w:r>
                      <w:rPr>
                        <w:szCs w:val="21"/>
                      </w:rPr>
                      <w:t>7,080,888,957.40</w:t>
                    </w:r>
                  </w:p>
                </w:tc>
              </w:sdtContent>
            </w:sdt>
            <w:sdt>
              <w:sdtPr>
                <w:rPr>
                  <w:szCs w:val="21"/>
                </w:rPr>
                <w:alias w:val="可随时用于支付的银行存款"/>
                <w:tag w:val="_GBC_4397e19c728c4f568a97412d972ad605"/>
                <w:id w:val="-353577416"/>
                <w:lock w:val="sdtLocked"/>
              </w:sdtPr>
              <w:sdtEndPr/>
              <w:sdtContent>
                <w:tc>
                  <w:tcPr>
                    <w:tcW w:w="1258" w:type="pct"/>
                    <w:shd w:val="clear" w:color="auto" w:fill="auto"/>
                  </w:tcPr>
                  <w:p w:rsidR="00FF6571" w:rsidRDefault="00FF6571" w:rsidP="00D613C3">
                    <w:pPr>
                      <w:jc w:val="right"/>
                      <w:rPr>
                        <w:szCs w:val="21"/>
                      </w:rPr>
                    </w:pPr>
                    <w:r>
                      <w:rPr>
                        <w:szCs w:val="21"/>
                      </w:rPr>
                      <w:t>5,012,778,870.95</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1743707908"/>
                <w:lock w:val="sdtLocked"/>
              </w:sdtPr>
              <w:sdtEndPr/>
              <w:sdtContent>
                <w:tc>
                  <w:tcPr>
                    <w:tcW w:w="1411" w:type="pct"/>
                    <w:shd w:val="clear" w:color="auto" w:fill="auto"/>
                  </w:tcPr>
                  <w:p w:rsidR="00FF6571" w:rsidRDefault="00FF6571" w:rsidP="00D613C3">
                    <w:pPr>
                      <w:jc w:val="right"/>
                      <w:rPr>
                        <w:szCs w:val="21"/>
                      </w:rPr>
                    </w:pPr>
                    <w:r>
                      <w:rPr>
                        <w:szCs w:val="21"/>
                      </w:rPr>
                      <w:t>0.20</w:t>
                    </w:r>
                  </w:p>
                </w:tc>
              </w:sdtContent>
            </w:sdt>
            <w:sdt>
              <w:sdtPr>
                <w:rPr>
                  <w:szCs w:val="21"/>
                </w:rPr>
                <w:alias w:val="可随时用于支付的其他货币资金"/>
                <w:tag w:val="_GBC_ea5be5a89f1a415ab373a35132ac8173"/>
                <w:id w:val="-1267300465"/>
                <w:lock w:val="sdtLocked"/>
              </w:sdtPr>
              <w:sdtEndPr/>
              <w:sdtContent>
                <w:tc>
                  <w:tcPr>
                    <w:tcW w:w="1258" w:type="pct"/>
                    <w:shd w:val="clear" w:color="auto" w:fill="auto"/>
                  </w:tcPr>
                  <w:p w:rsidR="00FF6571" w:rsidRDefault="00FF6571" w:rsidP="00D613C3">
                    <w:pPr>
                      <w:jc w:val="right"/>
                      <w:rPr>
                        <w:szCs w:val="21"/>
                      </w:rPr>
                    </w:pPr>
                    <w:r>
                      <w:rPr>
                        <w:szCs w:val="21"/>
                      </w:rPr>
                      <w:t>0.20</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 xml:space="preserve">　　可用于支付的存放中央银行款项</w:t>
                </w:r>
              </w:p>
            </w:tc>
            <w:sdt>
              <w:sdtPr>
                <w:rPr>
                  <w:szCs w:val="21"/>
                </w:rPr>
                <w:alias w:val="可用于支付的存放中央银行款项"/>
                <w:tag w:val="_GBC_2440ad84e59c49b391d6b85662e1b0cb"/>
                <w:id w:val="-760989160"/>
                <w:lock w:val="sdtLocked"/>
                <w:showingPlcHdr/>
              </w:sdtPr>
              <w:sdtEndPr/>
              <w:sdtContent>
                <w:tc>
                  <w:tcPr>
                    <w:tcW w:w="1411" w:type="pct"/>
                    <w:shd w:val="clear" w:color="auto" w:fill="auto"/>
                  </w:tcPr>
                  <w:p w:rsidR="00FF6571" w:rsidRDefault="00FF6571" w:rsidP="00D613C3">
                    <w:pPr>
                      <w:jc w:val="right"/>
                      <w:rPr>
                        <w:szCs w:val="21"/>
                      </w:rPr>
                    </w:pPr>
                    <w:r>
                      <w:rPr>
                        <w:rFonts w:hint="eastAsia"/>
                        <w:color w:val="0000FF"/>
                        <w:szCs w:val="21"/>
                      </w:rPr>
                      <w:t xml:space="preserve">　</w:t>
                    </w:r>
                  </w:p>
                </w:tc>
              </w:sdtContent>
            </w:sdt>
            <w:sdt>
              <w:sdtPr>
                <w:rPr>
                  <w:szCs w:val="21"/>
                </w:rPr>
                <w:alias w:val="可用于支付的存放中央银行款项"/>
                <w:tag w:val="_GBC_bb6bbb489f874a06bcebde0d1b052382"/>
                <w:id w:val="251854303"/>
                <w:lock w:val="sdtLocked"/>
                <w:showingPlcHdr/>
              </w:sdtPr>
              <w:sdtEndPr/>
              <w:sdtContent>
                <w:tc>
                  <w:tcPr>
                    <w:tcW w:w="1258" w:type="pct"/>
                    <w:shd w:val="clear" w:color="auto" w:fill="auto"/>
                  </w:tcPr>
                  <w:p w:rsidR="00FF6571" w:rsidRDefault="00FF6571" w:rsidP="00D613C3">
                    <w:pPr>
                      <w:jc w:val="right"/>
                      <w:rPr>
                        <w:szCs w:val="21"/>
                      </w:rPr>
                    </w:pPr>
                    <w:r>
                      <w:rPr>
                        <w:rFonts w:hint="eastAsia"/>
                        <w:color w:val="0000FF"/>
                        <w:szCs w:val="21"/>
                      </w:rPr>
                      <w:t xml:space="preserve">　</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 xml:space="preserve">　　存放同业款项</w:t>
                </w:r>
              </w:p>
            </w:tc>
            <w:sdt>
              <w:sdtPr>
                <w:rPr>
                  <w:szCs w:val="21"/>
                </w:rPr>
                <w:alias w:val="现金中的存放同业款项"/>
                <w:tag w:val="_GBC_39805dd4d79644a794b85f43ab030bff"/>
                <w:id w:val="-1047760701"/>
                <w:lock w:val="sdtLocked"/>
                <w:showingPlcHdr/>
              </w:sdtPr>
              <w:sdtEndPr/>
              <w:sdtContent>
                <w:tc>
                  <w:tcPr>
                    <w:tcW w:w="1411" w:type="pct"/>
                    <w:shd w:val="clear" w:color="auto" w:fill="auto"/>
                  </w:tcPr>
                  <w:p w:rsidR="00FF6571" w:rsidRDefault="00FF6571" w:rsidP="00D613C3">
                    <w:pPr>
                      <w:jc w:val="right"/>
                      <w:rPr>
                        <w:szCs w:val="21"/>
                      </w:rPr>
                    </w:pPr>
                    <w:r>
                      <w:rPr>
                        <w:rFonts w:hint="eastAsia"/>
                        <w:color w:val="0000FF"/>
                        <w:szCs w:val="21"/>
                      </w:rPr>
                      <w:t xml:space="preserve">　</w:t>
                    </w:r>
                  </w:p>
                </w:tc>
              </w:sdtContent>
            </w:sdt>
            <w:sdt>
              <w:sdtPr>
                <w:rPr>
                  <w:szCs w:val="21"/>
                </w:rPr>
                <w:alias w:val="现金中的存放同业款项"/>
                <w:tag w:val="_GBC_ec3c2b042edc4ad782918e180f06faa8"/>
                <w:id w:val="1363174245"/>
                <w:lock w:val="sdtLocked"/>
                <w:showingPlcHdr/>
              </w:sdtPr>
              <w:sdtEndPr/>
              <w:sdtContent>
                <w:tc>
                  <w:tcPr>
                    <w:tcW w:w="1258" w:type="pct"/>
                    <w:shd w:val="clear" w:color="auto" w:fill="auto"/>
                  </w:tcPr>
                  <w:p w:rsidR="00FF6571" w:rsidRDefault="00FF6571" w:rsidP="00D613C3">
                    <w:pPr>
                      <w:jc w:val="right"/>
                      <w:rPr>
                        <w:szCs w:val="21"/>
                      </w:rPr>
                    </w:pPr>
                    <w:r>
                      <w:rPr>
                        <w:rFonts w:hint="eastAsia"/>
                        <w:color w:val="0000FF"/>
                        <w:szCs w:val="21"/>
                      </w:rPr>
                      <w:t xml:space="preserve">　</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 xml:space="preserve">　　拆放同业款项</w:t>
                </w:r>
              </w:p>
            </w:tc>
            <w:sdt>
              <w:sdtPr>
                <w:rPr>
                  <w:szCs w:val="21"/>
                </w:rPr>
                <w:alias w:val="现金中的拆放同业款项"/>
                <w:tag w:val="_GBC_ccf2ee830e2a43fd83889f078276a005"/>
                <w:id w:val="1988352878"/>
                <w:lock w:val="sdtLocked"/>
                <w:showingPlcHdr/>
              </w:sdtPr>
              <w:sdtEndPr/>
              <w:sdtContent>
                <w:tc>
                  <w:tcPr>
                    <w:tcW w:w="1411" w:type="pct"/>
                    <w:shd w:val="clear" w:color="auto" w:fill="auto"/>
                  </w:tcPr>
                  <w:p w:rsidR="00FF6571" w:rsidRDefault="00FF6571" w:rsidP="00D613C3">
                    <w:pPr>
                      <w:jc w:val="right"/>
                      <w:rPr>
                        <w:szCs w:val="21"/>
                      </w:rPr>
                    </w:pPr>
                    <w:r>
                      <w:rPr>
                        <w:rFonts w:hint="eastAsia"/>
                        <w:color w:val="0000FF"/>
                        <w:szCs w:val="21"/>
                      </w:rPr>
                      <w:t xml:space="preserve">　</w:t>
                    </w:r>
                  </w:p>
                </w:tc>
              </w:sdtContent>
            </w:sdt>
            <w:sdt>
              <w:sdtPr>
                <w:rPr>
                  <w:szCs w:val="21"/>
                </w:rPr>
                <w:alias w:val="现金中的拆放同业款项"/>
                <w:tag w:val="_GBC_fc17e06aa4fb46af8859901b09b25e72"/>
                <w:id w:val="2083795548"/>
                <w:lock w:val="sdtLocked"/>
                <w:showingPlcHdr/>
              </w:sdtPr>
              <w:sdtEndPr/>
              <w:sdtContent>
                <w:tc>
                  <w:tcPr>
                    <w:tcW w:w="1258" w:type="pct"/>
                    <w:shd w:val="clear" w:color="auto" w:fill="auto"/>
                  </w:tcPr>
                  <w:p w:rsidR="00FF6571" w:rsidRDefault="00FF6571" w:rsidP="00D613C3">
                    <w:pPr>
                      <w:jc w:val="right"/>
                      <w:rPr>
                        <w:szCs w:val="21"/>
                      </w:rPr>
                    </w:pPr>
                    <w:r>
                      <w:rPr>
                        <w:rFonts w:hint="eastAsia"/>
                        <w:color w:val="0000FF"/>
                        <w:szCs w:val="21"/>
                      </w:rPr>
                      <w:t xml:space="preserve">　</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二、现金等价物</w:t>
                </w:r>
              </w:p>
            </w:tc>
            <w:sdt>
              <w:sdtPr>
                <w:rPr>
                  <w:szCs w:val="21"/>
                </w:rPr>
                <w:alias w:val="现金等价物余额"/>
                <w:tag w:val="_GBC_6e0752d041a4476e9d70d499e381e424"/>
                <w:id w:val="1003013474"/>
                <w:lock w:val="sdtLocked"/>
                <w:showingPlcHdr/>
              </w:sdtPr>
              <w:sdtEndPr/>
              <w:sdtContent>
                <w:tc>
                  <w:tcPr>
                    <w:tcW w:w="1411" w:type="pct"/>
                    <w:shd w:val="clear" w:color="auto" w:fill="auto"/>
                  </w:tcPr>
                  <w:p w:rsidR="00FF6571" w:rsidRDefault="00FF6571" w:rsidP="00D613C3">
                    <w:pPr>
                      <w:jc w:val="right"/>
                      <w:rPr>
                        <w:szCs w:val="21"/>
                      </w:rPr>
                    </w:pPr>
                    <w:r>
                      <w:rPr>
                        <w:rFonts w:hint="eastAsia"/>
                        <w:color w:val="0000FF"/>
                        <w:szCs w:val="21"/>
                      </w:rPr>
                      <w:t xml:space="preserve">　</w:t>
                    </w:r>
                  </w:p>
                </w:tc>
              </w:sdtContent>
            </w:sdt>
            <w:sdt>
              <w:sdtPr>
                <w:rPr>
                  <w:szCs w:val="21"/>
                </w:rPr>
                <w:alias w:val="现金等价物余额"/>
                <w:tag w:val="_GBC_c83f0f382fb645a5bb1a1ec405c1db80"/>
                <w:id w:val="-1730214186"/>
                <w:lock w:val="sdtLocked"/>
                <w:showingPlcHdr/>
              </w:sdtPr>
              <w:sdtEndPr/>
              <w:sdtContent>
                <w:tc>
                  <w:tcPr>
                    <w:tcW w:w="1258" w:type="pct"/>
                    <w:shd w:val="clear" w:color="auto" w:fill="auto"/>
                  </w:tcPr>
                  <w:p w:rsidR="00FF6571" w:rsidRDefault="00FF6571" w:rsidP="00D613C3">
                    <w:pPr>
                      <w:jc w:val="right"/>
                      <w:rPr>
                        <w:szCs w:val="21"/>
                      </w:rPr>
                    </w:pPr>
                    <w:r>
                      <w:rPr>
                        <w:rFonts w:hint="eastAsia"/>
                        <w:color w:val="0000FF"/>
                        <w:szCs w:val="21"/>
                      </w:rPr>
                      <w:t xml:space="preserve">　</w:t>
                    </w:r>
                  </w:p>
                </w:tc>
              </w:sdtContent>
            </w:sdt>
          </w:tr>
          <w:tr w:rsidR="00FF6571" w:rsidTr="00B21917">
            <w:trPr>
              <w:trHeight w:val="285"/>
            </w:trPr>
            <w:tc>
              <w:tcPr>
                <w:tcW w:w="2331" w:type="pct"/>
                <w:tcBorders>
                  <w:bottom w:val="single" w:sz="4" w:space="0" w:color="auto"/>
                </w:tcBorders>
                <w:shd w:val="clear" w:color="auto" w:fill="auto"/>
                <w:vAlign w:val="center"/>
              </w:tcPr>
              <w:p w:rsidR="00FF6571" w:rsidRDefault="00FF6571" w:rsidP="00D613C3">
                <w:pPr>
                  <w:rPr>
                    <w:szCs w:val="21"/>
                  </w:rPr>
                </w:pPr>
                <w:r>
                  <w:rPr>
                    <w:rFonts w:hint="eastAsia"/>
                    <w:szCs w:val="21"/>
                  </w:rPr>
                  <w:t>其中：三个月内到期的债券投资</w:t>
                </w:r>
              </w:p>
            </w:tc>
            <w:sdt>
              <w:sdtPr>
                <w:rPr>
                  <w:szCs w:val="21"/>
                </w:rPr>
                <w:alias w:val="三个月内到期的债券投资"/>
                <w:tag w:val="_GBC_a062d28b88cc4bb892d470019249a225"/>
                <w:id w:val="2065671607"/>
                <w:lock w:val="sdtLocked"/>
                <w:showingPlcHdr/>
              </w:sdtPr>
              <w:sdtEndPr/>
              <w:sdtContent>
                <w:tc>
                  <w:tcPr>
                    <w:tcW w:w="1411" w:type="pct"/>
                    <w:tcBorders>
                      <w:bottom w:val="single" w:sz="4" w:space="0" w:color="auto"/>
                    </w:tcBorders>
                    <w:shd w:val="clear" w:color="auto" w:fill="auto"/>
                  </w:tcPr>
                  <w:p w:rsidR="00FF6571" w:rsidRDefault="00FF6571" w:rsidP="00D613C3">
                    <w:pPr>
                      <w:jc w:val="right"/>
                      <w:rPr>
                        <w:szCs w:val="21"/>
                      </w:rPr>
                    </w:pPr>
                    <w:r>
                      <w:rPr>
                        <w:rFonts w:hint="eastAsia"/>
                        <w:color w:val="0000FF"/>
                        <w:szCs w:val="21"/>
                      </w:rPr>
                      <w:t xml:space="preserve">　</w:t>
                    </w:r>
                  </w:p>
                </w:tc>
              </w:sdtContent>
            </w:sdt>
            <w:sdt>
              <w:sdtPr>
                <w:rPr>
                  <w:szCs w:val="21"/>
                </w:rPr>
                <w:alias w:val="三个月内到期的债券投资"/>
                <w:tag w:val="_GBC_092dc3284c5f4e809c9f8303a8550b46"/>
                <w:id w:val="-1223369022"/>
                <w:lock w:val="sdtLocked"/>
                <w:showingPlcHdr/>
              </w:sdtPr>
              <w:sdtEndPr/>
              <w:sdtContent>
                <w:tc>
                  <w:tcPr>
                    <w:tcW w:w="1258" w:type="pct"/>
                    <w:tcBorders>
                      <w:bottom w:val="single" w:sz="4" w:space="0" w:color="auto"/>
                    </w:tcBorders>
                    <w:shd w:val="clear" w:color="auto" w:fill="auto"/>
                  </w:tcPr>
                  <w:p w:rsidR="00FF6571" w:rsidRDefault="00FF6571" w:rsidP="00D613C3">
                    <w:pPr>
                      <w:jc w:val="right"/>
                      <w:rPr>
                        <w:szCs w:val="21"/>
                      </w:rPr>
                    </w:pPr>
                    <w:r>
                      <w:rPr>
                        <w:rFonts w:hint="eastAsia"/>
                        <w:color w:val="0000FF"/>
                        <w:szCs w:val="21"/>
                      </w:rPr>
                      <w:t xml:space="preserve">　</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三、期末现金及现金等价物余额</w:t>
                </w:r>
              </w:p>
            </w:tc>
            <w:sdt>
              <w:sdtPr>
                <w:rPr>
                  <w:szCs w:val="21"/>
                </w:rPr>
                <w:alias w:val="现金及现金等价物余额"/>
                <w:tag w:val="_GBC_994860e7281c46d8a63c4394fbf35a68"/>
                <w:id w:val="-2090154647"/>
                <w:lock w:val="sdtLocked"/>
              </w:sdtPr>
              <w:sdtEndPr/>
              <w:sdtContent>
                <w:tc>
                  <w:tcPr>
                    <w:tcW w:w="1411" w:type="pct"/>
                    <w:shd w:val="clear" w:color="auto" w:fill="auto"/>
                  </w:tcPr>
                  <w:p w:rsidR="00FF6571" w:rsidRDefault="00FF6571" w:rsidP="00D613C3">
                    <w:pPr>
                      <w:jc w:val="right"/>
                      <w:rPr>
                        <w:szCs w:val="21"/>
                      </w:rPr>
                    </w:pPr>
                    <w:r>
                      <w:rPr>
                        <w:szCs w:val="21"/>
                      </w:rPr>
                      <w:t>7,081,048,672.49</w:t>
                    </w:r>
                  </w:p>
                </w:tc>
              </w:sdtContent>
            </w:sdt>
            <w:sdt>
              <w:sdtPr>
                <w:rPr>
                  <w:szCs w:val="21"/>
                </w:rPr>
                <w:alias w:val="现金及现金等价物余额"/>
                <w:tag w:val="_GBC_4842c2062e4d476e8888191dfc8c7baa"/>
                <w:id w:val="-1154056940"/>
                <w:lock w:val="sdtLocked"/>
              </w:sdtPr>
              <w:sdtEndPr/>
              <w:sdtContent>
                <w:tc>
                  <w:tcPr>
                    <w:tcW w:w="1258" w:type="pct"/>
                    <w:shd w:val="clear" w:color="auto" w:fill="auto"/>
                  </w:tcPr>
                  <w:p w:rsidR="00FF6571" w:rsidRDefault="00FF6571" w:rsidP="00D613C3">
                    <w:pPr>
                      <w:jc w:val="right"/>
                      <w:rPr>
                        <w:szCs w:val="21"/>
                      </w:rPr>
                    </w:pPr>
                    <w:r>
                      <w:rPr>
                        <w:szCs w:val="21"/>
                      </w:rPr>
                      <w:t>5,012,962,655.11</w:t>
                    </w:r>
                  </w:p>
                </w:tc>
              </w:sdtContent>
            </w:sdt>
          </w:tr>
          <w:tr w:rsidR="00FF6571" w:rsidTr="00B21917">
            <w:trPr>
              <w:trHeight w:val="285"/>
            </w:trPr>
            <w:tc>
              <w:tcPr>
                <w:tcW w:w="2331" w:type="pct"/>
                <w:shd w:val="clear" w:color="auto" w:fill="auto"/>
                <w:vAlign w:val="center"/>
              </w:tcPr>
              <w:p w:rsidR="00FF6571" w:rsidRDefault="00FF6571" w:rsidP="00D613C3">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997570421"/>
                <w:lock w:val="sdtLocked"/>
                <w:showingPlcHdr/>
              </w:sdtPr>
              <w:sdtEndPr/>
              <w:sdtContent>
                <w:tc>
                  <w:tcPr>
                    <w:tcW w:w="1411" w:type="pct"/>
                    <w:shd w:val="clear" w:color="auto" w:fill="auto"/>
                  </w:tcPr>
                  <w:p w:rsidR="00FF6571" w:rsidRDefault="00FF6571" w:rsidP="00D613C3">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1573543259"/>
                <w:lock w:val="sdtLocked"/>
                <w:showingPlcHdr/>
              </w:sdtPr>
              <w:sdtEndPr/>
              <w:sdtContent>
                <w:tc>
                  <w:tcPr>
                    <w:tcW w:w="1258" w:type="pct"/>
                    <w:shd w:val="clear" w:color="auto" w:fill="auto"/>
                  </w:tcPr>
                  <w:p w:rsidR="00FF6571" w:rsidRDefault="00FF6571" w:rsidP="00D613C3">
                    <w:pPr>
                      <w:jc w:val="right"/>
                      <w:rPr>
                        <w:szCs w:val="21"/>
                      </w:rPr>
                    </w:pPr>
                    <w:r>
                      <w:rPr>
                        <w:rFonts w:hint="eastAsia"/>
                        <w:color w:val="333399"/>
                      </w:rPr>
                      <w:t xml:space="preserve">　</w:t>
                    </w:r>
                  </w:p>
                </w:tc>
              </w:sdtContent>
            </w:sdt>
          </w:tr>
        </w:tbl>
        <w:p w:rsidR="0025056E" w:rsidRDefault="009B705E">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ContentLocked"/>
            <w:placeholder>
              <w:docPart w:val="GBC22222222222222222222222222222"/>
            </w:placeholder>
          </w:sdtPr>
          <w:sdtEndPr/>
          <w:sdtContent>
            <w:p w:rsidR="0025056E" w:rsidRDefault="009B705E" w:rsidP="003C2057">
              <w:pPr>
                <w:spacing w:before="60" w:after="60"/>
              </w:pPr>
              <w:r>
                <w:rPr>
                  <w:szCs w:val="21"/>
                </w:rPr>
                <w:fldChar w:fldCharType="begin"/>
              </w:r>
              <w:r w:rsidR="003C2057">
                <w:rPr>
                  <w:szCs w:val="21"/>
                </w:rPr>
                <w:instrText xml:space="preserve"> MACROBUTTON  SnrToggleCheckbox □适用 </w:instrText>
              </w:r>
              <w:r>
                <w:rPr>
                  <w:szCs w:val="21"/>
                </w:rPr>
                <w:fldChar w:fldCharType="end"/>
              </w:r>
              <w:r>
                <w:rPr>
                  <w:szCs w:val="21"/>
                </w:rPr>
                <w:fldChar w:fldCharType="begin"/>
              </w:r>
              <w:r w:rsidR="003C2057">
                <w:rPr>
                  <w:szCs w:val="21"/>
                </w:rPr>
                <w:instrText xml:space="preserve"> MACROBUTTON  SnrToggleCheckbox √不适用 </w:instrText>
              </w:r>
              <w:r>
                <w:rPr>
                  <w:szCs w:val="21"/>
                </w:rPr>
                <w:fldChar w:fldCharType="end"/>
              </w:r>
            </w:p>
          </w:sdtContent>
        </w:sdt>
      </w:sdtContent>
    </w:sdt>
    <w:p w:rsidR="0025056E" w:rsidRDefault="0025056E"/>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所有者权益变动表项目注释</w:t>
          </w:r>
        </w:p>
        <w:p w:rsidR="0025056E" w:rsidRDefault="009B705E">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ContentLocked"/>
            <w:placeholder>
              <w:docPart w:val="GBC22222222222222222222222222222"/>
            </w:placeholder>
          </w:sdtPr>
          <w:sdtEndPr/>
          <w:sdtContent>
            <w:p w:rsidR="0025056E" w:rsidRDefault="009B705E" w:rsidP="00523DC7">
              <w:pPr>
                <w:rPr>
                  <w:color w:val="FF00FF"/>
                  <w:szCs w:val="21"/>
                </w:rPr>
              </w:pPr>
              <w:r>
                <w:fldChar w:fldCharType="begin"/>
              </w:r>
              <w:r w:rsidR="00523DC7">
                <w:instrText xml:space="preserve"> MACROBUTTON  SnrToggleCheckbox □适用 </w:instrText>
              </w:r>
              <w:r>
                <w:fldChar w:fldCharType="end"/>
              </w:r>
              <w:r>
                <w:fldChar w:fldCharType="begin"/>
              </w:r>
              <w:r w:rsidR="00523DC7">
                <w:instrText xml:space="preserve"> MACROBUTTON  SnrToggleCheckbox √不适用 </w:instrText>
              </w:r>
              <w:r>
                <w:fldChar w:fldCharType="end"/>
              </w:r>
            </w:p>
          </w:sdtContent>
        </w:sdt>
      </w:sdtContent>
    </w:sdt>
    <w:p w:rsidR="0025056E" w:rsidRDefault="0025056E">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EndPr/>
          <w:sdtContent>
            <w:p w:rsidR="0025056E" w:rsidRDefault="009B705E">
              <w:r>
                <w:fldChar w:fldCharType="begin"/>
              </w:r>
              <w:r w:rsidR="00523DC7">
                <w:instrText xml:space="preserve"> MACROBUTTON  SnrToggleCheckbox √适用 </w:instrText>
              </w:r>
              <w:r>
                <w:fldChar w:fldCharType="end"/>
              </w:r>
              <w:r>
                <w:fldChar w:fldCharType="begin"/>
              </w:r>
              <w:r w:rsidR="00523DC7">
                <w:instrText xml:space="preserve"> MACROBUTTON  SnrToggleCheckbox □不适用 </w:instrText>
              </w:r>
              <w:r>
                <w:fldChar w:fldCharType="end"/>
              </w:r>
            </w:p>
          </w:sdtContent>
        </w:sdt>
        <w:p w:rsidR="0025056E" w:rsidRDefault="009B705E">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523DC7" w:rsidTr="00D613C3">
            <w:tc>
              <w:tcPr>
                <w:tcW w:w="1774" w:type="pct"/>
                <w:tcBorders>
                  <w:top w:val="single" w:sz="4" w:space="0" w:color="auto"/>
                  <w:left w:val="single" w:sz="4" w:space="0" w:color="auto"/>
                  <w:bottom w:val="single" w:sz="4" w:space="0" w:color="auto"/>
                  <w:right w:val="single" w:sz="4" w:space="0" w:color="auto"/>
                </w:tcBorders>
                <w:shd w:val="clear" w:color="auto" w:fill="auto"/>
              </w:tcPr>
              <w:p w:rsidR="00523DC7" w:rsidRDefault="00523DC7" w:rsidP="00D613C3">
                <w:pPr>
                  <w:jc w:val="center"/>
                  <w:rPr>
                    <w:szCs w:val="21"/>
                  </w:rPr>
                </w:pPr>
                <w:r>
                  <w:rPr>
                    <w:rFonts w:hint="eastAsia"/>
                    <w:szCs w:val="21"/>
                  </w:rPr>
                  <w:t>项目</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523DC7" w:rsidRDefault="00523DC7" w:rsidP="00D613C3">
                <w:pPr>
                  <w:jc w:val="center"/>
                  <w:rPr>
                    <w:szCs w:val="21"/>
                  </w:rPr>
                </w:pPr>
                <w:r>
                  <w:rPr>
                    <w:rFonts w:hint="eastAsia"/>
                    <w:szCs w:val="21"/>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523DC7" w:rsidRDefault="00523DC7" w:rsidP="00D613C3">
                <w:pPr>
                  <w:jc w:val="center"/>
                  <w:rPr>
                    <w:szCs w:val="21"/>
                  </w:rPr>
                </w:pPr>
                <w:r>
                  <w:rPr>
                    <w:rFonts w:hint="eastAsia"/>
                    <w:szCs w:val="21"/>
                  </w:rPr>
                  <w:t>受限原因</w:t>
                </w:r>
              </w:p>
            </w:tc>
          </w:tr>
          <w:tr w:rsidR="00523DC7" w:rsidTr="00D613C3">
            <w:tc>
              <w:tcPr>
                <w:tcW w:w="1774" w:type="pct"/>
                <w:tcBorders>
                  <w:top w:val="single" w:sz="4" w:space="0" w:color="auto"/>
                  <w:left w:val="single" w:sz="4" w:space="0" w:color="auto"/>
                  <w:bottom w:val="single" w:sz="4" w:space="0" w:color="auto"/>
                  <w:right w:val="single" w:sz="4" w:space="0" w:color="auto"/>
                </w:tcBorders>
                <w:shd w:val="clear" w:color="auto" w:fill="auto"/>
              </w:tcPr>
              <w:p w:rsidR="00523DC7" w:rsidRDefault="00523DC7" w:rsidP="00230241">
                <w:pPr>
                  <w:jc w:val="center"/>
                  <w:rPr>
                    <w:szCs w:val="21"/>
                  </w:rPr>
                </w:pPr>
                <w:r>
                  <w:rPr>
                    <w:rFonts w:hint="eastAsia"/>
                    <w:szCs w:val="21"/>
                  </w:rPr>
                  <w:t>货币资金</w:t>
                </w:r>
              </w:p>
            </w:tc>
            <w:sdt>
              <w:sdtPr>
                <w:rPr>
                  <w:szCs w:val="21"/>
                </w:rPr>
                <w:alias w:val="所有权或使用权受到限制的资产中货币资金金额"/>
                <w:tag w:val="_GBC_997e479d986f429e835303e5c68160f7"/>
                <w:id w:val="-1975893494"/>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523DC7" w:rsidRDefault="00523DC7" w:rsidP="00D613C3">
                    <w:pPr>
                      <w:jc w:val="right"/>
                      <w:rPr>
                        <w:szCs w:val="21"/>
                      </w:rPr>
                    </w:pPr>
                    <w:r>
                      <w:rPr>
                        <w:szCs w:val="21"/>
                      </w:rPr>
                      <w:t>3,064,421.43</w:t>
                    </w:r>
                  </w:p>
                </w:tc>
              </w:sdtContent>
            </w:sdt>
            <w:sdt>
              <w:sdtPr>
                <w:rPr>
                  <w:szCs w:val="21"/>
                </w:rPr>
                <w:alias w:val="所有权或使用权受到限制的资产中货币资金受限原因"/>
                <w:tag w:val="_GBC_85a2d8c8b7c34cfeb14640abb4f80e66"/>
                <w:id w:val="-606429603"/>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523DC7" w:rsidRDefault="00523DC7" w:rsidP="00515E2D">
                    <w:pPr>
                      <w:jc w:val="center"/>
                      <w:rPr>
                        <w:szCs w:val="21"/>
                      </w:rPr>
                    </w:pPr>
                    <w:r>
                      <w:rPr>
                        <w:szCs w:val="21"/>
                      </w:rPr>
                      <w:t>保函保证金</w:t>
                    </w:r>
                  </w:p>
                </w:tc>
              </w:sdtContent>
            </w:sdt>
          </w:tr>
          <w:tr w:rsidR="00523DC7" w:rsidTr="00D613C3">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523DC7" w:rsidRDefault="00523DC7" w:rsidP="00D613C3">
                <w:pPr>
                  <w:jc w:val="center"/>
                  <w:rPr>
                    <w:szCs w:val="21"/>
                  </w:rPr>
                </w:pPr>
                <w:r>
                  <w:rPr>
                    <w:rFonts w:hint="eastAsia"/>
                    <w:szCs w:val="21"/>
                  </w:rPr>
                  <w:t>合计</w:t>
                </w:r>
              </w:p>
            </w:tc>
            <w:sdt>
              <w:sdtPr>
                <w:rPr>
                  <w:szCs w:val="21"/>
                </w:rPr>
                <w:alias w:val="所有权或使用权受到限制的资产"/>
                <w:tag w:val="_GBC_147fedb34cae49dba7c15d09bd5d05da"/>
                <w:id w:val="-406229163"/>
                <w:lock w:val="sdtLocked"/>
              </w:sdtPr>
              <w:sdtEndPr/>
              <w:sdtContent>
                <w:tc>
                  <w:tcPr>
                    <w:tcW w:w="1712" w:type="pct"/>
                    <w:tcBorders>
                      <w:top w:val="single" w:sz="6" w:space="0" w:color="auto"/>
                      <w:left w:val="single" w:sz="4" w:space="0" w:color="auto"/>
                      <w:bottom w:val="single" w:sz="6" w:space="0" w:color="auto"/>
                      <w:right w:val="single" w:sz="4" w:space="0" w:color="auto"/>
                    </w:tcBorders>
                    <w:shd w:val="clear" w:color="auto" w:fill="auto"/>
                  </w:tcPr>
                  <w:p w:rsidR="00523DC7" w:rsidRDefault="00523DC7" w:rsidP="00D613C3">
                    <w:pPr>
                      <w:jc w:val="right"/>
                      <w:rPr>
                        <w:szCs w:val="21"/>
                      </w:rPr>
                    </w:pPr>
                    <w:r w:rsidRPr="00523DC7">
                      <w:rPr>
                        <w:rFonts w:asciiTheme="minorEastAsia" w:eastAsiaTheme="minorEastAsia" w:hAnsiTheme="minorEastAsia"/>
                        <w:color w:val="000000" w:themeColor="text1"/>
                        <w:szCs w:val="21"/>
                      </w:rPr>
                      <w:t>3,064,421.43</w:t>
                    </w:r>
                  </w:p>
                </w:tc>
              </w:sdtContent>
            </w:sdt>
            <w:tc>
              <w:tcPr>
                <w:tcW w:w="1514" w:type="pct"/>
                <w:tcBorders>
                  <w:top w:val="single" w:sz="6" w:space="0" w:color="auto"/>
                  <w:left w:val="single" w:sz="4" w:space="0" w:color="auto"/>
                  <w:bottom w:val="single" w:sz="6" w:space="0" w:color="auto"/>
                  <w:right w:val="single" w:sz="4" w:space="0" w:color="auto"/>
                </w:tcBorders>
                <w:shd w:val="clear" w:color="auto" w:fill="auto"/>
              </w:tcPr>
              <w:p w:rsidR="00523DC7" w:rsidRDefault="00523DC7" w:rsidP="00D613C3">
                <w:pPr>
                  <w:jc w:val="center"/>
                  <w:rPr>
                    <w:szCs w:val="21"/>
                  </w:rPr>
                </w:pPr>
                <w:r>
                  <w:rPr>
                    <w:rFonts w:hint="eastAsia"/>
                    <w:szCs w:val="21"/>
                  </w:rPr>
                  <w:t>/</w:t>
                </w:r>
              </w:p>
            </w:tc>
          </w:tr>
        </w:tbl>
        <w:p w:rsidR="0025056E" w:rsidRPr="00B3139C" w:rsidRDefault="008C2A9B"/>
      </w:sdtContent>
    </w:sd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25056E" w:rsidRDefault="009B705E">
          <w:pPr>
            <w:pStyle w:val="3"/>
            <w:numPr>
              <w:ilvl w:val="0"/>
              <w:numId w:val="22"/>
            </w:numPr>
            <w:tabs>
              <w:tab w:val="left" w:pos="504"/>
            </w:tabs>
            <w:rPr>
              <w:rFonts w:ascii="宋体" w:hAnsi="宋体"/>
              <w:szCs w:val="21"/>
            </w:rPr>
          </w:pPr>
          <w:r>
            <w:rPr>
              <w:rFonts w:ascii="宋体" w:hAnsi="宋体" w:hint="eastAsia"/>
              <w:szCs w:val="21"/>
            </w:rPr>
            <w:t>外币货币性项目</w:t>
          </w:r>
        </w:p>
        <w:p w:rsidR="0025056E" w:rsidRDefault="009B705E">
          <w:pPr>
            <w:pStyle w:val="a9"/>
            <w:numPr>
              <w:ilvl w:val="0"/>
              <w:numId w:val="70"/>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727608603"/>
            <w:lock w:val="sdtContentLocked"/>
            <w:placeholder>
              <w:docPart w:val="GBC22222222222222222222222222222"/>
            </w:placeholder>
          </w:sdtPr>
          <w:sdtEndPr/>
          <w:sdtContent>
            <w:p w:rsidR="0025056E" w:rsidRDefault="009B705E">
              <w:pPr>
                <w:rPr>
                  <w:szCs w:val="21"/>
                </w:rPr>
              </w:pPr>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p w:rsidR="0025056E" w:rsidRDefault="009B705E">
          <w:pPr>
            <w:pStyle w:val="a9"/>
            <w:numPr>
              <w:ilvl w:val="0"/>
              <w:numId w:val="70"/>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25056E" w:rsidRPr="00B3139C" w:rsidRDefault="008C2A9B">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EndPr/>
            <w:sdtContent>
              <w:r w:rsidR="009B705E">
                <w:rPr>
                  <w:szCs w:val="21"/>
                </w:rPr>
                <w:fldChar w:fldCharType="begin"/>
              </w:r>
              <w:r w:rsidR="00D20C57">
                <w:rPr>
                  <w:szCs w:val="21"/>
                </w:rPr>
                <w:instrText xml:space="preserve"> MACROBUTTON  SnrToggleCheckbox □适用 </w:instrText>
              </w:r>
              <w:r w:rsidR="009B705E">
                <w:rPr>
                  <w:szCs w:val="21"/>
                </w:rPr>
                <w:fldChar w:fldCharType="end"/>
              </w:r>
              <w:r w:rsidR="009B705E">
                <w:rPr>
                  <w:szCs w:val="21"/>
                </w:rPr>
                <w:fldChar w:fldCharType="begin"/>
              </w:r>
              <w:r w:rsidR="00D20C57">
                <w:rPr>
                  <w:szCs w:val="21"/>
                </w:rPr>
                <w:instrText xml:space="preserve"> MACROBUTTON  SnrToggleCheckbox √不适用 </w:instrText>
              </w:r>
              <w:r w:rsidR="009B705E">
                <w:rPr>
                  <w:szCs w:val="21"/>
                </w:rPr>
                <w:fldChar w:fldCharType="end"/>
              </w:r>
            </w:sdtContent>
          </w:sdt>
        </w:p>
      </w:sdtContent>
    </w:sdt>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25056E" w:rsidRDefault="009B705E">
          <w:pPr>
            <w:pStyle w:val="3"/>
            <w:numPr>
              <w:ilvl w:val="0"/>
              <w:numId w:val="2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ContentLocked"/>
            <w:placeholder>
              <w:docPart w:val="GBC22222222222222222222222222222"/>
            </w:placeholder>
          </w:sdtPr>
          <w:sdtEndPr/>
          <w:sdtContent>
            <w:p w:rsidR="0025056E" w:rsidRDefault="009B705E">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sdtContent>
        <w:p w:rsidR="0025056E" w:rsidRDefault="009B705E">
          <w:pPr>
            <w:pStyle w:val="3"/>
            <w:numPr>
              <w:ilvl w:val="0"/>
              <w:numId w:val="22"/>
            </w:numPr>
            <w:tabs>
              <w:tab w:val="left" w:pos="504"/>
            </w:tabs>
          </w:pPr>
          <w:r>
            <w:rPr>
              <w:rFonts w:hint="eastAsia"/>
            </w:rPr>
            <w:t>政府</w:t>
          </w:r>
          <w:r>
            <w:rPr>
              <w:rFonts w:ascii="宋体" w:hAnsi="宋体" w:cs="宋体" w:hint="eastAsia"/>
              <w:bCs w:val="0"/>
              <w:kern w:val="0"/>
              <w:szCs w:val="24"/>
            </w:rPr>
            <w:t>补助</w:t>
          </w:r>
        </w:p>
        <w:p w:rsidR="0025056E" w:rsidRDefault="009B705E">
          <w:pPr>
            <w:pStyle w:val="4"/>
            <w:numPr>
              <w:ilvl w:val="0"/>
              <w:numId w:val="112"/>
            </w:numPr>
          </w:pPr>
          <w:r>
            <w:rPr>
              <w:rFonts w:hint="eastAsia"/>
            </w:rPr>
            <w:t>政府补助基本情况</w:t>
          </w:r>
        </w:p>
        <w:sdt>
          <w:sdtPr>
            <w:rPr>
              <w:rFonts w:hint="eastAsia"/>
            </w:rPr>
            <w:alias w:val="是否适用：政府补助基本情况[双击切换]"/>
            <w:tag w:val="_GBC_8a025998848a4a4d930f199d57736e15"/>
            <w:id w:val="2059195481"/>
            <w:lock w:val="sdtContentLocked"/>
            <w:placeholder>
              <w:docPart w:val="GBC22222222222222222222222222222"/>
            </w:placeholder>
          </w:sdtPr>
          <w:sdtEndPr/>
          <w:sdtContent>
            <w:p w:rsidR="0025056E" w:rsidRDefault="009B705E" w:rsidP="00357636">
              <w:r>
                <w:fldChar w:fldCharType="begin"/>
              </w:r>
              <w:r w:rsidR="00357636">
                <w:instrText xml:space="preserve"> MACROBUTTON  SnrToggleCheckbox □适用 </w:instrText>
              </w:r>
              <w:r>
                <w:fldChar w:fldCharType="end"/>
              </w:r>
              <w:r>
                <w:fldChar w:fldCharType="begin"/>
              </w:r>
              <w:r w:rsidR="00357636">
                <w:instrText xml:space="preserve"> MACROBUTTON  SnrToggleCheckbox √不适用 </w:instrText>
              </w:r>
              <w:r>
                <w:fldChar w:fldCharType="end"/>
              </w:r>
            </w:p>
          </w:sdtContent>
        </w:sdt>
        <w:p w:rsidR="0025056E" w:rsidRDefault="009B705E">
          <w:pPr>
            <w:pStyle w:val="4"/>
            <w:numPr>
              <w:ilvl w:val="0"/>
              <w:numId w:val="112"/>
            </w:numPr>
          </w:pPr>
          <w:r>
            <w:rPr>
              <w:rFonts w:hint="eastAsia"/>
            </w:rPr>
            <w:t>政府补助退回情况</w:t>
          </w:r>
        </w:p>
        <w:sdt>
          <w:sdtPr>
            <w:alias w:val="是否适用：政府补助退回情况[双击切换]"/>
            <w:tag w:val="_GBC_d6d1c427ffcb427184f1234527bb5b16"/>
            <w:id w:val="-1586364119"/>
            <w:lock w:val="sdtContentLocked"/>
            <w:placeholder>
              <w:docPart w:val="GBC22222222222222222222222222222"/>
            </w:placeholder>
          </w:sdtPr>
          <w:sdtEndPr/>
          <w:sdtContent>
            <w:p w:rsidR="0025056E" w:rsidRDefault="009B705E" w:rsidP="00357636">
              <w:r>
                <w:fldChar w:fldCharType="begin"/>
              </w:r>
              <w:r w:rsidR="00357636">
                <w:instrText xml:space="preserve"> MACROBUTTON  SnrToggleCheckbox □适用 </w:instrText>
              </w:r>
              <w:r>
                <w:fldChar w:fldCharType="end"/>
              </w:r>
              <w:r>
                <w:fldChar w:fldCharType="begin"/>
              </w:r>
              <w:r w:rsidR="00357636">
                <w:instrText xml:space="preserve"> MACROBUTTON  SnrToggleCheckbox √不适用 </w:instrText>
              </w:r>
              <w:r>
                <w:fldChar w:fldCharType="end"/>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sdtContent>
        <w:p w:rsidR="0025056E" w:rsidRDefault="009B705E">
          <w:pPr>
            <w:pStyle w:val="3"/>
            <w:numPr>
              <w:ilvl w:val="0"/>
              <w:numId w:val="22"/>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ContentLocked"/>
            <w:placeholder>
              <w:docPart w:val="GBC22222222222222222222222222222"/>
            </w:placeholder>
          </w:sdtPr>
          <w:sdtEndPr/>
          <w:sdtContent>
            <w:p w:rsidR="0025056E" w:rsidRDefault="009B705E" w:rsidP="00357636">
              <w:r>
                <w:fldChar w:fldCharType="begin"/>
              </w:r>
              <w:r w:rsidR="00357636">
                <w:instrText xml:space="preserve"> MACROBUTTON  SnrToggleCheckbox □适用 </w:instrText>
              </w:r>
              <w:r>
                <w:fldChar w:fldCharType="end"/>
              </w:r>
              <w:r>
                <w:fldChar w:fldCharType="begin"/>
              </w:r>
              <w:r w:rsidR="00357636">
                <w:instrText xml:space="preserve"> MACROBUTTON  SnrToggleCheckbox √不适用 </w:instrText>
              </w:r>
              <w:r>
                <w:fldChar w:fldCharType="end"/>
              </w:r>
            </w:p>
          </w:sdtContent>
        </w:sdt>
        <w:p w:rsidR="0025056E" w:rsidRDefault="008C2A9B"/>
      </w:sdtContent>
    </w:sdt>
    <w:p w:rsidR="0025056E" w:rsidRDefault="009B705E">
      <w:pPr>
        <w:pStyle w:val="2"/>
        <w:numPr>
          <w:ilvl w:val="0"/>
          <w:numId w:val="38"/>
        </w:numPr>
      </w:pPr>
      <w:r>
        <w:rPr>
          <w:rFonts w:hint="eastAsia"/>
        </w:rPr>
        <w:t>合并范围的变更</w:t>
      </w:r>
    </w:p>
    <w:p w:rsidR="0025056E" w:rsidRDefault="009B705E">
      <w:pPr>
        <w:pStyle w:val="3"/>
        <w:numPr>
          <w:ilvl w:val="0"/>
          <w:numId w:val="7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ContentLocked"/>
        <w:placeholder>
          <w:docPart w:val="GBC22222222222222222222222222222"/>
        </w:placeholder>
      </w:sdtPr>
      <w:sdtEndPr/>
      <w:sdtContent>
        <w:p w:rsidR="0025056E" w:rsidRDefault="009B705E">
          <w:pPr>
            <w:rPr>
              <w:szCs w:val="21"/>
            </w:rPr>
          </w:pPr>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p w:rsidR="0025056E" w:rsidRDefault="009B705E">
      <w:pPr>
        <w:pStyle w:val="3"/>
        <w:numPr>
          <w:ilvl w:val="0"/>
          <w:numId w:val="7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ContentLocked"/>
        <w:placeholder>
          <w:docPart w:val="GBC22222222222222222222222222222"/>
        </w:placeholder>
      </w:sdtPr>
      <w:sdtEndPr/>
      <w:sdtContent>
        <w:p w:rsidR="0025056E" w:rsidRPr="00B21917" w:rsidRDefault="009B705E">
          <w:pPr>
            <w:rPr>
              <w:rFonts w:cs="Arial"/>
              <w:szCs w:val="21"/>
            </w:rPr>
          </w:pPr>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sdt>
      <w:sdtPr>
        <w:rPr>
          <w:rFonts w:ascii="宋体" w:hAnsi="宋体" w:cs="Arial" w:hint="eastAsia"/>
          <w:b w:val="0"/>
          <w:bCs w:val="0"/>
          <w:kern w:val="0"/>
          <w:szCs w:val="21"/>
        </w:rPr>
        <w:alias w:val="模块:反向购买"/>
        <w:tag w:val="_GBC_245c1a9bb75a488cafe4e0563541052f"/>
        <w:id w:val="-1361113909"/>
        <w:lock w:val="sdtLocked"/>
        <w:placeholder>
          <w:docPart w:val="GBC22222222222222222222222222222"/>
        </w:placeholder>
      </w:sdtPr>
      <w:sdtEndPr>
        <w:rPr>
          <w:lang w:val="en-GB"/>
        </w:rPr>
      </w:sdtEndPr>
      <w:sdtContent>
        <w:p w:rsidR="0025056E" w:rsidRDefault="009B705E">
          <w:pPr>
            <w:pStyle w:val="3"/>
            <w:numPr>
              <w:ilvl w:val="0"/>
              <w:numId w:val="7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ContentLocked"/>
            <w:placeholder>
              <w:docPart w:val="GBC22222222222222222222222222222"/>
            </w:placeholder>
          </w:sdtPr>
          <w:sdtEndPr/>
          <w:sdtContent>
            <w:p w:rsidR="0025056E" w:rsidRPr="00515E2D" w:rsidRDefault="009B705E">
              <w:pPr>
                <w:rPr>
                  <w:rFonts w:cs="Arial"/>
                  <w:szCs w:val="21"/>
                </w:rPr>
                <w:sectPr w:rsidR="0025056E" w:rsidRPr="00515E2D" w:rsidSect="00770E20">
                  <w:pgSz w:w="11906" w:h="16838"/>
                  <w:pgMar w:top="1525" w:right="1276" w:bottom="1440" w:left="1797" w:header="856" w:footer="992" w:gutter="0"/>
                  <w:cols w:space="425"/>
                  <w:docGrid w:linePitch="312"/>
                </w:sectPr>
              </w:pPr>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p w:rsidR="0025056E" w:rsidRDefault="008C2A9B">
          <w:pPr>
            <w:rPr>
              <w:rFonts w:cs="Arial"/>
              <w:color w:val="808080"/>
              <w:szCs w:val="21"/>
              <w:lang w:val="en-GB"/>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25056E" w:rsidRDefault="009B705E">
          <w:pPr>
            <w:pStyle w:val="3"/>
            <w:numPr>
              <w:ilvl w:val="0"/>
              <w:numId w:val="71"/>
            </w:numPr>
            <w:rPr>
              <w:rFonts w:ascii="宋体" w:hAnsi="宋体" w:cs="Arial"/>
              <w:szCs w:val="21"/>
            </w:rPr>
          </w:pPr>
          <w:r>
            <w:rPr>
              <w:rFonts w:ascii="宋体" w:hAnsi="宋体" w:cs="Arial" w:hint="eastAsia"/>
              <w:szCs w:val="21"/>
            </w:rPr>
            <w:t>处置子公司</w:t>
          </w:r>
        </w:p>
        <w:p w:rsidR="0025056E" w:rsidRDefault="009B705E">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ContentLocked"/>
            <w:placeholder>
              <w:docPart w:val="GBC22222222222222222222222222222"/>
            </w:placeholder>
          </w:sdtPr>
          <w:sdtEndPr/>
          <w:sdtContent>
            <w:p w:rsidR="0025056E" w:rsidRDefault="009B705E" w:rsidP="00D20C57">
              <w:pPr>
                <w:rPr>
                  <w:rFonts w:cs="Arial"/>
                  <w:color w:val="000000"/>
                  <w:szCs w:val="21"/>
                </w:rPr>
              </w:pPr>
              <w:r>
                <w:rPr>
                  <w:rFonts w:cs="Arial"/>
                  <w:szCs w:val="21"/>
                </w:rPr>
                <w:fldChar w:fldCharType="begin"/>
              </w:r>
              <w:r w:rsidR="00D20C57">
                <w:rPr>
                  <w:rFonts w:cs="Arial"/>
                  <w:szCs w:val="21"/>
                </w:rPr>
                <w:instrText>MACROBUTTON  SnrToggleCheckbox □适用</w:instrText>
              </w:r>
              <w:r>
                <w:rPr>
                  <w:rFonts w:cs="Arial"/>
                  <w:szCs w:val="21"/>
                </w:rPr>
                <w:fldChar w:fldCharType="end"/>
              </w:r>
              <w:r>
                <w:rPr>
                  <w:rFonts w:cs="Arial"/>
                  <w:szCs w:val="21"/>
                </w:rPr>
                <w:fldChar w:fldCharType="begin"/>
              </w:r>
              <w:r w:rsidR="00D20C57">
                <w:rPr>
                  <w:rFonts w:cs="Arial"/>
                  <w:szCs w:val="21"/>
                </w:rPr>
                <w:instrText xml:space="preserve"> MACROBUTTON  SnrToggleCheckbox √不适用 </w:instrText>
              </w:r>
              <w:r>
                <w:rPr>
                  <w:rFonts w:cs="Arial"/>
                  <w:szCs w:val="21"/>
                </w:rPr>
                <w:fldChar w:fldCharType="end"/>
              </w:r>
            </w:p>
          </w:sdtContent>
        </w:sdt>
        <w:p w:rsidR="0025056E" w:rsidRDefault="009B705E">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ContentLocked"/>
            <w:placeholder>
              <w:docPart w:val="GBC22222222222222222222222222222"/>
            </w:placeholder>
          </w:sdtPr>
          <w:sdtEndPr/>
          <w:sdtContent>
            <w:p w:rsidR="0025056E" w:rsidRPr="00B21917" w:rsidRDefault="009B705E">
              <w:pPr>
                <w:rPr>
                  <w:color w:val="000000"/>
                  <w:szCs w:val="21"/>
                </w:rPr>
              </w:pPr>
              <w:r>
                <w:rPr>
                  <w:rFonts w:cs="Arial"/>
                  <w:color w:val="000000"/>
                  <w:szCs w:val="21"/>
                </w:rPr>
                <w:fldChar w:fldCharType="begin"/>
              </w:r>
              <w:r w:rsidR="00D20C57">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D20C57">
                <w:rPr>
                  <w:rFonts w:cs="Arial"/>
                  <w:color w:val="000000"/>
                  <w:szCs w:val="21"/>
                </w:rPr>
                <w:instrText xml:space="preserve"> MACROBUTTON  SnrToggleCheckbox √不适用 </w:instrText>
              </w:r>
              <w:r>
                <w:rPr>
                  <w:rFonts w:cs="Arial"/>
                  <w:color w:val="000000"/>
                  <w:szCs w:val="21"/>
                </w:rPr>
                <w:fldChar w:fldCharType="end"/>
              </w:r>
            </w:p>
          </w:sdtContent>
        </w:sdt>
      </w:sdtContent>
    </w:sdt>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rsidR="0025056E" w:rsidRDefault="009B705E">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ContentLocked"/>
            <w:placeholder>
              <w:docPart w:val="GBC22222222222222222222222222222"/>
            </w:placeholder>
          </w:sdtPr>
          <w:sdtEndPr/>
          <w:sdtContent>
            <w:p w:rsidR="0025056E" w:rsidRDefault="009B705E">
              <w:pPr>
                <w:pStyle w:val="a8"/>
                <w:rPr>
                  <w:color w:val="000000"/>
                </w:rPr>
              </w:pPr>
              <w:r>
                <w:rPr>
                  <w:color w:val="000000"/>
                </w:rPr>
                <w:fldChar w:fldCharType="begin"/>
              </w:r>
              <w:r w:rsidR="00D20C57">
                <w:rPr>
                  <w:rFonts w:hint="eastAsia"/>
                  <w:color w:val="000000"/>
                </w:rPr>
                <w:instrText xml:space="preserve">MACROBUTTON  SnrToggleCheckbox </w:instrText>
              </w:r>
              <w:r w:rsidR="00D20C57">
                <w:rPr>
                  <w:rFonts w:hint="eastAsia"/>
                  <w:color w:val="000000"/>
                </w:rPr>
                <w:instrText>□适用</w:instrText>
              </w:r>
              <w:r>
                <w:rPr>
                  <w:color w:val="000000"/>
                </w:rPr>
                <w:fldChar w:fldCharType="end"/>
              </w:r>
              <w:r>
                <w:rPr>
                  <w:rFonts w:ascii="宋体" w:hAnsi="宋体"/>
                  <w:color w:val="000000"/>
                </w:rPr>
                <w:fldChar w:fldCharType="begin"/>
              </w:r>
              <w:r w:rsidR="00D20C57">
                <w:rPr>
                  <w:rFonts w:ascii="宋体" w:hAnsi="宋体"/>
                  <w:color w:val="000000"/>
                </w:rPr>
                <w:instrText xml:space="preserve"> MACROBUTTON  SnrToggleCheckbox √不适用 </w:instrText>
              </w:r>
              <w:r>
                <w:rPr>
                  <w:rFonts w:ascii="宋体" w:hAnsi="宋体"/>
                  <w:color w:val="000000"/>
                </w:rPr>
                <w:fldChar w:fldCharType="end"/>
              </w:r>
            </w:p>
          </w:sdtContent>
        </w:sdt>
      </w:sdtContent>
    </w:sdt>
    <w:sdt>
      <w:sdtPr>
        <w:rPr>
          <w:rFonts w:ascii="Times New Roman" w:hAnsi="Times New Roman" w:cs="Arial" w:hint="eastAsia"/>
          <w:kern w:val="2"/>
          <w:sz w:val="20"/>
          <w:szCs w:val="21"/>
        </w:rPr>
        <w:alias w:val="模块:一揽子交易"/>
        <w:tag w:val="_GBC_48deb7e41c8340258f6187578de62d24"/>
        <w:id w:val="950749413"/>
        <w:lock w:val="sdtLocked"/>
        <w:placeholder>
          <w:docPart w:val="GBC22222222222222222222222222222"/>
        </w:placeholder>
      </w:sdtPr>
      <w:sdtEndPr>
        <w:rPr>
          <w:rFonts w:hint="default"/>
          <w:sz w:val="21"/>
        </w:rPr>
      </w:sdtEndPr>
      <w:sdtContent>
        <w:p w:rsidR="0025056E" w:rsidRDefault="009B705E">
          <w:pPr>
            <w:rPr>
              <w:color w:val="000000"/>
              <w:szCs w:val="21"/>
            </w:rPr>
          </w:pPr>
          <w:r>
            <w:rPr>
              <w:rFonts w:cs="Arial" w:hint="eastAsia"/>
              <w:szCs w:val="21"/>
            </w:rPr>
            <w:t>一揽子交易</w:t>
          </w:r>
        </w:p>
        <w:sdt>
          <w:sdtPr>
            <w:rPr>
              <w:color w:val="000000"/>
            </w:rPr>
            <w:alias w:val="是否适用：一揽子交易[双击切换]"/>
            <w:tag w:val="_GBC_e6f3d37855e449019a6622e1be89743b"/>
            <w:id w:val="-822741096"/>
            <w:lock w:val="sdtContentLocked"/>
            <w:placeholder>
              <w:docPart w:val="GBC22222222222222222222222222222"/>
            </w:placeholder>
          </w:sdtPr>
          <w:sdtEndPr/>
          <w:sdtContent>
            <w:p w:rsidR="0025056E" w:rsidRPr="00B21917" w:rsidRDefault="009B705E" w:rsidP="00B21917">
              <w:pPr>
                <w:pStyle w:val="a8"/>
              </w:pPr>
              <w:r>
                <w:rPr>
                  <w:rFonts w:ascii="宋体" w:hAnsi="宋体"/>
                  <w:color w:val="000000"/>
                </w:rPr>
                <w:fldChar w:fldCharType="begin"/>
              </w:r>
              <w:r w:rsidR="00D20C57">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D20C57">
                <w:rPr>
                  <w:rFonts w:ascii="宋体" w:hAnsi="宋体"/>
                  <w:color w:val="000000"/>
                </w:rPr>
                <w:instrText xml:space="preserve"> MACROBUTTON  SnrToggleCheckbox √不适用 </w:instrText>
              </w:r>
              <w:r>
                <w:rPr>
                  <w:rFonts w:ascii="宋体" w:hAnsi="宋体"/>
                  <w:color w:val="000000"/>
                </w:rPr>
                <w:fldChar w:fldCharType="end"/>
              </w:r>
            </w:p>
          </w:sdtContent>
        </w:sdt>
      </w:sdtContent>
    </w:sdt>
    <w:sdt>
      <w:sdtPr>
        <w:rPr>
          <w:rFonts w:ascii="Times New Roman" w:hAnsi="Times New Roman" w:cs="Arial" w:hint="eastAsia"/>
          <w:kern w:val="2"/>
          <w:szCs w:val="21"/>
        </w:rPr>
        <w:alias w:val="模块:非一揽子交易"/>
        <w:tag w:val="_GBC_2bb504c17d764763a1c53c9e8495e036"/>
        <w:id w:val="838359773"/>
        <w:lock w:val="sdtLocked"/>
        <w:placeholder>
          <w:docPart w:val="GBC22222222222222222222222222222"/>
        </w:placeholder>
      </w:sdtPr>
      <w:sdtEndPr>
        <w:rPr>
          <w:rFonts w:asciiTheme="minorHAnsi" w:eastAsiaTheme="minorEastAsia" w:hAnsiTheme="minorHAnsi" w:hint="default"/>
          <w:color w:val="000000"/>
        </w:rPr>
      </w:sdtEndPr>
      <w:sdtContent>
        <w:p w:rsidR="0025056E" w:rsidRDefault="009B705E">
          <w:pPr>
            <w:rPr>
              <w:szCs w:val="21"/>
            </w:rPr>
          </w:pPr>
          <w:r>
            <w:rPr>
              <w:rFonts w:cs="Arial" w:hint="eastAsia"/>
              <w:szCs w:val="21"/>
            </w:rPr>
            <w:t>非一揽子交易</w:t>
          </w:r>
        </w:p>
        <w:sdt>
          <w:sdtPr>
            <w:alias w:val="是否适用：非一揽子交易[双击切换]"/>
            <w:tag w:val="_GBC_6cb4822dc1ff49b5bec1b20f3c5764c6"/>
            <w:id w:val="1843207060"/>
            <w:lock w:val="sdtContentLocked"/>
            <w:placeholder>
              <w:docPart w:val="GBC22222222222222222222222222222"/>
            </w:placeholder>
          </w:sdtPr>
          <w:sdtEndPr/>
          <w:sdtContent>
            <w:p w:rsidR="0025056E" w:rsidRPr="00B21917" w:rsidRDefault="009B705E" w:rsidP="00B21917">
              <w:pPr>
                <w:pStyle w:val="a8"/>
                <w:rPr>
                  <w:rFonts w:cs="Arial"/>
                </w:rPr>
              </w:pPr>
              <w:r>
                <w:rPr>
                  <w:rFonts w:ascii="宋体" w:hAnsi="宋体"/>
                  <w:color w:val="000000"/>
                </w:rPr>
                <w:fldChar w:fldCharType="begin"/>
              </w:r>
              <w:r w:rsidR="00D20C57">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D20C57">
                <w:rPr>
                  <w:rFonts w:ascii="宋体" w:hAnsi="宋体"/>
                  <w:color w:val="000000"/>
                </w:rPr>
                <w:instrText xml:space="preserve"> MACROBUTTON  SnrToggleCheckbox √不适用 </w:instrText>
              </w:r>
              <w:r>
                <w:rPr>
                  <w:rFonts w:ascii="宋体" w:hAnsi="宋体"/>
                  <w:color w:val="000000"/>
                </w:rPr>
                <w:fldChar w:fldCharType="end"/>
              </w:r>
            </w:p>
          </w:sdtContent>
        </w:sdt>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sdtContent>
        <w:p w:rsidR="0025056E" w:rsidRDefault="009B705E">
          <w:pPr>
            <w:pStyle w:val="3"/>
            <w:numPr>
              <w:ilvl w:val="0"/>
              <w:numId w:val="7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25056E" w:rsidRDefault="009B705E">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ContentLocked"/>
            <w:placeholder>
              <w:docPart w:val="GBC22222222222222222222222222222"/>
            </w:placeholder>
          </w:sdtPr>
          <w:sdtEndPr/>
          <w:sdtContent>
            <w:p w:rsidR="0025056E" w:rsidRDefault="009B705E">
              <w:pPr>
                <w:rPr>
                  <w:rFonts w:asciiTheme="minorHAnsi" w:eastAsiaTheme="minorEastAsia" w:hAnsiTheme="minorHAnsi" w:cs="Arial"/>
                  <w:color w:val="000000"/>
                </w:rPr>
              </w:pPr>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sdtContent>
    </w:sdt>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sdtContent>
        <w:p w:rsidR="0025056E" w:rsidRDefault="009B705E">
          <w:pPr>
            <w:pStyle w:val="3"/>
            <w:numPr>
              <w:ilvl w:val="0"/>
              <w:numId w:val="7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ContentLocked"/>
            <w:placeholder>
              <w:docPart w:val="GBC22222222222222222222222222222"/>
            </w:placeholder>
          </w:sdtPr>
          <w:sdtEndPr/>
          <w:sdtContent>
            <w:p w:rsidR="0025056E" w:rsidRPr="00515E2D" w:rsidRDefault="009B705E">
              <w:pPr>
                <w:rPr>
                  <w:rFonts w:asciiTheme="minorHAnsi" w:eastAsiaTheme="minorEastAsia" w:hAnsiTheme="minorHAnsi" w:cs="Arial"/>
                  <w:color w:val="000000"/>
                </w:rPr>
                <w:sectPr w:rsidR="0025056E" w:rsidRPr="00515E2D" w:rsidSect="00515E2D">
                  <w:pgSz w:w="11906" w:h="16838"/>
                  <w:pgMar w:top="1440" w:right="1797" w:bottom="1525" w:left="1276" w:header="856" w:footer="992" w:gutter="0"/>
                  <w:cols w:space="425"/>
                  <w:docGrid w:linePitch="312"/>
                </w:sectPr>
              </w:pPr>
              <w:r>
                <w:fldChar w:fldCharType="begin"/>
              </w:r>
              <w:r w:rsidR="00D20C57">
                <w:instrText xml:space="preserve"> MACROBUTTON  SnrToggleCheckbox □适用 </w:instrText>
              </w:r>
              <w:r>
                <w:fldChar w:fldCharType="end"/>
              </w:r>
              <w:r>
                <w:fldChar w:fldCharType="begin"/>
              </w:r>
              <w:r w:rsidR="00D20C57">
                <w:instrText xml:space="preserve"> MACROBUTTON  SnrToggleCheckbox √不适用 </w:instrText>
              </w:r>
              <w:r>
                <w:fldChar w:fldCharType="end"/>
              </w:r>
            </w:p>
          </w:sdtContent>
        </w:sdt>
      </w:sdtContent>
    </w:sdt>
    <w:p w:rsidR="0025056E" w:rsidRDefault="0025056E"/>
    <w:p w:rsidR="0025056E" w:rsidRDefault="009B705E">
      <w:pPr>
        <w:pStyle w:val="2"/>
        <w:numPr>
          <w:ilvl w:val="0"/>
          <w:numId w:val="38"/>
        </w:numPr>
        <w:rPr>
          <w:rFonts w:ascii="宋体" w:hAnsi="宋体"/>
        </w:rPr>
      </w:pPr>
      <w:r>
        <w:rPr>
          <w:rFonts w:ascii="宋体" w:hAnsi="宋体" w:hint="eastAsia"/>
        </w:rPr>
        <w:t>在</w:t>
      </w:r>
      <w:r>
        <w:rPr>
          <w:rFonts w:hint="eastAsia"/>
        </w:rPr>
        <w:t>其他</w:t>
      </w:r>
      <w:r>
        <w:rPr>
          <w:rFonts w:ascii="宋体" w:hAnsi="宋体" w:hint="eastAsia"/>
        </w:rPr>
        <w:t>主体中的权益</w:t>
      </w:r>
    </w:p>
    <w:p w:rsidR="0025056E" w:rsidRDefault="009B705E">
      <w:pPr>
        <w:pStyle w:val="3"/>
        <w:numPr>
          <w:ilvl w:val="2"/>
          <w:numId w:val="7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25056E" w:rsidRDefault="009B705E">
          <w:pPr>
            <w:pStyle w:val="4"/>
            <w:numPr>
              <w:ilvl w:val="3"/>
              <w:numId w:val="75"/>
            </w:numPr>
            <w:tabs>
              <w:tab w:val="left" w:pos="644"/>
            </w:tabs>
          </w:pPr>
          <w:r>
            <w:rPr>
              <w:rFonts w:hint="eastAsia"/>
            </w:rPr>
            <w:t>企业集团的构成</w:t>
          </w:r>
        </w:p>
        <w:sdt>
          <w:sdtPr>
            <w:alias w:val="是否适用：企业集团的构成[双击切换]"/>
            <w:tag w:val="_GBC_34a27c9c622e483cb4651d6ff3bc0d5a"/>
            <w:id w:val="-573051268"/>
            <w:lock w:val="sdtContentLocked"/>
            <w:placeholder>
              <w:docPart w:val="GBC22222222222222222222222222222"/>
            </w:placeholder>
          </w:sdtPr>
          <w:sdtEndPr/>
          <w:sdtContent>
            <w:p w:rsidR="0025056E" w:rsidRDefault="009B705E">
              <w:r>
                <w:fldChar w:fldCharType="begin"/>
              </w:r>
              <w:r w:rsidR="00D20C5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97"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84"/>
            <w:gridCol w:w="851"/>
            <w:gridCol w:w="851"/>
            <w:gridCol w:w="1277"/>
            <w:gridCol w:w="851"/>
            <w:gridCol w:w="851"/>
            <w:gridCol w:w="860"/>
          </w:tblGrid>
          <w:tr w:rsidR="00AC5884" w:rsidTr="00AC5884">
            <w:trPr>
              <w:trHeight w:val="247"/>
            </w:trPr>
            <w:tc>
              <w:tcPr>
                <w:tcW w:w="199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20C57" w:rsidRPr="00AC5884" w:rsidRDefault="00D20C57" w:rsidP="00AC5884">
                <w:pPr>
                  <w:jc w:val="center"/>
                  <w:rPr>
                    <w:rFonts w:cs="Arial"/>
                    <w:szCs w:val="21"/>
                    <w:lang w:val="en-GB"/>
                  </w:rPr>
                </w:pPr>
                <w:r>
                  <w:rPr>
                    <w:rFonts w:cs="Arial" w:hint="eastAsia"/>
                    <w:szCs w:val="21"/>
                    <w:lang w:val="en-GB"/>
                  </w:rPr>
                  <w:t>子公司名称</w:t>
                </w:r>
              </w:p>
            </w:tc>
            <w:tc>
              <w:tcPr>
                <w:tcW w:w="46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jc w:val="center"/>
                  <w:rPr>
                    <w:rFonts w:cs="Arial"/>
                    <w:szCs w:val="21"/>
                  </w:rPr>
                </w:pPr>
                <w:r>
                  <w:rPr>
                    <w:rFonts w:cs="Arial" w:hint="eastAsia"/>
                    <w:szCs w:val="21"/>
                    <w:lang w:val="en-GB"/>
                  </w:rPr>
                  <w:t>主要经营地</w:t>
                </w:r>
              </w:p>
            </w:tc>
            <w:tc>
              <w:tcPr>
                <w:tcW w:w="46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jc w:val="center"/>
                  <w:rPr>
                    <w:rFonts w:cs="Arial"/>
                    <w:szCs w:val="21"/>
                  </w:rPr>
                </w:pPr>
                <w:r>
                  <w:rPr>
                    <w:rFonts w:cs="Arial" w:hint="eastAsia"/>
                    <w:szCs w:val="21"/>
                    <w:lang w:val="en-GB"/>
                  </w:rPr>
                  <w:t>注册地</w:t>
                </w:r>
              </w:p>
            </w:tc>
            <w:tc>
              <w:tcPr>
                <w:tcW w:w="69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jc w:val="center"/>
                  <w:rPr>
                    <w:rFonts w:cs="Arial"/>
                    <w:szCs w:val="21"/>
                  </w:rPr>
                </w:pPr>
                <w:r>
                  <w:rPr>
                    <w:rFonts w:cs="Arial" w:hint="eastAsia"/>
                    <w:szCs w:val="21"/>
                    <w:lang w:val="en-GB"/>
                  </w:rPr>
                  <w:t>业务性质</w:t>
                </w:r>
              </w:p>
            </w:tc>
            <w:tc>
              <w:tcPr>
                <w:tcW w:w="92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jc w:val="center"/>
                  <w:rPr>
                    <w:rFonts w:cs="Arial"/>
                    <w:szCs w:val="21"/>
                  </w:rPr>
                </w:pPr>
                <w:r>
                  <w:rPr>
                    <w:rFonts w:cs="Arial" w:hint="eastAsia"/>
                    <w:szCs w:val="21"/>
                    <w:lang w:val="en-GB"/>
                  </w:rPr>
                  <w:t>持股比例</w:t>
                </w:r>
                <w:r>
                  <w:rPr>
                    <w:rFonts w:cs="Arial"/>
                    <w:szCs w:val="21"/>
                  </w:rPr>
                  <w:t>(%)</w:t>
                </w:r>
              </w:p>
            </w:tc>
            <w:tc>
              <w:tcPr>
                <w:tcW w:w="466" w:type="pct"/>
                <w:vMerge w:val="restart"/>
                <w:tcBorders>
                  <w:top w:val="single" w:sz="4" w:space="0" w:color="auto"/>
                  <w:left w:val="single" w:sz="6" w:space="0" w:color="auto"/>
                  <w:right w:val="single" w:sz="4" w:space="0" w:color="auto"/>
                </w:tcBorders>
                <w:shd w:val="clear" w:color="auto" w:fill="auto"/>
                <w:vAlign w:val="center"/>
              </w:tcPr>
              <w:p w:rsidR="00D20C57" w:rsidRDefault="00D20C57" w:rsidP="00D613C3">
                <w:pPr>
                  <w:jc w:val="center"/>
                  <w:rPr>
                    <w:rFonts w:cs="Arial"/>
                    <w:szCs w:val="21"/>
                    <w:lang w:val="en-GB"/>
                  </w:rPr>
                </w:pPr>
                <w:r>
                  <w:rPr>
                    <w:rFonts w:cs="Arial" w:hint="eastAsia"/>
                    <w:szCs w:val="21"/>
                    <w:lang w:val="en-GB"/>
                  </w:rPr>
                  <w:t>取得</w:t>
                </w:r>
              </w:p>
              <w:p w:rsidR="00D20C57" w:rsidRDefault="00D20C57" w:rsidP="00D613C3">
                <w:pPr>
                  <w:jc w:val="center"/>
                  <w:rPr>
                    <w:rFonts w:cs="Arial"/>
                    <w:szCs w:val="21"/>
                    <w:lang w:val="en-GB"/>
                  </w:rPr>
                </w:pPr>
                <w:r>
                  <w:rPr>
                    <w:rFonts w:cs="Arial" w:hint="eastAsia"/>
                    <w:szCs w:val="21"/>
                    <w:lang w:val="en-GB"/>
                  </w:rPr>
                  <w:t>方式</w:t>
                </w:r>
              </w:p>
            </w:tc>
          </w:tr>
          <w:tr w:rsidR="00AC5884" w:rsidTr="00AC5884">
            <w:trPr>
              <w:trHeight w:val="278"/>
            </w:trPr>
            <w:tc>
              <w:tcPr>
                <w:tcW w:w="1997" w:type="pct"/>
                <w:vMerge/>
                <w:tcBorders>
                  <w:top w:val="single" w:sz="4" w:space="0" w:color="auto"/>
                  <w:left w:val="single" w:sz="4" w:space="0" w:color="auto"/>
                  <w:bottom w:val="single" w:sz="6" w:space="0" w:color="auto"/>
                  <w:right w:val="single" w:sz="6" w:space="0" w:color="auto"/>
                </w:tcBorders>
                <w:shd w:val="clear" w:color="auto" w:fill="auto"/>
                <w:vAlign w:val="center"/>
              </w:tcPr>
              <w:p w:rsidR="00D20C57" w:rsidRDefault="00D20C57" w:rsidP="00D613C3">
                <w:pPr>
                  <w:rPr>
                    <w:rFonts w:cs="Arial"/>
                    <w:szCs w:val="21"/>
                  </w:rPr>
                </w:pPr>
              </w:p>
            </w:tc>
            <w:tc>
              <w:tcPr>
                <w:tcW w:w="461" w:type="pct"/>
                <w:vMerge/>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rPr>
                    <w:rFonts w:cs="Arial"/>
                    <w:szCs w:val="21"/>
                  </w:rPr>
                </w:pPr>
              </w:p>
            </w:tc>
            <w:tc>
              <w:tcPr>
                <w:tcW w:w="461" w:type="pct"/>
                <w:vMerge/>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rPr>
                    <w:rFonts w:cs="Arial"/>
                    <w:szCs w:val="21"/>
                  </w:rPr>
                </w:pPr>
              </w:p>
            </w:tc>
            <w:tc>
              <w:tcPr>
                <w:tcW w:w="692" w:type="pct"/>
                <w:vMerge/>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rPr>
                    <w:rFonts w:cs="Arial"/>
                    <w:szCs w:val="21"/>
                  </w:rPr>
                </w:pPr>
              </w:p>
            </w:tc>
            <w:tc>
              <w:tcPr>
                <w:tcW w:w="461" w:type="pct"/>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jc w:val="center"/>
                  <w:rPr>
                    <w:rFonts w:cs="Arial"/>
                    <w:szCs w:val="21"/>
                  </w:rPr>
                </w:pPr>
                <w:r>
                  <w:rPr>
                    <w:rFonts w:cs="Arial" w:hint="eastAsia"/>
                    <w:szCs w:val="21"/>
                    <w:lang w:val="en-GB"/>
                  </w:rPr>
                  <w:t>直接</w:t>
                </w:r>
              </w:p>
            </w:tc>
            <w:tc>
              <w:tcPr>
                <w:tcW w:w="461" w:type="pct"/>
                <w:tcBorders>
                  <w:top w:val="single" w:sz="4" w:space="0" w:color="auto"/>
                  <w:left w:val="single" w:sz="6" w:space="0" w:color="auto"/>
                  <w:bottom w:val="single" w:sz="6" w:space="0" w:color="auto"/>
                  <w:right w:val="single" w:sz="6" w:space="0" w:color="auto"/>
                </w:tcBorders>
                <w:shd w:val="clear" w:color="auto" w:fill="auto"/>
                <w:vAlign w:val="center"/>
              </w:tcPr>
              <w:p w:rsidR="00D20C57" w:rsidRDefault="00D20C57" w:rsidP="00D613C3">
                <w:pPr>
                  <w:jc w:val="center"/>
                  <w:rPr>
                    <w:rFonts w:cs="Arial"/>
                    <w:szCs w:val="21"/>
                  </w:rPr>
                </w:pPr>
                <w:r>
                  <w:rPr>
                    <w:rFonts w:cs="Arial" w:hint="eastAsia"/>
                    <w:szCs w:val="21"/>
                    <w:lang w:val="en-GB"/>
                  </w:rPr>
                  <w:t>间接</w:t>
                </w:r>
              </w:p>
            </w:tc>
            <w:tc>
              <w:tcPr>
                <w:tcW w:w="466" w:type="pct"/>
                <w:vMerge/>
                <w:tcBorders>
                  <w:left w:val="single" w:sz="6" w:space="0" w:color="auto"/>
                  <w:bottom w:val="single" w:sz="6" w:space="0" w:color="auto"/>
                  <w:right w:val="single" w:sz="4" w:space="0" w:color="auto"/>
                </w:tcBorders>
              </w:tcPr>
              <w:p w:rsidR="00D20C57" w:rsidRDefault="00D20C57" w:rsidP="00D613C3">
                <w:pPr>
                  <w:rPr>
                    <w:rFonts w:cs="Arial"/>
                    <w:szCs w:val="21"/>
                  </w:rPr>
                </w:pPr>
              </w:p>
            </w:tc>
          </w:tr>
          <w:sdt>
            <w:sdtPr>
              <w:rPr>
                <w:szCs w:val="21"/>
              </w:rPr>
              <w:alias w:val="企业合并及合并财务报表明细"/>
              <w:tag w:val="_GBC_986bfe326d834fea9d2920637e286f21"/>
              <w:id w:val="211387088"/>
              <w:lock w:val="sdtLocked"/>
            </w:sdtPr>
            <w:sdtEndPr/>
            <w:sdtContent>
              <w:tr w:rsidR="00AC5884" w:rsidTr="00AC5884">
                <w:sdt>
                  <w:sdtPr>
                    <w:rPr>
                      <w:szCs w:val="21"/>
                    </w:rPr>
                    <w:alias w:val="企业合并及合并财务报表明细－单位名称"/>
                    <w:tag w:val="_GBC_3cdcd67c37274049ad9196a53384ed2d"/>
                    <w:id w:val="-547676827"/>
                    <w:lock w:val="sdtLocked"/>
                  </w:sdtPr>
                  <w:sdtEndPr/>
                  <w:sdtContent>
                    <w:tc>
                      <w:tcPr>
                        <w:tcW w:w="1997" w:type="pct"/>
                        <w:tcBorders>
                          <w:top w:val="single" w:sz="6" w:space="0" w:color="auto"/>
                          <w:left w:val="single" w:sz="4" w:space="0" w:color="auto"/>
                          <w:bottom w:val="single" w:sz="4" w:space="0" w:color="auto"/>
                          <w:right w:val="single" w:sz="6" w:space="0" w:color="auto"/>
                        </w:tcBorders>
                        <w:vAlign w:val="center"/>
                      </w:tcPr>
                      <w:p w:rsidR="00D20C57" w:rsidRDefault="00D20C57" w:rsidP="00AC5884">
                        <w:pPr>
                          <w:jc w:val="both"/>
                          <w:rPr>
                            <w:szCs w:val="21"/>
                          </w:rPr>
                        </w:pPr>
                        <w:r>
                          <w:rPr>
                            <w:szCs w:val="21"/>
                          </w:rPr>
                          <w:t>北京歌华有线工程管理有限责任公司</w:t>
                        </w:r>
                      </w:p>
                    </w:tc>
                  </w:sdtContent>
                </w:sdt>
                <w:sdt>
                  <w:sdtPr>
                    <w:rPr>
                      <w:szCs w:val="21"/>
                    </w:rPr>
                    <w:alias w:val="企业合并及合并财务报表明细－主要经营地"/>
                    <w:tag w:val="_GBC_8a77a8471b3246608e70115994bf107d"/>
                    <w:id w:val="-147517920"/>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注册地"/>
                    <w:tag w:val="_GBC_8830a6b9b2b449babcaa6668f8fd88a8"/>
                    <w:id w:val="623431587"/>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业务性质"/>
                    <w:tag w:val="_GBC_66cd68062d3f4d66bf1a834bace109a7"/>
                    <w:id w:val="178477125"/>
                    <w:lock w:val="sdtLocked"/>
                  </w:sdtPr>
                  <w:sdtEndPr/>
                  <w:sdtContent>
                    <w:tc>
                      <w:tcPr>
                        <w:tcW w:w="692" w:type="pct"/>
                        <w:tcBorders>
                          <w:top w:val="single" w:sz="6" w:space="0" w:color="auto"/>
                          <w:left w:val="single" w:sz="6" w:space="0" w:color="auto"/>
                          <w:bottom w:val="single" w:sz="4" w:space="0" w:color="auto"/>
                          <w:right w:val="single" w:sz="6" w:space="0" w:color="auto"/>
                        </w:tcBorders>
                      </w:tcPr>
                      <w:p w:rsidR="00D20C57" w:rsidRDefault="00D20C57" w:rsidP="00D613C3">
                        <w:pPr>
                          <w:rPr>
                            <w:szCs w:val="21"/>
                          </w:rPr>
                        </w:pPr>
                        <w:r>
                          <w:rPr>
                            <w:szCs w:val="21"/>
                          </w:rPr>
                          <w:t>工程施工</w:t>
                        </w:r>
                      </w:p>
                    </w:tc>
                  </w:sdtContent>
                </w:sdt>
                <w:sdt>
                  <w:sdtPr>
                    <w:rPr>
                      <w:szCs w:val="21"/>
                    </w:rPr>
                    <w:alias w:val="企业合并及合并财务报表明细－直接持股比例"/>
                    <w:tag w:val="_GBC_181e436e62c34b88ba2844c3b8684a70"/>
                    <w:id w:val="-1486929811"/>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90</w:t>
                        </w:r>
                      </w:p>
                    </w:tc>
                  </w:sdtContent>
                </w:sdt>
                <w:sdt>
                  <w:sdtPr>
                    <w:rPr>
                      <w:szCs w:val="21"/>
                    </w:rPr>
                    <w:alias w:val="企业合并及合并财务报表明细－间接持股比例"/>
                    <w:tag w:val="_GBC_209ebbd586724df5983e017cc514344f"/>
                    <w:id w:val="-334001965"/>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10</w:t>
                        </w:r>
                      </w:p>
                    </w:tc>
                  </w:sdtContent>
                </w:sdt>
                <w:sdt>
                  <w:sdtPr>
                    <w:rPr>
                      <w:szCs w:val="21"/>
                    </w:rPr>
                    <w:alias w:val="企业合并及合并财务报表明细－取得方式"/>
                    <w:tag w:val="_GBC_e214440b23e04cb09f1d3c16109a2005"/>
                    <w:id w:val="1750543872"/>
                    <w:lock w:val="sdtLocked"/>
                  </w:sdtPr>
                  <w:sdtEndPr/>
                  <w:sdtContent>
                    <w:tc>
                      <w:tcPr>
                        <w:tcW w:w="466" w:type="pct"/>
                        <w:tcBorders>
                          <w:top w:val="single" w:sz="6" w:space="0" w:color="auto"/>
                          <w:left w:val="single" w:sz="6" w:space="0" w:color="auto"/>
                          <w:bottom w:val="single" w:sz="4" w:space="0" w:color="auto"/>
                          <w:right w:val="single" w:sz="4" w:space="0" w:color="auto"/>
                        </w:tcBorders>
                      </w:tcPr>
                      <w:p w:rsidR="00D20C57" w:rsidRDefault="00D20C57" w:rsidP="00D613C3">
                        <w:pPr>
                          <w:rPr>
                            <w:szCs w:val="21"/>
                          </w:rPr>
                        </w:pPr>
                        <w:r>
                          <w:rPr>
                            <w:szCs w:val="21"/>
                          </w:rPr>
                          <w:t>设立</w:t>
                        </w:r>
                      </w:p>
                    </w:tc>
                  </w:sdtContent>
                </w:sdt>
              </w:tr>
            </w:sdtContent>
          </w:sdt>
          <w:sdt>
            <w:sdtPr>
              <w:rPr>
                <w:szCs w:val="21"/>
              </w:rPr>
              <w:alias w:val="企业合并及合并财务报表明细"/>
              <w:tag w:val="_GBC_986bfe326d834fea9d2920637e286f21"/>
              <w:id w:val="-477146636"/>
              <w:lock w:val="sdtLocked"/>
            </w:sdtPr>
            <w:sdtEndPr/>
            <w:sdtContent>
              <w:tr w:rsidR="00AC5884" w:rsidTr="00AC5884">
                <w:sdt>
                  <w:sdtPr>
                    <w:rPr>
                      <w:szCs w:val="21"/>
                    </w:rPr>
                    <w:alias w:val="企业合并及合并财务报表明细－单位名称"/>
                    <w:tag w:val="_GBC_3cdcd67c37274049ad9196a53384ed2d"/>
                    <w:id w:val="-1020618584"/>
                    <w:lock w:val="sdtLocked"/>
                  </w:sdtPr>
                  <w:sdtEndPr/>
                  <w:sdtContent>
                    <w:tc>
                      <w:tcPr>
                        <w:tcW w:w="1997" w:type="pct"/>
                        <w:tcBorders>
                          <w:top w:val="single" w:sz="6" w:space="0" w:color="auto"/>
                          <w:left w:val="single" w:sz="4" w:space="0" w:color="auto"/>
                          <w:bottom w:val="single" w:sz="4" w:space="0" w:color="auto"/>
                          <w:right w:val="single" w:sz="6" w:space="0" w:color="auto"/>
                        </w:tcBorders>
                        <w:vAlign w:val="center"/>
                      </w:tcPr>
                      <w:p w:rsidR="00D20C57" w:rsidRDefault="00D20C57" w:rsidP="00AC5884">
                        <w:pPr>
                          <w:jc w:val="both"/>
                          <w:rPr>
                            <w:szCs w:val="21"/>
                          </w:rPr>
                        </w:pPr>
                        <w:r>
                          <w:rPr>
                            <w:szCs w:val="21"/>
                          </w:rPr>
                          <w:t>北京歌华有线数字媒体有限公司</w:t>
                        </w:r>
                      </w:p>
                    </w:tc>
                  </w:sdtContent>
                </w:sdt>
                <w:sdt>
                  <w:sdtPr>
                    <w:rPr>
                      <w:szCs w:val="21"/>
                    </w:rPr>
                    <w:alias w:val="企业合并及合并财务报表明细－主要经营地"/>
                    <w:tag w:val="_GBC_8a77a8471b3246608e70115994bf107d"/>
                    <w:id w:val="-1004816125"/>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注册地"/>
                    <w:tag w:val="_GBC_8830a6b9b2b449babcaa6668f8fd88a8"/>
                    <w:id w:val="-89784981"/>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业务性质"/>
                    <w:tag w:val="_GBC_66cd68062d3f4d66bf1a834bace109a7"/>
                    <w:id w:val="1574469894"/>
                    <w:lock w:val="sdtLocked"/>
                  </w:sdtPr>
                  <w:sdtEndPr/>
                  <w:sdtContent>
                    <w:tc>
                      <w:tcPr>
                        <w:tcW w:w="692" w:type="pct"/>
                        <w:tcBorders>
                          <w:top w:val="single" w:sz="6" w:space="0" w:color="auto"/>
                          <w:left w:val="single" w:sz="6" w:space="0" w:color="auto"/>
                          <w:bottom w:val="single" w:sz="4" w:space="0" w:color="auto"/>
                          <w:right w:val="single" w:sz="6" w:space="0" w:color="auto"/>
                        </w:tcBorders>
                      </w:tcPr>
                      <w:p w:rsidR="00D20C57" w:rsidRDefault="00D20C57" w:rsidP="00D613C3">
                        <w:pPr>
                          <w:rPr>
                            <w:szCs w:val="21"/>
                          </w:rPr>
                        </w:pPr>
                        <w:r>
                          <w:rPr>
                            <w:szCs w:val="21"/>
                          </w:rPr>
                          <w:t>器材销售技术开发</w:t>
                        </w:r>
                      </w:p>
                    </w:tc>
                  </w:sdtContent>
                </w:sdt>
                <w:sdt>
                  <w:sdtPr>
                    <w:rPr>
                      <w:szCs w:val="21"/>
                    </w:rPr>
                    <w:alias w:val="企业合并及合并财务报表明细－直接持股比例"/>
                    <w:tag w:val="_GBC_181e436e62c34b88ba2844c3b8684a70"/>
                    <w:id w:val="807438768"/>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95</w:t>
                        </w:r>
                      </w:p>
                    </w:tc>
                  </w:sdtContent>
                </w:sdt>
                <w:sdt>
                  <w:sdtPr>
                    <w:rPr>
                      <w:szCs w:val="21"/>
                    </w:rPr>
                    <w:alias w:val="企业合并及合并财务报表明细－间接持股比例"/>
                    <w:tag w:val="_GBC_209ebbd586724df5983e017cc514344f"/>
                    <w:id w:val="-1851558090"/>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5</w:t>
                        </w:r>
                      </w:p>
                    </w:tc>
                  </w:sdtContent>
                </w:sdt>
                <w:sdt>
                  <w:sdtPr>
                    <w:rPr>
                      <w:szCs w:val="21"/>
                    </w:rPr>
                    <w:alias w:val="企业合并及合并财务报表明细－取得方式"/>
                    <w:tag w:val="_GBC_e214440b23e04cb09f1d3c16109a2005"/>
                    <w:id w:val="-1364589594"/>
                    <w:lock w:val="sdtLocked"/>
                  </w:sdtPr>
                  <w:sdtEndPr/>
                  <w:sdtContent>
                    <w:tc>
                      <w:tcPr>
                        <w:tcW w:w="466" w:type="pct"/>
                        <w:tcBorders>
                          <w:top w:val="single" w:sz="6" w:space="0" w:color="auto"/>
                          <w:left w:val="single" w:sz="6" w:space="0" w:color="auto"/>
                          <w:bottom w:val="single" w:sz="4" w:space="0" w:color="auto"/>
                          <w:right w:val="single" w:sz="4" w:space="0" w:color="auto"/>
                        </w:tcBorders>
                        <w:vAlign w:val="center"/>
                      </w:tcPr>
                      <w:p w:rsidR="00D20C57" w:rsidRDefault="00D20C57" w:rsidP="00AC5884">
                        <w:pPr>
                          <w:jc w:val="center"/>
                          <w:rPr>
                            <w:szCs w:val="21"/>
                          </w:rPr>
                        </w:pPr>
                        <w:r>
                          <w:rPr>
                            <w:szCs w:val="21"/>
                          </w:rPr>
                          <w:t>设立</w:t>
                        </w:r>
                      </w:p>
                    </w:tc>
                  </w:sdtContent>
                </w:sdt>
              </w:tr>
            </w:sdtContent>
          </w:sdt>
          <w:sdt>
            <w:sdtPr>
              <w:rPr>
                <w:szCs w:val="21"/>
              </w:rPr>
              <w:alias w:val="企业合并及合并财务报表明细"/>
              <w:tag w:val="_GBC_986bfe326d834fea9d2920637e286f21"/>
              <w:id w:val="2109693578"/>
              <w:lock w:val="sdtLocked"/>
            </w:sdtPr>
            <w:sdtEndPr/>
            <w:sdtContent>
              <w:tr w:rsidR="00AC5884" w:rsidTr="00AC5884">
                <w:sdt>
                  <w:sdtPr>
                    <w:rPr>
                      <w:szCs w:val="21"/>
                    </w:rPr>
                    <w:alias w:val="企业合并及合并财务报表明细－单位名称"/>
                    <w:tag w:val="_GBC_3cdcd67c37274049ad9196a53384ed2d"/>
                    <w:id w:val="1612471599"/>
                    <w:lock w:val="sdtLocked"/>
                  </w:sdtPr>
                  <w:sdtEndPr/>
                  <w:sdtContent>
                    <w:tc>
                      <w:tcPr>
                        <w:tcW w:w="1997" w:type="pct"/>
                        <w:tcBorders>
                          <w:top w:val="single" w:sz="6" w:space="0" w:color="auto"/>
                          <w:left w:val="single" w:sz="4" w:space="0" w:color="auto"/>
                          <w:bottom w:val="single" w:sz="4" w:space="0" w:color="auto"/>
                          <w:right w:val="single" w:sz="6" w:space="0" w:color="auto"/>
                        </w:tcBorders>
                        <w:vAlign w:val="center"/>
                      </w:tcPr>
                      <w:p w:rsidR="00D20C57" w:rsidRDefault="00D20C57" w:rsidP="00AC5884">
                        <w:pPr>
                          <w:jc w:val="both"/>
                          <w:rPr>
                            <w:szCs w:val="21"/>
                          </w:rPr>
                        </w:pPr>
                        <w:r>
                          <w:rPr>
                            <w:szCs w:val="21"/>
                          </w:rPr>
                          <w:t>涿州歌华有线电视网络有限公司</w:t>
                        </w:r>
                      </w:p>
                    </w:tc>
                  </w:sdtContent>
                </w:sdt>
                <w:sdt>
                  <w:sdtPr>
                    <w:rPr>
                      <w:szCs w:val="21"/>
                    </w:rPr>
                    <w:alias w:val="企业合并及合并财务报表明细－主要经营地"/>
                    <w:tag w:val="_GBC_8a77a8471b3246608e70115994bf107d"/>
                    <w:id w:val="769287467"/>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涿州</w:t>
                        </w:r>
                      </w:p>
                    </w:tc>
                  </w:sdtContent>
                </w:sdt>
                <w:sdt>
                  <w:sdtPr>
                    <w:rPr>
                      <w:szCs w:val="21"/>
                    </w:rPr>
                    <w:alias w:val="企业合并及合并财务报表明细－注册地"/>
                    <w:tag w:val="_GBC_8830a6b9b2b449babcaa6668f8fd88a8"/>
                    <w:id w:val="1991524465"/>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涿州</w:t>
                        </w:r>
                      </w:p>
                    </w:tc>
                  </w:sdtContent>
                </w:sdt>
                <w:sdt>
                  <w:sdtPr>
                    <w:rPr>
                      <w:szCs w:val="21"/>
                    </w:rPr>
                    <w:alias w:val="企业合并及合并财务报表明细－业务性质"/>
                    <w:tag w:val="_GBC_66cd68062d3f4d66bf1a834bace109a7"/>
                    <w:id w:val="1966933316"/>
                    <w:lock w:val="sdtLocked"/>
                  </w:sdtPr>
                  <w:sdtEndPr/>
                  <w:sdtContent>
                    <w:tc>
                      <w:tcPr>
                        <w:tcW w:w="692" w:type="pct"/>
                        <w:tcBorders>
                          <w:top w:val="single" w:sz="6" w:space="0" w:color="auto"/>
                          <w:left w:val="single" w:sz="6" w:space="0" w:color="auto"/>
                          <w:bottom w:val="single" w:sz="4" w:space="0" w:color="auto"/>
                          <w:right w:val="single" w:sz="6" w:space="0" w:color="auto"/>
                        </w:tcBorders>
                      </w:tcPr>
                      <w:p w:rsidR="00D20C57" w:rsidRDefault="00D20C57" w:rsidP="00D613C3">
                        <w:pPr>
                          <w:rPr>
                            <w:szCs w:val="21"/>
                          </w:rPr>
                        </w:pPr>
                        <w:r>
                          <w:rPr>
                            <w:szCs w:val="21"/>
                          </w:rPr>
                          <w:t>广播电视网络服务</w:t>
                        </w:r>
                      </w:p>
                    </w:tc>
                  </w:sdtContent>
                </w:sdt>
                <w:sdt>
                  <w:sdtPr>
                    <w:rPr>
                      <w:szCs w:val="21"/>
                    </w:rPr>
                    <w:alias w:val="企业合并及合并财务报表明细－直接持股比例"/>
                    <w:tag w:val="_GBC_181e436e62c34b88ba2844c3b8684a70"/>
                    <w:id w:val="1378510018"/>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98.34</w:t>
                        </w:r>
                      </w:p>
                    </w:tc>
                  </w:sdtContent>
                </w:sdt>
                <w:sdt>
                  <w:sdtPr>
                    <w:rPr>
                      <w:szCs w:val="21"/>
                    </w:rPr>
                    <w:alias w:val="企业合并及合并财务报表明细－间接持股比例"/>
                    <w:tag w:val="_GBC_209ebbd586724df5983e017cc514344f"/>
                    <w:id w:val="-1303315927"/>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1.66</w:t>
                        </w:r>
                      </w:p>
                    </w:tc>
                  </w:sdtContent>
                </w:sdt>
                <w:sdt>
                  <w:sdtPr>
                    <w:rPr>
                      <w:szCs w:val="21"/>
                    </w:rPr>
                    <w:alias w:val="企业合并及合并财务报表明细－取得方式"/>
                    <w:tag w:val="_GBC_e214440b23e04cb09f1d3c16109a2005"/>
                    <w:id w:val="1870326573"/>
                    <w:lock w:val="sdtLocked"/>
                  </w:sdtPr>
                  <w:sdtEndPr/>
                  <w:sdtContent>
                    <w:tc>
                      <w:tcPr>
                        <w:tcW w:w="466" w:type="pct"/>
                        <w:tcBorders>
                          <w:top w:val="single" w:sz="6" w:space="0" w:color="auto"/>
                          <w:left w:val="single" w:sz="6" w:space="0" w:color="auto"/>
                          <w:bottom w:val="single" w:sz="4" w:space="0" w:color="auto"/>
                          <w:right w:val="single" w:sz="4" w:space="0" w:color="auto"/>
                        </w:tcBorders>
                        <w:vAlign w:val="center"/>
                      </w:tcPr>
                      <w:p w:rsidR="00D20C57" w:rsidRDefault="00D20C57" w:rsidP="00AC5884">
                        <w:pPr>
                          <w:rPr>
                            <w:szCs w:val="21"/>
                          </w:rPr>
                        </w:pPr>
                        <w:r>
                          <w:rPr>
                            <w:szCs w:val="21"/>
                          </w:rPr>
                          <w:t>企业合并</w:t>
                        </w:r>
                      </w:p>
                    </w:tc>
                  </w:sdtContent>
                </w:sdt>
              </w:tr>
            </w:sdtContent>
          </w:sdt>
          <w:sdt>
            <w:sdtPr>
              <w:rPr>
                <w:szCs w:val="21"/>
              </w:rPr>
              <w:alias w:val="企业合并及合并财务报表明细"/>
              <w:tag w:val="_GBC_986bfe326d834fea9d2920637e286f21"/>
              <w:id w:val="1846972818"/>
              <w:lock w:val="sdtLocked"/>
            </w:sdtPr>
            <w:sdtEndPr/>
            <w:sdtContent>
              <w:tr w:rsidR="00AC5884" w:rsidTr="00AC5884">
                <w:sdt>
                  <w:sdtPr>
                    <w:rPr>
                      <w:szCs w:val="21"/>
                    </w:rPr>
                    <w:alias w:val="企业合并及合并财务报表明细－单位名称"/>
                    <w:tag w:val="_GBC_3cdcd67c37274049ad9196a53384ed2d"/>
                    <w:id w:val="787942864"/>
                    <w:lock w:val="sdtLocked"/>
                  </w:sdtPr>
                  <w:sdtEndPr/>
                  <w:sdtContent>
                    <w:tc>
                      <w:tcPr>
                        <w:tcW w:w="1997" w:type="pct"/>
                        <w:tcBorders>
                          <w:top w:val="single" w:sz="6" w:space="0" w:color="auto"/>
                          <w:left w:val="single" w:sz="4" w:space="0" w:color="auto"/>
                          <w:bottom w:val="single" w:sz="4" w:space="0" w:color="auto"/>
                          <w:right w:val="single" w:sz="6" w:space="0" w:color="auto"/>
                        </w:tcBorders>
                        <w:vAlign w:val="center"/>
                      </w:tcPr>
                      <w:p w:rsidR="00D20C57" w:rsidRDefault="00D20C57" w:rsidP="00AC5884">
                        <w:pPr>
                          <w:jc w:val="both"/>
                          <w:rPr>
                            <w:szCs w:val="21"/>
                          </w:rPr>
                        </w:pPr>
                        <w:r>
                          <w:rPr>
                            <w:szCs w:val="21"/>
                          </w:rPr>
                          <w:t>北京歌华益网科技发展有限公司</w:t>
                        </w:r>
                      </w:p>
                    </w:tc>
                  </w:sdtContent>
                </w:sdt>
                <w:sdt>
                  <w:sdtPr>
                    <w:rPr>
                      <w:szCs w:val="21"/>
                    </w:rPr>
                    <w:alias w:val="企业合并及合并财务报表明细－主要经营地"/>
                    <w:tag w:val="_GBC_8a77a8471b3246608e70115994bf107d"/>
                    <w:id w:val="828945226"/>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注册地"/>
                    <w:tag w:val="_GBC_8830a6b9b2b449babcaa6668f8fd88a8"/>
                    <w:id w:val="2080238020"/>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业务性质"/>
                    <w:tag w:val="_GBC_66cd68062d3f4d66bf1a834bace109a7"/>
                    <w:id w:val="1849522286"/>
                    <w:lock w:val="sdtLocked"/>
                  </w:sdtPr>
                  <w:sdtEndPr/>
                  <w:sdtContent>
                    <w:tc>
                      <w:tcPr>
                        <w:tcW w:w="692" w:type="pct"/>
                        <w:tcBorders>
                          <w:top w:val="single" w:sz="6" w:space="0" w:color="auto"/>
                          <w:left w:val="single" w:sz="6" w:space="0" w:color="auto"/>
                          <w:bottom w:val="single" w:sz="4" w:space="0" w:color="auto"/>
                          <w:right w:val="single" w:sz="6" w:space="0" w:color="auto"/>
                        </w:tcBorders>
                      </w:tcPr>
                      <w:p w:rsidR="00D20C57" w:rsidRDefault="00D20C57" w:rsidP="00D613C3">
                        <w:pPr>
                          <w:rPr>
                            <w:szCs w:val="21"/>
                          </w:rPr>
                        </w:pPr>
                        <w:r>
                          <w:rPr>
                            <w:szCs w:val="21"/>
                          </w:rPr>
                          <w:t>技术开发服务</w:t>
                        </w:r>
                      </w:p>
                    </w:tc>
                  </w:sdtContent>
                </w:sdt>
                <w:sdt>
                  <w:sdtPr>
                    <w:rPr>
                      <w:szCs w:val="21"/>
                    </w:rPr>
                    <w:alias w:val="企业合并及合并财务报表明细－直接持股比例"/>
                    <w:tag w:val="_GBC_181e436e62c34b88ba2844c3b8684a70"/>
                    <w:id w:val="1925221285"/>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100</w:t>
                        </w:r>
                      </w:p>
                    </w:tc>
                  </w:sdtContent>
                </w:sdt>
                <w:sdt>
                  <w:sdtPr>
                    <w:rPr>
                      <w:szCs w:val="21"/>
                    </w:rPr>
                    <w:alias w:val="企业合并及合并财务报表明细－间接持股比例"/>
                    <w:tag w:val="_GBC_209ebbd586724df5983e017cc514344f"/>
                    <w:id w:val="-1911914851"/>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w:t>
                        </w:r>
                      </w:p>
                    </w:tc>
                  </w:sdtContent>
                </w:sdt>
                <w:sdt>
                  <w:sdtPr>
                    <w:rPr>
                      <w:szCs w:val="21"/>
                    </w:rPr>
                    <w:alias w:val="企业合并及合并财务报表明细－取得方式"/>
                    <w:tag w:val="_GBC_e214440b23e04cb09f1d3c16109a2005"/>
                    <w:id w:val="-1506817278"/>
                    <w:lock w:val="sdtLocked"/>
                  </w:sdtPr>
                  <w:sdtEndPr/>
                  <w:sdtContent>
                    <w:tc>
                      <w:tcPr>
                        <w:tcW w:w="466" w:type="pct"/>
                        <w:tcBorders>
                          <w:top w:val="single" w:sz="6" w:space="0" w:color="auto"/>
                          <w:left w:val="single" w:sz="6" w:space="0" w:color="auto"/>
                          <w:bottom w:val="single" w:sz="4" w:space="0" w:color="auto"/>
                          <w:right w:val="single" w:sz="4" w:space="0" w:color="auto"/>
                        </w:tcBorders>
                        <w:vAlign w:val="center"/>
                      </w:tcPr>
                      <w:p w:rsidR="00D20C57" w:rsidRDefault="00D20C57" w:rsidP="00AC5884">
                        <w:pPr>
                          <w:jc w:val="center"/>
                          <w:rPr>
                            <w:szCs w:val="21"/>
                          </w:rPr>
                        </w:pPr>
                        <w:r>
                          <w:rPr>
                            <w:szCs w:val="21"/>
                          </w:rPr>
                          <w:t>设立</w:t>
                        </w:r>
                      </w:p>
                    </w:tc>
                  </w:sdtContent>
                </w:sdt>
              </w:tr>
            </w:sdtContent>
          </w:sdt>
          <w:sdt>
            <w:sdtPr>
              <w:rPr>
                <w:szCs w:val="21"/>
              </w:rPr>
              <w:alias w:val="企业合并及合并财务报表明细"/>
              <w:tag w:val="_GBC_986bfe326d834fea9d2920637e286f21"/>
              <w:id w:val="1977872489"/>
              <w:lock w:val="sdtLocked"/>
            </w:sdtPr>
            <w:sdtEndPr/>
            <w:sdtContent>
              <w:tr w:rsidR="00AC5884" w:rsidTr="00AC5884">
                <w:sdt>
                  <w:sdtPr>
                    <w:rPr>
                      <w:szCs w:val="21"/>
                    </w:rPr>
                    <w:alias w:val="企业合并及合并财务报表明细－单位名称"/>
                    <w:tag w:val="_GBC_3cdcd67c37274049ad9196a53384ed2d"/>
                    <w:id w:val="-166026931"/>
                    <w:lock w:val="sdtLocked"/>
                  </w:sdtPr>
                  <w:sdtEndPr/>
                  <w:sdtContent>
                    <w:tc>
                      <w:tcPr>
                        <w:tcW w:w="1997" w:type="pct"/>
                        <w:tcBorders>
                          <w:top w:val="single" w:sz="6" w:space="0" w:color="auto"/>
                          <w:left w:val="single" w:sz="4" w:space="0" w:color="auto"/>
                          <w:bottom w:val="single" w:sz="4" w:space="0" w:color="auto"/>
                          <w:right w:val="single" w:sz="6" w:space="0" w:color="auto"/>
                        </w:tcBorders>
                        <w:vAlign w:val="center"/>
                      </w:tcPr>
                      <w:p w:rsidR="00D20C57" w:rsidRDefault="00D20C57" w:rsidP="00AC5884">
                        <w:pPr>
                          <w:jc w:val="both"/>
                          <w:rPr>
                            <w:szCs w:val="21"/>
                          </w:rPr>
                        </w:pPr>
                        <w:r>
                          <w:rPr>
                            <w:szCs w:val="21"/>
                          </w:rPr>
                          <w:t>歌华有线投资管理有限公司</w:t>
                        </w:r>
                      </w:p>
                    </w:tc>
                  </w:sdtContent>
                </w:sdt>
                <w:sdt>
                  <w:sdtPr>
                    <w:rPr>
                      <w:szCs w:val="21"/>
                    </w:rPr>
                    <w:alias w:val="企业合并及合并财务报表明细－主要经营地"/>
                    <w:tag w:val="_GBC_8a77a8471b3246608e70115994bf107d"/>
                    <w:id w:val="1801420600"/>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注册地"/>
                    <w:tag w:val="_GBC_8830a6b9b2b449babcaa6668f8fd88a8"/>
                    <w:id w:val="-358902069"/>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北京</w:t>
                        </w:r>
                      </w:p>
                    </w:tc>
                  </w:sdtContent>
                </w:sdt>
                <w:sdt>
                  <w:sdtPr>
                    <w:rPr>
                      <w:szCs w:val="21"/>
                    </w:rPr>
                    <w:alias w:val="企业合并及合并财务报表明细－业务性质"/>
                    <w:tag w:val="_GBC_66cd68062d3f4d66bf1a834bace109a7"/>
                    <w:id w:val="1407573220"/>
                    <w:lock w:val="sdtLocked"/>
                  </w:sdtPr>
                  <w:sdtEndPr/>
                  <w:sdtContent>
                    <w:tc>
                      <w:tcPr>
                        <w:tcW w:w="692" w:type="pct"/>
                        <w:tcBorders>
                          <w:top w:val="single" w:sz="6" w:space="0" w:color="auto"/>
                          <w:left w:val="single" w:sz="6" w:space="0" w:color="auto"/>
                          <w:bottom w:val="single" w:sz="4" w:space="0" w:color="auto"/>
                          <w:right w:val="single" w:sz="6" w:space="0" w:color="auto"/>
                        </w:tcBorders>
                      </w:tcPr>
                      <w:p w:rsidR="00D20C57" w:rsidRDefault="00D20C57" w:rsidP="00D613C3">
                        <w:pPr>
                          <w:rPr>
                            <w:szCs w:val="21"/>
                          </w:rPr>
                        </w:pPr>
                        <w:r>
                          <w:rPr>
                            <w:szCs w:val="21"/>
                          </w:rPr>
                          <w:t>投资管理资产管理</w:t>
                        </w:r>
                      </w:p>
                    </w:tc>
                  </w:sdtContent>
                </w:sdt>
                <w:sdt>
                  <w:sdtPr>
                    <w:rPr>
                      <w:szCs w:val="21"/>
                    </w:rPr>
                    <w:alias w:val="企业合并及合并财务报表明细－直接持股比例"/>
                    <w:tag w:val="_GBC_181e436e62c34b88ba2844c3b8684a70"/>
                    <w:id w:val="1913355289"/>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100</w:t>
                        </w:r>
                      </w:p>
                    </w:tc>
                  </w:sdtContent>
                </w:sdt>
                <w:sdt>
                  <w:sdtPr>
                    <w:rPr>
                      <w:szCs w:val="21"/>
                    </w:rPr>
                    <w:alias w:val="企业合并及合并财务报表明细－间接持股比例"/>
                    <w:tag w:val="_GBC_209ebbd586724df5983e017cc514344f"/>
                    <w:id w:val="415834234"/>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w:t>
                        </w:r>
                      </w:p>
                    </w:tc>
                  </w:sdtContent>
                </w:sdt>
                <w:sdt>
                  <w:sdtPr>
                    <w:rPr>
                      <w:szCs w:val="21"/>
                    </w:rPr>
                    <w:alias w:val="企业合并及合并财务报表明细－取得方式"/>
                    <w:tag w:val="_GBC_e214440b23e04cb09f1d3c16109a2005"/>
                    <w:id w:val="923068855"/>
                    <w:lock w:val="sdtLocked"/>
                  </w:sdtPr>
                  <w:sdtEndPr/>
                  <w:sdtContent>
                    <w:tc>
                      <w:tcPr>
                        <w:tcW w:w="466" w:type="pct"/>
                        <w:tcBorders>
                          <w:top w:val="single" w:sz="6" w:space="0" w:color="auto"/>
                          <w:left w:val="single" w:sz="6" w:space="0" w:color="auto"/>
                          <w:bottom w:val="single" w:sz="4" w:space="0" w:color="auto"/>
                          <w:right w:val="single" w:sz="4" w:space="0" w:color="auto"/>
                        </w:tcBorders>
                        <w:vAlign w:val="center"/>
                      </w:tcPr>
                      <w:p w:rsidR="00D20C57" w:rsidRDefault="00D20C57" w:rsidP="00AC5884">
                        <w:pPr>
                          <w:jc w:val="center"/>
                          <w:rPr>
                            <w:szCs w:val="21"/>
                          </w:rPr>
                        </w:pPr>
                        <w:r>
                          <w:rPr>
                            <w:szCs w:val="21"/>
                          </w:rPr>
                          <w:t>设立</w:t>
                        </w:r>
                      </w:p>
                    </w:tc>
                  </w:sdtContent>
                </w:sdt>
              </w:tr>
            </w:sdtContent>
          </w:sdt>
          <w:sdt>
            <w:sdtPr>
              <w:rPr>
                <w:szCs w:val="21"/>
              </w:rPr>
              <w:alias w:val="企业合并及合并财务报表明细"/>
              <w:tag w:val="_GBC_986bfe326d834fea9d2920637e286f21"/>
              <w:id w:val="1833947328"/>
              <w:lock w:val="sdtLocked"/>
            </w:sdtPr>
            <w:sdtEndPr/>
            <w:sdtContent>
              <w:tr w:rsidR="00AC5884" w:rsidTr="00AC5884">
                <w:sdt>
                  <w:sdtPr>
                    <w:rPr>
                      <w:szCs w:val="21"/>
                    </w:rPr>
                    <w:alias w:val="企业合并及合并财务报表明细－单位名称"/>
                    <w:tag w:val="_GBC_3cdcd67c37274049ad9196a53384ed2d"/>
                    <w:id w:val="1636217476"/>
                    <w:lock w:val="sdtLocked"/>
                  </w:sdtPr>
                  <w:sdtEndPr/>
                  <w:sdtContent>
                    <w:tc>
                      <w:tcPr>
                        <w:tcW w:w="1997" w:type="pct"/>
                        <w:tcBorders>
                          <w:top w:val="single" w:sz="6" w:space="0" w:color="auto"/>
                          <w:left w:val="single" w:sz="4" w:space="0" w:color="auto"/>
                          <w:bottom w:val="single" w:sz="4" w:space="0" w:color="auto"/>
                          <w:right w:val="single" w:sz="6" w:space="0" w:color="auto"/>
                        </w:tcBorders>
                        <w:vAlign w:val="center"/>
                      </w:tcPr>
                      <w:p w:rsidR="00D20C57" w:rsidRDefault="00D20C57" w:rsidP="00AC5884">
                        <w:pPr>
                          <w:jc w:val="both"/>
                          <w:rPr>
                            <w:szCs w:val="21"/>
                          </w:rPr>
                        </w:pPr>
                        <w:r>
                          <w:rPr>
                            <w:szCs w:val="21"/>
                          </w:rPr>
                          <w:t>燕华时代科技发展有限公司</w:t>
                        </w:r>
                      </w:p>
                    </w:tc>
                  </w:sdtContent>
                </w:sdt>
                <w:sdt>
                  <w:sdtPr>
                    <w:rPr>
                      <w:szCs w:val="21"/>
                    </w:rPr>
                    <w:alias w:val="企业合并及合并财务报表明细－主要经营地"/>
                    <w:tag w:val="_GBC_8a77a8471b3246608e70115994bf107d"/>
                    <w:id w:val="-731470990"/>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廊坊</w:t>
                        </w:r>
                      </w:p>
                    </w:tc>
                  </w:sdtContent>
                </w:sdt>
                <w:sdt>
                  <w:sdtPr>
                    <w:rPr>
                      <w:szCs w:val="21"/>
                    </w:rPr>
                    <w:alias w:val="企业合并及合并财务报表明细－注册地"/>
                    <w:tag w:val="_GBC_8830a6b9b2b449babcaa6668f8fd88a8"/>
                    <w:id w:val="-1124458502"/>
                    <w:lock w:val="sdtLocked"/>
                  </w:sdtPr>
                  <w:sdtEndPr/>
                  <w:sdtContent>
                    <w:tc>
                      <w:tcPr>
                        <w:tcW w:w="461" w:type="pct"/>
                        <w:tcBorders>
                          <w:top w:val="single" w:sz="6" w:space="0" w:color="auto"/>
                          <w:left w:val="single" w:sz="6" w:space="0" w:color="auto"/>
                          <w:bottom w:val="single" w:sz="4" w:space="0" w:color="auto"/>
                          <w:right w:val="single" w:sz="6" w:space="0" w:color="auto"/>
                        </w:tcBorders>
                        <w:vAlign w:val="center"/>
                      </w:tcPr>
                      <w:p w:rsidR="00D20C57" w:rsidRDefault="00D20C57" w:rsidP="00AC5884">
                        <w:pPr>
                          <w:jc w:val="center"/>
                          <w:rPr>
                            <w:szCs w:val="21"/>
                          </w:rPr>
                        </w:pPr>
                        <w:r>
                          <w:rPr>
                            <w:szCs w:val="21"/>
                          </w:rPr>
                          <w:t>廊坊</w:t>
                        </w:r>
                      </w:p>
                    </w:tc>
                  </w:sdtContent>
                </w:sdt>
                <w:sdt>
                  <w:sdtPr>
                    <w:rPr>
                      <w:szCs w:val="21"/>
                    </w:rPr>
                    <w:alias w:val="企业合并及合并财务报表明细－业务性质"/>
                    <w:tag w:val="_GBC_66cd68062d3f4d66bf1a834bace109a7"/>
                    <w:id w:val="356243111"/>
                    <w:lock w:val="sdtLocked"/>
                  </w:sdtPr>
                  <w:sdtEndPr/>
                  <w:sdtContent>
                    <w:tc>
                      <w:tcPr>
                        <w:tcW w:w="692" w:type="pct"/>
                        <w:tcBorders>
                          <w:top w:val="single" w:sz="6" w:space="0" w:color="auto"/>
                          <w:left w:val="single" w:sz="6" w:space="0" w:color="auto"/>
                          <w:bottom w:val="single" w:sz="4" w:space="0" w:color="auto"/>
                          <w:right w:val="single" w:sz="6" w:space="0" w:color="auto"/>
                        </w:tcBorders>
                      </w:tcPr>
                      <w:p w:rsidR="00D20C57" w:rsidRDefault="00D20C57" w:rsidP="00D613C3">
                        <w:pPr>
                          <w:rPr>
                            <w:szCs w:val="21"/>
                          </w:rPr>
                        </w:pPr>
                        <w:r>
                          <w:rPr>
                            <w:szCs w:val="21"/>
                          </w:rPr>
                          <w:t>技术开发服务</w:t>
                        </w:r>
                      </w:p>
                    </w:tc>
                  </w:sdtContent>
                </w:sdt>
                <w:sdt>
                  <w:sdtPr>
                    <w:rPr>
                      <w:szCs w:val="21"/>
                    </w:rPr>
                    <w:alias w:val="企业合并及合并财务报表明细－直接持股比例"/>
                    <w:tag w:val="_GBC_181e436e62c34b88ba2844c3b8684a70"/>
                    <w:id w:val="-1449232161"/>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100</w:t>
                        </w:r>
                      </w:p>
                    </w:tc>
                  </w:sdtContent>
                </w:sdt>
                <w:sdt>
                  <w:sdtPr>
                    <w:rPr>
                      <w:szCs w:val="21"/>
                    </w:rPr>
                    <w:alias w:val="企业合并及合并财务报表明细－间接持股比例"/>
                    <w:tag w:val="_GBC_209ebbd586724df5983e017cc514344f"/>
                    <w:id w:val="1754092231"/>
                    <w:lock w:val="sdtLocked"/>
                  </w:sdtPr>
                  <w:sdtEndPr/>
                  <w:sdtContent>
                    <w:tc>
                      <w:tcPr>
                        <w:tcW w:w="461" w:type="pct"/>
                        <w:tcBorders>
                          <w:top w:val="single" w:sz="6" w:space="0" w:color="auto"/>
                          <w:left w:val="single" w:sz="6" w:space="0" w:color="auto"/>
                          <w:bottom w:val="single" w:sz="4" w:space="0" w:color="auto"/>
                          <w:right w:val="single" w:sz="6" w:space="0" w:color="auto"/>
                        </w:tcBorders>
                      </w:tcPr>
                      <w:p w:rsidR="00D20C57" w:rsidRDefault="00D20C57" w:rsidP="00D613C3">
                        <w:pPr>
                          <w:jc w:val="right"/>
                          <w:rPr>
                            <w:szCs w:val="21"/>
                          </w:rPr>
                        </w:pPr>
                        <w:r>
                          <w:rPr>
                            <w:szCs w:val="21"/>
                          </w:rPr>
                          <w:t>-</w:t>
                        </w:r>
                      </w:p>
                    </w:tc>
                  </w:sdtContent>
                </w:sdt>
                <w:sdt>
                  <w:sdtPr>
                    <w:rPr>
                      <w:szCs w:val="21"/>
                    </w:rPr>
                    <w:alias w:val="企业合并及合并财务报表明细－取得方式"/>
                    <w:tag w:val="_GBC_e214440b23e04cb09f1d3c16109a2005"/>
                    <w:id w:val="-170726485"/>
                    <w:lock w:val="sdtLocked"/>
                  </w:sdtPr>
                  <w:sdtEndPr/>
                  <w:sdtContent>
                    <w:tc>
                      <w:tcPr>
                        <w:tcW w:w="466" w:type="pct"/>
                        <w:tcBorders>
                          <w:top w:val="single" w:sz="6" w:space="0" w:color="auto"/>
                          <w:left w:val="single" w:sz="6" w:space="0" w:color="auto"/>
                          <w:bottom w:val="single" w:sz="4" w:space="0" w:color="auto"/>
                          <w:right w:val="single" w:sz="4" w:space="0" w:color="auto"/>
                        </w:tcBorders>
                        <w:vAlign w:val="center"/>
                      </w:tcPr>
                      <w:p w:rsidR="00D20C57" w:rsidRDefault="00D20C57" w:rsidP="00AC5884">
                        <w:pPr>
                          <w:jc w:val="center"/>
                          <w:rPr>
                            <w:szCs w:val="21"/>
                          </w:rPr>
                        </w:pPr>
                        <w:r>
                          <w:rPr>
                            <w:szCs w:val="21"/>
                          </w:rPr>
                          <w:t>设立</w:t>
                        </w:r>
                      </w:p>
                    </w:tc>
                  </w:sdtContent>
                </w:sdt>
              </w:tr>
            </w:sdtContent>
          </w:sdt>
        </w:tbl>
        <w:p w:rsidR="0025056E" w:rsidRPr="00515E2D" w:rsidRDefault="008C2A9B"/>
      </w:sdtContent>
    </w:sdt>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25056E" w:rsidRDefault="009B705E">
          <w:pPr>
            <w:pStyle w:val="4"/>
            <w:numPr>
              <w:ilvl w:val="3"/>
              <w:numId w:val="7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ContentLocked"/>
            <w:placeholder>
              <w:docPart w:val="GBC22222222222222222222222222222"/>
            </w:placeholder>
          </w:sdtPr>
          <w:sdtEndPr/>
          <w:sdtContent>
            <w:p w:rsidR="0025056E" w:rsidRPr="00515E2D" w:rsidRDefault="009B705E">
              <w:r>
                <w:fldChar w:fldCharType="begin"/>
              </w:r>
              <w:r w:rsidR="00A60F20">
                <w:instrText xml:space="preserve"> MACROBUTTON  SnrToggleCheckbox □适用 </w:instrText>
              </w:r>
              <w:r>
                <w:fldChar w:fldCharType="end"/>
              </w:r>
              <w:r>
                <w:fldChar w:fldCharType="begin"/>
              </w:r>
              <w:r w:rsidR="00A60F2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25056E" w:rsidRDefault="009B705E">
          <w:pPr>
            <w:pStyle w:val="4"/>
            <w:numPr>
              <w:ilvl w:val="3"/>
              <w:numId w:val="7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ContentLocked"/>
            <w:placeholder>
              <w:docPart w:val="GBC22222222222222222222222222222"/>
            </w:placeholder>
          </w:sdtPr>
          <w:sdtEndPr/>
          <w:sdtContent>
            <w:p w:rsidR="0025056E" w:rsidRPr="00515E2D" w:rsidRDefault="009B705E">
              <w:r>
                <w:fldChar w:fldCharType="begin"/>
              </w:r>
              <w:r w:rsidR="00A60F20">
                <w:instrText xml:space="preserve"> MACROBUTTON  SnrToggleCheckbox □适用 </w:instrText>
              </w:r>
              <w:r>
                <w:fldChar w:fldCharType="end"/>
              </w:r>
              <w:r>
                <w:fldChar w:fldCharType="begin"/>
              </w:r>
              <w:r w:rsidR="00A60F2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25056E" w:rsidRDefault="009B705E">
          <w:pPr>
            <w:pStyle w:val="4"/>
            <w:numPr>
              <w:ilvl w:val="3"/>
              <w:numId w:val="7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ContentLocked"/>
            <w:placeholder>
              <w:docPart w:val="GBC22222222222222222222222222222"/>
            </w:placeholder>
          </w:sdtPr>
          <w:sdtEndPr/>
          <w:sdtContent>
            <w:p w:rsidR="0025056E" w:rsidRPr="00515E2D" w:rsidRDefault="009B705E">
              <w:pPr>
                <w:rPr>
                  <w:rFonts w:cs="Arial"/>
                  <w:b/>
                  <w:szCs w:val="21"/>
                </w:rPr>
              </w:pPr>
              <w:r>
                <w:fldChar w:fldCharType="begin"/>
              </w:r>
              <w:r w:rsidR="00A60F20">
                <w:instrText xml:space="preserve"> MACROBUTTON  SnrToggleCheckbox □适用 </w:instrText>
              </w:r>
              <w:r>
                <w:fldChar w:fldCharType="end"/>
              </w:r>
              <w:r>
                <w:fldChar w:fldCharType="begin"/>
              </w:r>
              <w:r w:rsidR="00A60F20">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sdtContent>
        <w:p w:rsidR="0025056E" w:rsidRDefault="009B705E">
          <w:pPr>
            <w:pStyle w:val="4"/>
            <w:numPr>
              <w:ilvl w:val="3"/>
              <w:numId w:val="7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ContentLocked"/>
            <w:placeholder>
              <w:docPart w:val="GBC22222222222222222222222222222"/>
            </w:placeholder>
          </w:sdtPr>
          <w:sdtEndPr/>
          <w:sdtContent>
            <w:p w:rsidR="0025056E" w:rsidRPr="00515E2D" w:rsidRDefault="009B705E">
              <w:pPr>
                <w:rPr>
                  <w:rFonts w:cs="Arial"/>
                  <w:szCs w:val="21"/>
                </w:rPr>
              </w:pPr>
              <w:r>
                <w:fldChar w:fldCharType="begin"/>
              </w:r>
              <w:r w:rsidR="00A60F20">
                <w:instrText xml:space="preserve"> MACROBUTTON  SnrToggleCheckbox □适用 </w:instrText>
              </w:r>
              <w:r>
                <w:fldChar w:fldCharType="end"/>
              </w:r>
              <w:r>
                <w:fldChar w:fldCharType="begin"/>
              </w:r>
              <w:r w:rsidR="00A60F20">
                <w:instrText xml:space="preserve"> MACROBUTTON  SnrToggleCheckbox √不适用 </w:instrText>
              </w:r>
              <w:r>
                <w:fldChar w:fldCharType="end"/>
              </w:r>
            </w:p>
          </w:sdtContent>
        </w:sdt>
      </w:sdtContent>
    </w:sdt>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25056E" w:rsidRDefault="009B705E">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ContentLocked"/>
            <w:placeholder>
              <w:docPart w:val="GBC22222222222222222222222222222"/>
            </w:placeholder>
          </w:sdtPr>
          <w:sdtEndPr/>
          <w:sdtContent>
            <w:p w:rsidR="0025056E" w:rsidRDefault="009B705E">
              <w:pPr>
                <w:rPr>
                  <w:szCs w:val="21"/>
                </w:rPr>
              </w:pPr>
              <w:r>
                <w:rPr>
                  <w:szCs w:val="21"/>
                </w:rPr>
                <w:fldChar w:fldCharType="begin"/>
              </w:r>
              <w:r w:rsidR="0054114D">
                <w:rPr>
                  <w:szCs w:val="21"/>
                </w:rPr>
                <w:instrText xml:space="preserve"> MACROBUTTON  SnrToggleCheckbox □适用 </w:instrText>
              </w:r>
              <w:r>
                <w:rPr>
                  <w:szCs w:val="21"/>
                </w:rPr>
                <w:fldChar w:fldCharType="end"/>
              </w:r>
              <w:r>
                <w:rPr>
                  <w:szCs w:val="21"/>
                </w:rPr>
                <w:fldChar w:fldCharType="begin"/>
              </w:r>
              <w:r w:rsidR="0054114D">
                <w:rPr>
                  <w:szCs w:val="21"/>
                </w:rPr>
                <w:instrText xml:space="preserve"> MACROBUTTON  SnrToggleCheckbox √不适用 </w:instrText>
              </w:r>
              <w:r>
                <w:rPr>
                  <w:szCs w:val="21"/>
                </w:rPr>
                <w:fldChar w:fldCharType="end"/>
              </w:r>
            </w:p>
          </w:sdtContent>
        </w:sdt>
      </w:sdtContent>
    </w:sdt>
    <w:p w:rsidR="0025056E" w:rsidRDefault="009B705E">
      <w:pPr>
        <w:pStyle w:val="3"/>
        <w:numPr>
          <w:ilvl w:val="2"/>
          <w:numId w:val="7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EndPr/>
      <w:sdtContent>
        <w:p w:rsidR="0025056E" w:rsidRDefault="009B705E">
          <w:pPr>
            <w:rPr>
              <w:szCs w:val="21"/>
            </w:rPr>
          </w:pPr>
          <w:r>
            <w:fldChar w:fldCharType="begin"/>
          </w:r>
          <w:r w:rsidR="0054114D">
            <w:instrText xml:space="preserve"> MACROBUTTON  SnrToggleCheckbox □适用 </w:instrText>
          </w:r>
          <w:r>
            <w:fldChar w:fldCharType="end"/>
          </w:r>
          <w:r>
            <w:fldChar w:fldCharType="begin"/>
          </w:r>
          <w:r w:rsidR="0054114D">
            <w:instrText xml:space="preserve"> MACROBUTTON  SnrToggleCheckbox √不适用 </w:instrText>
          </w:r>
          <w:r>
            <w:fldChar w:fldCharType="end"/>
          </w:r>
        </w:p>
      </w:sdtContent>
    </w:sdt>
    <w:p w:rsidR="0025056E" w:rsidRDefault="009B705E">
      <w:pPr>
        <w:pStyle w:val="3"/>
        <w:numPr>
          <w:ilvl w:val="2"/>
          <w:numId w:val="7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EndPr/>
      <w:sdtContent>
        <w:p w:rsidR="0054114D" w:rsidRDefault="009B705E" w:rsidP="0054114D">
          <w:r>
            <w:fldChar w:fldCharType="begin"/>
          </w:r>
          <w:r w:rsidR="0054114D">
            <w:instrText xml:space="preserve"> MACROBUTTON  SnrToggleCheckbox √适用 </w:instrText>
          </w:r>
          <w:r>
            <w:fldChar w:fldCharType="end"/>
          </w:r>
          <w:r>
            <w:fldChar w:fldCharType="begin"/>
          </w:r>
          <w:r w:rsidR="0054114D">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sdtPr>
      <w:sdtEndPr>
        <w:rPr>
          <w:rFonts w:cstheme="minorBidi" w:hint="default"/>
          <w:szCs w:val="21"/>
        </w:rPr>
      </w:sdtEndPr>
      <w:sdtContent>
        <w:p w:rsidR="0054114D" w:rsidRDefault="0054114D">
          <w:pPr>
            <w:pStyle w:val="4"/>
            <w:numPr>
              <w:ilvl w:val="3"/>
              <w:numId w:val="76"/>
            </w:numPr>
            <w:tabs>
              <w:tab w:val="left" w:pos="630"/>
            </w:tabs>
          </w:pPr>
          <w:r>
            <w:rPr>
              <w:rFonts w:hint="eastAsia"/>
            </w:rPr>
            <w:t>重要的合营企业或联营企业</w:t>
          </w:r>
        </w:p>
        <w:sdt>
          <w:sdtPr>
            <w:alias w:val="是否适用：重要的合营企业或联营企业[双击切换]"/>
            <w:tag w:val="_GBC_9973f58b324442d5879a5d16db0cd410"/>
            <w:id w:val="154573885"/>
            <w:lock w:val="sdtContentLocked"/>
          </w:sdtPr>
          <w:sdtEndPr/>
          <w:sdtContent>
            <w:p w:rsidR="0054114D" w:rsidRPr="00AC5884" w:rsidRDefault="0054114D">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54114D" w:rsidRDefault="0054114D">
      <w:pPr>
        <w:pStyle w:val="4"/>
        <w:numPr>
          <w:ilvl w:val="3"/>
          <w:numId w:val="76"/>
        </w:numPr>
        <w:tabs>
          <w:tab w:val="left" w:pos="630"/>
        </w:tabs>
        <w:rPr>
          <w:rFonts w:ascii="宋体" w:hAnsi="宋体" w:cs="Arial"/>
          <w:szCs w:val="21"/>
        </w:rPr>
      </w:pPr>
      <w:r>
        <w:rPr>
          <w:rFonts w:ascii="宋体" w:hAnsi="宋体" w:cs="Arial" w:hint="eastAsia"/>
          <w:szCs w:val="21"/>
        </w:rPr>
        <w:t>重要合营企业的主要财务信息</w:t>
      </w:r>
    </w:p>
    <w:p w:rsidR="0054114D" w:rsidRDefault="008C2A9B">
      <w:pPr>
        <w:rPr>
          <w:rFonts w:cstheme="minorBidi"/>
          <w:szCs w:val="21"/>
        </w:rPr>
      </w:pPr>
      <w:sdt>
        <w:sdtPr>
          <w:rPr>
            <w:rFonts w:hint="eastAsia"/>
            <w:b/>
          </w:rPr>
          <w:alias w:val="是否适用：重要合营企业的主要财务信息[双击切换]"/>
          <w:tag w:val="_GBC_6241cde567c342139ae6186afeea9fb4"/>
          <w:id w:val="-551457772"/>
          <w:lock w:val="sdtContentLocked"/>
        </w:sdtPr>
        <w:sdtEndPr>
          <w:rPr>
            <w:b w:val="0"/>
          </w:rPr>
        </w:sdtEndPr>
        <w:sdtContent>
          <w:r w:rsidR="0054114D">
            <w:fldChar w:fldCharType="begin"/>
          </w:r>
          <w:r w:rsidR="0054114D">
            <w:instrText xml:space="preserve"> MACROBUTTON  SnrToggleCheckbox □适用 </w:instrText>
          </w:r>
          <w:r w:rsidR="0054114D">
            <w:fldChar w:fldCharType="end"/>
          </w:r>
          <w:r w:rsidR="0054114D">
            <w:fldChar w:fldCharType="begin"/>
          </w:r>
          <w:r w:rsidR="0054114D">
            <w:instrText xml:space="preserve"> MACROBUTTON  SnrToggleCheckbox √不适用 </w:instrText>
          </w:r>
          <w:r w:rsidR="0054114D">
            <w:fldChar w:fldCharType="end"/>
          </w:r>
        </w:sdtContent>
      </w:sdt>
    </w:p>
    <w:p w:rsidR="0054114D" w:rsidRDefault="0054114D">
      <w:pPr>
        <w:pStyle w:val="4"/>
        <w:numPr>
          <w:ilvl w:val="3"/>
          <w:numId w:val="76"/>
        </w:numPr>
        <w:tabs>
          <w:tab w:val="left" w:pos="630"/>
        </w:tabs>
        <w:rPr>
          <w:rFonts w:ascii="宋体" w:hAnsi="宋体" w:cs="Arial"/>
          <w:szCs w:val="21"/>
        </w:rPr>
      </w:pPr>
      <w:r>
        <w:rPr>
          <w:rFonts w:ascii="宋体" w:hAnsi="宋体" w:cs="Arial" w:hint="eastAsia"/>
          <w:szCs w:val="21"/>
        </w:rPr>
        <w:t>重要联营企业的主要财务信息</w:t>
      </w:r>
    </w:p>
    <w:p w:rsidR="0054114D" w:rsidRDefault="008C2A9B">
      <w:pPr>
        <w:rPr>
          <w:rFonts w:cs="Arial"/>
          <w:szCs w:val="21"/>
        </w:rPr>
      </w:pPr>
      <w:sdt>
        <w:sdtPr>
          <w:rPr>
            <w:rFonts w:hint="eastAsia"/>
            <w:b/>
          </w:rPr>
          <w:alias w:val="是否适用：重要联营企业的主要财务信息[双击切换]"/>
          <w:tag w:val="_GBC_e304b69adb6f449495c3916754024763"/>
          <w:id w:val="-1601178925"/>
          <w:lock w:val="sdtContentLocked"/>
        </w:sdtPr>
        <w:sdtEndPr>
          <w:rPr>
            <w:b w:val="0"/>
          </w:rPr>
        </w:sdtEndPr>
        <w:sdtContent>
          <w:r w:rsidR="0054114D">
            <w:fldChar w:fldCharType="begin"/>
          </w:r>
          <w:r w:rsidR="0054114D">
            <w:instrText xml:space="preserve"> MACROBUTTON  SnrToggleCheckbox □适用 </w:instrText>
          </w:r>
          <w:r w:rsidR="0054114D">
            <w:fldChar w:fldCharType="end"/>
          </w:r>
          <w:r w:rsidR="0054114D">
            <w:fldChar w:fldCharType="begin"/>
          </w:r>
          <w:r w:rsidR="0054114D">
            <w:instrText xml:space="preserve"> MACROBUTTON  SnrToggleCheckbox √不适用 </w:instrText>
          </w:r>
          <w:r w:rsidR="0054114D">
            <w:fldChar w:fldCharType="end"/>
          </w:r>
        </w:sdtContent>
      </w:sdt>
    </w:p>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sdtPr>
      <w:sdtEndPr>
        <w:rPr>
          <w:rFonts w:hint="default"/>
        </w:rPr>
      </w:sdtEndPr>
      <w:sdtContent>
        <w:p w:rsidR="0054114D" w:rsidRDefault="0054114D">
          <w:pPr>
            <w:pStyle w:val="4"/>
            <w:numPr>
              <w:ilvl w:val="3"/>
              <w:numId w:val="7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ContentLocked"/>
          </w:sdtPr>
          <w:sdtEndPr/>
          <w:sdtContent>
            <w:p w:rsidR="0054114D" w:rsidRDefault="0054114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4114D" w:rsidRDefault="0054114D">
          <w:pPr>
            <w:jc w:val="right"/>
          </w:pPr>
          <w:r>
            <w:rPr>
              <w:rFonts w:hint="eastAsia"/>
            </w:rPr>
            <w:t>单位：</w:t>
          </w:r>
          <w:sdt>
            <w:sdtPr>
              <w:rPr>
                <w:rFonts w:hint="eastAsia"/>
              </w:rPr>
              <w:alias w:val="单位：财务附注：不重要的合营企业和联营企业的汇总财务信息"/>
              <w:tag w:val="_GBC_d02efd9c85904b029b5a51b02d9519e8"/>
              <w:id w:val="875200047"/>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346546151"/>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2"/>
            <w:gridCol w:w="2693"/>
            <w:gridCol w:w="2704"/>
          </w:tblGrid>
          <w:tr w:rsidR="0054114D" w:rsidTr="00AC5884">
            <w:trPr>
              <w:trHeight w:val="241"/>
              <w:jc w:val="center"/>
            </w:trPr>
            <w:tc>
              <w:tcPr>
                <w:tcW w:w="2018" w:type="pct"/>
                <w:tcBorders>
                  <w:top w:val="single" w:sz="4" w:space="0" w:color="auto"/>
                  <w:left w:val="single" w:sz="4" w:space="0" w:color="auto"/>
                  <w:bottom w:val="single" w:sz="6" w:space="0" w:color="auto"/>
                  <w:right w:val="single" w:sz="6" w:space="0" w:color="auto"/>
                </w:tcBorders>
                <w:shd w:val="clear" w:color="auto" w:fill="auto"/>
              </w:tcPr>
              <w:p w:rsidR="0054114D" w:rsidRDefault="0054114D" w:rsidP="00D613C3">
                <w:pPr>
                  <w:jc w:val="center"/>
                  <w:rPr>
                    <w:rFonts w:cs="Arial"/>
                    <w:szCs w:val="21"/>
                  </w:rPr>
                </w:pPr>
              </w:p>
            </w:tc>
            <w:tc>
              <w:tcPr>
                <w:tcW w:w="1488" w:type="pct"/>
                <w:tcBorders>
                  <w:top w:val="single" w:sz="4" w:space="0" w:color="auto"/>
                  <w:left w:val="single" w:sz="6" w:space="0" w:color="auto"/>
                  <w:bottom w:val="single" w:sz="6" w:space="0" w:color="auto"/>
                  <w:right w:val="single" w:sz="6" w:space="0" w:color="auto"/>
                </w:tcBorders>
                <w:shd w:val="clear" w:color="auto" w:fill="auto"/>
              </w:tcPr>
              <w:p w:rsidR="0054114D" w:rsidRDefault="0054114D" w:rsidP="00D613C3">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tc>
              <w:tcPr>
                <w:tcW w:w="1494" w:type="pct"/>
                <w:tcBorders>
                  <w:top w:val="single" w:sz="4" w:space="0" w:color="auto"/>
                  <w:left w:val="single" w:sz="6" w:space="0" w:color="auto"/>
                  <w:bottom w:val="single" w:sz="6" w:space="0" w:color="auto"/>
                  <w:right w:val="single" w:sz="4" w:space="0" w:color="auto"/>
                </w:tcBorders>
                <w:shd w:val="clear" w:color="auto" w:fill="auto"/>
              </w:tcPr>
              <w:p w:rsidR="0054114D" w:rsidRDefault="0054114D" w:rsidP="00D613C3">
                <w:pPr>
                  <w:jc w:val="center"/>
                  <w:rPr>
                    <w:rFonts w:cs="Arial"/>
                    <w:szCs w:val="21"/>
                  </w:rPr>
                </w:pPr>
                <w:r>
                  <w:rPr>
                    <w:rFonts w:cs="Arial" w:hint="eastAsia"/>
                    <w:szCs w:val="21"/>
                    <w:lang w:val="en-GB"/>
                  </w:rPr>
                  <w:t>期初余额</w:t>
                </w:r>
                <w:r>
                  <w:rPr>
                    <w:rFonts w:cs="Arial"/>
                    <w:szCs w:val="21"/>
                  </w:rPr>
                  <w:t xml:space="preserve">/ </w:t>
                </w:r>
                <w:r>
                  <w:rPr>
                    <w:rFonts w:cs="Arial" w:hint="eastAsia"/>
                    <w:szCs w:val="21"/>
                    <w:lang w:val="en-GB"/>
                  </w:rPr>
                  <w:t>上期发生额</w:t>
                </w:r>
              </w:p>
            </w:tc>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tcPr>
              <w:p w:rsidR="0054114D" w:rsidRDefault="0054114D" w:rsidP="00D613C3">
                <w:pPr>
                  <w:rPr>
                    <w:rFonts w:cs="Arial"/>
                    <w:szCs w:val="21"/>
                  </w:rPr>
                </w:pPr>
                <w:r>
                  <w:rPr>
                    <w:rFonts w:cs="Arial" w:hint="eastAsia"/>
                    <w:szCs w:val="21"/>
                    <w:lang w:val="en-GB"/>
                  </w:rPr>
                  <w:t>合营企业：</w:t>
                </w:r>
              </w:p>
            </w:tc>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p>
            </w:tc>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p>
            </w:tc>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hint="eastAsia"/>
                    <w:color w:val="000000"/>
                    <w:szCs w:val="21"/>
                    <w:lang w:val="en-GB"/>
                  </w:rPr>
                  <w:lastRenderedPageBreak/>
                  <w:t>投资账面价值合计</w:t>
                </w:r>
              </w:p>
            </w:tc>
            <w:sdt>
              <w:sdtPr>
                <w:rPr>
                  <w:szCs w:val="21"/>
                </w:rPr>
                <w:alias w:val="合营企业投资账面价值合计"/>
                <w:tag w:val="_GBC_3b9de4f78e21459bb57416933d813364"/>
                <w:id w:val="121501323"/>
                <w:lock w:val="sdtLocked"/>
              </w:sdt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szCs w:val="21"/>
                      </w:rPr>
                      <w:t>3,796,974.80</w:t>
                    </w:r>
                  </w:p>
                </w:tc>
              </w:sdtContent>
            </w:sdt>
            <w:sdt>
              <w:sdtPr>
                <w:rPr>
                  <w:szCs w:val="21"/>
                </w:rPr>
                <w:alias w:val="合营企业投资账面价值合计"/>
                <w:tag w:val="_GBC_41d8e85556c6456d958cca77fc80388f"/>
                <w:id w:val="-1895966140"/>
                <w:lock w:val="sdtLocked"/>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szCs w:val="21"/>
                      </w:rPr>
                      <w:t>2,931,233.32</w:t>
                    </w:r>
                  </w:p>
                </w:tc>
              </w:sdtContent>
            </w:sdt>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hint="eastAsia"/>
                    <w:color w:val="000000"/>
                    <w:szCs w:val="21"/>
                    <w:lang w:val="en-GB"/>
                  </w:rPr>
                  <w:t>下列各项按持股比例计算的合计数</w:t>
                </w:r>
              </w:p>
            </w:tc>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p>
            </w:tc>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p>
            </w:tc>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color w:val="000000"/>
                    <w:szCs w:val="21"/>
                  </w:rPr>
                  <w:t>--</w:t>
                </w:r>
                <w:r>
                  <w:rPr>
                    <w:rFonts w:cs="Arial" w:hint="eastAsia"/>
                    <w:color w:val="000000"/>
                    <w:szCs w:val="21"/>
                    <w:lang w:val="en-GB"/>
                  </w:rPr>
                  <w:t>净利润</w:t>
                </w:r>
              </w:p>
            </w:tc>
            <w:sdt>
              <w:sdtPr>
                <w:rPr>
                  <w:szCs w:val="21"/>
                </w:rPr>
                <w:alias w:val="不重要的合营企业和联营企业中合营企业净利润"/>
                <w:tag w:val="_GBC_81e5235b39054726820c4fccfadbc9d8"/>
                <w:id w:val="-1079287772"/>
                <w:lock w:val="sdtLocked"/>
              </w:sdt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szCs w:val="21"/>
                      </w:rPr>
                      <w:t>865,741.48</w:t>
                    </w:r>
                  </w:p>
                </w:tc>
              </w:sdtContent>
            </w:sdt>
            <w:sdt>
              <w:sdtPr>
                <w:rPr>
                  <w:szCs w:val="21"/>
                </w:rPr>
                <w:alias w:val="不重要的合营企业和联营企业中合营企业净利润"/>
                <w:tag w:val="_GBC_54ff7a5776b8469ab0645b32b2ec1a88"/>
                <w:id w:val="-1393430016"/>
                <w:lock w:val="sdtLocked"/>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szCs w:val="21"/>
                      </w:rPr>
                      <w:t>-426,219.90</w:t>
                    </w:r>
                  </w:p>
                </w:tc>
              </w:sdtContent>
            </w:sdt>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color w:val="000000"/>
                    <w:szCs w:val="21"/>
                  </w:rPr>
                  <w:t>--</w:t>
                </w:r>
                <w:r>
                  <w:rPr>
                    <w:rFonts w:cs="Arial" w:hint="eastAsia"/>
                    <w:color w:val="000000"/>
                    <w:szCs w:val="21"/>
                    <w:lang w:val="en-GB"/>
                  </w:rPr>
                  <w:t>其他综合收益</w:t>
                </w:r>
              </w:p>
            </w:tc>
            <w:sdt>
              <w:sdtPr>
                <w:rPr>
                  <w:szCs w:val="21"/>
                </w:rPr>
                <w:alias w:val="不重要的合营企业和联营企业中合营企业其他综合收益"/>
                <w:tag w:val="_GBC_4740a634a8bc4daea33217a4684df937"/>
                <w:id w:val="1488507951"/>
                <w:lock w:val="sdtLocked"/>
                <w:showingPlcHdr/>
              </w:sdt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rFonts w:hint="eastAsia"/>
                        <w:color w:val="333399"/>
                        <w:szCs w:val="21"/>
                      </w:rPr>
                      <w:t xml:space="preserve">　</w:t>
                    </w:r>
                  </w:p>
                </w:tc>
              </w:sdtContent>
            </w:sdt>
            <w:sdt>
              <w:sdtPr>
                <w:rPr>
                  <w:szCs w:val="21"/>
                </w:rPr>
                <w:alias w:val="不重要的合营企业和联营企业中合营企业其他综合收益"/>
                <w:tag w:val="_GBC_10b62095661b45be82c7c5cd0ce852b8"/>
                <w:id w:val="-2147190813"/>
                <w:lock w:val="sdtLocked"/>
                <w:showingPlcHdr/>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rFonts w:hint="eastAsia"/>
                        <w:color w:val="333399"/>
                        <w:szCs w:val="21"/>
                      </w:rPr>
                      <w:t xml:space="preserve">　</w:t>
                    </w:r>
                  </w:p>
                </w:tc>
              </w:sdtContent>
            </w:sdt>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color w:val="000000"/>
                    <w:szCs w:val="21"/>
                  </w:rPr>
                  <w:t>--</w:t>
                </w:r>
                <w:r>
                  <w:rPr>
                    <w:rFonts w:cs="Arial" w:hint="eastAsia"/>
                    <w:color w:val="000000"/>
                    <w:szCs w:val="21"/>
                    <w:lang w:val="en-GB"/>
                  </w:rPr>
                  <w:t>综合收益总额</w:t>
                </w:r>
              </w:p>
            </w:tc>
            <w:sdt>
              <w:sdtPr>
                <w:rPr>
                  <w:szCs w:val="21"/>
                </w:rPr>
                <w:alias w:val="不重要的合营企业和联营企业中合营企业综合收益总额"/>
                <w:tag w:val="_GBC_3ec4dbb82060462da28a492402661737"/>
                <w:id w:val="-1683045668"/>
                <w:lock w:val="sdtLocked"/>
              </w:sdt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szCs w:val="21"/>
                      </w:rPr>
                      <w:t>865,741.48</w:t>
                    </w:r>
                  </w:p>
                </w:tc>
              </w:sdtContent>
            </w:sdt>
            <w:sdt>
              <w:sdtPr>
                <w:rPr>
                  <w:szCs w:val="21"/>
                </w:rPr>
                <w:alias w:val="不重要的合营企业和联营企业中合营企业综合收益总额"/>
                <w:tag w:val="_GBC_630f1bcce7fb4c8e9bd553cdf1c02e49"/>
                <w:id w:val="-494498519"/>
                <w:lock w:val="sdtLocked"/>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szCs w:val="21"/>
                      </w:rPr>
                      <w:t>-426,219.90</w:t>
                    </w:r>
                  </w:p>
                </w:tc>
              </w:sdtContent>
            </w:sdt>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tcPr>
              <w:p w:rsidR="0054114D" w:rsidRDefault="0054114D" w:rsidP="00D613C3">
                <w:pPr>
                  <w:rPr>
                    <w:rFonts w:cs="Arial"/>
                    <w:szCs w:val="21"/>
                  </w:rPr>
                </w:pPr>
                <w:r>
                  <w:rPr>
                    <w:rFonts w:cs="Arial" w:hint="eastAsia"/>
                    <w:szCs w:val="21"/>
                    <w:lang w:val="en-GB"/>
                  </w:rPr>
                  <w:t>联营企业：</w:t>
                </w:r>
              </w:p>
            </w:tc>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p>
            </w:tc>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p>
            </w:tc>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hint="eastAsia"/>
                    <w:color w:val="000000"/>
                    <w:szCs w:val="21"/>
                    <w:lang w:val="en-GB"/>
                  </w:rPr>
                  <w:t>投资账面价值合计</w:t>
                </w:r>
              </w:p>
            </w:tc>
            <w:sdt>
              <w:sdtPr>
                <w:rPr>
                  <w:szCs w:val="21"/>
                </w:rPr>
                <w:alias w:val="联营企业投资账面价值合计"/>
                <w:tag w:val="_GBC_3ac6bd47bd704a02a38cb8272d60a664"/>
                <w:id w:val="-1069886916"/>
                <w:lock w:val="sdtLocked"/>
              </w:sdt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szCs w:val="21"/>
                      </w:rPr>
                      <w:t>364,799,653.76</w:t>
                    </w:r>
                  </w:p>
                </w:tc>
              </w:sdtContent>
            </w:sdt>
            <w:sdt>
              <w:sdtPr>
                <w:rPr>
                  <w:szCs w:val="21"/>
                </w:rPr>
                <w:alias w:val="联营企业投资账面价值合计"/>
                <w:tag w:val="_GBC_549dc2ee79a545c49324af99064f2f96"/>
                <w:id w:val="-1318263902"/>
                <w:lock w:val="sdtLocked"/>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szCs w:val="21"/>
                      </w:rPr>
                      <w:t>366,674,807.60</w:t>
                    </w:r>
                  </w:p>
                </w:tc>
              </w:sdtContent>
            </w:sdt>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hint="eastAsia"/>
                    <w:color w:val="000000"/>
                    <w:szCs w:val="21"/>
                    <w:lang w:val="en-GB"/>
                  </w:rPr>
                  <w:t>下列各项按持股比例计算的合计数</w:t>
                </w:r>
              </w:p>
            </w:tc>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p>
            </w:tc>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p>
            </w:tc>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color w:val="000000"/>
                    <w:szCs w:val="21"/>
                  </w:rPr>
                  <w:t>--</w:t>
                </w:r>
                <w:r>
                  <w:rPr>
                    <w:rFonts w:cs="Arial" w:hint="eastAsia"/>
                    <w:color w:val="000000"/>
                    <w:szCs w:val="21"/>
                    <w:lang w:val="en-GB"/>
                  </w:rPr>
                  <w:t>净利润</w:t>
                </w:r>
              </w:p>
            </w:tc>
            <w:sdt>
              <w:sdtPr>
                <w:rPr>
                  <w:szCs w:val="21"/>
                </w:rPr>
                <w:alias w:val="不重要的联营企业和联营企业中联营企业净利润"/>
                <w:tag w:val="_GBC_0d4b31cecc114223b6391b00164a1561"/>
                <w:id w:val="524834076"/>
                <w:lock w:val="sdtLocked"/>
              </w:sdt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szCs w:val="21"/>
                      </w:rPr>
                      <w:t>-1,875,153.84</w:t>
                    </w:r>
                  </w:p>
                </w:tc>
              </w:sdtContent>
            </w:sdt>
            <w:sdt>
              <w:sdtPr>
                <w:rPr>
                  <w:szCs w:val="21"/>
                </w:rPr>
                <w:alias w:val="不重要的联营企业和联营企业中联营企业净利润"/>
                <w:tag w:val="_GBC_f8211f40332444a7ab40dd7791ce8c59"/>
                <w:id w:val="1990671548"/>
                <w:lock w:val="sdtLocked"/>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szCs w:val="21"/>
                      </w:rPr>
                      <w:t>-1,622,691.43</w:t>
                    </w:r>
                  </w:p>
                </w:tc>
              </w:sdtContent>
            </w:sdt>
          </w:tr>
          <w:tr w:rsidR="0054114D" w:rsidTr="00AC5884">
            <w:trPr>
              <w:jc w:val="center"/>
            </w:trPr>
            <w:tc>
              <w:tcPr>
                <w:tcW w:w="2018" w:type="pct"/>
                <w:tcBorders>
                  <w:top w:val="single" w:sz="6" w:space="0" w:color="auto"/>
                  <w:left w:val="single" w:sz="4" w:space="0" w:color="auto"/>
                  <w:bottom w:val="single" w:sz="6"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color w:val="000000"/>
                    <w:szCs w:val="21"/>
                  </w:rPr>
                  <w:t>--</w:t>
                </w:r>
                <w:r>
                  <w:rPr>
                    <w:rFonts w:cs="Arial" w:hint="eastAsia"/>
                    <w:color w:val="000000"/>
                    <w:szCs w:val="21"/>
                    <w:lang w:val="en-GB"/>
                  </w:rPr>
                  <w:t>其他综合收益</w:t>
                </w:r>
              </w:p>
            </w:tc>
            <w:sdt>
              <w:sdtPr>
                <w:rPr>
                  <w:szCs w:val="21"/>
                </w:rPr>
                <w:alias w:val="不重要的联营企业和联营企业中联营企业其他综合收益"/>
                <w:tag w:val="_GBC_f824bf623d074d469f6efe4773203021"/>
                <w:id w:val="1138843863"/>
                <w:lock w:val="sdtLocked"/>
                <w:showingPlcHdr/>
              </w:sdtPr>
              <w:sdtEndPr>
                <w:rPr>
                  <w:rFonts w:hint="eastAsia"/>
                </w:rPr>
              </w:sdtEndPr>
              <w:sdtContent>
                <w:tc>
                  <w:tcPr>
                    <w:tcW w:w="1488" w:type="pct"/>
                    <w:tcBorders>
                      <w:top w:val="single" w:sz="6" w:space="0" w:color="auto"/>
                      <w:left w:val="single" w:sz="6" w:space="0" w:color="auto"/>
                      <w:bottom w:val="single" w:sz="6" w:space="0" w:color="auto"/>
                      <w:right w:val="single" w:sz="6" w:space="0" w:color="auto"/>
                    </w:tcBorders>
                  </w:tcPr>
                  <w:p w:rsidR="0054114D" w:rsidRDefault="0054114D" w:rsidP="00D613C3">
                    <w:pPr>
                      <w:jc w:val="right"/>
                      <w:rPr>
                        <w:szCs w:val="21"/>
                      </w:rPr>
                    </w:pPr>
                    <w:r>
                      <w:rPr>
                        <w:rFonts w:hint="eastAsia"/>
                        <w:color w:val="333399"/>
                        <w:szCs w:val="21"/>
                      </w:rPr>
                      <w:t xml:space="preserve">　</w:t>
                    </w:r>
                  </w:p>
                </w:tc>
              </w:sdtContent>
            </w:sdt>
            <w:sdt>
              <w:sdtPr>
                <w:rPr>
                  <w:szCs w:val="21"/>
                </w:rPr>
                <w:alias w:val="不重要的联营企业和联营企业中联营企业其他综合收益"/>
                <w:tag w:val="_GBC_534e40bfed0d4514869eac0a4ed0f45b"/>
                <w:id w:val="1934858308"/>
                <w:lock w:val="sdtLocked"/>
                <w:showingPlcHdr/>
              </w:sdtPr>
              <w:sdtEndPr/>
              <w:sdtContent>
                <w:tc>
                  <w:tcPr>
                    <w:tcW w:w="1494" w:type="pct"/>
                    <w:tcBorders>
                      <w:top w:val="single" w:sz="6" w:space="0" w:color="auto"/>
                      <w:left w:val="single" w:sz="6" w:space="0" w:color="auto"/>
                      <w:bottom w:val="single" w:sz="6" w:space="0" w:color="auto"/>
                      <w:right w:val="single" w:sz="4" w:space="0" w:color="auto"/>
                    </w:tcBorders>
                  </w:tcPr>
                  <w:p w:rsidR="0054114D" w:rsidRDefault="0054114D" w:rsidP="00D613C3">
                    <w:pPr>
                      <w:jc w:val="right"/>
                      <w:rPr>
                        <w:szCs w:val="21"/>
                      </w:rPr>
                    </w:pPr>
                    <w:r>
                      <w:rPr>
                        <w:rFonts w:hint="eastAsia"/>
                        <w:color w:val="333399"/>
                        <w:szCs w:val="21"/>
                      </w:rPr>
                      <w:t xml:space="preserve">　</w:t>
                    </w:r>
                  </w:p>
                </w:tc>
              </w:sdtContent>
            </w:sdt>
          </w:tr>
          <w:tr w:rsidR="0054114D" w:rsidTr="00AC5884">
            <w:trPr>
              <w:jc w:val="center"/>
            </w:trPr>
            <w:tc>
              <w:tcPr>
                <w:tcW w:w="2018" w:type="pct"/>
                <w:tcBorders>
                  <w:top w:val="single" w:sz="6" w:space="0" w:color="auto"/>
                  <w:left w:val="single" w:sz="4" w:space="0" w:color="auto"/>
                  <w:bottom w:val="single" w:sz="4" w:space="0" w:color="auto"/>
                  <w:right w:val="single" w:sz="6" w:space="0" w:color="auto"/>
                </w:tcBorders>
                <w:shd w:val="clear" w:color="auto" w:fill="auto"/>
                <w:vAlign w:val="center"/>
              </w:tcPr>
              <w:p w:rsidR="0054114D" w:rsidRDefault="0054114D" w:rsidP="00D613C3">
                <w:pPr>
                  <w:rPr>
                    <w:rFonts w:cs="Arial"/>
                    <w:color w:val="000000"/>
                    <w:szCs w:val="21"/>
                  </w:rPr>
                </w:pPr>
                <w:r>
                  <w:rPr>
                    <w:rFonts w:cs="Arial"/>
                    <w:color w:val="000000"/>
                    <w:szCs w:val="21"/>
                  </w:rPr>
                  <w:t>--</w:t>
                </w:r>
                <w:r>
                  <w:rPr>
                    <w:rFonts w:cs="Arial" w:hint="eastAsia"/>
                    <w:color w:val="000000"/>
                    <w:szCs w:val="21"/>
                    <w:lang w:val="en-GB"/>
                  </w:rPr>
                  <w:t>综合收益总额</w:t>
                </w:r>
              </w:p>
            </w:tc>
            <w:sdt>
              <w:sdtPr>
                <w:rPr>
                  <w:szCs w:val="21"/>
                </w:rPr>
                <w:alias w:val="不重要的联营企业和联营企业中联营企业综合收益总额"/>
                <w:tag w:val="_GBC_5fd02f435923482b8b36fe420e37e080"/>
                <w:id w:val="-1223283948"/>
                <w:lock w:val="sdtLocked"/>
              </w:sdtPr>
              <w:sdtEndPr/>
              <w:sdtContent>
                <w:tc>
                  <w:tcPr>
                    <w:tcW w:w="1488" w:type="pct"/>
                    <w:tcBorders>
                      <w:top w:val="single" w:sz="6" w:space="0" w:color="auto"/>
                      <w:left w:val="single" w:sz="6" w:space="0" w:color="auto"/>
                      <w:bottom w:val="single" w:sz="4" w:space="0" w:color="auto"/>
                      <w:right w:val="single" w:sz="6" w:space="0" w:color="auto"/>
                    </w:tcBorders>
                  </w:tcPr>
                  <w:p w:rsidR="0054114D" w:rsidRDefault="0054114D" w:rsidP="00D613C3">
                    <w:pPr>
                      <w:jc w:val="right"/>
                      <w:rPr>
                        <w:szCs w:val="21"/>
                      </w:rPr>
                    </w:pPr>
                    <w:r>
                      <w:rPr>
                        <w:szCs w:val="21"/>
                      </w:rPr>
                      <w:t>-1,875,153.84</w:t>
                    </w:r>
                  </w:p>
                </w:tc>
              </w:sdtContent>
            </w:sdt>
            <w:sdt>
              <w:sdtPr>
                <w:rPr>
                  <w:szCs w:val="21"/>
                </w:rPr>
                <w:alias w:val="不重要的联营企业和联营企业中联营企业综合收益总额"/>
                <w:tag w:val="_GBC_6c6d0a44380d462abfb436202eb2870b"/>
                <w:id w:val="-333075182"/>
                <w:lock w:val="sdtLocked"/>
              </w:sdtPr>
              <w:sdtEndPr/>
              <w:sdtContent>
                <w:tc>
                  <w:tcPr>
                    <w:tcW w:w="1494" w:type="pct"/>
                    <w:tcBorders>
                      <w:top w:val="single" w:sz="6" w:space="0" w:color="auto"/>
                      <w:left w:val="single" w:sz="6" w:space="0" w:color="auto"/>
                      <w:bottom w:val="single" w:sz="4" w:space="0" w:color="auto"/>
                      <w:right w:val="single" w:sz="4" w:space="0" w:color="auto"/>
                    </w:tcBorders>
                  </w:tcPr>
                  <w:p w:rsidR="0054114D" w:rsidRDefault="0054114D" w:rsidP="00D613C3">
                    <w:pPr>
                      <w:jc w:val="right"/>
                      <w:rPr>
                        <w:szCs w:val="21"/>
                      </w:rPr>
                    </w:pPr>
                    <w:r>
                      <w:rPr>
                        <w:szCs w:val="21"/>
                      </w:rPr>
                      <w:t>-1,622,691.43</w:t>
                    </w:r>
                  </w:p>
                </w:tc>
              </w:sdtContent>
            </w:sdt>
          </w:tr>
        </w:tbl>
        <w:p w:rsidR="0054114D" w:rsidRPr="00515E2D" w:rsidRDefault="008C2A9B"/>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sdtPr>
      <w:sdtEndPr/>
      <w:sdtContent>
        <w:p w:rsidR="0054114D" w:rsidRDefault="0054114D">
          <w:pPr>
            <w:pStyle w:val="4"/>
            <w:numPr>
              <w:ilvl w:val="3"/>
              <w:numId w:val="7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ContentLocked"/>
          </w:sdtPr>
          <w:sdtEndPr/>
          <w:sdtContent>
            <w:p w:rsidR="0054114D" w:rsidRPr="005B18FF" w:rsidRDefault="0054114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sdtPr>
      <w:sdtEndPr>
        <w:rPr>
          <w:rFonts w:cstheme="minorBidi" w:hint="default"/>
        </w:rPr>
      </w:sdtEndPr>
      <w:sdtContent>
        <w:p w:rsidR="0054114D" w:rsidRDefault="0054114D">
          <w:pPr>
            <w:pStyle w:val="4"/>
            <w:numPr>
              <w:ilvl w:val="3"/>
              <w:numId w:val="7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ContentLocked"/>
          </w:sdtPr>
          <w:sdtEndPr/>
          <w:sdtContent>
            <w:p w:rsidR="0054114D" w:rsidRPr="005B18FF" w:rsidRDefault="0054114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与合营企业投资相关的未确认承诺"/>
        <w:tag w:val="_GBC_da055842bf8c4e9598b87bd760d969ec"/>
        <w:id w:val="1492756890"/>
        <w:lock w:val="sdtLocked"/>
      </w:sdtPr>
      <w:sdtEndPr/>
      <w:sdtContent>
        <w:p w:rsidR="0054114D" w:rsidRDefault="0054114D">
          <w:pPr>
            <w:pStyle w:val="4"/>
            <w:numPr>
              <w:ilvl w:val="3"/>
              <w:numId w:val="76"/>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1943609466"/>
            <w:lock w:val="sdtContentLocked"/>
          </w:sdtPr>
          <w:sdtEndPr/>
          <w:sdtContent>
            <w:p w:rsidR="0054114D" w:rsidRDefault="0054114D">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sdtPr>
      <w:sdtEndPr/>
      <w:sdtContent>
        <w:p w:rsidR="0054114D" w:rsidRDefault="0054114D">
          <w:pPr>
            <w:pStyle w:val="4"/>
            <w:numPr>
              <w:ilvl w:val="3"/>
              <w:numId w:val="76"/>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ContentLocked"/>
          </w:sdtPr>
          <w:sdtEndPr/>
          <w:sdtContent>
            <w:p w:rsidR="0025056E" w:rsidRDefault="0054114D">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25056E" w:rsidRDefault="009B705E">
          <w:pPr>
            <w:pStyle w:val="3"/>
            <w:numPr>
              <w:ilvl w:val="2"/>
              <w:numId w:val="7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ContentLocked"/>
            <w:placeholder>
              <w:docPart w:val="GBC22222222222222222222222222222"/>
            </w:placeholder>
          </w:sdtPr>
          <w:sdtEndPr/>
          <w:sdtContent>
            <w:p w:rsidR="0025056E" w:rsidRPr="005B18FF" w:rsidRDefault="009B705E">
              <w:r>
                <w:fldChar w:fldCharType="begin"/>
              </w:r>
              <w:r w:rsidR="0054114D">
                <w:instrText xml:space="preserve"> MACROBUTTON  SnrToggleCheckbox □适用 </w:instrText>
              </w:r>
              <w:r>
                <w:fldChar w:fldCharType="end"/>
              </w:r>
              <w:r>
                <w:fldChar w:fldCharType="begin"/>
              </w:r>
              <w:r w:rsidR="0054114D">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rsidR="0025056E" w:rsidRDefault="009B705E">
          <w:pPr>
            <w:pStyle w:val="3"/>
            <w:numPr>
              <w:ilvl w:val="2"/>
              <w:numId w:val="74"/>
            </w:numPr>
            <w:rPr>
              <w:rFonts w:ascii="宋体" w:hAnsi="宋体" w:cs="Arial"/>
              <w:szCs w:val="21"/>
            </w:rPr>
          </w:pPr>
          <w:r>
            <w:rPr>
              <w:rFonts w:ascii="宋体" w:hAnsi="宋体" w:cs="Arial" w:hint="eastAsia"/>
              <w:szCs w:val="21"/>
            </w:rPr>
            <w:t>在未纳入合并财务报表范围的结构化主体中的权益</w:t>
          </w:r>
        </w:p>
        <w:p w:rsidR="0025056E" w:rsidRDefault="009B705E">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ContentLocked"/>
            <w:placeholder>
              <w:docPart w:val="GBC22222222222222222222222222222"/>
            </w:placeholder>
          </w:sdtPr>
          <w:sdtEndPr/>
          <w:sdtContent>
            <w:p w:rsidR="0025056E" w:rsidRDefault="009B705E">
              <w:pPr>
                <w:rPr>
                  <w:rFonts w:cs="Arial"/>
                  <w:szCs w:val="21"/>
                </w:rPr>
              </w:pPr>
              <w:r>
                <w:rPr>
                  <w:rFonts w:cs="Arial"/>
                  <w:szCs w:val="21"/>
                </w:rPr>
                <w:fldChar w:fldCharType="begin"/>
              </w:r>
              <w:r w:rsidR="0054114D">
                <w:rPr>
                  <w:rFonts w:cs="Arial"/>
                  <w:szCs w:val="21"/>
                </w:rPr>
                <w:instrText xml:space="preserve"> MACROBUTTON  SnrToggleCheckbox □适用 </w:instrText>
              </w:r>
              <w:r>
                <w:rPr>
                  <w:rFonts w:cs="Arial"/>
                  <w:szCs w:val="21"/>
                </w:rPr>
                <w:fldChar w:fldCharType="end"/>
              </w:r>
              <w:r>
                <w:rPr>
                  <w:rFonts w:cs="Arial"/>
                  <w:szCs w:val="21"/>
                </w:rPr>
                <w:fldChar w:fldCharType="begin"/>
              </w:r>
              <w:r w:rsidR="0054114D">
                <w:rPr>
                  <w:rFonts w:cs="Arial"/>
                  <w:szCs w:val="21"/>
                </w:rPr>
                <w:instrText xml:space="preserve"> MACROBUTTON  SnrToggleCheckbox √不适用 </w:instrText>
              </w:r>
              <w:r>
                <w:rPr>
                  <w:rFonts w:cs="Arial"/>
                  <w:szCs w:val="21"/>
                </w:rPr>
                <w:fldChar w:fldCharType="end"/>
              </w:r>
            </w:p>
          </w:sdtContent>
        </w:sdt>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rsidR="0025056E" w:rsidRDefault="009B705E">
          <w:pPr>
            <w:pStyle w:val="3"/>
            <w:numPr>
              <w:ilvl w:val="2"/>
              <w:numId w:val="7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ContentLocked"/>
            <w:placeholder>
              <w:docPart w:val="GBC22222222222222222222222222222"/>
            </w:placeholder>
          </w:sdtPr>
          <w:sdtEndPr/>
          <w:sdtContent>
            <w:p w:rsidR="0025056E" w:rsidRDefault="009B705E" w:rsidP="0054114D">
              <w:r>
                <w:fldChar w:fldCharType="begin"/>
              </w:r>
              <w:r w:rsidR="0054114D">
                <w:instrText xml:space="preserve"> MACROBUTTON  SnrToggleCheckbox □适用 </w:instrText>
              </w:r>
              <w:r>
                <w:fldChar w:fldCharType="end"/>
              </w:r>
              <w:r>
                <w:fldChar w:fldCharType="begin"/>
              </w:r>
              <w:r w:rsidR="0054114D">
                <w:instrText xml:space="preserve"> MACROBUTTON  SnrToggleCheckbox √不适用 </w:instrText>
              </w:r>
              <w:r>
                <w:fldChar w:fldCharType="end"/>
              </w:r>
            </w:p>
          </w:sdtContent>
        </w:sdt>
      </w:sdtContent>
    </w:sdt>
    <w:p w:rsidR="0025056E" w:rsidRDefault="0025056E"/>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rsidR="0025056E" w:rsidRDefault="009B705E">
          <w:pPr>
            <w:pStyle w:val="2"/>
            <w:numPr>
              <w:ilvl w:val="0"/>
              <w:numId w:val="38"/>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ContentLocked"/>
            <w:placeholder>
              <w:docPart w:val="GBC22222222222222222222222222222"/>
            </w:placeholder>
          </w:sdtPr>
          <w:sdtEndPr/>
          <w:sdtContent>
            <w:p w:rsidR="0025056E" w:rsidRDefault="009B705E">
              <w:r>
                <w:fldChar w:fldCharType="begin"/>
              </w:r>
              <w:r w:rsidR="0054114D">
                <w:instrText xml:space="preserve"> MACROBUTTON  SnrToggleCheckbox √适用 </w:instrText>
              </w:r>
              <w:r>
                <w:fldChar w:fldCharType="end"/>
              </w:r>
              <w:r>
                <w:fldChar w:fldCharType="begin"/>
              </w:r>
              <w:r w:rsidR="0054114D">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rFonts w:asciiTheme="minorEastAsia" w:eastAsiaTheme="minorEastAsia" w:hAnsiTheme="minorEastAsia"/>
              <w:b/>
            </w:rPr>
          </w:sdtEndPr>
          <w:sdtContent>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的主要金融工具包括货币资金、应收账款、按成本计量的权益工具等。各项金融工具的详细情况已于相关附注内披露。与这些金融工具有关的风险，以及本集团为降低这些风险所采取的风险管理政策如下所述。本集团管理层对这些风险敞口进行管理和监控以确保将上述风险控制在限定的范围之内。</w:t>
              </w:r>
            </w:p>
            <w:p w:rsidR="0054114D" w:rsidRPr="005B18FF" w:rsidRDefault="0054114D" w:rsidP="005B18FF">
              <w:pPr>
                <w:snapToGrid w:val="0"/>
                <w:spacing w:afterLines="90" w:after="216"/>
                <w:ind w:leftChars="-50" w:left="-105" w:firstLineChars="50" w:firstLine="105"/>
                <w:outlineLvl w:val="1"/>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1、风险管理目标和政策</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从事风险管理的目标是在风险和收益之间取得适当的平衡，力求降低金融风险对本集团财务业绩的不利影响。基于该风险管理目标，本集团已制定风险管理政策以辨别和分析本集团所面临的风险，设定适当的风险可接受水平并设计相应的内部控制程序，以监控本集团的风险水平。本集团会定期审阅这些风险管理政策及有关内部控制系统，以适应市场情况或本集团经营活动的改变。本集团的内部审计部门也定期或随机检查内部控制系统的执行是否符合风险管理政策。</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本集团的金融工具导致的主要风险是信用风险及流动性风险。</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董事会负责规划并建立本集团的风险管理架构，指定本集团的风险管理政策和相关指引并监督风险管理措施的执行情况。本集团已制定风险管理政策以识别和分析本集团所面临的风险，这些风</w:t>
              </w:r>
              <w:r w:rsidRPr="005B18FF">
                <w:rPr>
                  <w:rFonts w:asciiTheme="minorEastAsia" w:eastAsiaTheme="minorEastAsia" w:hAnsiTheme="minorEastAsia" w:hint="eastAsia"/>
                  <w:color w:val="000000" w:themeColor="text1"/>
                  <w:szCs w:val="21"/>
                </w:rPr>
                <w:lastRenderedPageBreak/>
                <w:t>险管理政策对特定风险进行了明确规定，涵盖了信用风险、流动性风险和市场风险管理等诸多方面。本集团定期评估市场环境及本集团经营活动的变化以决定是否对风险管理政策及系统进行更新。本集团的风险管理由风险管理委员会按照董事会批准的政策开展。风险管理委员会通过与本集团其他业务部门的紧密合作来识别、评价和规避相关风险。本集团内部审计部门就风险管理控制及程序进行定期的审核，并将审核结果上报本集团的审计委员会。</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本集团通过适当的多样化投资及业务组合来分散金融工具风险，并通过制定相应的风险管理政策减少集中于任何单一行业、特定地区或特定交易对手方的风险。</w:t>
              </w:r>
            </w:p>
            <w:p w:rsidR="0054114D" w:rsidRPr="005B18FF" w:rsidRDefault="0054114D" w:rsidP="0054114D">
              <w:pPr>
                <w:snapToGrid w:val="0"/>
                <w:spacing w:beforeLines="90" w:before="216" w:afterLines="90" w:after="216"/>
                <w:ind w:leftChars="-1" w:left="-2"/>
                <w:outlineLvl w:val="2"/>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（1）信用风险</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信用风险，是指交易对手方未能履行合同义务而导致本集团产生财务损失的风险。</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本集团对信用风险按组合分类进行管理。信用风险主要产生于应收款项。</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本集团银行存款主要存放于国有银行和其它大中型上市银行，本集团预期银行存款不存在重大的信用风险。</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对于应收款项，本集团设定相关政策以控制信用风险敞口。本集团基于对债务人的财务状况、外部评级、从第三方获取担保的可能性、信用记录及其它因素诸如目前市场状况等评估债务人的信用资质并设置相应欠款额度与信用期限。本集团已采取政策只与信用良好的交易对手方合作并在有必要时获取足够的抵押品，以此缓解因交易对手方未能履行合同义务而产生财务损失的风险。本集团会定期对债务人信用记录进行监控，对于信用记录不良的债务人，本集团会采用书面催款、缩短信用期或取消信用期等方式，以确保本集团的整体信用风险在可控的范围内。</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本集团应收账款的债务人为分布于不同行业和地区的客户。本集团持续对应收账款的财务状况实施信用评估，并在适当时购买信用担保保险。</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本集团所承受的最大信用风险敞口为资产负债表中每项金融资产的账面金额。本集团没有提供任何其他可能令本集团承受信用风险的担保。</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本集团应收账款中，欠款金额前五大客户的应收账款占本集团应收账款总额的</w:t>
              </w:r>
              <w:r w:rsidRPr="005B18FF">
                <w:rPr>
                  <w:rFonts w:asciiTheme="minorEastAsia" w:eastAsiaTheme="minorEastAsia" w:hAnsiTheme="minorEastAsia"/>
                  <w:color w:val="000000" w:themeColor="text1"/>
                  <w:szCs w:val="21"/>
                </w:rPr>
                <w:t>16.26%</w:t>
              </w:r>
              <w:r w:rsidRPr="005B18FF">
                <w:rPr>
                  <w:rFonts w:asciiTheme="minorEastAsia" w:eastAsiaTheme="minorEastAsia" w:hAnsiTheme="minorEastAsia" w:hint="eastAsia"/>
                  <w:color w:val="000000" w:themeColor="text1"/>
                  <w:szCs w:val="21"/>
                </w:rPr>
                <w:t>（2016年6月30日：</w:t>
              </w:r>
              <w:r w:rsidRPr="005B18FF">
                <w:rPr>
                  <w:rFonts w:asciiTheme="minorEastAsia" w:eastAsiaTheme="minorEastAsia" w:hAnsiTheme="minorEastAsia"/>
                  <w:color w:val="000000" w:themeColor="text1"/>
                  <w:szCs w:val="21"/>
                </w:rPr>
                <w:t>14.32%</w:t>
              </w:r>
              <w:r w:rsidRPr="005B18FF">
                <w:rPr>
                  <w:rFonts w:asciiTheme="minorEastAsia" w:eastAsiaTheme="minorEastAsia" w:hAnsiTheme="minorEastAsia" w:hint="eastAsia"/>
                  <w:color w:val="000000" w:themeColor="text1"/>
                  <w:szCs w:val="21"/>
                </w:rPr>
                <w:t>）；本集团其他应收款中，欠款金额前五大公司的其他应收款占本集团其他应收款总额的70.49%（2016年6月30日：</w:t>
              </w:r>
              <w:r w:rsidRPr="005B18FF">
                <w:rPr>
                  <w:rFonts w:asciiTheme="minorEastAsia" w:eastAsiaTheme="minorEastAsia" w:hAnsiTheme="minorEastAsia"/>
                  <w:color w:val="000000" w:themeColor="text1"/>
                  <w:szCs w:val="21"/>
                </w:rPr>
                <w:t>46.36%</w:t>
              </w:r>
              <w:r w:rsidRPr="005B18FF">
                <w:rPr>
                  <w:rFonts w:asciiTheme="minorEastAsia" w:eastAsiaTheme="minorEastAsia" w:hAnsiTheme="minorEastAsia" w:hint="eastAsia"/>
                  <w:color w:val="000000" w:themeColor="text1"/>
                  <w:szCs w:val="21"/>
                </w:rPr>
                <w:t>）。</w:t>
              </w:r>
            </w:p>
            <w:p w:rsidR="0054114D" w:rsidRPr="005B18FF" w:rsidRDefault="0054114D" w:rsidP="0054114D">
              <w:pPr>
                <w:snapToGrid w:val="0"/>
                <w:spacing w:beforeLines="90" w:before="216" w:afterLines="90" w:after="216"/>
                <w:ind w:leftChars="-1" w:left="-2"/>
                <w:outlineLvl w:val="2"/>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（2）流动性风险</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流动性风险，是指本集团在履行以交付现金或其他金融资产的方式结算的义务时发生资金短缺的风险。</w:t>
              </w:r>
            </w:p>
            <w:p w:rsidR="0054114D" w:rsidRPr="005B18FF" w:rsidRDefault="0054114D" w:rsidP="0054114D">
              <w:pPr>
                <w:snapToGrid w:val="0"/>
                <w:spacing w:afterLines="50" w:after="120"/>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本公司的政策是确保拥有充足的现金以偿还到期债务。本公司通过监控现金余额、可随时变现的有价证券以及对未来12个月现金流量的滚动预测，确保公司在所有合理预测的情况下拥有充足的资金偿还债务。</w:t>
              </w:r>
            </w:p>
            <w:p w:rsidR="0054114D" w:rsidRPr="005B18FF" w:rsidRDefault="0054114D" w:rsidP="005B18FF">
              <w:pPr>
                <w:snapToGrid w:val="0"/>
                <w:spacing w:beforeLines="90" w:before="216" w:afterLines="90" w:after="216"/>
                <w:ind w:leftChars="-50" w:left="-105" w:firstLineChars="50" w:firstLine="105"/>
                <w:outlineLvl w:val="1"/>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2、资本管理</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本集团资本管理政策的目标是为了保障本集团能够持续经营，从而为股东提供回报，并使其他利益相关者获益，同时维持最佳的资本结构以降低资本成本。</w:t>
              </w:r>
            </w:p>
            <w:p w:rsidR="0054114D" w:rsidRPr="005B18FF" w:rsidRDefault="0054114D" w:rsidP="0054114D">
              <w:pPr>
                <w:snapToGrid w:val="0"/>
                <w:spacing w:beforeLines="50" w:before="120" w:afterLines="90" w:after="216"/>
                <w:rPr>
                  <w:rFonts w:asciiTheme="minorEastAsia" w:eastAsiaTheme="minorEastAsia" w:hAnsiTheme="minorEastAsia"/>
                  <w:color w:val="000000" w:themeColor="text1"/>
                  <w:szCs w:val="21"/>
                </w:rPr>
              </w:pPr>
              <w:r w:rsidRPr="005B18FF">
                <w:rPr>
                  <w:rFonts w:asciiTheme="minorEastAsia" w:eastAsiaTheme="minorEastAsia" w:hAnsiTheme="minorEastAsia" w:hint="eastAsia"/>
                  <w:color w:val="000000" w:themeColor="text1"/>
                  <w:szCs w:val="21"/>
                </w:rPr>
                <w:t>为了维持或调整资本结构，本集团可能会调整支付给股东的股利金额、向股东返还资本、发行新股或出售资产以减低债务。</w:t>
              </w:r>
            </w:p>
            <w:p w:rsidR="0025056E" w:rsidRPr="00B3139C" w:rsidRDefault="0054114D">
              <w:pPr>
                <w:rPr>
                  <w:rFonts w:asciiTheme="minorEastAsia" w:eastAsiaTheme="minorEastAsia" w:hAnsiTheme="minorEastAsia"/>
                  <w:b/>
                  <w:szCs w:val="21"/>
                </w:rPr>
              </w:pPr>
              <w:r w:rsidRPr="005B18FF">
                <w:rPr>
                  <w:rFonts w:asciiTheme="minorEastAsia" w:eastAsiaTheme="minorEastAsia" w:hAnsiTheme="minorEastAsia" w:hint="eastAsia"/>
                  <w:color w:val="000000" w:themeColor="text1"/>
                  <w:szCs w:val="21"/>
                </w:rPr>
                <w:t>本集团以资产负债率（即总负债除以总资产）为基础对资本结构进行监控。于2017年6月30日，本集团的资产负债率为15.29%（2016年6月30日：</w:t>
              </w:r>
              <w:r w:rsidRPr="005B18FF">
                <w:rPr>
                  <w:rFonts w:asciiTheme="minorEastAsia" w:eastAsiaTheme="minorEastAsia" w:hAnsiTheme="minorEastAsia"/>
                  <w:color w:val="000000" w:themeColor="text1"/>
                  <w:szCs w:val="21"/>
                </w:rPr>
                <w:t>16.75%</w:t>
              </w:r>
              <w:r w:rsidRPr="005B18FF">
                <w:rPr>
                  <w:rFonts w:asciiTheme="minorEastAsia" w:eastAsiaTheme="minorEastAsia" w:hAnsiTheme="minorEastAsia" w:hint="eastAsia"/>
                  <w:color w:val="000000" w:themeColor="text1"/>
                  <w:szCs w:val="21"/>
                </w:rPr>
                <w:t>）。</w:t>
              </w:r>
            </w:p>
          </w:sdtContent>
        </w:sdt>
      </w:sdtContent>
    </w:sdt>
    <w:p w:rsidR="0025056E" w:rsidRDefault="009B705E">
      <w:pPr>
        <w:pStyle w:val="2"/>
        <w:numPr>
          <w:ilvl w:val="0"/>
          <w:numId w:val="38"/>
        </w:numPr>
        <w:rPr>
          <w:rFonts w:ascii="宋体" w:hAnsi="宋体"/>
        </w:rPr>
      </w:pPr>
      <w:r>
        <w:rPr>
          <w:rFonts w:ascii="宋体" w:hAnsi="宋体" w:hint="eastAsia"/>
        </w:rPr>
        <w:lastRenderedPageBreak/>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25056E" w:rsidRDefault="009B705E">
          <w:pPr>
            <w:pStyle w:val="3"/>
            <w:numPr>
              <w:ilvl w:val="0"/>
              <w:numId w:val="7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ContentLocked"/>
            <w:placeholder>
              <w:docPart w:val="GBC22222222222222222222222222222"/>
            </w:placeholder>
          </w:sdtPr>
          <w:sdtEndPr/>
          <w:sdtContent>
            <w:p w:rsidR="0025056E" w:rsidRDefault="009B705E">
              <w:r>
                <w:fldChar w:fldCharType="begin"/>
              </w:r>
              <w:r w:rsidR="00D613C3">
                <w:instrText xml:space="preserve"> MACROBUTTON  SnrToggleCheckbox √适用 </w:instrText>
              </w:r>
              <w:r>
                <w:fldChar w:fldCharType="end"/>
              </w:r>
              <w:r>
                <w:fldChar w:fldCharType="begin"/>
              </w:r>
              <w:r w:rsidR="00D613C3">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0"/>
            <w:gridCol w:w="1668"/>
            <w:gridCol w:w="1628"/>
            <w:gridCol w:w="1696"/>
            <w:gridCol w:w="1527"/>
          </w:tblGrid>
          <w:tr w:rsidR="0025056E" w:rsidTr="00E038C2">
            <w:trPr>
              <w:trHeight w:val="145"/>
            </w:trPr>
            <w:tc>
              <w:tcPr>
                <w:tcW w:w="1333" w:type="pct"/>
                <w:vMerge w:val="restart"/>
                <w:tcBorders>
                  <w:top w:val="single" w:sz="4" w:space="0" w:color="auto"/>
                  <w:left w:val="single" w:sz="4" w:space="0" w:color="auto"/>
                  <w:right w:val="single" w:sz="4" w:space="0" w:color="auto"/>
                </w:tcBorders>
                <w:shd w:val="clear" w:color="auto" w:fill="auto"/>
                <w:vAlign w:val="center"/>
              </w:tcPr>
              <w:p w:rsidR="0025056E" w:rsidRDefault="009B705E">
                <w:pPr>
                  <w:jc w:val="center"/>
                  <w:outlineLvl w:val="2"/>
                  <w:rPr>
                    <w:rFonts w:cs="Cambria"/>
                    <w:szCs w:val="21"/>
                  </w:rPr>
                </w:pPr>
                <w:r>
                  <w:rPr>
                    <w:rFonts w:cs="Cambria" w:hint="eastAsia"/>
                    <w:szCs w:val="21"/>
                  </w:rPr>
                  <w:t>项目</w:t>
                </w:r>
              </w:p>
            </w:tc>
            <w:tc>
              <w:tcPr>
                <w:tcW w:w="3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outlineLvl w:val="2"/>
                  <w:rPr>
                    <w:rFonts w:cs="Cambria"/>
                    <w:szCs w:val="21"/>
                  </w:rPr>
                </w:pPr>
                <w:r>
                  <w:rPr>
                    <w:rFonts w:cs="Cambria" w:hint="eastAsia"/>
                    <w:szCs w:val="21"/>
                  </w:rPr>
                  <w:t>期末公允价值</w:t>
                </w:r>
              </w:p>
            </w:tc>
          </w:tr>
          <w:tr w:rsidR="0025056E" w:rsidTr="00E038C2">
            <w:trPr>
              <w:trHeight w:val="145"/>
            </w:trPr>
            <w:tc>
              <w:tcPr>
                <w:tcW w:w="1333" w:type="pct"/>
                <w:vMerge/>
                <w:tcBorders>
                  <w:left w:val="single" w:sz="4" w:space="0" w:color="auto"/>
                  <w:bottom w:val="single" w:sz="4" w:space="0" w:color="auto"/>
                  <w:right w:val="single" w:sz="4" w:space="0" w:color="auto"/>
                </w:tcBorders>
                <w:shd w:val="clear" w:color="auto" w:fill="auto"/>
                <w:vAlign w:val="center"/>
              </w:tcPr>
              <w:p w:rsidR="0025056E" w:rsidRDefault="0025056E">
                <w:pPr>
                  <w:jc w:val="center"/>
                  <w:outlineLvl w:val="2"/>
                  <w:rPr>
                    <w:rFonts w:cs="Cambria"/>
                    <w:szCs w:val="21"/>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outlineLvl w:val="2"/>
                  <w:rPr>
                    <w:rFonts w:cs="Cambria"/>
                    <w:szCs w:val="21"/>
                  </w:rPr>
                </w:pPr>
                <w:r>
                  <w:rPr>
                    <w:rFonts w:cs="Cambria" w:hint="eastAsia"/>
                    <w:szCs w:val="21"/>
                  </w:rPr>
                  <w:t>第一层次公允价值计量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outlineLvl w:val="2"/>
                  <w:rPr>
                    <w:rFonts w:cs="Cambria"/>
                    <w:szCs w:val="21"/>
                  </w:rPr>
                </w:pPr>
                <w:r>
                  <w:rPr>
                    <w:rFonts w:cs="Cambria" w:hint="eastAsia"/>
                    <w:szCs w:val="21"/>
                  </w:rPr>
                  <w:t>第二层次公允价值计量</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outlineLvl w:val="2"/>
                  <w:rPr>
                    <w:rFonts w:cs="Cambria"/>
                    <w:szCs w:val="21"/>
                  </w:rPr>
                </w:pPr>
                <w:r>
                  <w:rPr>
                    <w:rFonts w:cs="Cambria" w:hint="eastAsia"/>
                    <w:szCs w:val="21"/>
                  </w:rPr>
                  <w:t>第三层次公允价值计量</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outlineLvl w:val="2"/>
                  <w:rPr>
                    <w:rFonts w:cs="Cambria"/>
                    <w:szCs w:val="21"/>
                  </w:rPr>
                </w:pPr>
                <w:r>
                  <w:rPr>
                    <w:rFonts w:cs="Cambria" w:hint="eastAsia"/>
                    <w:szCs w:val="21"/>
                  </w:rPr>
                  <w:t>合计</w:t>
                </w:r>
              </w:p>
            </w:tc>
          </w:tr>
          <w:tr w:rsidR="0025056E" w:rsidTr="00E038C2">
            <w:trPr>
              <w:trHeight w:val="227"/>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b/>
                    <w:szCs w:val="21"/>
                  </w:rPr>
                </w:pPr>
                <w:r>
                  <w:rPr>
                    <w:rFonts w:cs="Cambria" w:hint="eastAsia"/>
                    <w:b/>
                    <w:szCs w:val="21"/>
                  </w:rPr>
                  <w:t>一、持续的公允价值计量</w:t>
                </w:r>
              </w:p>
            </w:tc>
            <w:sdt>
              <w:sdtPr>
                <w:rPr>
                  <w:rFonts w:cs="Cambria"/>
                  <w:szCs w:val="21"/>
                </w:rPr>
                <w:alias w:val="第一层次公允价值计量持续的公允价值"/>
                <w:tag w:val="_GBC_c1a2e3bb7423492e8e5d46ef447f6acf"/>
                <w:id w:val="741916602"/>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持续的公允价值"/>
                <w:tag w:val="_GBC_c2c066c835a64f69a7367bb4f6b80356"/>
                <w:id w:val="-1521310073"/>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持续的公允价值"/>
                <w:tag w:val="_GBC_8a10b1c29bd04ee59f985778c52d089d"/>
                <w:id w:val="-163942506"/>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持续的公允价值计量合计"/>
                <w:tag w:val="_GBC_e20a991813654233952bb5fad7b05e74"/>
                <w:id w:val="901721598"/>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（一）以公允价值计量且变动计入当期损益的金融资产</w:t>
                </w:r>
              </w:p>
            </w:tc>
            <w:sdt>
              <w:sdtPr>
                <w:rPr>
                  <w:rFonts w:cs="Cambria"/>
                  <w:szCs w:val="21"/>
                </w:rPr>
                <w:alias w:val="第一层次公允价值计量的以公允价值计量且变动计入当期损益的金融资产"/>
                <w:tag w:val="_GBC_1e73c5eacacd47ccaf4477a58115dc5b"/>
                <w:id w:val="-1225750342"/>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以公允价值计量且变动计入当期损益的金融资产"/>
                <w:tag w:val="_GBC_1ad483ab3f07425fbb7ca2a6ae9bfd7c"/>
                <w:id w:val="-1377081573"/>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以公允价值计量且变动计入当期损益的金融资产"/>
                <w:tag w:val="_GBC_65e6e9470a994a2e958cbcb8741c0383"/>
                <w:id w:val="-1079060212"/>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且其变动计入当期损益的金融资产"/>
                <w:tag w:val="_GBC_dea7f265046b4bb5ac57047beecd1104"/>
                <w:id w:val="48188594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 xml:space="preserve">1. </w:t>
                </w:r>
                <w:r>
                  <w:rPr>
                    <w:rFonts w:cs="Cambria" w:hint="eastAsia"/>
                    <w:szCs w:val="21"/>
                  </w:rPr>
                  <w:t>交易性金融资产</w:t>
                </w:r>
              </w:p>
            </w:tc>
            <w:sdt>
              <w:sdtPr>
                <w:rPr>
                  <w:rFonts w:cs="Cambria"/>
                  <w:szCs w:val="21"/>
                </w:rPr>
                <w:alias w:val="第一层次公允价值计量的交易性金融资产"/>
                <w:tag w:val="_GBC_fc006b945cab4b18ac453d1b99cfb9cc"/>
                <w:id w:val="-619683259"/>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
                <w:tag w:val="_GBC_ee8ae5da5ee84e89b6769707ff298729"/>
                <w:id w:val="1213543447"/>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
                <w:tag w:val="_GBC_c1c615a073d04fdea0980701efb670e8"/>
                <w:id w:val="-1683809200"/>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公允价值合计"/>
                <w:tag w:val="_GBC_9954e6d804dc497d83aa9129805f44d6"/>
                <w:id w:val="199460164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交易性金融资产中的债务工具投资"/>
                <w:tag w:val="_GBC_bcc416613c7544908ec2170db48a30f0"/>
                <w:id w:val="111175417"/>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债务工具投资"/>
                <w:tag w:val="_GBC_eedb3fe690ed463898b8dc0b3cb820c6"/>
                <w:id w:val="-1423019622"/>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债务工具投资"/>
                <w:tag w:val="_GBC_70b86e79062a47c084ad916a04630867"/>
                <w:id w:val="1882972445"/>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债务工具投资公允价值合计"/>
                <w:tag w:val="_GBC_9679ad2404f84094abefdd8fed2562e6"/>
                <w:id w:val="183734373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交易性金融资产中的权益工具投资"/>
                <w:tag w:val="_GBC_c1293a3d18b84aa6b280f160dfe9d6fe"/>
                <w:id w:val="-463888635"/>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权益工具投资"/>
                <w:tag w:val="_GBC_8a83927f80b24b5381d8c396e4411d04"/>
                <w:id w:val="-642043454"/>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权益工具投资"/>
                <w:tag w:val="_GBC_d5dd03dbd7524941912622972c2a01c8"/>
                <w:id w:val="614805397"/>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权益工具投资公允价值合计"/>
                <w:tag w:val="_GBC_6bdefceb5ea547b7aa29cad3ef50bfe3"/>
                <w:id w:val="-1269079247"/>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
              <w:sdtPr>
                <w:rPr>
                  <w:rFonts w:cs="Cambria"/>
                  <w:szCs w:val="21"/>
                </w:rPr>
                <w:alias w:val="第一层次公允价值计量的交易性金融资产中的衍生金融资产"/>
                <w:tag w:val="_GBC_a498bff2cdd441d68303b1dd91774716"/>
                <w:id w:val="-1664698200"/>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衍生金融资产"/>
                <w:tag w:val="_GBC_674f05740ebf486fabba7815ff3a414f"/>
                <w:id w:val="1796872082"/>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衍生金融资产"/>
                <w:tag w:val="_GBC_c92e823af1594f86b05319d9074a62bc"/>
                <w:id w:val="-1931188184"/>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衍生金融资产公允价值合计"/>
                <w:tag w:val="_GBC_fdd03cdd80f547fb8264eb24baf3afed"/>
                <w:id w:val="693201092"/>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799"/>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tc>
            <w:sdt>
              <w:sdtPr>
                <w:rPr>
                  <w:rFonts w:cs="Cambria"/>
                  <w:szCs w:val="21"/>
                </w:rPr>
                <w:alias w:val="第一层次公允价值计量的指定以公允价值计量且变动计入当期损益的金融资产"/>
                <w:tag w:val="_GBC_55817febbbe34aa4bcde9660994c47c9"/>
                <w:id w:val="1993295120"/>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
                <w:tag w:val="_GBC_5b30c223ffc54013af2365f39eb2639c"/>
                <w:id w:val="-922020299"/>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
                <w:tag w:val="_GBC_805d62b601254b8da714e1cda6aabb54"/>
                <w:id w:val="1234206206"/>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公允价值合计"/>
                <w:tag w:val="_GBC_608bf5f3026e43eeb656c52703483147"/>
                <w:id w:val="-464961356"/>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指定以公允价值计量且变动计入当期损益的金融资产中的债务工具投资"/>
                <w:tag w:val="_GBC_ee31f4e05d16404084146306e9bc58c4"/>
                <w:id w:val="-2124454344"/>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中的债务工具投资"/>
                <w:tag w:val="_GBC_884040dd68d54b52a8efbfc23c5ccb2a"/>
                <w:id w:val="-935985706"/>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中的债务工具投资"/>
                <w:tag w:val="_GBC_a26a08b6565f4fef8b37535150894aee"/>
                <w:id w:val="1505861176"/>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中的债务工具投资公允价值合计"/>
                <w:tag w:val="_GBC_055516198a094934a589298cd13cd23a"/>
                <w:id w:val="408122576"/>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指定以公允价值计量且变动计入当期损益的金融资产中的权益工具投资"/>
                <w:tag w:val="_GBC_96942e1f32694acb8150efcfbef4c0bf"/>
                <w:id w:val="-1440212098"/>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中的权益工具投资"/>
                <w:tag w:val="_GBC_5f879e4327404eeb82b089b1f659dc4f"/>
                <w:id w:val="-55252094"/>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中的权益工具投资"/>
                <w:tag w:val="_GBC_74850738e7e94ae195be0acaab9a4ec3"/>
                <w:id w:val="887682858"/>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中的权益工具投资公允价值合计"/>
                <w:tag w:val="_GBC_5c2f49ee77d346e184ad204e6d9d1f14"/>
                <w:id w:val="-2065247868"/>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（二）可供出售金融资产</w:t>
                </w:r>
              </w:p>
            </w:tc>
            <w:sdt>
              <w:sdtPr>
                <w:rPr>
                  <w:rFonts w:cs="Cambria"/>
                  <w:szCs w:val="21"/>
                </w:rPr>
                <w:alias w:val="第一层次公允价值计量的可供出售金融资产"/>
                <w:tag w:val="_GBC_b0a91f768eb941edba2f7cdac9035d28"/>
                <w:id w:val="671459240"/>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可供出售金融资产"/>
                <w:tag w:val="_GBC_9029bc4a32e14514a06176548ca5e3b2"/>
                <w:id w:val="1195344175"/>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可供出售金融资产"/>
                <w:tag w:val="_GBC_36df27cbd7234c66815b6a2850b3f870"/>
                <w:id w:val="1159191086"/>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的可供出售金融资产"/>
                <w:tag w:val="_GBC_7734bf6553a04d948fb5bb5bc31e318e"/>
                <w:id w:val="2021187753"/>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可供出售金融资产中的债务工具投资"/>
                <w:tag w:val="_GBC_8706bd4bead94e129e96fedc661ae7cb"/>
                <w:id w:val="728580859"/>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可供出售金融资产中的债务工具投资"/>
                <w:tag w:val="_GBC_77a1bdd7a53441d6966a52988bbe8820"/>
                <w:id w:val="-506986605"/>
                <w:lock w:val="sdtLocked"/>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4A7691">
                    <w:pPr>
                      <w:jc w:val="right"/>
                      <w:outlineLvl w:val="2"/>
                      <w:rPr>
                        <w:rFonts w:cs="Cambria"/>
                        <w:szCs w:val="21"/>
                      </w:rPr>
                    </w:pPr>
                    <w:r>
                      <w:rPr>
                        <w:rFonts w:cs="Cambria"/>
                        <w:szCs w:val="21"/>
                      </w:rPr>
                      <w:t>35,000,000.00</w:t>
                    </w:r>
                  </w:p>
                </w:tc>
              </w:sdtContent>
            </w:sdt>
            <w:sdt>
              <w:sdtPr>
                <w:rPr>
                  <w:rFonts w:cs="Cambria"/>
                  <w:szCs w:val="21"/>
                </w:rPr>
                <w:alias w:val="第三层次公允价值计量的可供出售金融资产中的债务工具投资"/>
                <w:tag w:val="_GBC_6ae92c1b358c49fb8c36a795c3ede51b"/>
                <w:id w:val="299659113"/>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可供出售金融资产中的债务工具投资公允价值合计"/>
                <w:tag w:val="_GBC_c01c6a56ac064ce9851c958e6e7d192d"/>
                <w:id w:val="1714077765"/>
                <w:lock w:val="sdtLocked"/>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4A7691" w:rsidP="004A7691">
                    <w:pPr>
                      <w:jc w:val="right"/>
                      <w:outlineLvl w:val="2"/>
                      <w:rPr>
                        <w:rFonts w:cs="Cambria"/>
                        <w:szCs w:val="21"/>
                      </w:rPr>
                    </w:pPr>
                    <w:r>
                      <w:rPr>
                        <w:rFonts w:cs="Cambria"/>
                        <w:szCs w:val="21"/>
                      </w:rPr>
                      <w:t>35,000,000.00</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可供出售金融资产中的权益工具投资"/>
                <w:tag w:val="_GBC_1bd2dd29d8054cfab5085c1253093d62"/>
                <w:id w:val="1817678873"/>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可供出售金融资产中的权益工具投资"/>
                <w:tag w:val="_GBC_e1db27167107413fbb554e3155df974b"/>
                <w:id w:val="-585925065"/>
                <w:lock w:val="sdtLocked"/>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4A7691">
                    <w:pPr>
                      <w:jc w:val="right"/>
                      <w:outlineLvl w:val="2"/>
                      <w:rPr>
                        <w:rFonts w:cs="Cambria"/>
                        <w:szCs w:val="21"/>
                      </w:rPr>
                    </w:pPr>
                    <w:r w:rsidRPr="004A7691">
                      <w:rPr>
                        <w:rFonts w:cs="Cambria"/>
                        <w:szCs w:val="21"/>
                      </w:rPr>
                      <w:t>620,978,183.35</w:t>
                    </w:r>
                  </w:p>
                </w:tc>
              </w:sdtContent>
            </w:sdt>
            <w:sdt>
              <w:sdtPr>
                <w:rPr>
                  <w:rFonts w:cs="Cambria"/>
                  <w:szCs w:val="21"/>
                </w:rPr>
                <w:alias w:val="第三层次公允价值计量的可供出售金融资产中的权益工具投资"/>
                <w:tag w:val="_GBC_f45567a4100e484da57c3fc792d238c6"/>
                <w:id w:val="1496764013"/>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可供出售金融资产中的权益工具投资公允价值合计"/>
                <w:tag w:val="_GBC_48625f3f4c414dc2abc0d71a39ea838b"/>
                <w:id w:val="-1495799203"/>
                <w:lock w:val="sdtLocked"/>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4A7691">
                    <w:pPr>
                      <w:jc w:val="right"/>
                      <w:outlineLvl w:val="2"/>
                      <w:rPr>
                        <w:rFonts w:cs="Cambria"/>
                        <w:szCs w:val="21"/>
                      </w:rPr>
                    </w:pPr>
                    <w:r w:rsidRPr="004A7691">
                      <w:rPr>
                        <w:rFonts w:cs="Cambria"/>
                        <w:szCs w:val="21"/>
                      </w:rPr>
                      <w:t>620,978,183.35</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w:t>
                </w:r>
                <w:r>
                  <w:rPr>
                    <w:rFonts w:cs="Cambria"/>
                    <w:szCs w:val="21"/>
                  </w:rPr>
                  <w:t>3</w:t>
                </w:r>
                <w:r>
                  <w:rPr>
                    <w:rFonts w:cs="Cambria" w:hint="eastAsia"/>
                    <w:szCs w:val="21"/>
                  </w:rPr>
                  <w:t>）其他</w:t>
                </w:r>
              </w:p>
            </w:tc>
            <w:sdt>
              <w:sdtPr>
                <w:rPr>
                  <w:rFonts w:cs="Cambria"/>
                  <w:szCs w:val="21"/>
                </w:rPr>
                <w:alias w:val="第一层次公允价值计量的可供出售金融资产中的其他工具投资"/>
                <w:tag w:val="_GBC_36aa778c2654499e87e6846d0c385921"/>
                <w:id w:val="1655100841"/>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可供出售金融资产中的其他工具投资"/>
                <w:tag w:val="_GBC_ff938d68ac61498491e985dbd43a17a5"/>
                <w:id w:val="541876122"/>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可供出售金融资产中的其他工具投资"/>
                <w:tag w:val="_GBC_2cc3ffdba4dd4152a2817724be50bef3"/>
                <w:id w:val="-444618838"/>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可供出售金融资产中的其他工具投资公允价值合计"/>
                <w:tag w:val="_GBC_eebcd2dea8f047f4afd74412afb48c9a"/>
                <w:id w:val="-184878888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（三）投资性房地产</w:t>
                </w:r>
              </w:p>
            </w:tc>
            <w:sdt>
              <w:sdtPr>
                <w:rPr>
                  <w:rFonts w:cs="Cambria"/>
                  <w:szCs w:val="21"/>
                </w:rPr>
                <w:alias w:val="第一层次公允价值计量的投资性房地产"/>
                <w:tag w:val="_GBC_0da1a578c81046a5a6299a89b7cf519b"/>
                <w:id w:val="1546257635"/>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投资性房地产"/>
                <w:tag w:val="_GBC_f28919d5c9234e238a7b0993171be3ed"/>
                <w:id w:val="-1294053525"/>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投资性房地产"/>
                <w:tag w:val="_GBC_82e8682abc0e4ef58f182e85d80291c5"/>
                <w:id w:val="398716105"/>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的投资性房地产"/>
                <w:tag w:val="_GBC_ad7c24680c404891a8b96d46e9639d58"/>
                <w:id w:val="101403864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1.</w:t>
                </w:r>
                <w:r>
                  <w:rPr>
                    <w:rFonts w:cs="Cambria" w:hint="eastAsia"/>
                    <w:szCs w:val="21"/>
                  </w:rPr>
                  <w:t>出租用的土地使用权</w:t>
                </w:r>
              </w:p>
            </w:tc>
            <w:sdt>
              <w:sdtPr>
                <w:rPr>
                  <w:rFonts w:cs="Cambria"/>
                  <w:szCs w:val="21"/>
                </w:rPr>
                <w:alias w:val="第一层次公允价值计量的投资性房地产中的出租用的土地使用权"/>
                <w:tag w:val="_GBC_4c3fc592959c4e0bba6dfa3ffa9ad24d"/>
                <w:id w:val="301436633"/>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投资性房地产中的出租用的土地使用权"/>
                <w:tag w:val="_GBC_6eff6565437d477b92f1df99c98f92af"/>
                <w:id w:val="-2123450439"/>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投资性房地产中的出租用的土地使用权"/>
                <w:tag w:val="_GBC_31789700842d47aab9891eb824ad150d"/>
                <w:id w:val="-1420253147"/>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投资性房地产中的出租用的土地使用权公允价值合计"/>
                <w:tag w:val="_GBC_c64af0b8152547b7b83de3ce6da46613"/>
                <w:id w:val="-7598456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2.</w:t>
                </w:r>
                <w:r>
                  <w:rPr>
                    <w:rFonts w:cs="Cambria" w:hint="eastAsia"/>
                    <w:szCs w:val="21"/>
                  </w:rPr>
                  <w:t>出租的建筑物</w:t>
                </w:r>
              </w:p>
            </w:tc>
            <w:sdt>
              <w:sdtPr>
                <w:rPr>
                  <w:rFonts w:cs="Cambria"/>
                  <w:szCs w:val="21"/>
                </w:rPr>
                <w:alias w:val="第一层次公允价值计量的投资性房地产中的出租的建筑物"/>
                <w:tag w:val="_GBC_53bd553ff03445a08a1badb783856e18"/>
                <w:id w:val="329652017"/>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投资性房地产中的出租的建筑物"/>
                <w:tag w:val="_GBC_23a0204c1cc947148604ce8c4ecf9b8d"/>
                <w:id w:val="222116704"/>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投资性房地产中的出租的建筑物"/>
                <w:tag w:val="_GBC_b55436ef4dad4d2db8b5d716f3f21917"/>
                <w:id w:val="914134214"/>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投资性房地产中的出租的建筑物公允价值合计"/>
                <w:tag w:val="_GBC_d5824a4b396047868249f77309c09952"/>
                <w:id w:val="-825514272"/>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3.</w:t>
                </w:r>
                <w:r>
                  <w:rPr>
                    <w:rFonts w:cs="Cambria" w:hint="eastAsia"/>
                    <w:szCs w:val="21"/>
                  </w:rPr>
                  <w:t>持有并准备增值后转让的土地使用权</w:t>
                </w:r>
              </w:p>
            </w:tc>
            <w:sdt>
              <w:sdtPr>
                <w:rPr>
                  <w:rFonts w:cs="Cambria"/>
                  <w:szCs w:val="21"/>
                </w:rPr>
                <w:alias w:val="第一层次公允价值计量的投资性房地产中的持有并准备增值后转让的土地使用权"/>
                <w:tag w:val="_GBC_aee4af48e5ca4f849fc3e8bfb4c05b95"/>
                <w:id w:val="1228338400"/>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投资性房地产中的持有并准备增值后转让的土地使用权"/>
                <w:tag w:val="_GBC_67c943abb43345a2a66c1d4dc4d1cb42"/>
                <w:id w:val="-1779403981"/>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投资性房地产中的持有并准备增值后转让的土地使用权"/>
                <w:tag w:val="_GBC_69f8632f36064114b3583c9108976a27"/>
                <w:id w:val="-770315635"/>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投资性房地产中的持有并准备增值后转让的土地使用权公允价值合计"/>
                <w:tag w:val="_GBC_bf70d5cba9024eadbcbe373ec52806a2"/>
                <w:id w:val="-1846538801"/>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（四）生物资产</w:t>
                </w:r>
              </w:p>
            </w:tc>
            <w:sdt>
              <w:sdtPr>
                <w:rPr>
                  <w:rFonts w:cs="Cambria"/>
                  <w:szCs w:val="21"/>
                </w:rPr>
                <w:alias w:val="第一层次公允价值计量的生物资产"/>
                <w:tag w:val="_GBC_fb945f966208406da047a492490a1b36"/>
                <w:id w:val="163053307"/>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生物资产"/>
                <w:tag w:val="_GBC_41c14dd97d5e4aa5957fd2f9f6acc2a4"/>
                <w:id w:val="1078484322"/>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生物资产"/>
                <w:tag w:val="_GBC_27e753ce3e0c429ebd8ae9012b31dae8"/>
                <w:id w:val="-1007361841"/>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生物资产公允价值合计"/>
                <w:tag w:val="_GBC_829bd020fc0943cd87ac83da833703a3"/>
                <w:id w:val="-69593487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1.</w:t>
                </w:r>
                <w:r>
                  <w:rPr>
                    <w:rFonts w:cs="Cambria" w:hint="eastAsia"/>
                    <w:szCs w:val="21"/>
                  </w:rPr>
                  <w:t>消耗性生物资产</w:t>
                </w:r>
              </w:p>
            </w:tc>
            <w:sdt>
              <w:sdtPr>
                <w:rPr>
                  <w:rFonts w:cs="Cambria"/>
                  <w:szCs w:val="21"/>
                </w:rPr>
                <w:alias w:val="第一层次公允价值计量的生物资产中的消耗性生物资产"/>
                <w:tag w:val="_GBC_56592cf35dbb4e1d98f013e81c465ff5"/>
                <w:id w:val="-1321107815"/>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生物资产中的消耗性生物资产"/>
                <w:tag w:val="_GBC_343dfbde481a4c2e8b79ef455bedb3d5"/>
                <w:id w:val="451979900"/>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生物资产中的消耗性生物资产"/>
                <w:tag w:val="_GBC_d4869bbfcf12489db4f5281f6e133b74"/>
                <w:id w:val="-1027864816"/>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生物资产中的消耗性生物资产公允价值合计"/>
                <w:tag w:val="_GBC_16a99d23903449b19f7ee8183faaf79d"/>
                <w:id w:val="879745787"/>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szCs w:val="21"/>
                  </w:rPr>
                  <w:t>2.</w:t>
                </w:r>
                <w:r>
                  <w:rPr>
                    <w:rFonts w:cs="Cambria" w:hint="eastAsia"/>
                    <w:szCs w:val="21"/>
                  </w:rPr>
                  <w:t>生产性生物资产</w:t>
                </w:r>
              </w:p>
            </w:tc>
            <w:sdt>
              <w:sdtPr>
                <w:rPr>
                  <w:rFonts w:cs="Cambria"/>
                  <w:szCs w:val="21"/>
                </w:rPr>
                <w:alias w:val="第一层次公允价值计量的生物资产中的生产性生物资产"/>
                <w:tag w:val="_GBC_8c63205d98484952adf0013a20c73daa"/>
                <w:id w:val="687956825"/>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生物资产中的生产性生物资产"/>
                <w:tag w:val="_GBC_6a0c1be89ded41dea0a1deef1c895af6"/>
                <w:id w:val="-1800149336"/>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生物资产中的生产性生物资产"/>
                <w:tag w:val="_GBC_2e2966c046cb4dc39f79462f46e78aef"/>
                <w:id w:val="347759377"/>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的生产性生物资产"/>
                <w:tag w:val="_GBC_7ca2223a2a654bac9070ffbde005e1c3"/>
                <w:id w:val="-682203059"/>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b/>
                    <w:szCs w:val="21"/>
                  </w:rPr>
                </w:pPr>
                <w:r>
                  <w:rPr>
                    <w:rFonts w:cs="Cambria" w:hint="eastAsia"/>
                    <w:b/>
                    <w:szCs w:val="21"/>
                  </w:rPr>
                  <w:t>持续以公允价值计量的资产总额</w:t>
                </w:r>
              </w:p>
            </w:tc>
            <w:sdt>
              <w:sdtPr>
                <w:rPr>
                  <w:rFonts w:cs="Cambria"/>
                  <w:szCs w:val="21"/>
                </w:rPr>
                <w:alias w:val="第一层次公允价值计量的持续以公允价值计量的资产总额"/>
                <w:tag w:val="_GBC_cae6b5702bb3422184fb01dc161c1e3b"/>
                <w:id w:val="1790857094"/>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资产总额"/>
                <w:tag w:val="_GBC_8cc6730155854fde9ffab9bd827d8692"/>
                <w:id w:val="480350627"/>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资产总额"/>
                <w:tag w:val="_GBC_c4f2fb084761441a81da15b2d4385758"/>
                <w:id w:val="1903328512"/>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资产总额合计"/>
                <w:tag w:val="_GBC_443614f2a720494ebc2fde2fdfae8be2"/>
                <w:id w:val="-713195062"/>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96"/>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（五）交易性金融负债</w:t>
                </w:r>
              </w:p>
            </w:tc>
            <w:sdt>
              <w:sdtPr>
                <w:rPr>
                  <w:rFonts w:cs="Cambria"/>
                  <w:szCs w:val="21"/>
                </w:rPr>
                <w:alias w:val="第一层次公允价值计量的交易性金融负债"/>
                <w:tag w:val="_GBC_c418f98b7f9b47c6beded2feaa1bd9f7"/>
                <w:id w:val="-535349971"/>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第二层次公允价值计量的交易性金融负债"/>
                <w:tag w:val="_GBC_e3c2ac9e00914e60bd38e90ca4750853"/>
                <w:id w:val="-351719381"/>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第三层次公允价值计量的交易性金融负债"/>
                <w:tag w:val="_GBC_840b4c93ec184f44b3b2cd013cc467b8"/>
                <w:id w:val="-822432325"/>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交易性金融负债公允价值合计"/>
                <w:tag w:val="_GBC_29f2d0bf0efa4efb8d108acf93adc297"/>
                <w:id w:val="40442169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其中：发行的交易性债券</w:t>
                </w:r>
              </w:p>
            </w:tc>
            <w:sdt>
              <w:sdtPr>
                <w:rPr>
                  <w:rFonts w:cs="Cambria"/>
                  <w:szCs w:val="21"/>
                </w:rPr>
                <w:alias w:val="第一层次公允价值计量的发行的交易性债券"/>
                <w:tag w:val="_GBC_afb5a442e72947caa20c751424473a47"/>
                <w:id w:val="-1267539506"/>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alias w:val="第二层次公允价值计量的发行的交易性债券"/>
                <w:tag w:val="_GBC_bf2d8577848e4893a77910c592c90df2"/>
                <w:id w:val="1654710280"/>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pPr>
                    <w:r>
                      <w:rPr>
                        <w:rFonts w:hint="eastAsia"/>
                        <w:color w:val="333399"/>
                      </w:rPr>
                      <w:t xml:space="preserve">　</w:t>
                    </w:r>
                  </w:p>
                </w:tc>
              </w:sdtContent>
            </w:sdt>
            <w:sdt>
              <w:sdtPr>
                <w:alias w:val="第三层次公允价值计量的发行的交易性债券"/>
                <w:tag w:val="_GBC_e09cc30c51b2469cb04269279aaaef90"/>
                <w:id w:val="2109312214"/>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pPr>
                    <w:r>
                      <w:rPr>
                        <w:rFonts w:hint="eastAsia"/>
                        <w:color w:val="333399"/>
                      </w:rPr>
                      <w:t xml:space="preserve">　</w:t>
                    </w:r>
                  </w:p>
                </w:tc>
              </w:sdtContent>
            </w:sdt>
            <w:sdt>
              <w:sdtPr>
                <w:alias w:val="发行的交易性债券公允价值合计"/>
                <w:tag w:val="_GBC_0d36a481c166425bb85dd984f028fe40"/>
                <w:id w:val="36164330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pPr>
                    <w:r>
                      <w:rPr>
                        <w:rFonts w:hint="eastAsia"/>
                        <w:color w:val="333399"/>
                      </w:rPr>
                      <w:t xml:space="preserve">　</w:t>
                    </w:r>
                  </w:p>
                </w:tc>
              </w:sdtContent>
            </w:sdt>
          </w:tr>
          <w:tr w:rsidR="0025056E" w:rsidTr="00E038C2">
            <w:trPr>
              <w:trHeight w:val="286"/>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tabs>
                    <w:tab w:val="left" w:pos="432"/>
                    <w:tab w:val="center" w:pos="5630"/>
                    <w:tab w:val="center" w:pos="7430"/>
                  </w:tabs>
                  <w:ind w:firstLineChars="300" w:firstLine="630"/>
                  <w:rPr>
                    <w:rFonts w:cs="Cambria"/>
                    <w:szCs w:val="21"/>
                  </w:rPr>
                </w:pPr>
                <w:r>
                  <w:rPr>
                    <w:rFonts w:cs="Cambria" w:hint="eastAsia"/>
                    <w:szCs w:val="21"/>
                  </w:rPr>
                  <w:t>衍生金融负债</w:t>
                </w:r>
              </w:p>
            </w:tc>
            <w:sdt>
              <w:sdtPr>
                <w:rPr>
                  <w:rFonts w:cs="Cambria"/>
                  <w:szCs w:val="21"/>
                </w:rPr>
                <w:alias w:val="第一层次公允价值计量的衍生金融负债"/>
                <w:tag w:val="_GBC_5bac904763df4cb0b5f20554f9a4c3e6"/>
                <w:id w:val="-1160301269"/>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第二层次公允价值计量的衍生金融负债"/>
                <w:tag w:val="_GBC_3b06cdd21f3c40d087b04116162a62b7"/>
                <w:id w:val="2054339905"/>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第三层次公允价值计量的衍生金融负债"/>
                <w:tag w:val="_GBC_cb9ae2743b5144ef90b25774ced42c15"/>
                <w:id w:val="843434852"/>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衍生金融负债公允价值合计"/>
                <w:tag w:val="_GBC_783c63b6e7f94599b35a2f3c67a4297a"/>
                <w:id w:val="209365865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tr>
          <w:tr w:rsidR="0025056E" w:rsidTr="00E038C2">
            <w:trPr>
              <w:trHeight w:val="435"/>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tabs>
                    <w:tab w:val="left" w:pos="432"/>
                    <w:tab w:val="center" w:pos="5630"/>
                    <w:tab w:val="center" w:pos="7430"/>
                  </w:tabs>
                  <w:ind w:firstLineChars="300" w:firstLine="630"/>
                  <w:rPr>
                    <w:rFonts w:cs="Cambria"/>
                    <w:szCs w:val="21"/>
                  </w:rPr>
                </w:pPr>
                <w:r>
                  <w:rPr>
                    <w:rFonts w:cs="Cambria" w:hint="eastAsia"/>
                    <w:szCs w:val="21"/>
                  </w:rPr>
                  <w:t>其他</w:t>
                </w:r>
              </w:p>
            </w:tc>
            <w:sdt>
              <w:sdtPr>
                <w:rPr>
                  <w:rFonts w:cs="Cambria"/>
                  <w:szCs w:val="21"/>
                </w:rPr>
                <w:alias w:val="第一层次公允价值计量的其他交易性金融负债"/>
                <w:tag w:val="_GBC_537d4b527eab48a8b28a931cda54fdcb"/>
                <w:id w:val="-1332298634"/>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第二层次公允价值计量的其他交易性金融负债"/>
                <w:tag w:val="_GBC_117a22e4508944e69361db0730613916"/>
                <w:id w:val="-652058980"/>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第三层次公允价值计量的其他交易性金融负债"/>
                <w:tag w:val="_GBC_165221b195084357979ad91c6f551857"/>
                <w:id w:val="-1219512477"/>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sdt>
              <w:sdtPr>
                <w:rPr>
                  <w:rFonts w:cs="Cambria"/>
                  <w:szCs w:val="21"/>
                </w:rPr>
                <w:alias w:val="其他交易性金融负债公允价值合计"/>
                <w:tag w:val="_GBC_54e4fd2138df40ecaa367dff5bb6d9b4"/>
                <w:id w:val="1437251152"/>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tr>
          <w:tr w:rsidR="0025056E" w:rsidTr="00E038C2">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（六）指定为以公允价值计量且变动计入当期损益的金融负债</w:t>
                </w:r>
              </w:p>
            </w:tc>
            <w:sdt>
              <w:sdtPr>
                <w:rPr>
                  <w:rFonts w:cs="Cambria"/>
                  <w:szCs w:val="21"/>
                </w:rPr>
                <w:alias w:val="第一层次公允价值计量的以公允价值计量且变动计入当期损益的金融负债"/>
                <w:tag w:val="_GBC_c50fccbbdcb8473e9f1002f15ea9779d"/>
                <w:id w:val="1848675982"/>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以公允价值计量且变动计入当期损益的金融负债"/>
                <w:tag w:val="_GBC_faa082874f6b438f91fa8ca402be9597"/>
                <w:id w:val="1225174088"/>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以公允价值计量且变动计入当期损益的金融负债"/>
                <w:tag w:val="_GBC_6a45d44ca6c042f690803158f8f81540"/>
                <w:id w:val="-1250892248"/>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以公允价值计量且变动计入当期损益的金融负债公允价值合计"/>
                <w:tag w:val="_GBC_272e9436be9c41d19b2fb89d05243bf1"/>
                <w:id w:val="-141434815"/>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b/>
                    <w:szCs w:val="21"/>
                  </w:rPr>
                </w:pPr>
                <w:r>
                  <w:rPr>
                    <w:rFonts w:cs="Cambria" w:hint="eastAsia"/>
                    <w:b/>
                    <w:szCs w:val="21"/>
                  </w:rPr>
                  <w:t>持续以公允价值计量的负债总额</w:t>
                </w:r>
              </w:p>
            </w:tc>
            <w:sdt>
              <w:sdtPr>
                <w:rPr>
                  <w:rFonts w:cs="Cambria"/>
                  <w:szCs w:val="21"/>
                </w:rPr>
                <w:alias w:val="第一层次公允价值计量的持续以公允价值计量的负债总额"/>
                <w:tag w:val="_GBC_b53b6875466e48cf8e52178aa439b3a8"/>
                <w:id w:val="-58488048"/>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负债总额"/>
                <w:tag w:val="_GBC_a53e998f76644e1da0f5b8da147d8dbe"/>
                <w:id w:val="910825612"/>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负债总额"/>
                <w:tag w:val="_GBC_9f76e278009b4a739506f680ead5d017"/>
                <w:id w:val="193118242"/>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tabs>
                        <w:tab w:val="center" w:pos="824"/>
                        <w:tab w:val="right" w:pos="1649"/>
                      </w:tabs>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负债总额合计"/>
                <w:tag w:val="_GBC_734e7cd912a146cbbac9a856194806ad"/>
                <w:id w:val="765115850"/>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b/>
                    <w:szCs w:val="21"/>
                  </w:rPr>
                </w:pPr>
                <w:r>
                  <w:rPr>
                    <w:rFonts w:cs="Cambria" w:hint="eastAsia"/>
                    <w:b/>
                    <w:szCs w:val="21"/>
                  </w:rPr>
                  <w:t>二、非持续的公允价值计量</w:t>
                </w:r>
              </w:p>
            </w:tc>
            <w:sdt>
              <w:sdtPr>
                <w:rPr>
                  <w:rFonts w:cs="Cambria"/>
                  <w:szCs w:val="21"/>
                </w:rPr>
                <w:alias w:val="第一层次公允价值计量非持续的公允价值"/>
                <w:tag w:val="_GBC_ae4145c52b1b4d68a824c55bd35dd65b"/>
                <w:id w:val="1536157239"/>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的公允价值"/>
                <w:tag w:val="_GBC_0bb7400ec1ce462ea0f78988c89dfe5a"/>
                <w:id w:val="753017339"/>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的公允价值"/>
                <w:tag w:val="_GBC_aabb9c848aeb4daab9cd908dcd067822"/>
                <w:id w:val="-674500121"/>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非持续的公允价值计量合计"/>
                <w:tag w:val="_GBC_63e87b25339242b2942260a8d86b56da"/>
                <w:id w:val="-1878394875"/>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szCs w:val="21"/>
                  </w:rPr>
                </w:pPr>
                <w:r>
                  <w:rPr>
                    <w:rFonts w:cs="Cambria" w:hint="eastAsia"/>
                    <w:szCs w:val="21"/>
                  </w:rPr>
                  <w:t>（一）持有待售资产</w:t>
                </w:r>
              </w:p>
            </w:tc>
            <w:sdt>
              <w:sdtPr>
                <w:rPr>
                  <w:rFonts w:cs="Cambria"/>
                  <w:szCs w:val="21"/>
                </w:rPr>
                <w:alias w:val="第一层次公允价值计量的持有待售资产"/>
                <w:tag w:val="_GBC_7425453f27a84f5c9949b63eb80736bd"/>
                <w:id w:val="901332946"/>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有待售资产"/>
                <w:tag w:val="_GBC_e659ce1e1bdd4441b8bd8b23865b6adb"/>
                <w:id w:val="-1285877534"/>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有待售资产"/>
                <w:tag w:val="_GBC_b7149e5c4d7c4a61ad245e5e1d0f2797"/>
                <w:id w:val="-302695010"/>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持有待售资产公允价值合计"/>
                <w:tag w:val="_GBC_af582b073db14358a8f242a70b95d8fe"/>
                <w:id w:val="961308005"/>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b/>
                    <w:szCs w:val="21"/>
                  </w:rPr>
                </w:pPr>
                <w:r>
                  <w:rPr>
                    <w:rFonts w:cs="Cambria" w:hint="eastAsia"/>
                    <w:b/>
                    <w:szCs w:val="21"/>
                  </w:rPr>
                  <w:t>非持续以公允价值计量的资产总额</w:t>
                </w:r>
              </w:p>
            </w:tc>
            <w:sdt>
              <w:sdtPr>
                <w:rPr>
                  <w:rFonts w:cs="Cambria"/>
                  <w:szCs w:val="21"/>
                </w:rPr>
                <w:alias w:val="第一层次公允价值计量非持续以公允价值计量的资产总额"/>
                <w:tag w:val="_GBC_7173c41a07784614bfd75d598329be23"/>
                <w:id w:val="201832132"/>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资产总额"/>
                <w:tag w:val="_GBC_41e428884efc4bf9b0dfa126b227e325"/>
                <w:id w:val="-664004556"/>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资产总额"/>
                <w:tag w:val="_GBC_00beb0cbe34d47a58823290f1478a718"/>
                <w:id w:val="-921182848"/>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p w:rsidR="0025056E" w:rsidRDefault="0025056E">
                    <w:pPr>
                      <w:jc w:val="center"/>
                      <w:rPr>
                        <w:rFonts w:cs="Cambria"/>
                        <w:szCs w:val="21"/>
                      </w:rPr>
                    </w:pPr>
                  </w:p>
                </w:tc>
              </w:sdtContent>
            </w:sdt>
            <w:sdt>
              <w:sdtPr>
                <w:rPr>
                  <w:rFonts w:cs="Cambria"/>
                  <w:szCs w:val="21"/>
                </w:rPr>
                <w:alias w:val="非持续以公允价值计量的资产总额"/>
                <w:tag w:val="_GBC_e917f7763ba14837999262c2876d9984"/>
                <w:id w:val="-264242216"/>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tr>
          <w:tr w:rsidR="0025056E" w:rsidTr="00E038C2">
            <w:trPr>
              <w:trHeight w:val="481"/>
            </w:trPr>
            <w:tc>
              <w:tcPr>
                <w:tcW w:w="1333"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pPr>
                  <w:outlineLvl w:val="2"/>
                  <w:rPr>
                    <w:rFonts w:cs="Cambria"/>
                    <w:b/>
                    <w:szCs w:val="21"/>
                  </w:rPr>
                </w:pPr>
                <w:r>
                  <w:rPr>
                    <w:rFonts w:cs="Cambria" w:hint="eastAsia"/>
                    <w:b/>
                    <w:szCs w:val="21"/>
                  </w:rPr>
                  <w:lastRenderedPageBreak/>
                  <w:t>非持续以公允价值计量的负债总额</w:t>
                </w:r>
              </w:p>
            </w:tc>
            <w:sdt>
              <w:sdtPr>
                <w:rPr>
                  <w:rFonts w:cs="Cambria"/>
                  <w:szCs w:val="21"/>
                </w:rPr>
                <w:alias w:val="第一层次公允价值计量非持续以公允价值计量的负债总额"/>
                <w:tag w:val="_GBC_7acb5e5251a5435290d6344a24e565ec"/>
                <w:id w:val="-427434431"/>
                <w:lock w:val="sdtLocked"/>
                <w:showingPlcHdr/>
              </w:sdtPr>
              <w:sdtEndPr/>
              <w:sdtContent>
                <w:tc>
                  <w:tcPr>
                    <w:tcW w:w="938"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负债总额"/>
                <w:tag w:val="_GBC_a60a7be5a7fe4c1cb3c69cfe2c7a2657"/>
                <w:id w:val="-956872883"/>
                <w:lock w:val="sdtLocked"/>
                <w:showingPlcHdr/>
              </w:sdtPr>
              <w:sdtEndPr/>
              <w:sdtContent>
                <w:tc>
                  <w:tcPr>
                    <w:tcW w:w="916"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负债总额"/>
                <w:tag w:val="_GBC_c49483a4b9334c3787bb6395d4aa8447"/>
                <w:id w:val="-1394889376"/>
                <w:lock w:val="sdtLocked"/>
                <w:showingPlcHdr/>
              </w:sdtPr>
              <w:sdtEndPr/>
              <w:sdtContent>
                <w:tc>
                  <w:tcPr>
                    <w:tcW w:w="954"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szCs w:val="21"/>
                      </w:rPr>
                      <w:t xml:space="preserve">　</w:t>
                    </w:r>
                  </w:p>
                </w:tc>
              </w:sdtContent>
            </w:sdt>
            <w:sdt>
              <w:sdtPr>
                <w:rPr>
                  <w:rFonts w:cs="Cambria"/>
                  <w:szCs w:val="21"/>
                </w:rPr>
                <w:alias w:val="非持续以公允价值计量的负债总额"/>
                <w:tag w:val="_GBC_5cdd63d2786746fbad495f8afd034612"/>
                <w:id w:val="-1616051374"/>
                <w:lock w:val="sdtLocked"/>
                <w:showingPlcHdr/>
              </w:sdtPr>
              <w:sdtEndPr/>
              <w:sdtContent>
                <w:tc>
                  <w:tcPr>
                    <w:tcW w:w="859" w:type="pct"/>
                    <w:tcBorders>
                      <w:top w:val="single" w:sz="4" w:space="0" w:color="auto"/>
                      <w:left w:val="single" w:sz="4" w:space="0" w:color="auto"/>
                      <w:bottom w:val="single" w:sz="4" w:space="0" w:color="auto"/>
                      <w:right w:val="single" w:sz="4" w:space="0" w:color="auto"/>
                    </w:tcBorders>
                  </w:tcPr>
                  <w:p w:rsidR="0025056E" w:rsidRDefault="009B705E">
                    <w:pPr>
                      <w:jc w:val="right"/>
                      <w:outlineLvl w:val="2"/>
                      <w:rPr>
                        <w:rFonts w:cs="Cambria"/>
                        <w:szCs w:val="21"/>
                      </w:rPr>
                    </w:pPr>
                    <w:r>
                      <w:rPr>
                        <w:rFonts w:hint="eastAsia"/>
                        <w:color w:val="333399"/>
                      </w:rPr>
                      <w:t xml:space="preserve">　</w:t>
                    </w:r>
                  </w:p>
                </w:tc>
              </w:sdtContent>
            </w:sdt>
          </w:tr>
        </w:tbl>
        <w:p w:rsidR="0025056E" w:rsidRDefault="008C2A9B">
          <w:pPr>
            <w:tabs>
              <w:tab w:val="left" w:pos="1134"/>
            </w:tabs>
            <w:rPr>
              <w:rFonts w:cs="Cambria"/>
              <w:b/>
              <w:szCs w:val="21"/>
            </w:rPr>
          </w:pPr>
        </w:p>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25056E" w:rsidRDefault="009B705E">
          <w:pPr>
            <w:pStyle w:val="3"/>
            <w:numPr>
              <w:ilvl w:val="0"/>
              <w:numId w:val="7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ContentLocked"/>
            <w:placeholder>
              <w:docPart w:val="GBC22222222222222222222222222222"/>
            </w:placeholder>
          </w:sdtPr>
          <w:sdtEndPr/>
          <w:sdtContent>
            <w:p w:rsidR="0025056E" w:rsidRPr="00B3139C" w:rsidRDefault="009B705E" w:rsidP="00B3139C">
              <w:pPr>
                <w:rPr>
                  <w:rFonts w:cs="Arial"/>
                  <w:szCs w:val="21"/>
                </w:rPr>
              </w:pPr>
              <w:r>
                <w:fldChar w:fldCharType="begin"/>
              </w:r>
              <w:r w:rsidR="00481535">
                <w:instrText xml:space="preserve"> MACROBUTTON  SnrToggleCheckbox □适用 </w:instrText>
              </w:r>
              <w:r>
                <w:fldChar w:fldCharType="end"/>
              </w:r>
              <w:r>
                <w:fldChar w:fldCharType="begin"/>
              </w:r>
              <w:r w:rsidR="00481535">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25056E" w:rsidRDefault="009B705E">
          <w:pPr>
            <w:pStyle w:val="3"/>
            <w:numPr>
              <w:ilvl w:val="0"/>
              <w:numId w:val="7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ContentLocked"/>
            <w:placeholder>
              <w:docPart w:val="GBC22222222222222222222222222222"/>
            </w:placeholder>
          </w:sdtPr>
          <w:sdtEndPr/>
          <w:sdtContent>
            <w:p w:rsidR="0025056E" w:rsidRPr="00B3139C" w:rsidRDefault="009B705E" w:rsidP="00B3139C">
              <w:pPr>
                <w:tabs>
                  <w:tab w:val="left" w:pos="1134"/>
                </w:tabs>
                <w:rPr>
                  <w:rFonts w:cs="Cambria"/>
                  <w:szCs w:val="21"/>
                </w:rPr>
              </w:pPr>
              <w:r>
                <w:rPr>
                  <w:rFonts w:cs="Cambria"/>
                  <w:szCs w:val="21"/>
                </w:rPr>
                <w:fldChar w:fldCharType="begin"/>
              </w:r>
              <w:r w:rsidR="0048153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481535">
                <w:rPr>
                  <w:rFonts w:cs="Cambria"/>
                  <w:szCs w:val="21"/>
                </w:rPr>
                <w:instrText xml:space="preserve"> MACROBUTTON  SnrToggleCheckbox √不适用 </w:instrText>
              </w:r>
              <w:r>
                <w:rPr>
                  <w:rFonts w:cs="Cambria"/>
                  <w:szCs w:val="21"/>
                </w:rPr>
                <w:fldChar w:fldCharType="end"/>
              </w:r>
            </w:p>
          </w:sdtContent>
        </w:sdt>
      </w:sdtContent>
    </w:sdt>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rPr>
      </w:sdtEndPr>
      <w:sdtContent>
        <w:p w:rsidR="0025056E" w:rsidRDefault="009B705E">
          <w:pPr>
            <w:pStyle w:val="3"/>
            <w:numPr>
              <w:ilvl w:val="0"/>
              <w:numId w:val="7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ContentLocked"/>
            <w:placeholder>
              <w:docPart w:val="GBC22222222222222222222222222222"/>
            </w:placeholder>
          </w:sdtPr>
          <w:sdtEndPr/>
          <w:sdtContent>
            <w:p w:rsidR="0025056E" w:rsidRPr="00B3139C" w:rsidRDefault="009B705E" w:rsidP="00B3139C">
              <w:pPr>
                <w:rPr>
                  <w:szCs w:val="21"/>
                </w:rPr>
              </w:pPr>
              <w:r>
                <w:rPr>
                  <w:szCs w:val="21"/>
                </w:rPr>
                <w:fldChar w:fldCharType="begin"/>
              </w:r>
              <w:r w:rsidR="00481535">
                <w:rPr>
                  <w:szCs w:val="21"/>
                </w:rPr>
                <w:instrText xml:space="preserve"> MACROBUTTON  SnrToggleCheckbox □适用 </w:instrText>
              </w:r>
              <w:r>
                <w:rPr>
                  <w:szCs w:val="21"/>
                </w:rPr>
                <w:fldChar w:fldCharType="end"/>
              </w:r>
              <w:r>
                <w:rPr>
                  <w:szCs w:val="21"/>
                </w:rPr>
                <w:fldChar w:fldCharType="begin"/>
              </w:r>
              <w:r w:rsidR="00481535">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szCs w:val="21"/>
        </w:rPr>
      </w:sdtEndPr>
      <w:sdtContent>
        <w:p w:rsidR="0025056E" w:rsidRDefault="009B705E">
          <w:pPr>
            <w:pStyle w:val="3"/>
            <w:numPr>
              <w:ilvl w:val="0"/>
              <w:numId w:val="7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ContentLocked"/>
            <w:placeholder>
              <w:docPart w:val="GBC22222222222222222222222222222"/>
            </w:placeholder>
          </w:sdtPr>
          <w:sdtEndPr/>
          <w:sdtContent>
            <w:p w:rsidR="0025056E" w:rsidRPr="00B3139C" w:rsidRDefault="009B705E" w:rsidP="00B3139C">
              <w:pPr>
                <w:rPr>
                  <w:szCs w:val="21"/>
                </w:rPr>
              </w:pPr>
              <w:r>
                <w:rPr>
                  <w:szCs w:val="21"/>
                </w:rPr>
                <w:fldChar w:fldCharType="begin"/>
              </w:r>
              <w:r w:rsidR="004A7691">
                <w:rPr>
                  <w:szCs w:val="21"/>
                </w:rPr>
                <w:instrText xml:space="preserve"> MACROBUTTON  SnrToggleCheckbox □适用 </w:instrText>
              </w:r>
              <w:r>
                <w:rPr>
                  <w:szCs w:val="21"/>
                </w:rPr>
                <w:fldChar w:fldCharType="end"/>
              </w:r>
              <w:r>
                <w:rPr>
                  <w:szCs w:val="21"/>
                </w:rPr>
                <w:fldChar w:fldCharType="begin"/>
              </w:r>
              <w:r w:rsidR="004A7691">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25056E" w:rsidRDefault="009B705E">
          <w:pPr>
            <w:pStyle w:val="3"/>
            <w:numPr>
              <w:ilvl w:val="0"/>
              <w:numId w:val="7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ContentLocked"/>
            <w:placeholder>
              <w:docPart w:val="GBC22222222222222222222222222222"/>
            </w:placeholder>
          </w:sdtPr>
          <w:sdtEndPr/>
          <w:sdtContent>
            <w:p w:rsidR="0025056E" w:rsidRPr="00B3139C" w:rsidRDefault="009B705E" w:rsidP="00B3139C">
              <w:pPr>
                <w:rPr>
                  <w:szCs w:val="21"/>
                </w:rPr>
              </w:pPr>
              <w:r>
                <w:rPr>
                  <w:szCs w:val="21"/>
                </w:rPr>
                <w:fldChar w:fldCharType="begin"/>
              </w:r>
              <w:r w:rsidR="004A7691">
                <w:rPr>
                  <w:szCs w:val="21"/>
                </w:rPr>
                <w:instrText xml:space="preserve"> MACROBUTTON  SnrToggleCheckbox □适用 </w:instrText>
              </w:r>
              <w:r>
                <w:rPr>
                  <w:szCs w:val="21"/>
                </w:rPr>
                <w:fldChar w:fldCharType="end"/>
              </w:r>
              <w:r>
                <w:rPr>
                  <w:szCs w:val="21"/>
                </w:rPr>
                <w:fldChar w:fldCharType="begin"/>
              </w:r>
              <w:r w:rsidR="004A7691">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25056E" w:rsidRDefault="009B705E">
          <w:pPr>
            <w:pStyle w:val="3"/>
            <w:numPr>
              <w:ilvl w:val="0"/>
              <w:numId w:val="78"/>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ContentLocked"/>
            <w:placeholder>
              <w:docPart w:val="GBC22222222222222222222222222222"/>
            </w:placeholder>
          </w:sdtPr>
          <w:sdtEndPr/>
          <w:sdtContent>
            <w:p w:rsidR="0025056E" w:rsidRPr="00B3139C" w:rsidRDefault="009B705E">
              <w:pPr>
                <w:rPr>
                  <w:szCs w:val="21"/>
                </w:rPr>
              </w:pPr>
              <w:r>
                <w:fldChar w:fldCharType="begin"/>
              </w:r>
              <w:r w:rsidR="004A7691">
                <w:instrText xml:space="preserve"> MACROBUTTON  SnrToggleCheckbox □适用 </w:instrText>
              </w:r>
              <w:r>
                <w:fldChar w:fldCharType="end"/>
              </w:r>
              <w:r>
                <w:fldChar w:fldCharType="begin"/>
              </w:r>
              <w:r w:rsidR="004A7691">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rsidR="0025056E" w:rsidRDefault="009B705E">
          <w:pPr>
            <w:pStyle w:val="3"/>
            <w:numPr>
              <w:ilvl w:val="0"/>
              <w:numId w:val="7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ContentLocked"/>
            <w:placeholder>
              <w:docPart w:val="GBC22222222222222222222222222222"/>
            </w:placeholder>
          </w:sdtPr>
          <w:sdtEndPr/>
          <w:sdtContent>
            <w:p w:rsidR="0025056E" w:rsidRDefault="009B705E">
              <w:pPr>
                <w:rPr>
                  <w:rFonts w:cstheme="minorBidi"/>
                  <w:szCs w:val="21"/>
                </w:rPr>
              </w:pPr>
              <w:r>
                <w:rPr>
                  <w:rFonts w:cstheme="minorBidi"/>
                  <w:szCs w:val="21"/>
                </w:rPr>
                <w:fldChar w:fldCharType="begin"/>
              </w:r>
              <w:r w:rsidR="004A7691">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szCs w:val="21"/>
                </w:rPr>
                <w:instrText xml:space="preserve"> MACROBUTTON  SnrToggleCheckbox □不适用 </w:instrText>
              </w:r>
              <w:r>
                <w:rPr>
                  <w:rFonts w:cstheme="minorBidi"/>
                  <w:szCs w:val="21"/>
                </w:rPr>
                <w:fldChar w:fldCharType="end"/>
              </w:r>
            </w:p>
          </w:sdtContent>
        </w:sdt>
        <w:sdt>
          <w:sdtPr>
            <w:rPr>
              <w:rFonts w:cstheme="minorBidi" w:hint="eastAsia"/>
              <w:szCs w:val="21"/>
            </w:rPr>
            <w:alias w:val="不以公允价值计量的金融资产和金融负债的公允价值情况"/>
            <w:tag w:val="_GBC_b98a8914aa7341d8811e287268440b08"/>
            <w:id w:val="-1677640305"/>
            <w:lock w:val="sdtLocked"/>
            <w:placeholder>
              <w:docPart w:val="GBC22222222222222222222222222222"/>
            </w:placeholder>
          </w:sdtPr>
          <w:sdtEndPr/>
          <w:sdtContent>
            <w:p w:rsidR="004A7691" w:rsidRPr="005B18FF" w:rsidRDefault="004A7691" w:rsidP="004A7691">
              <w:pPr>
                <w:autoSpaceDE w:val="0"/>
                <w:autoSpaceDN w:val="0"/>
                <w:adjustRightInd w:val="0"/>
                <w:spacing w:beforeLines="90" w:before="216" w:afterLines="90" w:after="216"/>
                <w:rPr>
                  <w:rFonts w:asciiTheme="minorEastAsia" w:eastAsiaTheme="minorEastAsia" w:hAnsiTheme="minorEastAsia" w:cs="仿宋_GB2312"/>
                  <w:color w:val="000000" w:themeColor="text1"/>
                  <w:szCs w:val="21"/>
                </w:rPr>
              </w:pPr>
              <w:r w:rsidRPr="005B18FF">
                <w:rPr>
                  <w:rFonts w:asciiTheme="minorEastAsia" w:eastAsiaTheme="minorEastAsia" w:hAnsiTheme="minorEastAsia" w:cs="仿宋_GB2312" w:hint="eastAsia"/>
                  <w:color w:val="000000" w:themeColor="text1"/>
                  <w:szCs w:val="21"/>
                </w:rPr>
                <w:t>本集团以摊余成本计量的金融资产和金融负债主要包括：货币资金、应收账款、其他应收款、应付账款、其他应付款、一年内到期的非流动负债、长期借款和应付债券等。</w:t>
              </w:r>
            </w:p>
            <w:p w:rsidR="0025056E" w:rsidRDefault="004A7691">
              <w:pPr>
                <w:rPr>
                  <w:rFonts w:cstheme="minorBidi"/>
                  <w:szCs w:val="21"/>
                </w:rPr>
              </w:pPr>
              <w:r w:rsidRPr="005B18FF">
                <w:rPr>
                  <w:rFonts w:asciiTheme="minorEastAsia" w:eastAsiaTheme="minorEastAsia" w:hAnsiTheme="minorEastAsia" w:cs="仿宋_GB2312" w:hint="eastAsia"/>
                  <w:color w:val="000000" w:themeColor="text1"/>
                  <w:szCs w:val="21"/>
                </w:rPr>
                <w:t>上述不以公允价值计量的金融资产和金融负债的账面价值与公允价值相差很小。</w:t>
              </w:r>
            </w:p>
          </w:sdtContent>
        </w:sdt>
      </w:sdtContent>
    </w:sdt>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rsidR="0025056E" w:rsidRDefault="009B705E">
          <w:pPr>
            <w:pStyle w:val="3"/>
            <w:numPr>
              <w:ilvl w:val="0"/>
              <w:numId w:val="7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407382603"/>
            <w:lock w:val="sdtContentLocked"/>
            <w:placeholder>
              <w:docPart w:val="GBC22222222222222222222222222222"/>
            </w:placeholder>
          </w:sdtPr>
          <w:sdtEndPr/>
          <w:sdtContent>
            <w:p w:rsidR="0025056E" w:rsidRDefault="009B705E" w:rsidP="004A7691">
              <w:pPr>
                <w:rPr>
                  <w:szCs w:val="21"/>
                </w:rPr>
              </w:pPr>
              <w:r>
                <w:rPr>
                  <w:szCs w:val="21"/>
                </w:rPr>
                <w:fldChar w:fldCharType="begin"/>
              </w:r>
              <w:r w:rsidR="004A7691">
                <w:rPr>
                  <w:szCs w:val="21"/>
                </w:rPr>
                <w:instrText xml:space="preserve"> MACROBUTTON  SnrToggleCheckbox □适用 </w:instrText>
              </w:r>
              <w:r>
                <w:rPr>
                  <w:szCs w:val="21"/>
                </w:rPr>
                <w:fldChar w:fldCharType="end"/>
              </w:r>
              <w:r>
                <w:rPr>
                  <w:szCs w:val="21"/>
                </w:rPr>
                <w:fldChar w:fldCharType="begin"/>
              </w:r>
              <w:r w:rsidR="004A7691">
                <w:rPr>
                  <w:szCs w:val="21"/>
                </w:rPr>
                <w:instrText xml:space="preserve"> MACROBUTTON  SnrToggleCheckbox √不适用 </w:instrText>
              </w:r>
              <w:r>
                <w:rPr>
                  <w:szCs w:val="21"/>
                </w:rPr>
                <w:fldChar w:fldCharType="end"/>
              </w:r>
            </w:p>
          </w:sdtContent>
        </w:sdt>
        <w:p w:rsidR="0025056E" w:rsidRDefault="008C2A9B">
          <w:pPr>
            <w:rPr>
              <w:szCs w:val="21"/>
            </w:rPr>
          </w:pPr>
        </w:p>
      </w:sdtContent>
    </w:sdt>
    <w:p w:rsidR="0025056E" w:rsidRDefault="009B705E">
      <w:pPr>
        <w:pStyle w:val="2"/>
        <w:numPr>
          <w:ilvl w:val="0"/>
          <w:numId w:val="3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25056E" w:rsidRDefault="009B705E">
          <w:pPr>
            <w:pStyle w:val="3"/>
            <w:numPr>
              <w:ilvl w:val="0"/>
              <w:numId w:val="79"/>
            </w:numPr>
          </w:pPr>
          <w:r>
            <w:rPr>
              <w:rFonts w:hint="eastAsia"/>
            </w:rPr>
            <w:t>本企业的母公司情况</w:t>
          </w:r>
        </w:p>
        <w:sdt>
          <w:sdtPr>
            <w:alias w:val="是否适用：本企业的母公司情况[双击切换]"/>
            <w:tag w:val="_GBC_ead7e4ec9cc847adb62aa8efd8005802"/>
            <w:id w:val="-999655027"/>
            <w:lock w:val="sdtContentLocked"/>
            <w:placeholder>
              <w:docPart w:val="GBC22222222222222222222222222222"/>
            </w:placeholder>
          </w:sdtPr>
          <w:sdtEndPr/>
          <w:sdtContent>
            <w:p w:rsidR="0025056E" w:rsidRDefault="009B705E">
              <w:r>
                <w:fldChar w:fldCharType="begin"/>
              </w:r>
              <w:r w:rsidR="00FF7357">
                <w:instrText xml:space="preserve"> MACROBUTTON  SnrToggleCheckbox √适用 </w:instrText>
              </w:r>
              <w:r>
                <w:fldChar w:fldCharType="end"/>
              </w:r>
              <w:r>
                <w:fldChar w:fldCharType="begin"/>
              </w:r>
              <w:r w:rsidR="00FF7357">
                <w:instrText xml:space="preserve"> MACROBUTTON  SnrToggleCheckbox □不适用 </w:instrText>
              </w:r>
              <w:r>
                <w:fldChar w:fldCharType="end"/>
              </w:r>
            </w:p>
          </w:sdtContent>
        </w:sdt>
        <w:p w:rsidR="0025056E" w:rsidRDefault="009B705E">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994"/>
            <w:gridCol w:w="1133"/>
            <w:gridCol w:w="1135"/>
            <w:gridCol w:w="1558"/>
            <w:gridCol w:w="1287"/>
          </w:tblGrid>
          <w:tr w:rsidR="005B18FF" w:rsidTr="005B18FF">
            <w:trPr>
              <w:trHeight w:val="842"/>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jc w:val="center"/>
                  <w:rPr>
                    <w:rFonts w:cs="Cambria"/>
                    <w:szCs w:val="21"/>
                  </w:rPr>
                </w:pPr>
                <w:r>
                  <w:rPr>
                    <w:rFonts w:cs="Cambria" w:hint="eastAsia"/>
                    <w:szCs w:val="21"/>
                  </w:rPr>
                  <w:t>母公司名称</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jc w:val="center"/>
                  <w:rPr>
                    <w:rFonts w:cs="Cambria"/>
                    <w:szCs w:val="21"/>
                  </w:rPr>
                </w:pPr>
                <w:r>
                  <w:rPr>
                    <w:rFonts w:cs="Cambria" w:hint="eastAsia"/>
                    <w:szCs w:val="21"/>
                  </w:rPr>
                  <w:t>注册地</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jc w:val="center"/>
                  <w:rPr>
                    <w:rFonts w:cs="Cambria"/>
                    <w:szCs w:val="21"/>
                  </w:rPr>
                </w:pPr>
                <w:r>
                  <w:rPr>
                    <w:rFonts w:cs="Cambria" w:hint="eastAsia"/>
                    <w:szCs w:val="21"/>
                  </w:rPr>
                  <w:t>业务性质</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jc w:val="center"/>
                  <w:rPr>
                    <w:rFonts w:cs="Cambria"/>
                    <w:szCs w:val="21"/>
                  </w:rPr>
                </w:pPr>
                <w:r>
                  <w:rPr>
                    <w:rFonts w:cs="Cambria" w:hint="eastAsia"/>
                    <w:szCs w:val="21"/>
                  </w:rPr>
                  <w:t>注册资本</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jc w:val="center"/>
                  <w:rPr>
                    <w:rFonts w:cs="Cambria"/>
                    <w:szCs w:val="21"/>
                  </w:rPr>
                </w:pPr>
                <w:r>
                  <w:rPr>
                    <w:rFonts w:cs="Cambria" w:hint="eastAsia"/>
                    <w:szCs w:val="21"/>
                  </w:rPr>
                  <w:t>母公司对本企业的持股比例</w:t>
                </w:r>
                <w:r>
                  <w:rPr>
                    <w:rFonts w:cs="Cambria"/>
                    <w:szCs w:val="21"/>
                  </w:rPr>
                  <w:t>(%)</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1438337161"/>
              <w:lock w:val="sdtLocked"/>
            </w:sdtPr>
            <w:sdtEndPr/>
            <w:sdtContent>
              <w:tr w:rsidR="005B18FF" w:rsidTr="005B18FF">
                <w:trPr>
                  <w:trHeight w:val="255"/>
                </w:trPr>
                <w:sdt>
                  <w:sdtPr>
                    <w:rPr>
                      <w:rFonts w:cs="Cambria"/>
                      <w:szCs w:val="21"/>
                    </w:rPr>
                    <w:alias w:val="本企业的母公司情况明细－母公司名称"/>
                    <w:tag w:val="_GBC_ff01e9d3a09d465ba9ebd350c5a85d11"/>
                    <w:id w:val="2111001448"/>
                    <w:lock w:val="sdtLocked"/>
                  </w:sdtPr>
                  <w:sdtEnd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F7357" w:rsidRDefault="00FF7357" w:rsidP="00F50E56">
                        <w:pPr>
                          <w:rPr>
                            <w:rFonts w:cs="Cambria"/>
                            <w:szCs w:val="21"/>
                          </w:rPr>
                        </w:pPr>
                        <w:r>
                          <w:rPr>
                            <w:rFonts w:cs="Cambria"/>
                            <w:szCs w:val="21"/>
                          </w:rPr>
                          <w:t>北京北广传媒投资发展中心</w:t>
                        </w:r>
                      </w:p>
                    </w:tc>
                  </w:sdtContent>
                </w:sdt>
                <w:sdt>
                  <w:sdtPr>
                    <w:rPr>
                      <w:rFonts w:cs="Cambria"/>
                      <w:szCs w:val="21"/>
                    </w:rPr>
                    <w:alias w:val="本企业的母公司情况明细－注册地"/>
                    <w:tag w:val="_GBC_ef7c1fb8363d4da3914f4e1bd7dfac51"/>
                    <w:id w:val="270051132"/>
                    <w:lock w:val="sdtLocked"/>
                  </w:sdtPr>
                  <w:sdtEndPr/>
                  <w:sdtContent>
                    <w:tc>
                      <w:tcPr>
                        <w:tcW w:w="549" w:type="pct"/>
                        <w:tcBorders>
                          <w:top w:val="single" w:sz="4" w:space="0" w:color="auto"/>
                          <w:left w:val="single" w:sz="4" w:space="0" w:color="auto"/>
                          <w:bottom w:val="single" w:sz="4" w:space="0" w:color="auto"/>
                          <w:right w:val="single" w:sz="4" w:space="0" w:color="auto"/>
                        </w:tcBorders>
                        <w:shd w:val="clear" w:color="auto" w:fill="auto"/>
                      </w:tcPr>
                      <w:p w:rsidR="00FF7357" w:rsidRDefault="00FF7357" w:rsidP="00F50E56">
                        <w:pPr>
                          <w:rPr>
                            <w:rFonts w:cs="Cambria"/>
                            <w:szCs w:val="21"/>
                          </w:rPr>
                        </w:pPr>
                        <w:r>
                          <w:rPr>
                            <w:rFonts w:cs="Cambria"/>
                            <w:szCs w:val="21"/>
                          </w:rPr>
                          <w:t>北京</w:t>
                        </w:r>
                      </w:p>
                    </w:tc>
                  </w:sdtContent>
                </w:sdt>
                <w:sdt>
                  <w:sdtPr>
                    <w:rPr>
                      <w:rFonts w:cs="Cambria"/>
                      <w:szCs w:val="21"/>
                    </w:rPr>
                    <w:alias w:val="本企业的母公司情况明细－业务性质"/>
                    <w:tag w:val="_GBC_12d20a71038a4dcd8c75fb5c37ef3a6b"/>
                    <w:id w:val="477034370"/>
                    <w:lock w:val="sdtLocked"/>
                  </w:sdtPr>
                  <w:sdtEndPr/>
                  <w:sdtContent>
                    <w:tc>
                      <w:tcPr>
                        <w:tcW w:w="626" w:type="pct"/>
                        <w:tcBorders>
                          <w:top w:val="single" w:sz="4" w:space="0" w:color="auto"/>
                          <w:left w:val="single" w:sz="4" w:space="0" w:color="auto"/>
                          <w:bottom w:val="single" w:sz="4" w:space="0" w:color="auto"/>
                          <w:right w:val="single" w:sz="4" w:space="0" w:color="auto"/>
                        </w:tcBorders>
                        <w:shd w:val="clear" w:color="auto" w:fill="auto"/>
                      </w:tcPr>
                      <w:p w:rsidR="00FF7357" w:rsidRDefault="00FF7357" w:rsidP="00F50E56">
                        <w:pPr>
                          <w:rPr>
                            <w:rFonts w:cs="Cambria"/>
                            <w:szCs w:val="21"/>
                          </w:rPr>
                        </w:pPr>
                        <w:r>
                          <w:rPr>
                            <w:rFonts w:cs="Cambria"/>
                            <w:szCs w:val="21"/>
                          </w:rPr>
                          <w:t>投资管理</w:t>
                        </w:r>
                      </w:p>
                    </w:tc>
                  </w:sdtContent>
                </w:sdt>
                <w:sdt>
                  <w:sdtPr>
                    <w:rPr>
                      <w:rFonts w:cs="Cambria"/>
                      <w:szCs w:val="21"/>
                    </w:rPr>
                    <w:alias w:val="本企业的母公司情况明细－注册资本"/>
                    <w:tag w:val="_GBC_58531a5f2fb54d41a49166c50c3b7feb"/>
                    <w:id w:val="-1542668265"/>
                    <w:lock w:val="sdtLocked"/>
                  </w:sdtPr>
                  <w:sdtEnd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FF7357" w:rsidRDefault="00FF7357" w:rsidP="00F50E56">
                        <w:pPr>
                          <w:jc w:val="right"/>
                          <w:rPr>
                            <w:rFonts w:cs="Cambria"/>
                            <w:szCs w:val="21"/>
                          </w:rPr>
                        </w:pPr>
                        <w:r>
                          <w:rPr>
                            <w:rFonts w:cs="Cambria"/>
                            <w:szCs w:val="21"/>
                          </w:rPr>
                          <w:t>6,000.00</w:t>
                        </w:r>
                      </w:p>
                    </w:tc>
                  </w:sdtContent>
                </w:sdt>
                <w:sdt>
                  <w:sdtPr>
                    <w:rPr>
                      <w:rFonts w:cs="Cambria"/>
                      <w:szCs w:val="21"/>
                    </w:rPr>
                    <w:alias w:val="本企业的母公司情况明细－母公司对本企业的持股比例"/>
                    <w:tag w:val="_GBC_96508be0c0954d5ba8d9189897f018e7"/>
                    <w:id w:val="-1573577720"/>
                    <w:lock w:val="sdtLocked"/>
                  </w:sdtPr>
                  <w:sdtEndPr/>
                  <w:sdtContent>
                    <w:tc>
                      <w:tcPr>
                        <w:tcW w:w="861" w:type="pct"/>
                        <w:tcBorders>
                          <w:top w:val="single" w:sz="4" w:space="0" w:color="auto"/>
                          <w:left w:val="single" w:sz="4" w:space="0" w:color="auto"/>
                          <w:bottom w:val="single" w:sz="4" w:space="0" w:color="auto"/>
                          <w:right w:val="single" w:sz="4" w:space="0" w:color="auto"/>
                        </w:tcBorders>
                        <w:shd w:val="clear" w:color="auto" w:fill="auto"/>
                      </w:tcPr>
                      <w:p w:rsidR="00FF7357" w:rsidRDefault="00FF7357" w:rsidP="00F50E56">
                        <w:pPr>
                          <w:jc w:val="right"/>
                          <w:rPr>
                            <w:rFonts w:cs="Cambria"/>
                            <w:szCs w:val="21"/>
                          </w:rPr>
                        </w:pPr>
                        <w:r>
                          <w:rPr>
                            <w:rFonts w:cs="Cambria"/>
                            <w:szCs w:val="21"/>
                          </w:rPr>
                          <w:t>37.42</w:t>
                        </w:r>
                      </w:p>
                    </w:tc>
                  </w:sdtContent>
                </w:sdt>
                <w:sdt>
                  <w:sdtPr>
                    <w:rPr>
                      <w:rFonts w:cs="Cambria"/>
                      <w:szCs w:val="21"/>
                    </w:rPr>
                    <w:alias w:val="本企业的母公司情况明细－母公司对本企业的表决权比例"/>
                    <w:tag w:val="_GBC_3687dfa048c7443badaa9e67fc8ed6b8"/>
                    <w:id w:val="-1691526280"/>
                    <w:lock w:val="sdtLocked"/>
                  </w:sdtPr>
                  <w:sdtEndPr/>
                  <w:sdtContent>
                    <w:tc>
                      <w:tcPr>
                        <w:tcW w:w="711" w:type="pct"/>
                        <w:tcBorders>
                          <w:top w:val="single" w:sz="4" w:space="0" w:color="auto"/>
                          <w:left w:val="single" w:sz="4" w:space="0" w:color="auto"/>
                          <w:bottom w:val="single" w:sz="4" w:space="0" w:color="auto"/>
                          <w:right w:val="single" w:sz="4" w:space="0" w:color="auto"/>
                        </w:tcBorders>
                        <w:shd w:val="clear" w:color="auto" w:fill="auto"/>
                      </w:tcPr>
                      <w:p w:rsidR="00FF7357" w:rsidRDefault="00FF7357" w:rsidP="00F50E56">
                        <w:pPr>
                          <w:jc w:val="right"/>
                          <w:rPr>
                            <w:rFonts w:cs="Cambria"/>
                            <w:szCs w:val="21"/>
                          </w:rPr>
                        </w:pPr>
                        <w:r>
                          <w:rPr>
                            <w:rFonts w:cs="Cambria"/>
                            <w:szCs w:val="21"/>
                          </w:rPr>
                          <w:t>37.42</w:t>
                        </w:r>
                      </w:p>
                    </w:tc>
                  </w:sdtContent>
                </w:sdt>
              </w:tr>
            </w:sdtContent>
          </w:sdt>
        </w:tbl>
        <w:p w:rsidR="0025056E" w:rsidRDefault="009B705E">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FF7357" w:rsidRPr="005B18FF">
                <w:rPr>
                  <w:rFonts w:asciiTheme="minorEastAsia" w:eastAsiaTheme="minorEastAsia" w:hAnsiTheme="minorEastAsia" w:hint="eastAsia"/>
                  <w:color w:val="000000" w:themeColor="text1"/>
                  <w:szCs w:val="21"/>
                </w:rPr>
                <w:t>北京广播电视台。</w:t>
              </w:r>
              <w:r w:rsidR="00FF7357">
                <w:rPr>
                  <w:rFonts w:ascii="Arial Narrow" w:eastAsia="仿宋_GB2312" w:hAnsi="Arial Narrow"/>
                  <w:color w:val="000000" w:themeColor="text1"/>
                  <w:sz w:val="24"/>
                </w:rPr>
                <w:t xml:space="preserve"> </w:t>
              </w:r>
            </w:sdtContent>
          </w:sdt>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25056E" w:rsidRDefault="009B705E">
          <w:pPr>
            <w:pStyle w:val="3"/>
            <w:numPr>
              <w:ilvl w:val="0"/>
              <w:numId w:val="79"/>
            </w:numPr>
            <w:rPr>
              <w:rFonts w:ascii="宋体" w:hAnsi="宋体" w:cs="Arial"/>
              <w:szCs w:val="21"/>
            </w:rPr>
          </w:pPr>
          <w:r>
            <w:rPr>
              <w:rFonts w:ascii="宋体" w:hAnsi="宋体" w:cs="Arial" w:hint="eastAsia"/>
              <w:szCs w:val="21"/>
            </w:rPr>
            <w:t>本企业的子公司情况</w:t>
          </w:r>
        </w:p>
        <w:p w:rsidR="0025056E" w:rsidRDefault="009B705E">
          <w:pPr>
            <w:rPr>
              <w:szCs w:val="21"/>
            </w:rPr>
          </w:pPr>
          <w:r>
            <w:rPr>
              <w:rFonts w:hint="eastAsia"/>
              <w:szCs w:val="21"/>
            </w:rPr>
            <w:t>本企业子公司的情况详见附注</w:t>
          </w:r>
          <w:r w:rsidR="00537C88">
            <w:rPr>
              <w:rFonts w:hint="eastAsia"/>
              <w:szCs w:val="21"/>
            </w:rPr>
            <w:t>九、1</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EndPr/>
          <w:sdtContent>
            <w:p w:rsidR="0025056E" w:rsidRDefault="009B705E">
              <w:pPr>
                <w:rPr>
                  <w:szCs w:val="21"/>
                </w:rPr>
              </w:pPr>
              <w:r>
                <w:rPr>
                  <w:szCs w:val="21"/>
                </w:rPr>
                <w:fldChar w:fldCharType="begin"/>
              </w:r>
              <w:r w:rsidR="00FF7357">
                <w:rPr>
                  <w:szCs w:val="21"/>
                </w:rPr>
                <w:instrText xml:space="preserve"> MACROBUTTON  SnrToggleCheckbox √适用 </w:instrText>
              </w:r>
              <w:r>
                <w:rPr>
                  <w:szCs w:val="21"/>
                </w:rPr>
                <w:fldChar w:fldCharType="end"/>
              </w:r>
              <w:r>
                <w:rPr>
                  <w:szCs w:val="21"/>
                </w:rPr>
                <w:fldChar w:fldCharType="begin"/>
              </w:r>
              <w:r w:rsidR="00FF7357">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25056E" w:rsidRDefault="009B705E">
          <w:pPr>
            <w:pStyle w:val="3"/>
            <w:numPr>
              <w:ilvl w:val="0"/>
              <w:numId w:val="79"/>
            </w:numPr>
          </w:pPr>
          <w:r>
            <w:rPr>
              <w:rFonts w:hint="eastAsia"/>
            </w:rPr>
            <w:t>本企业合营和联营企业情况</w:t>
          </w:r>
        </w:p>
        <w:p w:rsidR="0025056E" w:rsidRDefault="009B705E">
          <w:r>
            <w:rPr>
              <w:rFonts w:hint="eastAsia"/>
            </w:rPr>
            <w:t>本企业重要的合营或联营企业详见附注</w:t>
          </w:r>
          <w:r w:rsidR="00537C88">
            <w:rPr>
              <w:rFonts w:hint="eastAsia"/>
            </w:rPr>
            <w:t>九</w:t>
          </w:r>
          <w:r w:rsidR="00CE7C76">
            <w:rPr>
              <w:rFonts w:hint="eastAsia"/>
            </w:rPr>
            <w:t>、2 以及附注</w:t>
          </w:r>
          <w:r w:rsidR="00537C88">
            <w:rPr>
              <w:rFonts w:hint="eastAsia"/>
            </w:rPr>
            <w:t>七</w:t>
          </w:r>
          <w:r w:rsidR="00CE7C76">
            <w:rPr>
              <w:rFonts w:hint="eastAsia"/>
            </w:rPr>
            <w:t>、</w:t>
          </w:r>
          <w:r w:rsidR="00537C88">
            <w:rPr>
              <w:rFonts w:hint="eastAsia"/>
            </w:rPr>
            <w:t>1</w:t>
          </w:r>
          <w:r w:rsidR="00370217">
            <w:rPr>
              <w:rFonts w:hint="eastAsia"/>
            </w:rPr>
            <w:t>4</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EndPr/>
          <w:sdtContent>
            <w:p w:rsidR="0025056E" w:rsidRDefault="009B705E">
              <w:r>
                <w:fldChar w:fldCharType="begin"/>
              </w:r>
              <w:r w:rsidR="00FF7357">
                <w:instrText xml:space="preserve"> MACROBUTTON  SnrToggleCheckbox √适用 </w:instrText>
              </w:r>
              <w:r>
                <w:fldChar w:fldCharType="end"/>
              </w:r>
              <w:r>
                <w:fldChar w:fldCharType="begin"/>
              </w:r>
              <w:r w:rsidR="00FF7357">
                <w:instrText xml:space="preserve"> MACROBUTTON  SnrToggleCheckbox □不适用 </w:instrText>
              </w:r>
              <w:r>
                <w:fldChar w:fldCharType="end"/>
              </w:r>
            </w:p>
          </w:sdtContent>
        </w:sdt>
        <w:p w:rsidR="00CE7C76" w:rsidRDefault="00CE7C76"/>
        <w:p w:rsidR="0025056E" w:rsidRPr="000E05F6" w:rsidRDefault="009B705E">
          <w:r w:rsidRPr="000E05F6">
            <w:rPr>
              <w:rFonts w:hint="eastAsia"/>
            </w:rPr>
            <w:t>本期与本公司发生关联方交易，或前期与本公司发生关联方交易形成余额的其他合营或联营企业情况如下</w:t>
          </w:r>
        </w:p>
        <w:sdt>
          <w:sdtPr>
            <w:rPr>
              <w:color w:val="C00000"/>
            </w:r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EndPr/>
          <w:sdtContent>
            <w:p w:rsidR="0025056E" w:rsidRPr="00515E2D" w:rsidRDefault="009B705E">
              <w:pPr>
                <w:rPr>
                  <w:color w:val="C00000"/>
                </w:rPr>
              </w:pPr>
              <w:r w:rsidRPr="00515E2D">
                <w:rPr>
                  <w:color w:val="C00000"/>
                </w:rPr>
                <w:fldChar w:fldCharType="begin"/>
              </w:r>
              <w:r w:rsidR="000E05F6">
                <w:rPr>
                  <w:color w:val="C00000"/>
                </w:rPr>
                <w:instrText xml:space="preserve"> MACROBUTTON  SnrToggleCheckbox √适用 </w:instrText>
              </w:r>
              <w:r w:rsidRPr="00515E2D">
                <w:rPr>
                  <w:color w:val="C00000"/>
                </w:rPr>
                <w:fldChar w:fldCharType="end"/>
              </w:r>
              <w:r w:rsidRPr="00515E2D">
                <w:rPr>
                  <w:color w:val="C00000"/>
                </w:rPr>
                <w:fldChar w:fldCharType="begin"/>
              </w:r>
              <w:r w:rsidR="000E05F6">
                <w:rPr>
                  <w:color w:val="C00000"/>
                </w:rPr>
                <w:instrText xml:space="preserve"> MACROBUTTON  SnrToggleCheckbox □不适用 </w:instrText>
              </w:r>
              <w:r w:rsidRPr="00515E2D">
                <w:rPr>
                  <w:color w:val="C00000"/>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3980"/>
          </w:tblGrid>
          <w:tr w:rsidR="00515E2D" w:rsidRPr="00515E2D" w:rsidTr="00230241">
            <w:trPr>
              <w:trHeight w:val="284"/>
            </w:trPr>
            <w:tc>
              <w:tcPr>
                <w:tcW w:w="2801" w:type="pct"/>
                <w:tcBorders>
                  <w:top w:val="single" w:sz="4" w:space="0" w:color="auto"/>
                  <w:left w:val="single" w:sz="4" w:space="0" w:color="auto"/>
                  <w:bottom w:val="single" w:sz="4" w:space="0" w:color="auto"/>
                  <w:right w:val="single" w:sz="4" w:space="0" w:color="auto"/>
                </w:tcBorders>
                <w:shd w:val="clear" w:color="auto" w:fill="auto"/>
              </w:tcPr>
              <w:p w:rsidR="0025056E" w:rsidRPr="000E05F6" w:rsidRDefault="009B705E">
                <w:pPr>
                  <w:jc w:val="center"/>
                </w:pPr>
                <w:r w:rsidRPr="000E05F6">
                  <w:rPr>
                    <w:rFonts w:hint="eastAsia"/>
                  </w:rPr>
                  <w:lastRenderedPageBreak/>
                  <w:t>合营或联营企业名称</w:t>
                </w:r>
              </w:p>
            </w:tc>
            <w:tc>
              <w:tcPr>
                <w:tcW w:w="2199" w:type="pct"/>
                <w:tcBorders>
                  <w:top w:val="single" w:sz="4" w:space="0" w:color="auto"/>
                  <w:left w:val="single" w:sz="4" w:space="0" w:color="auto"/>
                  <w:bottom w:val="single" w:sz="4" w:space="0" w:color="auto"/>
                  <w:right w:val="single" w:sz="4" w:space="0" w:color="auto"/>
                </w:tcBorders>
                <w:shd w:val="clear" w:color="auto" w:fill="auto"/>
              </w:tcPr>
              <w:p w:rsidR="0025056E" w:rsidRPr="000E05F6" w:rsidRDefault="009B705E">
                <w:pPr>
                  <w:jc w:val="center"/>
                  <w:rPr>
                    <w:rFonts w:cs="Cambria"/>
                    <w:szCs w:val="21"/>
                  </w:rPr>
                </w:pPr>
                <w:r w:rsidRPr="000E05F6">
                  <w:rPr>
                    <w:rFonts w:cs="Cambria" w:hint="eastAsia"/>
                    <w:szCs w:val="21"/>
                  </w:rPr>
                  <w:t>与本企业关系</w:t>
                </w:r>
              </w:p>
            </w:tc>
          </w:tr>
          <w:sdt>
            <w:sdtPr>
              <w:rPr>
                <w:color w:val="C00000"/>
                <w:szCs w:val="21"/>
              </w:rPr>
              <w:alias w:val="存在关联方交易或余额的合营和联营企业情况明细"/>
              <w:tag w:val="_GBC_ef970ecfd5a24d47a5d96098bbd65e25"/>
              <w:id w:val="-1154135344"/>
              <w:lock w:val="sdtLocked"/>
            </w:sdtPr>
            <w:sdtEndPr/>
            <w:sdtContent>
              <w:tr w:rsidR="00515E2D" w:rsidRPr="00515E2D" w:rsidTr="00230241">
                <w:trPr>
                  <w:trHeight w:val="250"/>
                </w:trPr>
                <w:sdt>
                  <w:sdtPr>
                    <w:rPr>
                      <w:color w:val="C00000"/>
                      <w:szCs w:val="21"/>
                    </w:rPr>
                    <w:alias w:val="存在关联方交易或余额的合营和联营企业情况明细-合营或联营企业名称"/>
                    <w:tag w:val="_GBC_99574b2b8e7c438fbd89ef15dcc23d02"/>
                    <w:id w:val="2143993205"/>
                    <w:lock w:val="sdtLocked"/>
                  </w:sdtPr>
                  <w:sdtEndPr/>
                  <w:sdtContent>
                    <w:tc>
                      <w:tcPr>
                        <w:tcW w:w="2801" w:type="pct"/>
                        <w:tcBorders>
                          <w:top w:val="single" w:sz="4" w:space="0" w:color="auto"/>
                          <w:left w:val="single" w:sz="4" w:space="0" w:color="auto"/>
                          <w:bottom w:val="single" w:sz="4" w:space="0" w:color="auto"/>
                          <w:right w:val="single" w:sz="4" w:space="0" w:color="auto"/>
                        </w:tcBorders>
                      </w:tcPr>
                      <w:p w:rsidR="0025056E" w:rsidRPr="00515E2D" w:rsidRDefault="000E05F6">
                        <w:pPr>
                          <w:rPr>
                            <w:color w:val="C00000"/>
                            <w:szCs w:val="21"/>
                          </w:rPr>
                        </w:pPr>
                        <w:r>
                          <w:rPr>
                            <w:rFonts w:hint="eastAsia"/>
                            <w:szCs w:val="21"/>
                          </w:rPr>
                          <w:t>北京北广传媒数字电视有限公司</w:t>
                        </w:r>
                      </w:p>
                    </w:tc>
                  </w:sdtContent>
                </w:sdt>
                <w:sdt>
                  <w:sdtPr>
                    <w:rPr>
                      <w:color w:val="C00000"/>
                      <w:szCs w:val="21"/>
                    </w:rPr>
                    <w:alias w:val="存在关联方交易或余额的合营和联营企业情况明细-与本集团关系"/>
                    <w:tag w:val="_GBC_cdb335cd22974656be08c7a7ff3cbc96"/>
                    <w:id w:val="-2041957946"/>
                    <w:lock w:val="sdtLocked"/>
                  </w:sdtPr>
                  <w:sdtEndPr/>
                  <w:sdtContent>
                    <w:tc>
                      <w:tcPr>
                        <w:tcW w:w="2199" w:type="pct"/>
                        <w:tcBorders>
                          <w:top w:val="single" w:sz="4" w:space="0" w:color="auto"/>
                          <w:left w:val="single" w:sz="4" w:space="0" w:color="auto"/>
                          <w:bottom w:val="single" w:sz="4" w:space="0" w:color="auto"/>
                          <w:right w:val="single" w:sz="4" w:space="0" w:color="auto"/>
                        </w:tcBorders>
                      </w:tcPr>
                      <w:p w:rsidR="0025056E" w:rsidRPr="00515E2D" w:rsidRDefault="000E05F6" w:rsidP="00230241">
                        <w:pPr>
                          <w:jc w:val="center"/>
                          <w:rPr>
                            <w:color w:val="C00000"/>
                            <w:szCs w:val="21"/>
                          </w:rPr>
                        </w:pPr>
                        <w:r w:rsidRPr="000E05F6">
                          <w:rPr>
                            <w:rFonts w:hint="eastAsia"/>
                            <w:szCs w:val="21"/>
                          </w:rPr>
                          <w:t>联营企业</w:t>
                        </w:r>
                      </w:p>
                    </w:tc>
                  </w:sdtContent>
                </w:sdt>
              </w:tr>
            </w:sdtContent>
          </w:sdt>
          <w:sdt>
            <w:sdtPr>
              <w:rPr>
                <w:color w:val="C00000"/>
                <w:szCs w:val="21"/>
              </w:rPr>
              <w:alias w:val="存在关联方交易或余额的合营和联营企业情况明细"/>
              <w:tag w:val="_GBC_ef970ecfd5a24d47a5d96098bbd65e25"/>
              <w:id w:val="148799442"/>
              <w:lock w:val="sdtLocked"/>
            </w:sdtPr>
            <w:sdtEndPr/>
            <w:sdtContent>
              <w:tr w:rsidR="00515E2D" w:rsidRPr="00515E2D" w:rsidTr="00230241">
                <w:trPr>
                  <w:trHeight w:val="250"/>
                </w:trPr>
                <w:sdt>
                  <w:sdtPr>
                    <w:rPr>
                      <w:color w:val="C00000"/>
                      <w:szCs w:val="21"/>
                    </w:rPr>
                    <w:alias w:val="存在关联方交易或余额的合营和联营企业情况明细-合营或联营企业名称"/>
                    <w:tag w:val="_GBC_99574b2b8e7c438fbd89ef15dcc23d02"/>
                    <w:id w:val="708607961"/>
                    <w:lock w:val="sdtLocked"/>
                  </w:sdtPr>
                  <w:sdtEndPr/>
                  <w:sdtContent>
                    <w:tc>
                      <w:tcPr>
                        <w:tcW w:w="2801" w:type="pct"/>
                        <w:tcBorders>
                          <w:top w:val="single" w:sz="4" w:space="0" w:color="auto"/>
                          <w:left w:val="single" w:sz="4" w:space="0" w:color="auto"/>
                          <w:bottom w:val="single" w:sz="4" w:space="0" w:color="auto"/>
                          <w:right w:val="single" w:sz="4" w:space="0" w:color="auto"/>
                        </w:tcBorders>
                      </w:tcPr>
                      <w:p w:rsidR="0025056E" w:rsidRPr="00515E2D" w:rsidRDefault="000E05F6">
                        <w:pPr>
                          <w:rPr>
                            <w:color w:val="C00000"/>
                            <w:szCs w:val="21"/>
                          </w:rPr>
                        </w:pPr>
                        <w:r>
                          <w:rPr>
                            <w:rFonts w:hint="eastAsia"/>
                            <w:szCs w:val="21"/>
                          </w:rPr>
                          <w:t>北京北广传媒移动电视有限公司</w:t>
                        </w:r>
                      </w:p>
                    </w:tc>
                  </w:sdtContent>
                </w:sdt>
                <w:sdt>
                  <w:sdtPr>
                    <w:rPr>
                      <w:color w:val="C00000"/>
                      <w:szCs w:val="21"/>
                    </w:rPr>
                    <w:alias w:val="存在关联方交易或余额的合营和联营企业情况明细-与本集团关系"/>
                    <w:tag w:val="_GBC_cdb335cd22974656be08c7a7ff3cbc96"/>
                    <w:id w:val="-36518736"/>
                    <w:lock w:val="sdtLocked"/>
                  </w:sdtPr>
                  <w:sdtEndPr/>
                  <w:sdtContent>
                    <w:tc>
                      <w:tcPr>
                        <w:tcW w:w="2199" w:type="pct"/>
                        <w:tcBorders>
                          <w:top w:val="single" w:sz="4" w:space="0" w:color="auto"/>
                          <w:left w:val="single" w:sz="4" w:space="0" w:color="auto"/>
                          <w:bottom w:val="single" w:sz="4" w:space="0" w:color="auto"/>
                          <w:right w:val="single" w:sz="4" w:space="0" w:color="auto"/>
                        </w:tcBorders>
                      </w:tcPr>
                      <w:p w:rsidR="0025056E" w:rsidRPr="00515E2D" w:rsidRDefault="000E05F6" w:rsidP="00230241">
                        <w:pPr>
                          <w:jc w:val="center"/>
                          <w:rPr>
                            <w:color w:val="C00000"/>
                            <w:szCs w:val="21"/>
                          </w:rPr>
                        </w:pPr>
                        <w:r w:rsidRPr="000E05F6">
                          <w:rPr>
                            <w:rFonts w:hint="eastAsia"/>
                            <w:szCs w:val="21"/>
                          </w:rPr>
                          <w:t>联营企业</w:t>
                        </w:r>
                      </w:p>
                    </w:tc>
                  </w:sdtContent>
                </w:sdt>
              </w:tr>
            </w:sdtContent>
          </w:sdt>
        </w:tbl>
        <w:p w:rsidR="0025056E" w:rsidRDefault="009B705E">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221030179"/>
            <w:lock w:val="sdtContentLocked"/>
            <w:placeholder>
              <w:docPart w:val="GBC22222222222222222222222222222"/>
            </w:placeholder>
          </w:sdtPr>
          <w:sdtEndPr/>
          <w:sdtContent>
            <w:p w:rsidR="0025056E" w:rsidRDefault="009B705E" w:rsidP="00515E2D">
              <w:pPr>
                <w:tabs>
                  <w:tab w:val="left" w:pos="1134"/>
                </w:tabs>
                <w:rPr>
                  <w:rFonts w:cs="Cambria"/>
                  <w:szCs w:val="21"/>
                </w:rPr>
              </w:pPr>
              <w:r>
                <w:rPr>
                  <w:rFonts w:cs="Cambria"/>
                  <w:szCs w:val="21"/>
                </w:rPr>
                <w:fldChar w:fldCharType="begin"/>
              </w:r>
              <w:r w:rsidR="00515E2D">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15E2D">
                <w:rPr>
                  <w:rFonts w:cs="Cambria"/>
                  <w:szCs w:val="21"/>
                </w:rPr>
                <w:instrText xml:space="preserve"> MACROBUTTON  SnrToggleCheckbox √不适用 </w:instrText>
              </w:r>
              <w:r>
                <w:rPr>
                  <w:rFonts w:cs="Cambria"/>
                  <w:szCs w:val="21"/>
                </w:rPr>
                <w:fldChar w:fldCharType="end"/>
              </w:r>
            </w:p>
          </w:sdtContent>
        </w:sdt>
        <w:p w:rsidR="0025056E" w:rsidRDefault="008C2A9B">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25056E" w:rsidRDefault="009B705E">
          <w:pPr>
            <w:pStyle w:val="3"/>
            <w:numPr>
              <w:ilvl w:val="0"/>
              <w:numId w:val="79"/>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EndPr/>
          <w:sdtContent>
            <w:p w:rsidR="0025056E" w:rsidRDefault="009B705E">
              <w:r>
                <w:fldChar w:fldCharType="begin"/>
              </w:r>
              <w:r w:rsidR="00FF7357">
                <w:instrText xml:space="preserve"> MACROBUTTON  SnrToggleCheckbox √适用 </w:instrText>
              </w:r>
              <w:r>
                <w:fldChar w:fldCharType="end"/>
              </w:r>
              <w:r>
                <w:fldChar w:fldCharType="begin"/>
              </w:r>
              <w:r w:rsidR="00FF735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3980"/>
          </w:tblGrid>
          <w:tr w:rsidR="00515E2D" w:rsidTr="00230241">
            <w:trPr>
              <w:trHeight w:val="267"/>
            </w:trPr>
            <w:tc>
              <w:tcPr>
                <w:tcW w:w="2801" w:type="pct"/>
                <w:tcBorders>
                  <w:top w:val="single" w:sz="4" w:space="0" w:color="auto"/>
                  <w:left w:val="single" w:sz="4" w:space="0" w:color="auto"/>
                  <w:bottom w:val="single" w:sz="4" w:space="0" w:color="auto"/>
                  <w:right w:val="single" w:sz="4" w:space="0" w:color="auto"/>
                </w:tcBorders>
                <w:shd w:val="clear" w:color="auto" w:fill="auto"/>
              </w:tcPr>
              <w:p w:rsidR="00515E2D" w:rsidRDefault="00515E2D" w:rsidP="00CB64C0">
                <w:pPr>
                  <w:jc w:val="center"/>
                  <w:rPr>
                    <w:rFonts w:cs="Cambria"/>
                    <w:szCs w:val="21"/>
                  </w:rPr>
                </w:pPr>
                <w:r>
                  <w:rPr>
                    <w:rFonts w:cs="Cambria" w:hint="eastAsia"/>
                    <w:szCs w:val="21"/>
                  </w:rPr>
                  <w:t>其他关联方名称</w:t>
                </w:r>
              </w:p>
            </w:tc>
            <w:tc>
              <w:tcPr>
                <w:tcW w:w="2199" w:type="pct"/>
                <w:tcBorders>
                  <w:top w:val="single" w:sz="4" w:space="0" w:color="auto"/>
                  <w:left w:val="single" w:sz="4" w:space="0" w:color="auto"/>
                  <w:bottom w:val="single" w:sz="4" w:space="0" w:color="auto"/>
                  <w:right w:val="single" w:sz="4" w:space="0" w:color="auto"/>
                </w:tcBorders>
                <w:shd w:val="clear" w:color="auto" w:fill="auto"/>
              </w:tcPr>
              <w:p w:rsidR="00515E2D" w:rsidRDefault="00515E2D" w:rsidP="00CB64C0">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359969775"/>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509636589"/>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北京广播电视台</w:t>
                        </w:r>
                      </w:p>
                    </w:tc>
                  </w:sdtContent>
                </w:sdt>
                <w:sdt>
                  <w:sdtPr>
                    <w:rPr>
                      <w:rFonts w:cs="Cambria"/>
                      <w:szCs w:val="21"/>
                    </w:rPr>
                    <w:alias w:val="本企业的其他关联方情况明细－其他关联方与本公司关系"/>
                    <w:tag w:val="_GBC_2205fb8ea5f648b5a0c9e8e3f8499f9f"/>
                    <w:id w:val="-19222464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756122498"/>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897166949"/>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北京歌华文化发展集团</w:t>
                        </w:r>
                      </w:p>
                    </w:tc>
                  </w:sdtContent>
                </w:sdt>
                <w:sdt>
                  <w:sdtPr>
                    <w:rPr>
                      <w:rFonts w:cs="Cambria"/>
                      <w:szCs w:val="21"/>
                    </w:rPr>
                    <w:alias w:val="本企业的其他关联方情况明细－其他关联方与本公司关系"/>
                    <w:tag w:val="_GBC_2205fb8ea5f648b5a0c9e8e3f8499f9f"/>
                    <w:id w:val="1178788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582065096"/>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562335277"/>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北京电视台</w:t>
                        </w:r>
                      </w:p>
                    </w:tc>
                  </w:sdtContent>
                </w:sdt>
                <w:sdt>
                  <w:sdtPr>
                    <w:rPr>
                      <w:rFonts w:cs="Cambria"/>
                      <w:szCs w:val="21"/>
                    </w:rPr>
                    <w:alias w:val="本企业的其他关联方情况明细－其他关联方与本公司关系"/>
                    <w:tag w:val="_GBC_2205fb8ea5f648b5a0c9e8e3f8499f9f"/>
                    <w:id w:val="-1820599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697662085"/>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395244700"/>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北京人民广播电台</w:t>
                        </w:r>
                      </w:p>
                    </w:tc>
                  </w:sdtContent>
                </w:sdt>
                <w:sdt>
                  <w:sdtPr>
                    <w:rPr>
                      <w:rFonts w:cs="Cambria"/>
                      <w:szCs w:val="21"/>
                    </w:rPr>
                    <w:alias w:val="本企业的其他关联方情况明细－其他关联方与本公司关系"/>
                    <w:tag w:val="_GBC_2205fb8ea5f648b5a0c9e8e3f8499f9f"/>
                    <w:id w:val="20123322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721425704"/>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59691942"/>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北京瑞特影音贸易公司</w:t>
                        </w:r>
                      </w:p>
                    </w:tc>
                  </w:sdtContent>
                </w:sdt>
                <w:sdt>
                  <w:sdtPr>
                    <w:rPr>
                      <w:rFonts w:cs="Cambria"/>
                      <w:szCs w:val="21"/>
                    </w:rPr>
                    <w:alias w:val="本企业的其他关联方情况明细－其他关联方与本公司关系"/>
                    <w:tag w:val="_GBC_2205fb8ea5f648b5a0c9e8e3f8499f9f"/>
                    <w:id w:val="3737343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643956106"/>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968866022"/>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北京北广置业有限公司</w:t>
                        </w:r>
                      </w:p>
                    </w:tc>
                  </w:sdtContent>
                </w:sdt>
                <w:sdt>
                  <w:sdtPr>
                    <w:rPr>
                      <w:rFonts w:cs="Cambria"/>
                      <w:szCs w:val="21"/>
                    </w:rPr>
                    <w:alias w:val="本企业的其他关联方情况明细－其他关联方与本公司关系"/>
                    <w:tag w:val="_GBC_2205fb8ea5f648b5a0c9e8e3f8499f9f"/>
                    <w:id w:val="-9625702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34072300"/>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539929429"/>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北京北广新新传媒有限责任公司</w:t>
                        </w:r>
                      </w:p>
                    </w:tc>
                  </w:sdtContent>
                </w:sdt>
                <w:sdt>
                  <w:sdtPr>
                    <w:rPr>
                      <w:rFonts w:cs="Cambria"/>
                      <w:szCs w:val="21"/>
                    </w:rPr>
                    <w:alias w:val="本企业的其他关联方情况明细－其他关联方与本公司关系"/>
                    <w:tag w:val="_GBC_2205fb8ea5f648b5a0c9e8e3f8499f9f"/>
                    <w:id w:val="-16577611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350451972"/>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368960421"/>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鼎视传媒股份有限公司</w:t>
                        </w:r>
                      </w:p>
                    </w:tc>
                  </w:sdtContent>
                </w:sdt>
                <w:sdt>
                  <w:sdtPr>
                    <w:rPr>
                      <w:rFonts w:cs="Cambria"/>
                      <w:szCs w:val="21"/>
                    </w:rPr>
                    <w:alias w:val="本企业的其他关联方情况明细－其他关联方与本公司关系"/>
                    <w:tag w:val="_GBC_2205fb8ea5f648b5a0c9e8e3f8499f9f"/>
                    <w:id w:val="-13823209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828191188"/>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843901280"/>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北京歌华文化设施管理有限公司</w:t>
                        </w:r>
                      </w:p>
                    </w:tc>
                  </w:sdtContent>
                </w:sdt>
                <w:sdt>
                  <w:sdtPr>
                    <w:rPr>
                      <w:rFonts w:cs="Cambria"/>
                      <w:szCs w:val="21"/>
                    </w:rPr>
                    <w:alias w:val="本企业的其他关联方情况明细－其他关联方与本公司关系"/>
                    <w:tag w:val="_GBC_2205fb8ea5f648b5a0c9e8e3f8499f9f"/>
                    <w:id w:val="16442357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634135073"/>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422222301"/>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北京北广传媒地铁电视有限公司</w:t>
                        </w:r>
                      </w:p>
                    </w:tc>
                  </w:sdtContent>
                </w:sdt>
                <w:sdt>
                  <w:sdtPr>
                    <w:rPr>
                      <w:rFonts w:cs="Cambria"/>
                      <w:szCs w:val="21"/>
                    </w:rPr>
                    <w:alias w:val="本企业的其他关联方情况明细－其他关联方与本公司关系"/>
                    <w:tag w:val="_GBC_2205fb8ea5f648b5a0c9e8e3f8499f9f"/>
                    <w:id w:val="18515180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875116455"/>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748006705"/>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北京广播电视台服务中心</w:t>
                        </w:r>
                      </w:p>
                    </w:tc>
                  </w:sdtContent>
                </w:sdt>
                <w:sdt>
                  <w:sdtPr>
                    <w:rPr>
                      <w:rFonts w:cs="Cambria"/>
                      <w:szCs w:val="21"/>
                    </w:rPr>
                    <w:alias w:val="本企业的其他关联方情况明细－其他关联方与本公司关系"/>
                    <w:tag w:val="_GBC_2205fb8ea5f648b5a0c9e8e3f8499f9f"/>
                    <w:id w:val="-21162011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496839451"/>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133936942"/>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北京北广传媒移动电视广告有限公司</w:t>
                        </w:r>
                      </w:p>
                    </w:tc>
                  </w:sdtContent>
                </w:sdt>
                <w:sdt>
                  <w:sdtPr>
                    <w:rPr>
                      <w:rFonts w:cs="Cambria"/>
                      <w:szCs w:val="21"/>
                    </w:rPr>
                    <w:alias w:val="本企业的其他关联方情况明细－其他关联方与本公司关系"/>
                    <w:tag w:val="_GBC_2205fb8ea5f648b5a0c9e8e3f8499f9f"/>
                    <w:id w:val="-14130028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9980422"/>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2047199458"/>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北京北广传媒集团有限公司</w:t>
                        </w:r>
                      </w:p>
                    </w:tc>
                  </w:sdtContent>
                </w:sdt>
                <w:sdt>
                  <w:sdtPr>
                    <w:rPr>
                      <w:rFonts w:cs="Cambria"/>
                      <w:szCs w:val="21"/>
                    </w:rPr>
                    <w:alias w:val="本企业的其他关联方情况明细－其他关联方与本公司关系"/>
                    <w:tag w:val="_GBC_2205fb8ea5f648b5a0c9e8e3f8499f9f"/>
                    <w:id w:val="-9950295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335772100"/>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557863027"/>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北京歌华科技中心有限公司</w:t>
                        </w:r>
                      </w:p>
                    </w:tc>
                  </w:sdtContent>
                </w:sdt>
                <w:sdt>
                  <w:sdtPr>
                    <w:rPr>
                      <w:rFonts w:cs="Cambria"/>
                      <w:szCs w:val="21"/>
                    </w:rPr>
                    <w:alias w:val="本企业的其他关联方情况明细－其他关联方与本公司关系"/>
                    <w:tag w:val="_GBC_2205fb8ea5f648b5a0c9e8e3f8499f9f"/>
                    <w:id w:val="-4147134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116667386"/>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441269882"/>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北京北广传媒高清电视有限公司</w:t>
                        </w:r>
                      </w:p>
                    </w:tc>
                  </w:sdtContent>
                </w:sdt>
                <w:sdt>
                  <w:sdtPr>
                    <w:rPr>
                      <w:rFonts w:cs="Cambria"/>
                      <w:szCs w:val="21"/>
                    </w:rPr>
                    <w:alias w:val="本企业的其他关联方情况明细－其他关联方与本公司关系"/>
                    <w:tag w:val="_GBC_2205fb8ea5f648b5a0c9e8e3f8499f9f"/>
                    <w:id w:val="7315037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880132752"/>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261218867"/>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上海文广互动电视有限公司</w:t>
                        </w:r>
                      </w:p>
                    </w:tc>
                  </w:sdtContent>
                </w:sdt>
                <w:sdt>
                  <w:sdtPr>
                    <w:rPr>
                      <w:rFonts w:cs="Cambria"/>
                      <w:szCs w:val="21"/>
                    </w:rPr>
                    <w:alias w:val="本企业的其他关联方情况明细－其他关联方与本公司关系"/>
                    <w:tag w:val="_GBC_2205fb8ea5f648b5a0c9e8e3f8499f9f"/>
                    <w:id w:val="-16611495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055427667"/>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2078005193"/>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深圳市茁壮网络股份有限公司</w:t>
                        </w:r>
                      </w:p>
                    </w:tc>
                  </w:sdtContent>
                </w:sdt>
                <w:sdt>
                  <w:sdtPr>
                    <w:rPr>
                      <w:rFonts w:cs="Cambria"/>
                      <w:szCs w:val="21"/>
                    </w:rPr>
                    <w:alias w:val="本企业的其他关联方情况明细－其他关联方与本公司关系"/>
                    <w:tag w:val="_GBC_2205fb8ea5f648b5a0c9e8e3f8499f9f"/>
                    <w:id w:val="-14911686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114649174"/>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17843247"/>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上海异瀚数码科技股份有限公司</w:t>
                        </w:r>
                      </w:p>
                    </w:tc>
                  </w:sdtContent>
                </w:sdt>
                <w:sdt>
                  <w:sdtPr>
                    <w:rPr>
                      <w:rFonts w:cs="Cambria"/>
                      <w:szCs w:val="21"/>
                    </w:rPr>
                    <w:alias w:val="本企业的其他关联方情况明细－其他关联方与本公司关系"/>
                    <w:tag w:val="_GBC_2205fb8ea5f648b5a0c9e8e3f8499f9f"/>
                    <w:id w:val="-1536170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395891320"/>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660465945"/>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北京环球国广媒体科技有限公司</w:t>
                        </w:r>
                      </w:p>
                    </w:tc>
                  </w:sdtContent>
                </w:sdt>
                <w:sdt>
                  <w:sdtPr>
                    <w:rPr>
                      <w:rFonts w:cs="Cambria"/>
                      <w:szCs w:val="21"/>
                    </w:rPr>
                    <w:alias w:val="本企业的其他关联方情况明细－其他关联方与本公司关系"/>
                    <w:tag w:val="_GBC_2205fb8ea5f648b5a0c9e8e3f8499f9f"/>
                    <w:id w:val="-3404775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799228164"/>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176649033"/>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东方嘉影电视院线传媒股份公司</w:t>
                        </w:r>
                      </w:p>
                    </w:tc>
                  </w:sdtContent>
                </w:sdt>
                <w:sdt>
                  <w:sdtPr>
                    <w:rPr>
                      <w:rFonts w:cs="Cambria"/>
                      <w:szCs w:val="21"/>
                    </w:rPr>
                    <w:alias w:val="本企业的其他关联方情况明细－其他关联方与本公司关系"/>
                    <w:tag w:val="_GBC_2205fb8ea5f648b5a0c9e8e3f8499f9f"/>
                    <w:id w:val="13318713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759870349"/>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1106471290"/>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北京北电科林电子有限公司</w:t>
                        </w:r>
                      </w:p>
                    </w:tc>
                  </w:sdtContent>
                </w:sdt>
                <w:sdt>
                  <w:sdtPr>
                    <w:rPr>
                      <w:rFonts w:cs="Cambria"/>
                      <w:szCs w:val="21"/>
                    </w:rPr>
                    <w:alias w:val="本企业的其他关联方情况明细－其他关联方与本公司关系"/>
                    <w:tag w:val="_GBC_2205fb8ea5f648b5a0c9e8e3f8499f9f"/>
                    <w:id w:val="-9591043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271206686"/>
              <w:lock w:val="sdtLocked"/>
            </w:sdtPr>
            <w:sdtEndPr/>
            <w:sdtContent>
              <w:tr w:rsidR="00515E2D" w:rsidTr="00230241">
                <w:trPr>
                  <w:trHeight w:val="267"/>
                </w:trPr>
                <w:sdt>
                  <w:sdtPr>
                    <w:rPr>
                      <w:rFonts w:cs="Cambria"/>
                      <w:szCs w:val="21"/>
                    </w:rPr>
                    <w:alias w:val="本企业的其他关联方情况明细－其他关联方名称"/>
                    <w:tag w:val="_GBC_82d7a1b281b64889ba8c7ea32e982256"/>
                    <w:id w:val="-642201598"/>
                    <w:lock w:val="sdtLocked"/>
                  </w:sdtPr>
                  <w:sdtEndPr/>
                  <w:sdtContent>
                    <w:tc>
                      <w:tcPr>
                        <w:tcW w:w="2801" w:type="pct"/>
                        <w:tcBorders>
                          <w:top w:val="single" w:sz="4" w:space="0" w:color="auto"/>
                          <w:left w:val="single" w:sz="4" w:space="0" w:color="auto"/>
                          <w:bottom w:val="single" w:sz="4" w:space="0" w:color="auto"/>
                          <w:right w:val="single" w:sz="4" w:space="0" w:color="auto"/>
                        </w:tcBorders>
                        <w:vAlign w:val="center"/>
                      </w:tcPr>
                      <w:p w:rsidR="00515E2D" w:rsidRDefault="00515E2D" w:rsidP="00CB64C0">
                        <w:pPr>
                          <w:rPr>
                            <w:rFonts w:cs="Cambria"/>
                            <w:szCs w:val="21"/>
                          </w:rPr>
                        </w:pPr>
                        <w:r>
                          <w:rPr>
                            <w:rFonts w:cs="Cambria"/>
                            <w:szCs w:val="21"/>
                          </w:rPr>
                          <w:t>北京北广传媒城市电视有限公司</w:t>
                        </w:r>
                      </w:p>
                    </w:tc>
                  </w:sdtContent>
                </w:sdt>
                <w:sdt>
                  <w:sdtPr>
                    <w:rPr>
                      <w:rFonts w:cs="Cambria"/>
                      <w:szCs w:val="21"/>
                    </w:rPr>
                    <w:alias w:val="本企业的其他关联方情况明细－其他关联方与本公司关系"/>
                    <w:tag w:val="_GBC_2205fb8ea5f648b5a0c9e8e3f8499f9f"/>
                    <w:id w:val="14507383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199" w:type="pct"/>
                        <w:tcBorders>
                          <w:top w:val="single" w:sz="4" w:space="0" w:color="auto"/>
                          <w:left w:val="single" w:sz="4" w:space="0" w:color="auto"/>
                          <w:bottom w:val="single" w:sz="4" w:space="0" w:color="auto"/>
                          <w:right w:val="single" w:sz="4" w:space="0" w:color="auto"/>
                        </w:tcBorders>
                      </w:tcPr>
                      <w:p w:rsidR="00515E2D" w:rsidRDefault="00515E2D" w:rsidP="00230241">
                        <w:pPr>
                          <w:jc w:val="center"/>
                          <w:rPr>
                            <w:rFonts w:cs="Cambria"/>
                            <w:szCs w:val="21"/>
                          </w:rPr>
                        </w:pPr>
                        <w:r>
                          <w:rPr>
                            <w:rFonts w:cs="Cambria"/>
                            <w:szCs w:val="21"/>
                          </w:rPr>
                          <w:t>其他</w:t>
                        </w:r>
                      </w:p>
                    </w:tc>
                  </w:sdtContent>
                </w:sdt>
              </w:tr>
            </w:sdtContent>
          </w:sdt>
        </w:tbl>
        <w:p w:rsidR="00515E2D" w:rsidRDefault="00515E2D"/>
        <w:p w:rsidR="0025056E" w:rsidRDefault="009B705E">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05064274"/>
            <w:lock w:val="sdtLocked"/>
            <w:placeholder>
              <w:docPart w:val="GBC22222222222222222222222222222"/>
            </w:placeholder>
          </w:sdtPr>
          <w:sdtEndPr/>
          <w:sdtContent>
            <w:p w:rsidR="002C4C0B" w:rsidRPr="00AC728B" w:rsidRDefault="002C4C0B" w:rsidP="002C4C0B">
              <w:pPr>
                <w:snapToGrid w:val="0"/>
                <w:spacing w:beforeLines="50" w:before="120" w:afterLines="90" w:after="216"/>
                <w:ind w:leftChars="-100" w:left="-210" w:firstLineChars="100" w:firstLine="210"/>
                <w:outlineLvl w:val="1"/>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企业年金</w:t>
              </w:r>
            </w:p>
            <w:tbl>
              <w:tblPr>
                <w:tblW w:w="9923" w:type="dxa"/>
                <w:tblInd w:w="-34" w:type="dxa"/>
                <w:tblBorders>
                  <w:top w:val="single" w:sz="4" w:space="0" w:color="auto"/>
                  <w:bottom w:val="single" w:sz="4" w:space="0" w:color="auto"/>
                </w:tblBorders>
                <w:tblLayout w:type="fixed"/>
                <w:tblLook w:val="0000" w:firstRow="0" w:lastRow="0" w:firstColumn="0" w:lastColumn="0" w:noHBand="0" w:noVBand="0"/>
              </w:tblPr>
              <w:tblGrid>
                <w:gridCol w:w="4962"/>
                <w:gridCol w:w="4961"/>
              </w:tblGrid>
              <w:tr w:rsidR="002C4C0B" w:rsidRPr="00AC728B" w:rsidTr="00C0298E">
                <w:trPr>
                  <w:trHeight w:hRule="exact" w:val="386"/>
                </w:trPr>
                <w:tc>
                  <w:tcPr>
                    <w:tcW w:w="4962" w:type="dxa"/>
                    <w:tcBorders>
                      <w:top w:val="single" w:sz="8" w:space="0" w:color="auto"/>
                      <w:bottom w:val="single" w:sz="4" w:space="0" w:color="auto"/>
                    </w:tcBorders>
                    <w:vAlign w:val="center"/>
                  </w:tcPr>
                  <w:p w:rsidR="002C4C0B" w:rsidRPr="00AC728B" w:rsidRDefault="002C4C0B" w:rsidP="00C0298E">
                    <w:pPr>
                      <w:snapToGrid w:val="0"/>
                      <w:ind w:leftChars="-2" w:left="-4" w:firstLineChars="1" w:firstLine="2"/>
                      <w:rPr>
                        <w:rFonts w:asciiTheme="minorEastAsia" w:eastAsiaTheme="minorEastAsia" w:hAnsiTheme="minorEastAsia"/>
                        <w:b/>
                        <w:bCs/>
                        <w:color w:val="000000" w:themeColor="text1"/>
                        <w:szCs w:val="21"/>
                      </w:rPr>
                    </w:pPr>
                    <w:r w:rsidRPr="00AC728B">
                      <w:rPr>
                        <w:rFonts w:asciiTheme="minorEastAsia" w:eastAsiaTheme="minorEastAsia" w:hAnsiTheme="minorEastAsia" w:cs="仿宋_GB2312"/>
                        <w:b/>
                        <w:bCs/>
                        <w:color w:val="000000" w:themeColor="text1"/>
                        <w:szCs w:val="21"/>
                      </w:rPr>
                      <w:t>企业年金基金管理各方当事人</w:t>
                    </w:r>
                  </w:p>
                </w:tc>
                <w:tc>
                  <w:tcPr>
                    <w:tcW w:w="4961" w:type="dxa"/>
                    <w:tcBorders>
                      <w:top w:val="single" w:sz="8" w:space="0" w:color="auto"/>
                      <w:bottom w:val="single" w:sz="4" w:space="0" w:color="auto"/>
                    </w:tcBorders>
                    <w:vAlign w:val="center"/>
                  </w:tcPr>
                  <w:p w:rsidR="002C4C0B" w:rsidRPr="00AC728B" w:rsidRDefault="002C4C0B" w:rsidP="00AC728B">
                    <w:pPr>
                      <w:snapToGrid w:val="0"/>
                      <w:ind w:leftChars="-2" w:left="-4" w:right="420" w:firstLineChars="501" w:firstLine="1056"/>
                      <w:rPr>
                        <w:rFonts w:asciiTheme="minorEastAsia" w:eastAsiaTheme="minorEastAsia" w:hAnsiTheme="minorEastAsia"/>
                        <w:b/>
                        <w:bCs/>
                        <w:color w:val="000000" w:themeColor="text1"/>
                        <w:szCs w:val="21"/>
                      </w:rPr>
                    </w:pPr>
                    <w:r w:rsidRPr="00AC728B">
                      <w:rPr>
                        <w:rFonts w:asciiTheme="minorEastAsia" w:eastAsiaTheme="minorEastAsia" w:hAnsiTheme="minorEastAsia" w:cs="仿宋_GB2312"/>
                        <w:b/>
                        <w:bCs/>
                        <w:color w:val="000000" w:themeColor="text1"/>
                        <w:szCs w:val="21"/>
                      </w:rPr>
                      <w:t>当事人名称</w:t>
                    </w:r>
                  </w:p>
                </w:tc>
              </w:tr>
              <w:tr w:rsidR="002C4C0B" w:rsidRPr="00AC728B" w:rsidTr="00C0298E">
                <w:trPr>
                  <w:trHeight w:hRule="exact" w:val="386"/>
                </w:trPr>
                <w:tc>
                  <w:tcPr>
                    <w:tcW w:w="4962" w:type="dxa"/>
                    <w:tcBorders>
                      <w:top w:val="single" w:sz="4" w:space="0" w:color="auto"/>
                      <w:bottom w:val="nil"/>
                    </w:tcBorders>
                    <w:vAlign w:val="center"/>
                  </w:tcPr>
                  <w:p w:rsidR="002C4C0B" w:rsidRPr="00AC728B" w:rsidRDefault="002C4C0B" w:rsidP="00C0298E">
                    <w:pPr>
                      <w:snapToGrid w:val="0"/>
                      <w:ind w:leftChars="-2" w:left="-4" w:firstLineChars="1" w:firstLine="2"/>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企业年金基金受托人</w:t>
                    </w:r>
                  </w:p>
                </w:tc>
                <w:tc>
                  <w:tcPr>
                    <w:tcW w:w="4961" w:type="dxa"/>
                    <w:tcBorders>
                      <w:top w:val="single" w:sz="4" w:space="0" w:color="auto"/>
                      <w:bottom w:val="nil"/>
                    </w:tcBorders>
                    <w:vAlign w:val="center"/>
                  </w:tcPr>
                  <w:p w:rsidR="002C4C0B" w:rsidRPr="00AC728B" w:rsidRDefault="002C4C0B" w:rsidP="002C4C0B">
                    <w:pPr>
                      <w:wordWrap w:val="0"/>
                      <w:snapToGrid w:val="0"/>
                      <w:ind w:leftChars="-2" w:left="-4" w:right="960" w:firstLineChars="1" w:firstLine="2"/>
                      <w:jc w:val="right"/>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太平养老保险股份有限公司</w:t>
                    </w:r>
                  </w:p>
                </w:tc>
              </w:tr>
              <w:tr w:rsidR="002C4C0B" w:rsidRPr="00AC728B" w:rsidTr="00C0298E">
                <w:trPr>
                  <w:trHeight w:hRule="exact" w:val="386"/>
                </w:trPr>
                <w:tc>
                  <w:tcPr>
                    <w:tcW w:w="4962" w:type="dxa"/>
                    <w:tcBorders>
                      <w:top w:val="nil"/>
                      <w:bottom w:val="nil"/>
                    </w:tcBorders>
                    <w:vAlign w:val="center"/>
                  </w:tcPr>
                  <w:p w:rsidR="002C4C0B" w:rsidRPr="00AC728B" w:rsidRDefault="002C4C0B" w:rsidP="00C0298E">
                    <w:pPr>
                      <w:snapToGrid w:val="0"/>
                      <w:ind w:leftChars="-2" w:left="-4" w:firstLineChars="1" w:firstLine="2"/>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企业年金基金账户管理人</w:t>
                    </w:r>
                  </w:p>
                </w:tc>
                <w:tc>
                  <w:tcPr>
                    <w:tcW w:w="4961" w:type="dxa"/>
                    <w:tcBorders>
                      <w:top w:val="nil"/>
                      <w:bottom w:val="nil"/>
                    </w:tcBorders>
                    <w:vAlign w:val="center"/>
                  </w:tcPr>
                  <w:p w:rsidR="002C4C0B" w:rsidRPr="00AC728B" w:rsidRDefault="002C4C0B" w:rsidP="002C4C0B">
                    <w:pPr>
                      <w:snapToGrid w:val="0"/>
                      <w:ind w:leftChars="-2" w:left="-4" w:right="960" w:firstLineChars="1" w:firstLine="2"/>
                      <w:jc w:val="right"/>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中国工商银行股份有限公司</w:t>
                    </w:r>
                  </w:p>
                </w:tc>
              </w:tr>
              <w:tr w:rsidR="002C4C0B" w:rsidRPr="00AC728B" w:rsidTr="00C0298E">
                <w:trPr>
                  <w:trHeight w:hRule="exact" w:val="386"/>
                </w:trPr>
                <w:tc>
                  <w:tcPr>
                    <w:tcW w:w="4962" w:type="dxa"/>
                    <w:tcBorders>
                      <w:top w:val="nil"/>
                      <w:bottom w:val="nil"/>
                    </w:tcBorders>
                    <w:vAlign w:val="center"/>
                  </w:tcPr>
                  <w:p w:rsidR="002C4C0B" w:rsidRPr="00AC728B" w:rsidRDefault="002C4C0B" w:rsidP="00C0298E">
                    <w:pPr>
                      <w:snapToGrid w:val="0"/>
                      <w:ind w:leftChars="-2" w:left="-4" w:firstLineChars="1" w:firstLine="2"/>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企业年金基金托管人</w:t>
                    </w:r>
                  </w:p>
                </w:tc>
                <w:tc>
                  <w:tcPr>
                    <w:tcW w:w="4961" w:type="dxa"/>
                    <w:tcBorders>
                      <w:top w:val="nil"/>
                      <w:bottom w:val="nil"/>
                    </w:tcBorders>
                    <w:vAlign w:val="center"/>
                  </w:tcPr>
                  <w:p w:rsidR="002C4C0B" w:rsidRPr="00AC728B" w:rsidRDefault="002C4C0B" w:rsidP="002C4C0B">
                    <w:pPr>
                      <w:snapToGrid w:val="0"/>
                      <w:ind w:leftChars="-2" w:left="-4" w:right="960" w:firstLineChars="1" w:firstLine="2"/>
                      <w:jc w:val="right"/>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中国工商银行股份有限公司</w:t>
                    </w:r>
                  </w:p>
                </w:tc>
              </w:tr>
              <w:tr w:rsidR="002C4C0B" w:rsidRPr="00AC728B" w:rsidTr="00C0298E">
                <w:trPr>
                  <w:trHeight w:hRule="exact" w:val="386"/>
                </w:trPr>
                <w:tc>
                  <w:tcPr>
                    <w:tcW w:w="4962" w:type="dxa"/>
                    <w:tcBorders>
                      <w:top w:val="nil"/>
                      <w:bottom w:val="single" w:sz="8" w:space="0" w:color="auto"/>
                    </w:tcBorders>
                    <w:vAlign w:val="center"/>
                  </w:tcPr>
                  <w:p w:rsidR="002C4C0B" w:rsidRPr="00AC728B" w:rsidRDefault="002C4C0B" w:rsidP="00C0298E">
                    <w:pPr>
                      <w:snapToGrid w:val="0"/>
                      <w:ind w:leftChars="-2" w:left="-4" w:firstLineChars="1" w:firstLine="2"/>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企业年金基金投资管理人</w:t>
                    </w:r>
                  </w:p>
                </w:tc>
                <w:tc>
                  <w:tcPr>
                    <w:tcW w:w="4961" w:type="dxa"/>
                    <w:tcBorders>
                      <w:top w:val="nil"/>
                      <w:bottom w:val="single" w:sz="8" w:space="0" w:color="auto"/>
                    </w:tcBorders>
                    <w:vAlign w:val="center"/>
                  </w:tcPr>
                  <w:p w:rsidR="002C4C0B" w:rsidRPr="00AC728B" w:rsidRDefault="002C4C0B" w:rsidP="002C4C0B">
                    <w:pPr>
                      <w:snapToGrid w:val="0"/>
                      <w:ind w:leftChars="-2" w:left="-4" w:right="960" w:firstLineChars="1" w:firstLine="2"/>
                      <w:jc w:val="right"/>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太平养老保险股份有限公司</w:t>
                    </w:r>
                  </w:p>
                </w:tc>
              </w:tr>
            </w:tbl>
            <w:p w:rsidR="0025056E" w:rsidRPr="00AC728B" w:rsidRDefault="008C2A9B">
              <w:pPr>
                <w:tabs>
                  <w:tab w:val="left" w:pos="1134"/>
                </w:tabs>
                <w:rPr>
                  <w:rFonts w:cs="Cambria"/>
                  <w:szCs w:val="21"/>
                </w:rPr>
              </w:pPr>
            </w:p>
          </w:sdtContent>
        </w:sdt>
      </w:sdtContent>
    </w:sdt>
    <w:p w:rsidR="0025056E" w:rsidRDefault="009B705E">
      <w:pPr>
        <w:pStyle w:val="3"/>
        <w:numPr>
          <w:ilvl w:val="0"/>
          <w:numId w:val="79"/>
        </w:numPr>
      </w:pPr>
      <w:r>
        <w:rPr>
          <w:rFonts w:hint="eastAsia"/>
        </w:rPr>
        <w:t>关联交易情况</w:t>
      </w:r>
    </w:p>
    <w:p w:rsidR="0025056E" w:rsidRDefault="009B705E">
      <w:pPr>
        <w:pStyle w:val="4"/>
        <w:numPr>
          <w:ilvl w:val="0"/>
          <w:numId w:val="8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25056E" w:rsidRDefault="009B705E">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p w:rsidR="0025056E" w:rsidRDefault="009B705E">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149"/>
            <w:gridCol w:w="2268"/>
            <w:gridCol w:w="1843"/>
            <w:gridCol w:w="1633"/>
          </w:tblGrid>
          <w:tr w:rsidR="00FC1DAA" w:rsidTr="00AC728B">
            <w:trPr>
              <w:cantSplit/>
              <w:trHeight w:val="295"/>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FC1DAA" w:rsidRDefault="00FC1DAA" w:rsidP="00843229">
                <w:pPr>
                  <w:jc w:val="center"/>
                  <w:rPr>
                    <w:rFonts w:cs="Cambria"/>
                    <w:szCs w:val="21"/>
                  </w:rPr>
                </w:pPr>
                <w:r>
                  <w:rPr>
                    <w:rFonts w:cs="Cambria" w:hint="eastAsia"/>
                    <w:szCs w:val="21"/>
                  </w:rPr>
                  <w:lastRenderedPageBreak/>
                  <w:t>关联方</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FC1DAA" w:rsidRDefault="00FC1DAA" w:rsidP="00843229">
                <w:pPr>
                  <w:jc w:val="center"/>
                  <w:rPr>
                    <w:rFonts w:cs="Cambria"/>
                    <w:szCs w:val="21"/>
                  </w:rPr>
                </w:pPr>
                <w:r>
                  <w:rPr>
                    <w:rFonts w:cs="Cambria" w:hint="eastAsia"/>
                    <w:szCs w:val="21"/>
                  </w:rPr>
                  <w:t>关联交易内容</w:t>
                </w:r>
              </w:p>
            </w:tc>
            <w:tc>
              <w:tcPr>
                <w:tcW w:w="1036" w:type="pct"/>
                <w:tcBorders>
                  <w:top w:val="single" w:sz="4" w:space="0" w:color="auto"/>
                  <w:left w:val="single" w:sz="4" w:space="0" w:color="auto"/>
                  <w:right w:val="single" w:sz="4" w:space="0" w:color="auto"/>
                </w:tcBorders>
                <w:shd w:val="clear" w:color="auto" w:fill="auto"/>
                <w:vAlign w:val="center"/>
              </w:tcPr>
              <w:p w:rsidR="00FC1DAA" w:rsidRDefault="00FC1DAA" w:rsidP="00843229">
                <w:pPr>
                  <w:jc w:val="center"/>
                  <w:rPr>
                    <w:rFonts w:cs="Cambria"/>
                    <w:szCs w:val="21"/>
                  </w:rPr>
                </w:pPr>
                <w:r>
                  <w:rPr>
                    <w:rFonts w:cs="Cambria" w:hint="eastAsia"/>
                    <w:szCs w:val="21"/>
                  </w:rPr>
                  <w:t>本期发生额</w:t>
                </w:r>
              </w:p>
            </w:tc>
            <w:tc>
              <w:tcPr>
                <w:tcW w:w="918" w:type="pct"/>
                <w:tcBorders>
                  <w:top w:val="single" w:sz="4" w:space="0" w:color="auto"/>
                  <w:left w:val="single" w:sz="4" w:space="0" w:color="auto"/>
                  <w:right w:val="single" w:sz="4" w:space="0" w:color="auto"/>
                </w:tcBorders>
                <w:shd w:val="clear" w:color="auto" w:fill="auto"/>
                <w:vAlign w:val="center"/>
              </w:tcPr>
              <w:p w:rsidR="00FC1DAA" w:rsidRDefault="00FC1DAA" w:rsidP="00843229">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587454777"/>
              <w:lock w:val="sdtLocked"/>
            </w:sdtPr>
            <w:sdtEndPr/>
            <w:sdtContent>
              <w:tr w:rsidR="00FC1DAA" w:rsidTr="00AC728B">
                <w:trPr>
                  <w:cantSplit/>
                </w:trPr>
                <w:sdt>
                  <w:sdtPr>
                    <w:rPr>
                      <w:szCs w:val="21"/>
                    </w:rPr>
                    <w:alias w:val="采购商品接受劳务情况明细-关联方"/>
                    <w:tag w:val="_GBC_bc4eb4a455cb4683982b52fd68baedbf"/>
                    <w:id w:val="-1514839562"/>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北京歌华文化发展集团</w:t>
                        </w:r>
                      </w:p>
                    </w:tc>
                  </w:sdtContent>
                </w:sdt>
                <w:sdt>
                  <w:sdtPr>
                    <w:rPr>
                      <w:szCs w:val="21"/>
                    </w:rPr>
                    <w:alias w:val="采购商品接受劳务情况明细-关联交易内容"/>
                    <w:tag w:val="_GBC_42addd9ef16845b68e716a5b498cd013"/>
                    <w:id w:val="2053725556"/>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房租</w:t>
                        </w:r>
                      </w:p>
                    </w:tc>
                  </w:sdtContent>
                </w:sdt>
                <w:sdt>
                  <w:sdtPr>
                    <w:rPr>
                      <w:szCs w:val="21"/>
                    </w:rPr>
                    <w:alias w:val="采购商品接受劳务情况明细-发生额"/>
                    <w:tag w:val="_GBC_51d916455e984678b83e9f0ec4cb14bd"/>
                    <w:id w:val="-1807626734"/>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150,834.06</w:t>
                        </w:r>
                      </w:p>
                    </w:tc>
                  </w:sdtContent>
                </w:sdt>
                <w:sdt>
                  <w:sdtPr>
                    <w:rPr>
                      <w:szCs w:val="21"/>
                    </w:rPr>
                    <w:alias w:val="采购商品接受劳务情况明细-发生额"/>
                    <w:tag w:val="_GBC_2c42b1852c684e87aee4f148431ec7d8"/>
                    <w:id w:val="-326210785"/>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w:t>
                        </w:r>
                      </w:p>
                    </w:tc>
                  </w:sdtContent>
                </w:sdt>
              </w:tr>
            </w:sdtContent>
          </w:sdt>
          <w:sdt>
            <w:sdtPr>
              <w:rPr>
                <w:szCs w:val="21"/>
              </w:rPr>
              <w:alias w:val="采购商品接受劳务情况明细"/>
              <w:tag w:val="_GBC_0c9767805cb8416eaba14f759181aa29"/>
              <w:id w:val="261583322"/>
              <w:lock w:val="sdtLocked"/>
            </w:sdtPr>
            <w:sdtEndPr/>
            <w:sdtContent>
              <w:tr w:rsidR="00FC1DAA" w:rsidTr="00AC728B">
                <w:trPr>
                  <w:cantSplit/>
                </w:trPr>
                <w:sdt>
                  <w:sdtPr>
                    <w:rPr>
                      <w:szCs w:val="21"/>
                    </w:rPr>
                    <w:alias w:val="采购商品接受劳务情况明细-关联方"/>
                    <w:tag w:val="_GBC_bc4eb4a455cb4683982b52fd68baedbf"/>
                    <w:id w:val="-505596561"/>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北京人民广播电台</w:t>
                        </w:r>
                      </w:p>
                    </w:tc>
                  </w:sdtContent>
                </w:sdt>
                <w:sdt>
                  <w:sdtPr>
                    <w:rPr>
                      <w:szCs w:val="21"/>
                    </w:rPr>
                    <w:alias w:val="采购商品接受劳务情况明细-关联交易内容"/>
                    <w:tag w:val="_GBC_42addd9ef16845b68e716a5b498cd013"/>
                    <w:id w:val="1122659400"/>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广告费</w:t>
                        </w:r>
                      </w:p>
                    </w:tc>
                  </w:sdtContent>
                </w:sdt>
                <w:sdt>
                  <w:sdtPr>
                    <w:rPr>
                      <w:szCs w:val="21"/>
                    </w:rPr>
                    <w:alias w:val="采购商品接受劳务情况明细-发生额"/>
                    <w:tag w:val="_GBC_51d916455e984678b83e9f0ec4cb14bd"/>
                    <w:id w:val="1324469634"/>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1,209,113.21</w:t>
                        </w:r>
                      </w:p>
                    </w:tc>
                  </w:sdtContent>
                </w:sdt>
                <w:sdt>
                  <w:sdtPr>
                    <w:rPr>
                      <w:szCs w:val="21"/>
                    </w:rPr>
                    <w:alias w:val="采购商品接受劳务情况明细-发生额"/>
                    <w:tag w:val="_GBC_2c42b1852c684e87aee4f148431ec7d8"/>
                    <w:id w:val="1789314385"/>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w:t>
                        </w:r>
                      </w:p>
                    </w:tc>
                  </w:sdtContent>
                </w:sdt>
              </w:tr>
            </w:sdtContent>
          </w:sdt>
          <w:sdt>
            <w:sdtPr>
              <w:rPr>
                <w:szCs w:val="21"/>
              </w:rPr>
              <w:alias w:val="采购商品接受劳务情况明细"/>
              <w:tag w:val="_GBC_0c9767805cb8416eaba14f759181aa29"/>
              <w:id w:val="-895195902"/>
              <w:lock w:val="sdtLocked"/>
            </w:sdtPr>
            <w:sdtEndPr/>
            <w:sdtContent>
              <w:tr w:rsidR="00FC1DAA" w:rsidTr="00AC728B">
                <w:trPr>
                  <w:cantSplit/>
                </w:trPr>
                <w:sdt>
                  <w:sdtPr>
                    <w:rPr>
                      <w:szCs w:val="21"/>
                    </w:rPr>
                    <w:alias w:val="采购商品接受劳务情况明细-关联方"/>
                    <w:tag w:val="_GBC_bc4eb4a455cb4683982b52fd68baedbf"/>
                    <w:id w:val="145324325"/>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北京瑞特影音贸易公司</w:t>
                        </w:r>
                      </w:p>
                    </w:tc>
                  </w:sdtContent>
                </w:sdt>
                <w:sdt>
                  <w:sdtPr>
                    <w:rPr>
                      <w:szCs w:val="21"/>
                    </w:rPr>
                    <w:alias w:val="采购商品接受劳务情况明细-关联交易内容"/>
                    <w:tag w:val="_GBC_42addd9ef16845b68e716a5b498cd013"/>
                    <w:id w:val="-499279094"/>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维护费</w:t>
                        </w:r>
                      </w:p>
                    </w:tc>
                  </w:sdtContent>
                </w:sdt>
                <w:sdt>
                  <w:sdtPr>
                    <w:rPr>
                      <w:szCs w:val="21"/>
                    </w:rPr>
                    <w:alias w:val="采购商品接受劳务情况明细-发生额"/>
                    <w:tag w:val="_GBC_51d916455e984678b83e9f0ec4cb14bd"/>
                    <w:id w:val="721402418"/>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420,754.71</w:t>
                        </w:r>
                      </w:p>
                    </w:tc>
                  </w:sdtContent>
                </w:sdt>
                <w:sdt>
                  <w:sdtPr>
                    <w:rPr>
                      <w:szCs w:val="21"/>
                    </w:rPr>
                    <w:alias w:val="采购商品接受劳务情况明细-发生额"/>
                    <w:tag w:val="_GBC_2c42b1852c684e87aee4f148431ec7d8"/>
                    <w:id w:val="-2095388665"/>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1,389,360.82</w:t>
                        </w:r>
                      </w:p>
                    </w:tc>
                  </w:sdtContent>
                </w:sdt>
              </w:tr>
            </w:sdtContent>
          </w:sdt>
          <w:sdt>
            <w:sdtPr>
              <w:rPr>
                <w:szCs w:val="21"/>
              </w:rPr>
              <w:alias w:val="采购商品接受劳务情况明细"/>
              <w:tag w:val="_GBC_0c9767805cb8416eaba14f759181aa29"/>
              <w:id w:val="95598083"/>
              <w:lock w:val="sdtLocked"/>
            </w:sdtPr>
            <w:sdtEndPr/>
            <w:sdtContent>
              <w:tr w:rsidR="00FC1DAA" w:rsidTr="00AC728B">
                <w:trPr>
                  <w:cantSplit/>
                </w:trPr>
                <w:sdt>
                  <w:sdtPr>
                    <w:rPr>
                      <w:szCs w:val="21"/>
                    </w:rPr>
                    <w:alias w:val="采购商品接受劳务情况明细-关联方"/>
                    <w:tag w:val="_GBC_bc4eb4a455cb4683982b52fd68baedbf"/>
                    <w:id w:val="1298027371"/>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北京北广置业有限公司</w:t>
                        </w:r>
                      </w:p>
                    </w:tc>
                  </w:sdtContent>
                </w:sdt>
                <w:sdt>
                  <w:sdtPr>
                    <w:rPr>
                      <w:szCs w:val="21"/>
                    </w:rPr>
                    <w:alias w:val="采购商品接受劳务情况明细-关联交易内容"/>
                    <w:tag w:val="_GBC_42addd9ef16845b68e716a5b498cd013"/>
                    <w:id w:val="-1759893101"/>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房租</w:t>
                        </w:r>
                      </w:p>
                    </w:tc>
                  </w:sdtContent>
                </w:sdt>
                <w:sdt>
                  <w:sdtPr>
                    <w:rPr>
                      <w:szCs w:val="21"/>
                    </w:rPr>
                    <w:alias w:val="采购商品接受劳务情况明细-发生额"/>
                    <w:tag w:val="_GBC_51d916455e984678b83e9f0ec4cb14bd"/>
                    <w:id w:val="1117417068"/>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237,830.56</w:t>
                        </w:r>
                      </w:p>
                    </w:tc>
                  </w:sdtContent>
                </w:sdt>
                <w:sdt>
                  <w:sdtPr>
                    <w:rPr>
                      <w:szCs w:val="21"/>
                    </w:rPr>
                    <w:alias w:val="采购商品接受劳务情况明细-发生额"/>
                    <w:tag w:val="_GBC_2c42b1852c684e87aee4f148431ec7d8"/>
                    <w:id w:val="-2076806354"/>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253,861.12</w:t>
                        </w:r>
                      </w:p>
                    </w:tc>
                  </w:sdtContent>
                </w:sdt>
              </w:tr>
            </w:sdtContent>
          </w:sdt>
          <w:sdt>
            <w:sdtPr>
              <w:rPr>
                <w:szCs w:val="21"/>
              </w:rPr>
              <w:alias w:val="采购商品接受劳务情况明细"/>
              <w:tag w:val="_GBC_0c9767805cb8416eaba14f759181aa29"/>
              <w:id w:val="2000765120"/>
              <w:lock w:val="sdtLocked"/>
            </w:sdtPr>
            <w:sdtEndPr/>
            <w:sdtContent>
              <w:tr w:rsidR="00FC1DAA" w:rsidTr="00AC728B">
                <w:trPr>
                  <w:cantSplit/>
                </w:trPr>
                <w:sdt>
                  <w:sdtPr>
                    <w:rPr>
                      <w:szCs w:val="21"/>
                    </w:rPr>
                    <w:alias w:val="采购商品接受劳务情况明细-关联方"/>
                    <w:tag w:val="_GBC_bc4eb4a455cb4683982b52fd68baedbf"/>
                    <w:id w:val="-64023083"/>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北京歌华文化设施管理有限公司</w:t>
                        </w:r>
                      </w:p>
                    </w:tc>
                  </w:sdtContent>
                </w:sdt>
                <w:sdt>
                  <w:sdtPr>
                    <w:rPr>
                      <w:szCs w:val="21"/>
                    </w:rPr>
                    <w:alias w:val="采购商品接受劳务情况明细-关联交易内容"/>
                    <w:tag w:val="_GBC_42addd9ef16845b68e716a5b498cd013"/>
                    <w:id w:val="-366612280"/>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房租、物业费等</w:t>
                        </w:r>
                      </w:p>
                    </w:tc>
                  </w:sdtContent>
                </w:sdt>
                <w:sdt>
                  <w:sdtPr>
                    <w:rPr>
                      <w:szCs w:val="21"/>
                    </w:rPr>
                    <w:alias w:val="采购商品接受劳务情况明细-发生额"/>
                    <w:tag w:val="_GBC_51d916455e984678b83e9f0ec4cb14bd"/>
                    <w:id w:val="-1782408820"/>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2,990,217.87</w:t>
                        </w:r>
                      </w:p>
                    </w:tc>
                  </w:sdtContent>
                </w:sdt>
                <w:sdt>
                  <w:sdtPr>
                    <w:rPr>
                      <w:szCs w:val="21"/>
                    </w:rPr>
                    <w:alias w:val="采购商品接受劳务情况明细-发生额"/>
                    <w:tag w:val="_GBC_2c42b1852c684e87aee4f148431ec7d8"/>
                    <w:id w:val="-295381542"/>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2,917,143.60</w:t>
                        </w:r>
                      </w:p>
                    </w:tc>
                  </w:sdtContent>
                </w:sdt>
              </w:tr>
            </w:sdtContent>
          </w:sdt>
          <w:sdt>
            <w:sdtPr>
              <w:rPr>
                <w:szCs w:val="21"/>
              </w:rPr>
              <w:alias w:val="采购商品接受劳务情况明细"/>
              <w:tag w:val="_GBC_0c9767805cb8416eaba14f759181aa29"/>
              <w:id w:val="-1519154667"/>
              <w:lock w:val="sdtLocked"/>
            </w:sdtPr>
            <w:sdtEndPr/>
            <w:sdtContent>
              <w:tr w:rsidR="00FC1DAA" w:rsidTr="00AC728B">
                <w:trPr>
                  <w:cantSplit/>
                </w:trPr>
                <w:sdt>
                  <w:sdtPr>
                    <w:rPr>
                      <w:szCs w:val="21"/>
                    </w:rPr>
                    <w:alias w:val="采购商品接受劳务情况明细-关联方"/>
                    <w:tag w:val="_GBC_bc4eb4a455cb4683982b52fd68baedbf"/>
                    <w:id w:val="1387986289"/>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北京广播电视台服务中心</w:t>
                        </w:r>
                      </w:p>
                    </w:tc>
                  </w:sdtContent>
                </w:sdt>
                <w:sdt>
                  <w:sdtPr>
                    <w:rPr>
                      <w:szCs w:val="21"/>
                    </w:rPr>
                    <w:alias w:val="采购商品接受劳务情况明细-关联交易内容"/>
                    <w:tag w:val="_GBC_42addd9ef16845b68e716a5b498cd013"/>
                    <w:id w:val="1014726012"/>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房租、物业费等</w:t>
                        </w:r>
                      </w:p>
                    </w:tc>
                  </w:sdtContent>
                </w:sdt>
                <w:sdt>
                  <w:sdtPr>
                    <w:rPr>
                      <w:szCs w:val="21"/>
                    </w:rPr>
                    <w:alias w:val="采购商品接受劳务情况明细-发生额"/>
                    <w:tag w:val="_GBC_51d916455e984678b83e9f0ec4cb14bd"/>
                    <w:id w:val="1261725054"/>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2,380,002.18</w:t>
                        </w:r>
                      </w:p>
                    </w:tc>
                  </w:sdtContent>
                </w:sdt>
                <w:sdt>
                  <w:sdtPr>
                    <w:rPr>
                      <w:szCs w:val="21"/>
                    </w:rPr>
                    <w:alias w:val="采购商品接受劳务情况明细-发生额"/>
                    <w:tag w:val="_GBC_2c42b1852c684e87aee4f148431ec7d8"/>
                    <w:id w:val="-304391562"/>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2,224,003.96</w:t>
                        </w:r>
                      </w:p>
                    </w:tc>
                  </w:sdtContent>
                </w:sdt>
              </w:tr>
            </w:sdtContent>
          </w:sdt>
          <w:sdt>
            <w:sdtPr>
              <w:rPr>
                <w:szCs w:val="21"/>
              </w:rPr>
              <w:alias w:val="采购商品接受劳务情况明细"/>
              <w:tag w:val="_GBC_0c9767805cb8416eaba14f759181aa29"/>
              <w:id w:val="-483786847"/>
              <w:lock w:val="sdtLocked"/>
            </w:sdtPr>
            <w:sdtEndPr/>
            <w:sdtContent>
              <w:tr w:rsidR="00FC1DAA" w:rsidTr="00AC728B">
                <w:trPr>
                  <w:cantSplit/>
                </w:trPr>
                <w:sdt>
                  <w:sdtPr>
                    <w:rPr>
                      <w:szCs w:val="21"/>
                    </w:rPr>
                    <w:alias w:val="采购商品接受劳务情况明细-关联方"/>
                    <w:tag w:val="_GBC_bc4eb4a455cb4683982b52fd68baedbf"/>
                    <w:id w:val="-1415082387"/>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北京北广传媒高清电视有限公司</w:t>
                        </w:r>
                      </w:p>
                    </w:tc>
                  </w:sdtContent>
                </w:sdt>
                <w:sdt>
                  <w:sdtPr>
                    <w:rPr>
                      <w:szCs w:val="21"/>
                    </w:rPr>
                    <w:alias w:val="采购商品接受劳务情况明细-关联交易内容"/>
                    <w:tag w:val="_GBC_42addd9ef16845b68e716a5b498cd013"/>
                    <w:id w:val="980896155"/>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节目费</w:t>
                        </w:r>
                      </w:p>
                    </w:tc>
                  </w:sdtContent>
                </w:sdt>
                <w:sdt>
                  <w:sdtPr>
                    <w:rPr>
                      <w:szCs w:val="21"/>
                    </w:rPr>
                    <w:alias w:val="采购商品接受劳务情况明细-发生额"/>
                    <w:tag w:val="_GBC_51d916455e984678b83e9f0ec4cb14bd"/>
                    <w:id w:val="94912556"/>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266,088.85</w:t>
                        </w:r>
                      </w:p>
                    </w:tc>
                  </w:sdtContent>
                </w:sdt>
                <w:sdt>
                  <w:sdtPr>
                    <w:rPr>
                      <w:szCs w:val="21"/>
                    </w:rPr>
                    <w:alias w:val="采购商品接受劳务情况明细-发生额"/>
                    <w:tag w:val="_GBC_2c42b1852c684e87aee4f148431ec7d8"/>
                    <w:id w:val="731518054"/>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438,195.84</w:t>
                        </w:r>
                      </w:p>
                    </w:tc>
                  </w:sdtContent>
                </w:sdt>
              </w:tr>
            </w:sdtContent>
          </w:sdt>
          <w:sdt>
            <w:sdtPr>
              <w:rPr>
                <w:szCs w:val="21"/>
              </w:rPr>
              <w:alias w:val="采购商品接受劳务情况明细"/>
              <w:tag w:val="_GBC_0c9767805cb8416eaba14f759181aa29"/>
              <w:id w:val="1799943951"/>
              <w:lock w:val="sdtLocked"/>
            </w:sdtPr>
            <w:sdtEndPr/>
            <w:sdtContent>
              <w:tr w:rsidR="00FC1DAA" w:rsidTr="00AC728B">
                <w:trPr>
                  <w:cantSplit/>
                </w:trPr>
                <w:sdt>
                  <w:sdtPr>
                    <w:rPr>
                      <w:szCs w:val="21"/>
                    </w:rPr>
                    <w:alias w:val="采购商品接受劳务情况明细-关联方"/>
                    <w:tag w:val="_GBC_bc4eb4a455cb4683982b52fd68baedbf"/>
                    <w:id w:val="1078486376"/>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上海文广互动电视有限公司</w:t>
                        </w:r>
                      </w:p>
                    </w:tc>
                  </w:sdtContent>
                </w:sdt>
                <w:sdt>
                  <w:sdtPr>
                    <w:rPr>
                      <w:szCs w:val="21"/>
                    </w:rPr>
                    <w:alias w:val="采购商品接受劳务情况明细-关联交易内容"/>
                    <w:tag w:val="_GBC_42addd9ef16845b68e716a5b498cd013"/>
                    <w:id w:val="-1416161070"/>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节目费</w:t>
                        </w:r>
                      </w:p>
                    </w:tc>
                  </w:sdtContent>
                </w:sdt>
                <w:sdt>
                  <w:sdtPr>
                    <w:rPr>
                      <w:szCs w:val="21"/>
                    </w:rPr>
                    <w:alias w:val="采购商品接受劳务情况明细-发生额"/>
                    <w:tag w:val="_GBC_51d916455e984678b83e9f0ec4cb14bd"/>
                    <w:id w:val="1834482537"/>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186,911.30</w:t>
                        </w:r>
                      </w:p>
                    </w:tc>
                  </w:sdtContent>
                </w:sdt>
                <w:sdt>
                  <w:sdtPr>
                    <w:rPr>
                      <w:szCs w:val="21"/>
                    </w:rPr>
                    <w:alias w:val="采购商品接受劳务情况明细-发生额"/>
                    <w:tag w:val="_GBC_2c42b1852c684e87aee4f148431ec7d8"/>
                    <w:id w:val="1760332828"/>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1,291,895.10</w:t>
                        </w:r>
                      </w:p>
                    </w:tc>
                  </w:sdtContent>
                </w:sdt>
              </w:tr>
            </w:sdtContent>
          </w:sdt>
          <w:sdt>
            <w:sdtPr>
              <w:rPr>
                <w:szCs w:val="21"/>
              </w:rPr>
              <w:alias w:val="采购商品接受劳务情况明细"/>
              <w:tag w:val="_GBC_0c9767805cb8416eaba14f759181aa29"/>
              <w:id w:val="2109699208"/>
              <w:lock w:val="sdtLocked"/>
            </w:sdtPr>
            <w:sdtEndPr/>
            <w:sdtContent>
              <w:tr w:rsidR="00FC1DAA" w:rsidTr="00AC728B">
                <w:trPr>
                  <w:cantSplit/>
                </w:trPr>
                <w:sdt>
                  <w:sdtPr>
                    <w:rPr>
                      <w:szCs w:val="21"/>
                    </w:rPr>
                    <w:alias w:val="采购商品接受劳务情况明细-关联方"/>
                    <w:tag w:val="_GBC_bc4eb4a455cb4683982b52fd68baedbf"/>
                    <w:id w:val="1854296567"/>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深圳市茁壮网络股份有限公司</w:t>
                        </w:r>
                      </w:p>
                    </w:tc>
                  </w:sdtContent>
                </w:sdt>
                <w:sdt>
                  <w:sdtPr>
                    <w:rPr>
                      <w:szCs w:val="21"/>
                    </w:rPr>
                    <w:alias w:val="采购商品接受劳务情况明细-关联交易内容"/>
                    <w:tag w:val="_GBC_42addd9ef16845b68e716a5b498cd013"/>
                    <w:id w:val="-667862593"/>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系统开发及服务费</w:t>
                        </w:r>
                      </w:p>
                    </w:tc>
                  </w:sdtContent>
                </w:sdt>
                <w:sdt>
                  <w:sdtPr>
                    <w:rPr>
                      <w:szCs w:val="21"/>
                    </w:rPr>
                    <w:alias w:val="采购商品接受劳务情况明细-发生额"/>
                    <w:tag w:val="_GBC_51d916455e984678b83e9f0ec4cb14bd"/>
                    <w:id w:val="-1671397642"/>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120,000.00</w:t>
                        </w:r>
                      </w:p>
                    </w:tc>
                  </w:sdtContent>
                </w:sdt>
                <w:sdt>
                  <w:sdtPr>
                    <w:rPr>
                      <w:szCs w:val="21"/>
                    </w:rPr>
                    <w:alias w:val="采购商品接受劳务情况明细-发生额"/>
                    <w:tag w:val="_GBC_2c42b1852c684e87aee4f148431ec7d8"/>
                    <w:id w:val="-141730551"/>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w:t>
                        </w:r>
                      </w:p>
                    </w:tc>
                  </w:sdtContent>
                </w:sdt>
              </w:tr>
            </w:sdtContent>
          </w:sdt>
          <w:sdt>
            <w:sdtPr>
              <w:rPr>
                <w:szCs w:val="21"/>
              </w:rPr>
              <w:alias w:val="采购商品接受劳务情况明细"/>
              <w:tag w:val="_GBC_0c9767805cb8416eaba14f759181aa29"/>
              <w:id w:val="-1187527029"/>
              <w:lock w:val="sdtLocked"/>
            </w:sdtPr>
            <w:sdtEndPr/>
            <w:sdtContent>
              <w:tr w:rsidR="00FC1DAA" w:rsidTr="00AC728B">
                <w:trPr>
                  <w:cantSplit/>
                </w:trPr>
                <w:sdt>
                  <w:sdtPr>
                    <w:rPr>
                      <w:szCs w:val="21"/>
                    </w:rPr>
                    <w:alias w:val="采购商品接受劳务情况明细-关联方"/>
                    <w:tag w:val="_GBC_bc4eb4a455cb4683982b52fd68baedbf"/>
                    <w:id w:val="-845942601"/>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上海异瀚数码科技股份有限公司</w:t>
                        </w:r>
                      </w:p>
                    </w:tc>
                  </w:sdtContent>
                </w:sdt>
                <w:sdt>
                  <w:sdtPr>
                    <w:rPr>
                      <w:szCs w:val="21"/>
                    </w:rPr>
                    <w:alias w:val="采购商品接受劳务情况明细-关联交易内容"/>
                    <w:tag w:val="_GBC_42addd9ef16845b68e716a5b498cd013"/>
                    <w:id w:val="125059711"/>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系统开发及服务费</w:t>
                        </w:r>
                      </w:p>
                    </w:tc>
                  </w:sdtContent>
                </w:sdt>
                <w:sdt>
                  <w:sdtPr>
                    <w:rPr>
                      <w:szCs w:val="21"/>
                    </w:rPr>
                    <w:alias w:val="采购商品接受劳务情况明细-发生额"/>
                    <w:tag w:val="_GBC_51d916455e984678b83e9f0ec4cb14bd"/>
                    <w:id w:val="2869318"/>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1,869,622.67</w:t>
                        </w:r>
                      </w:p>
                    </w:tc>
                  </w:sdtContent>
                </w:sdt>
                <w:sdt>
                  <w:sdtPr>
                    <w:rPr>
                      <w:szCs w:val="21"/>
                    </w:rPr>
                    <w:alias w:val="采购商品接受劳务情况明细-发生额"/>
                    <w:tag w:val="_GBC_2c42b1852c684e87aee4f148431ec7d8"/>
                    <w:id w:val="-1785718946"/>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3,942,183.52</w:t>
                        </w:r>
                      </w:p>
                    </w:tc>
                  </w:sdtContent>
                </w:sdt>
              </w:tr>
            </w:sdtContent>
          </w:sdt>
          <w:sdt>
            <w:sdtPr>
              <w:rPr>
                <w:szCs w:val="21"/>
              </w:rPr>
              <w:alias w:val="采购商品接受劳务情况明细"/>
              <w:tag w:val="_GBC_0c9767805cb8416eaba14f759181aa29"/>
              <w:id w:val="1946883461"/>
              <w:lock w:val="sdtLocked"/>
            </w:sdtPr>
            <w:sdtEndPr/>
            <w:sdtContent>
              <w:tr w:rsidR="00FC1DAA" w:rsidTr="00AC728B">
                <w:trPr>
                  <w:cantSplit/>
                </w:trPr>
                <w:sdt>
                  <w:sdtPr>
                    <w:rPr>
                      <w:szCs w:val="21"/>
                    </w:rPr>
                    <w:alias w:val="采购商品接受劳务情况明细-关联方"/>
                    <w:tag w:val="_GBC_bc4eb4a455cb4683982b52fd68baedbf"/>
                    <w:id w:val="871883100"/>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北京北电科林电子有限公司</w:t>
                        </w:r>
                      </w:p>
                    </w:tc>
                  </w:sdtContent>
                </w:sdt>
                <w:sdt>
                  <w:sdtPr>
                    <w:rPr>
                      <w:szCs w:val="21"/>
                    </w:rPr>
                    <w:alias w:val="采购商品接受劳务情况明细-关联交易内容"/>
                    <w:tag w:val="_GBC_42addd9ef16845b68e716a5b498cd013"/>
                    <w:id w:val="-433524179"/>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器材费</w:t>
                        </w:r>
                      </w:p>
                    </w:tc>
                  </w:sdtContent>
                </w:sdt>
                <w:sdt>
                  <w:sdtPr>
                    <w:rPr>
                      <w:szCs w:val="21"/>
                    </w:rPr>
                    <w:alias w:val="采购商品接受劳务情况明细-发生额"/>
                    <w:tag w:val="_GBC_51d916455e984678b83e9f0ec4cb14bd"/>
                    <w:id w:val="678626737"/>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1,686,276.15</w:t>
                        </w:r>
                      </w:p>
                    </w:tc>
                  </w:sdtContent>
                </w:sdt>
                <w:sdt>
                  <w:sdtPr>
                    <w:rPr>
                      <w:szCs w:val="21"/>
                    </w:rPr>
                    <w:alias w:val="采购商品接受劳务情况明细-发生额"/>
                    <w:tag w:val="_GBC_2c42b1852c684e87aee4f148431ec7d8"/>
                    <w:id w:val="-1317958454"/>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2,011,674.85</w:t>
                        </w:r>
                      </w:p>
                    </w:tc>
                  </w:sdtContent>
                </w:sdt>
              </w:tr>
            </w:sdtContent>
          </w:sdt>
          <w:sdt>
            <w:sdtPr>
              <w:rPr>
                <w:szCs w:val="21"/>
              </w:rPr>
              <w:alias w:val="采购商品接受劳务情况明细"/>
              <w:tag w:val="_GBC_0c9767805cb8416eaba14f759181aa29"/>
              <w:id w:val="-437220862"/>
              <w:lock w:val="sdtLocked"/>
            </w:sdtPr>
            <w:sdtEndPr/>
            <w:sdtContent>
              <w:tr w:rsidR="00FC1DAA" w:rsidTr="00AC728B">
                <w:trPr>
                  <w:cantSplit/>
                </w:trPr>
                <w:sdt>
                  <w:sdtPr>
                    <w:rPr>
                      <w:szCs w:val="21"/>
                    </w:rPr>
                    <w:alias w:val="采购商品接受劳务情况明细-关联方"/>
                    <w:tag w:val="_GBC_bc4eb4a455cb4683982b52fd68baedbf"/>
                    <w:id w:val="-332833052"/>
                    <w:lock w:val="sdtLocked"/>
                  </w:sdtPr>
                  <w:sdtEnd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东方嘉影电视院线传媒股份公司</w:t>
                        </w:r>
                      </w:p>
                    </w:tc>
                  </w:sdtContent>
                </w:sdt>
                <w:sdt>
                  <w:sdtPr>
                    <w:rPr>
                      <w:szCs w:val="21"/>
                    </w:rPr>
                    <w:alias w:val="采购商品接受劳务情况明细-关联交易内容"/>
                    <w:tag w:val="_GBC_42addd9ef16845b68e716a5b498cd013"/>
                    <w:id w:val="-1664693890"/>
                    <w:lock w:val="sdtLocked"/>
                  </w:sdtPr>
                  <w:sdtEndPr/>
                  <w:sdtContent>
                    <w:tc>
                      <w:tcPr>
                        <w:tcW w:w="1275"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rPr>
                            <w:szCs w:val="21"/>
                          </w:rPr>
                        </w:pPr>
                        <w:r>
                          <w:rPr>
                            <w:szCs w:val="21"/>
                          </w:rPr>
                          <w:t>节目费、推广服务费</w:t>
                        </w:r>
                      </w:p>
                    </w:tc>
                  </w:sdtContent>
                </w:sdt>
                <w:sdt>
                  <w:sdtPr>
                    <w:rPr>
                      <w:szCs w:val="21"/>
                    </w:rPr>
                    <w:alias w:val="采购商品接受劳务情况明细-发生额"/>
                    <w:tag w:val="_GBC_51d916455e984678b83e9f0ec4cb14bd"/>
                    <w:id w:val="1632910156"/>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7,182,507.82</w:t>
                        </w:r>
                      </w:p>
                    </w:tc>
                  </w:sdtContent>
                </w:sdt>
                <w:sdt>
                  <w:sdtPr>
                    <w:rPr>
                      <w:szCs w:val="21"/>
                    </w:rPr>
                    <w:alias w:val="采购商品接受劳务情况明细-发生额"/>
                    <w:tag w:val="_GBC_2c42b1852c684e87aee4f148431ec7d8"/>
                    <w:id w:val="885374407"/>
                    <w:lock w:val="sdtLocked"/>
                  </w:sdtPr>
                  <w:sdtEnd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843229">
                        <w:pPr>
                          <w:jc w:val="right"/>
                          <w:rPr>
                            <w:szCs w:val="21"/>
                          </w:rPr>
                        </w:pPr>
                        <w:r>
                          <w:rPr>
                            <w:szCs w:val="21"/>
                          </w:rPr>
                          <w:t>-</w:t>
                        </w:r>
                      </w:p>
                    </w:tc>
                  </w:sdtContent>
                </w:sdt>
              </w:tr>
            </w:sdtContent>
          </w:sdt>
        </w:tbl>
        <w:p w:rsidR="0025056E" w:rsidRDefault="008C2A9B"/>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25056E" w:rsidRDefault="009B705E">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EndPr/>
          <w:sdtContent>
            <w:p w:rsidR="0025056E" w:rsidRDefault="009B705E">
              <w:pPr>
                <w:ind w:rightChars="-369" w:right="-775"/>
                <w:rPr>
                  <w:szCs w:val="21"/>
                </w:rPr>
              </w:pPr>
              <w:r>
                <w:rPr>
                  <w:szCs w:val="21"/>
                </w:rPr>
                <w:fldChar w:fldCharType="begin"/>
              </w:r>
              <w:r w:rsidR="00FC1DAA">
                <w:rPr>
                  <w:szCs w:val="21"/>
                </w:rPr>
                <w:instrText xml:space="preserve"> MACROBUTTON  SnrToggleCheckbox √适用 </w:instrText>
              </w:r>
              <w:r>
                <w:rPr>
                  <w:szCs w:val="21"/>
                </w:rPr>
                <w:fldChar w:fldCharType="end"/>
              </w:r>
              <w:r>
                <w:rPr>
                  <w:szCs w:val="21"/>
                </w:rPr>
                <w:fldChar w:fldCharType="begin"/>
              </w:r>
              <w:r w:rsidR="00FC1DAA">
                <w:rPr>
                  <w:szCs w:val="21"/>
                </w:rPr>
                <w:instrText xml:space="preserve"> MACROBUTTON  SnrToggleCheckbox □不适用 </w:instrText>
              </w:r>
              <w:r>
                <w:rPr>
                  <w:szCs w:val="21"/>
                </w:rPr>
                <w:fldChar w:fldCharType="end"/>
              </w:r>
            </w:p>
          </w:sdtContent>
        </w:sdt>
        <w:p w:rsidR="0025056E" w:rsidRDefault="009B705E">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008"/>
            <w:gridCol w:w="2412"/>
            <w:gridCol w:w="1700"/>
            <w:gridCol w:w="1773"/>
          </w:tblGrid>
          <w:tr w:rsidR="00FC1DAA" w:rsidTr="00AC728B">
            <w:trPr>
              <w:cantSplit/>
              <w:trHeight w:val="273"/>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FC1DAA" w:rsidRDefault="00FC1DAA" w:rsidP="00DE7138">
                <w:pPr>
                  <w:jc w:val="center"/>
                  <w:rPr>
                    <w:rFonts w:cs="Cambria"/>
                    <w:szCs w:val="21"/>
                  </w:rPr>
                </w:pPr>
                <w:r>
                  <w:rPr>
                    <w:rFonts w:cs="Cambria" w:hint="eastAsia"/>
                    <w:szCs w:val="21"/>
                  </w:rPr>
                  <w:t>关联方</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C1DAA" w:rsidRDefault="00FC1DAA" w:rsidP="00DE7138">
                <w:pPr>
                  <w:jc w:val="center"/>
                  <w:rPr>
                    <w:rFonts w:cs="Cambria"/>
                    <w:szCs w:val="21"/>
                  </w:rPr>
                </w:pPr>
                <w:r>
                  <w:rPr>
                    <w:rFonts w:cs="Cambria" w:hint="eastAsia"/>
                    <w:szCs w:val="21"/>
                  </w:rPr>
                  <w:t>关联交易内容</w:t>
                </w:r>
              </w:p>
            </w:tc>
            <w:tc>
              <w:tcPr>
                <w:tcW w:w="956" w:type="pct"/>
                <w:tcBorders>
                  <w:top w:val="single" w:sz="4" w:space="0" w:color="auto"/>
                  <w:left w:val="single" w:sz="4" w:space="0" w:color="auto"/>
                  <w:right w:val="single" w:sz="4" w:space="0" w:color="auto"/>
                </w:tcBorders>
                <w:shd w:val="clear" w:color="auto" w:fill="auto"/>
                <w:vAlign w:val="center"/>
              </w:tcPr>
              <w:p w:rsidR="00FC1DAA" w:rsidRDefault="00FC1DAA" w:rsidP="00DE7138">
                <w:pPr>
                  <w:jc w:val="center"/>
                  <w:rPr>
                    <w:rFonts w:cs="Cambria"/>
                    <w:szCs w:val="21"/>
                  </w:rPr>
                </w:pPr>
                <w:r>
                  <w:rPr>
                    <w:rFonts w:cs="Cambria" w:hint="eastAsia"/>
                    <w:szCs w:val="21"/>
                  </w:rPr>
                  <w:t>本期发生额</w:t>
                </w:r>
              </w:p>
            </w:tc>
            <w:tc>
              <w:tcPr>
                <w:tcW w:w="998" w:type="pct"/>
                <w:tcBorders>
                  <w:top w:val="single" w:sz="4" w:space="0" w:color="auto"/>
                  <w:left w:val="single" w:sz="4" w:space="0" w:color="auto"/>
                  <w:right w:val="single" w:sz="4" w:space="0" w:color="auto"/>
                </w:tcBorders>
                <w:shd w:val="clear" w:color="auto" w:fill="auto"/>
                <w:vAlign w:val="center"/>
              </w:tcPr>
              <w:p w:rsidR="00FC1DAA" w:rsidRDefault="00FC1DAA" w:rsidP="00DE7138">
                <w:pPr>
                  <w:jc w:val="center"/>
                  <w:rPr>
                    <w:rFonts w:cs="Cambria"/>
                    <w:szCs w:val="21"/>
                  </w:rPr>
                </w:pPr>
                <w:r>
                  <w:rPr>
                    <w:rFonts w:cs="Cambria" w:hint="eastAsia"/>
                    <w:szCs w:val="21"/>
                  </w:rPr>
                  <w:t>上期发生额</w:t>
                </w:r>
              </w:p>
            </w:tc>
          </w:tr>
          <w:sdt>
            <w:sdtPr>
              <w:rPr>
                <w:szCs w:val="21"/>
              </w:rPr>
              <w:alias w:val="出售商品提供劳务情况明细"/>
              <w:tag w:val="_GBC_d6e24b6ca62645f180ecf5d4621afdc6"/>
              <w:id w:val="470032040"/>
              <w:lock w:val="sdtLocked"/>
            </w:sdtPr>
            <w:sdtEndPr/>
            <w:sdtContent>
              <w:tr w:rsidR="00FC1DAA" w:rsidTr="00AC728B">
                <w:trPr>
                  <w:cantSplit/>
                </w:trPr>
                <w:sdt>
                  <w:sdtPr>
                    <w:rPr>
                      <w:szCs w:val="21"/>
                    </w:rPr>
                    <w:alias w:val="出售商品提供劳务情况明细-关联方"/>
                    <w:tag w:val="_GBC_ea3a50f2f6084641a06e7e84b4f31731"/>
                    <w:id w:val="839203267"/>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北京广播电视台</w:t>
                        </w:r>
                      </w:p>
                    </w:tc>
                  </w:sdtContent>
                </w:sdt>
                <w:sdt>
                  <w:sdtPr>
                    <w:rPr>
                      <w:szCs w:val="21"/>
                    </w:rPr>
                    <w:alias w:val="出售商品提供劳务情况明细-关联交易内容"/>
                    <w:tag w:val="_GBC_820633d92aa642f9a0663a41087c1a83"/>
                    <w:id w:val="1283306133"/>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1343822176"/>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127,672.87</w:t>
                        </w:r>
                      </w:p>
                    </w:tc>
                  </w:sdtContent>
                </w:sdt>
                <w:sdt>
                  <w:sdtPr>
                    <w:rPr>
                      <w:szCs w:val="21"/>
                    </w:rPr>
                    <w:alias w:val="出售商品提供劳务情况明细-发生额"/>
                    <w:tag w:val="_GBC_067bccb3948043628f4b1b4d765c2649"/>
                    <w:id w:val="-1011448280"/>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29,674.33</w:t>
                        </w:r>
                      </w:p>
                    </w:tc>
                  </w:sdtContent>
                </w:sdt>
              </w:tr>
            </w:sdtContent>
          </w:sdt>
          <w:sdt>
            <w:sdtPr>
              <w:rPr>
                <w:szCs w:val="21"/>
              </w:rPr>
              <w:alias w:val="出售商品提供劳务情况明细"/>
              <w:tag w:val="_GBC_d6e24b6ca62645f180ecf5d4621afdc6"/>
              <w:id w:val="-976836724"/>
              <w:lock w:val="sdtLocked"/>
            </w:sdtPr>
            <w:sdtEndPr/>
            <w:sdtContent>
              <w:tr w:rsidR="00FC1DAA" w:rsidTr="00AC728B">
                <w:trPr>
                  <w:cantSplit/>
                </w:trPr>
                <w:sdt>
                  <w:sdtPr>
                    <w:rPr>
                      <w:szCs w:val="21"/>
                    </w:rPr>
                    <w:alias w:val="出售商品提供劳务情况明细-关联方"/>
                    <w:tag w:val="_GBC_ea3a50f2f6084641a06e7e84b4f31731"/>
                    <w:id w:val="1404173954"/>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北京歌华文化发展集团</w:t>
                        </w:r>
                      </w:p>
                    </w:tc>
                  </w:sdtContent>
                </w:sdt>
                <w:sdt>
                  <w:sdtPr>
                    <w:rPr>
                      <w:szCs w:val="21"/>
                    </w:rPr>
                    <w:alias w:val="出售商品提供劳务情况明细-关联交易内容"/>
                    <w:tag w:val="_GBC_820633d92aa642f9a0663a41087c1a83"/>
                    <w:id w:val="910436794"/>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443889617"/>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146,491.18</w:t>
                        </w:r>
                      </w:p>
                    </w:tc>
                  </w:sdtContent>
                </w:sdt>
                <w:sdt>
                  <w:sdtPr>
                    <w:rPr>
                      <w:szCs w:val="21"/>
                    </w:rPr>
                    <w:alias w:val="出售商品提供劳务情况明细-发生额"/>
                    <w:tag w:val="_GBC_067bccb3948043628f4b1b4d765c2649"/>
                    <w:id w:val="-1950313568"/>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35,660.38</w:t>
                        </w:r>
                      </w:p>
                    </w:tc>
                  </w:sdtContent>
                </w:sdt>
              </w:tr>
            </w:sdtContent>
          </w:sdt>
          <w:sdt>
            <w:sdtPr>
              <w:rPr>
                <w:szCs w:val="21"/>
              </w:rPr>
              <w:alias w:val="出售商品提供劳务情况明细"/>
              <w:tag w:val="_GBC_d6e24b6ca62645f180ecf5d4621afdc6"/>
              <w:id w:val="-1883082546"/>
              <w:lock w:val="sdtLocked"/>
            </w:sdtPr>
            <w:sdtEndPr/>
            <w:sdtContent>
              <w:tr w:rsidR="00FC1DAA" w:rsidTr="00AC728B">
                <w:trPr>
                  <w:cantSplit/>
                </w:trPr>
                <w:sdt>
                  <w:sdtPr>
                    <w:rPr>
                      <w:szCs w:val="21"/>
                    </w:rPr>
                    <w:alias w:val="出售商品提供劳务情况明细-关联方"/>
                    <w:tag w:val="_GBC_ea3a50f2f6084641a06e7e84b4f31731"/>
                    <w:id w:val="459002384"/>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北京北广新新传媒有限责任公司</w:t>
                        </w:r>
                      </w:p>
                    </w:tc>
                  </w:sdtContent>
                </w:sdt>
                <w:sdt>
                  <w:sdtPr>
                    <w:rPr>
                      <w:szCs w:val="21"/>
                    </w:rPr>
                    <w:alias w:val="出售商品提供劳务情况明细-关联交易内容"/>
                    <w:tag w:val="_GBC_820633d92aa642f9a0663a41087c1a83"/>
                    <w:id w:val="471338853"/>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557323774"/>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51,886.75</w:t>
                        </w:r>
                      </w:p>
                    </w:tc>
                  </w:sdtContent>
                </w:sdt>
                <w:sdt>
                  <w:sdtPr>
                    <w:rPr>
                      <w:szCs w:val="21"/>
                    </w:rPr>
                    <w:alias w:val="出售商品提供劳务情况明细-发生额"/>
                    <w:tag w:val="_GBC_067bccb3948043628f4b1b4d765c2649"/>
                    <w:id w:val="-1129240825"/>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51,886.75</w:t>
                        </w:r>
                      </w:p>
                    </w:tc>
                  </w:sdtContent>
                </w:sdt>
              </w:tr>
            </w:sdtContent>
          </w:sdt>
          <w:sdt>
            <w:sdtPr>
              <w:rPr>
                <w:szCs w:val="21"/>
              </w:rPr>
              <w:alias w:val="出售商品提供劳务情况明细"/>
              <w:tag w:val="_GBC_d6e24b6ca62645f180ecf5d4621afdc6"/>
              <w:id w:val="-31573292"/>
              <w:lock w:val="sdtLocked"/>
            </w:sdtPr>
            <w:sdtEndPr/>
            <w:sdtContent>
              <w:tr w:rsidR="00FC1DAA" w:rsidTr="00AC728B">
                <w:trPr>
                  <w:cantSplit/>
                </w:trPr>
                <w:sdt>
                  <w:sdtPr>
                    <w:rPr>
                      <w:szCs w:val="21"/>
                    </w:rPr>
                    <w:alias w:val="出售商品提供劳务情况明细-关联方"/>
                    <w:tag w:val="_GBC_ea3a50f2f6084641a06e7e84b4f31731"/>
                    <w:id w:val="-692379420"/>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鼎视传媒股份有限公司</w:t>
                        </w:r>
                      </w:p>
                    </w:tc>
                  </w:sdtContent>
                </w:sdt>
                <w:sdt>
                  <w:sdtPr>
                    <w:rPr>
                      <w:szCs w:val="21"/>
                    </w:rPr>
                    <w:alias w:val="出售商品提供劳务情况明细-关联交易内容"/>
                    <w:tag w:val="_GBC_820633d92aa642f9a0663a41087c1a83"/>
                    <w:id w:val="542638038"/>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频道收转、信息业务及广告收入</w:t>
                        </w:r>
                      </w:p>
                    </w:tc>
                  </w:sdtContent>
                </w:sdt>
                <w:sdt>
                  <w:sdtPr>
                    <w:rPr>
                      <w:szCs w:val="21"/>
                    </w:rPr>
                    <w:alias w:val="出售商品提供劳务情况明细-发生额"/>
                    <w:tag w:val="_GBC_d0ba92d7376d41f6904ea1020c85cc71"/>
                    <w:id w:val="643710996"/>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9,124,988.03</w:t>
                        </w:r>
                      </w:p>
                    </w:tc>
                  </w:sdtContent>
                </w:sdt>
                <w:sdt>
                  <w:sdtPr>
                    <w:rPr>
                      <w:szCs w:val="21"/>
                    </w:rPr>
                    <w:alias w:val="出售商品提供劳务情况明细-发生额"/>
                    <w:tag w:val="_GBC_067bccb3948043628f4b1b4d765c2649"/>
                    <w:id w:val="-1806073335"/>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7,232,849.71</w:t>
                        </w:r>
                      </w:p>
                    </w:tc>
                  </w:sdtContent>
                </w:sdt>
              </w:tr>
            </w:sdtContent>
          </w:sdt>
          <w:sdt>
            <w:sdtPr>
              <w:rPr>
                <w:szCs w:val="21"/>
              </w:rPr>
              <w:alias w:val="出售商品提供劳务情况明细"/>
              <w:tag w:val="_GBC_d6e24b6ca62645f180ecf5d4621afdc6"/>
              <w:id w:val="-218519995"/>
              <w:lock w:val="sdtLocked"/>
            </w:sdtPr>
            <w:sdtEndPr/>
            <w:sdtContent>
              <w:tr w:rsidR="00FC1DAA" w:rsidTr="00AC728B">
                <w:trPr>
                  <w:cantSplit/>
                </w:trPr>
                <w:sdt>
                  <w:sdtPr>
                    <w:rPr>
                      <w:szCs w:val="21"/>
                    </w:rPr>
                    <w:alias w:val="出售商品提供劳务情况明细-关联方"/>
                    <w:tag w:val="_GBC_ea3a50f2f6084641a06e7e84b4f31731"/>
                    <w:id w:val="856702950"/>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北京北广传媒数字电视有限公司</w:t>
                        </w:r>
                      </w:p>
                    </w:tc>
                  </w:sdtContent>
                </w:sdt>
                <w:sdt>
                  <w:sdtPr>
                    <w:rPr>
                      <w:szCs w:val="21"/>
                    </w:rPr>
                    <w:alias w:val="出售商品提供劳务情况明细-关联交易内容"/>
                    <w:tag w:val="_GBC_820633d92aa642f9a0663a41087c1a83"/>
                    <w:id w:val="-1479908883"/>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307444524"/>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33,018.85</w:t>
                        </w:r>
                      </w:p>
                    </w:tc>
                  </w:sdtContent>
                </w:sdt>
                <w:sdt>
                  <w:sdtPr>
                    <w:rPr>
                      <w:szCs w:val="21"/>
                    </w:rPr>
                    <w:alias w:val="出售商品提供劳务情况明细-发生额"/>
                    <w:tag w:val="_GBC_067bccb3948043628f4b1b4d765c2649"/>
                    <w:id w:val="1297105599"/>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41,509.42</w:t>
                        </w:r>
                      </w:p>
                    </w:tc>
                  </w:sdtContent>
                </w:sdt>
              </w:tr>
            </w:sdtContent>
          </w:sdt>
          <w:sdt>
            <w:sdtPr>
              <w:rPr>
                <w:szCs w:val="21"/>
              </w:rPr>
              <w:alias w:val="出售商品提供劳务情况明细"/>
              <w:tag w:val="_GBC_d6e24b6ca62645f180ecf5d4621afdc6"/>
              <w:id w:val="1687172587"/>
              <w:lock w:val="sdtLocked"/>
            </w:sdtPr>
            <w:sdtEndPr/>
            <w:sdtContent>
              <w:tr w:rsidR="00FC1DAA" w:rsidTr="00AC728B">
                <w:trPr>
                  <w:cantSplit/>
                </w:trPr>
                <w:sdt>
                  <w:sdtPr>
                    <w:rPr>
                      <w:szCs w:val="21"/>
                    </w:rPr>
                    <w:alias w:val="出售商品提供劳务情况明细-关联方"/>
                    <w:tag w:val="_GBC_ea3a50f2f6084641a06e7e84b4f31731"/>
                    <w:id w:val="-59557607"/>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北京北广传媒移动电视有限公司</w:t>
                        </w:r>
                      </w:p>
                    </w:tc>
                  </w:sdtContent>
                </w:sdt>
                <w:sdt>
                  <w:sdtPr>
                    <w:rPr>
                      <w:szCs w:val="21"/>
                    </w:rPr>
                    <w:alias w:val="出售商品提供劳务情况明细-关联交易内容"/>
                    <w:tag w:val="_GBC_820633d92aa642f9a0663a41087c1a83"/>
                    <w:id w:val="-743947133"/>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1496411365"/>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154,092.51</w:t>
                        </w:r>
                      </w:p>
                    </w:tc>
                  </w:sdtContent>
                </w:sdt>
                <w:sdt>
                  <w:sdtPr>
                    <w:rPr>
                      <w:szCs w:val="21"/>
                    </w:rPr>
                    <w:alias w:val="出售商品提供劳务情况明细-发生额"/>
                    <w:tag w:val="_GBC_067bccb3948043628f4b1b4d765c2649"/>
                    <w:id w:val="-544060727"/>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524,223.99</w:t>
                        </w:r>
                      </w:p>
                    </w:tc>
                  </w:sdtContent>
                </w:sdt>
              </w:tr>
            </w:sdtContent>
          </w:sdt>
          <w:sdt>
            <w:sdtPr>
              <w:rPr>
                <w:szCs w:val="21"/>
              </w:rPr>
              <w:alias w:val="出售商品提供劳务情况明细"/>
              <w:tag w:val="_GBC_d6e24b6ca62645f180ecf5d4621afdc6"/>
              <w:id w:val="-1988628487"/>
              <w:lock w:val="sdtLocked"/>
            </w:sdtPr>
            <w:sdtEndPr/>
            <w:sdtContent>
              <w:tr w:rsidR="00FC1DAA" w:rsidTr="00AC728B">
                <w:trPr>
                  <w:cantSplit/>
                </w:trPr>
                <w:sdt>
                  <w:sdtPr>
                    <w:rPr>
                      <w:szCs w:val="21"/>
                    </w:rPr>
                    <w:alias w:val="出售商品提供劳务情况明细-关联方"/>
                    <w:tag w:val="_GBC_ea3a50f2f6084641a06e7e84b4f31731"/>
                    <w:id w:val="-939994594"/>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北京北广传媒地铁电视有限公司</w:t>
                        </w:r>
                      </w:p>
                    </w:tc>
                  </w:sdtContent>
                </w:sdt>
                <w:sdt>
                  <w:sdtPr>
                    <w:rPr>
                      <w:szCs w:val="21"/>
                    </w:rPr>
                    <w:alias w:val="出售商品提供劳务情况明细-关联交易内容"/>
                    <w:tag w:val="_GBC_820633d92aa642f9a0663a41087c1a83"/>
                    <w:id w:val="886222504"/>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959651549"/>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234,905.66</w:t>
                        </w:r>
                      </w:p>
                    </w:tc>
                  </w:sdtContent>
                </w:sdt>
                <w:sdt>
                  <w:sdtPr>
                    <w:rPr>
                      <w:szCs w:val="21"/>
                    </w:rPr>
                    <w:alias w:val="出售商品提供劳务情况明细-发生额"/>
                    <w:tag w:val="_GBC_067bccb3948043628f4b1b4d765c2649"/>
                    <w:id w:val="1420906864"/>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217,610.06</w:t>
                        </w:r>
                      </w:p>
                    </w:tc>
                  </w:sdtContent>
                </w:sdt>
              </w:tr>
            </w:sdtContent>
          </w:sdt>
          <w:sdt>
            <w:sdtPr>
              <w:rPr>
                <w:szCs w:val="21"/>
              </w:rPr>
              <w:alias w:val="出售商品提供劳务情况明细"/>
              <w:tag w:val="_GBC_d6e24b6ca62645f180ecf5d4621afdc6"/>
              <w:id w:val="-1313020799"/>
              <w:lock w:val="sdtLocked"/>
            </w:sdtPr>
            <w:sdtEndPr/>
            <w:sdtContent>
              <w:tr w:rsidR="00FC1DAA" w:rsidTr="00AC728B">
                <w:trPr>
                  <w:cantSplit/>
                </w:trPr>
                <w:sdt>
                  <w:sdtPr>
                    <w:rPr>
                      <w:szCs w:val="21"/>
                    </w:rPr>
                    <w:alias w:val="出售商品提供劳务情况明细-关联方"/>
                    <w:tag w:val="_GBC_ea3a50f2f6084641a06e7e84b4f31731"/>
                    <w:id w:val="-1720502188"/>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北京北广传媒移动电视广告有限公司</w:t>
                        </w:r>
                      </w:p>
                    </w:tc>
                  </w:sdtContent>
                </w:sdt>
                <w:sdt>
                  <w:sdtPr>
                    <w:rPr>
                      <w:szCs w:val="21"/>
                    </w:rPr>
                    <w:alias w:val="出售商品提供劳务情况明细-关联交易内容"/>
                    <w:tag w:val="_GBC_820633d92aa642f9a0663a41087c1a83"/>
                    <w:id w:val="853529384"/>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5720395"/>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27,515.75</w:t>
                        </w:r>
                      </w:p>
                    </w:tc>
                  </w:sdtContent>
                </w:sdt>
                <w:sdt>
                  <w:sdtPr>
                    <w:rPr>
                      <w:szCs w:val="21"/>
                    </w:rPr>
                    <w:alias w:val="出售商品提供劳务情况明细-发生额"/>
                    <w:tag w:val="_GBC_067bccb3948043628f4b1b4d765c2649"/>
                    <w:id w:val="107477480"/>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33,018.89</w:t>
                        </w:r>
                      </w:p>
                    </w:tc>
                  </w:sdtContent>
                </w:sdt>
              </w:tr>
            </w:sdtContent>
          </w:sdt>
          <w:sdt>
            <w:sdtPr>
              <w:rPr>
                <w:szCs w:val="21"/>
              </w:rPr>
              <w:alias w:val="出售商品提供劳务情况明细"/>
              <w:tag w:val="_GBC_d6e24b6ca62645f180ecf5d4621afdc6"/>
              <w:id w:val="838191925"/>
              <w:lock w:val="sdtLocked"/>
            </w:sdtPr>
            <w:sdtEndPr/>
            <w:sdtContent>
              <w:tr w:rsidR="00FC1DAA" w:rsidTr="00AC728B">
                <w:trPr>
                  <w:cantSplit/>
                </w:trPr>
                <w:sdt>
                  <w:sdtPr>
                    <w:rPr>
                      <w:szCs w:val="21"/>
                    </w:rPr>
                    <w:alias w:val="出售商品提供劳务情况明细-关联方"/>
                    <w:tag w:val="_GBC_ea3a50f2f6084641a06e7e84b4f31731"/>
                    <w:id w:val="-2051526648"/>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北京北广传媒集团有限公司</w:t>
                        </w:r>
                      </w:p>
                    </w:tc>
                  </w:sdtContent>
                </w:sdt>
                <w:sdt>
                  <w:sdtPr>
                    <w:rPr>
                      <w:szCs w:val="21"/>
                    </w:rPr>
                    <w:alias w:val="出售商品提供劳务情况明细-关联交易内容"/>
                    <w:tag w:val="_GBC_820633d92aa642f9a0663a41087c1a83"/>
                    <w:id w:val="-85538450"/>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309100108"/>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w:t>
                        </w:r>
                      </w:p>
                    </w:tc>
                  </w:sdtContent>
                </w:sdt>
                <w:sdt>
                  <w:sdtPr>
                    <w:rPr>
                      <w:szCs w:val="21"/>
                    </w:rPr>
                    <w:alias w:val="出售商品提供劳务情况明细-发生额"/>
                    <w:tag w:val="_GBC_067bccb3948043628f4b1b4d765c2649"/>
                    <w:id w:val="542642584"/>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94,339.58</w:t>
                        </w:r>
                      </w:p>
                    </w:tc>
                  </w:sdtContent>
                </w:sdt>
              </w:tr>
            </w:sdtContent>
          </w:sdt>
          <w:sdt>
            <w:sdtPr>
              <w:rPr>
                <w:szCs w:val="21"/>
              </w:rPr>
              <w:alias w:val="出售商品提供劳务情况明细"/>
              <w:tag w:val="_GBC_d6e24b6ca62645f180ecf5d4621afdc6"/>
              <w:id w:val="513969249"/>
              <w:lock w:val="sdtLocked"/>
            </w:sdtPr>
            <w:sdtEndPr/>
            <w:sdtContent>
              <w:tr w:rsidR="00FC1DAA" w:rsidTr="00AC728B">
                <w:trPr>
                  <w:cantSplit/>
                </w:trPr>
                <w:sdt>
                  <w:sdtPr>
                    <w:rPr>
                      <w:szCs w:val="21"/>
                    </w:rPr>
                    <w:alias w:val="出售商品提供劳务情况明细-关联方"/>
                    <w:tag w:val="_GBC_ea3a50f2f6084641a06e7e84b4f31731"/>
                    <w:id w:val="622202805"/>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北京歌华科技中心有限公司</w:t>
                        </w:r>
                      </w:p>
                    </w:tc>
                  </w:sdtContent>
                </w:sdt>
                <w:sdt>
                  <w:sdtPr>
                    <w:rPr>
                      <w:szCs w:val="21"/>
                    </w:rPr>
                    <w:alias w:val="出售商品提供劳务情况明细-关联交易内容"/>
                    <w:tag w:val="_GBC_820633d92aa642f9a0663a41087c1a83"/>
                    <w:id w:val="-809627116"/>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673489326"/>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w:t>
                        </w:r>
                      </w:p>
                    </w:tc>
                  </w:sdtContent>
                </w:sdt>
                <w:sdt>
                  <w:sdtPr>
                    <w:rPr>
                      <w:szCs w:val="21"/>
                    </w:rPr>
                    <w:alias w:val="出售商品提供劳务情况明细-发生额"/>
                    <w:tag w:val="_GBC_067bccb3948043628f4b1b4d765c2649"/>
                    <w:id w:val="-690068290"/>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117,924.51</w:t>
                        </w:r>
                      </w:p>
                    </w:tc>
                  </w:sdtContent>
                </w:sdt>
              </w:tr>
            </w:sdtContent>
          </w:sdt>
          <w:sdt>
            <w:sdtPr>
              <w:rPr>
                <w:szCs w:val="21"/>
              </w:rPr>
              <w:alias w:val="出售商品提供劳务情况明细"/>
              <w:tag w:val="_GBC_d6e24b6ca62645f180ecf5d4621afdc6"/>
              <w:id w:val="-571354884"/>
              <w:lock w:val="sdtLocked"/>
            </w:sdtPr>
            <w:sdtEndPr/>
            <w:sdtContent>
              <w:tr w:rsidR="00FC1DAA" w:rsidTr="00AC728B">
                <w:trPr>
                  <w:cantSplit/>
                </w:trPr>
                <w:sdt>
                  <w:sdtPr>
                    <w:rPr>
                      <w:szCs w:val="21"/>
                    </w:rPr>
                    <w:alias w:val="出售商品提供劳务情况明细-关联方"/>
                    <w:tag w:val="_GBC_ea3a50f2f6084641a06e7e84b4f31731"/>
                    <w:id w:val="-1107801130"/>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北京环球国广媒体科技有限公司</w:t>
                        </w:r>
                      </w:p>
                    </w:tc>
                  </w:sdtContent>
                </w:sdt>
                <w:sdt>
                  <w:sdtPr>
                    <w:rPr>
                      <w:szCs w:val="21"/>
                    </w:rPr>
                    <w:alias w:val="出售商品提供劳务情况明细-关联交易内容"/>
                    <w:tag w:val="_GBC_820633d92aa642f9a0663a41087c1a83"/>
                    <w:id w:val="-1531334792"/>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频道收转费</w:t>
                        </w:r>
                      </w:p>
                    </w:tc>
                  </w:sdtContent>
                </w:sdt>
                <w:sdt>
                  <w:sdtPr>
                    <w:rPr>
                      <w:szCs w:val="21"/>
                    </w:rPr>
                    <w:alias w:val="出售商品提供劳务情况明细-发生额"/>
                    <w:tag w:val="_GBC_d0ba92d7376d41f6904ea1020c85cc71"/>
                    <w:id w:val="-286594277"/>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9,433,962.26</w:t>
                        </w:r>
                      </w:p>
                    </w:tc>
                  </w:sdtContent>
                </w:sdt>
                <w:sdt>
                  <w:sdtPr>
                    <w:rPr>
                      <w:szCs w:val="21"/>
                    </w:rPr>
                    <w:alias w:val="出售商品提供劳务情况明细-发生额"/>
                    <w:tag w:val="_GBC_067bccb3948043628f4b1b4d765c2649"/>
                    <w:id w:val="-888181378"/>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9,433,962.26</w:t>
                        </w:r>
                      </w:p>
                    </w:tc>
                  </w:sdtContent>
                </w:sdt>
              </w:tr>
            </w:sdtContent>
          </w:sdt>
          <w:sdt>
            <w:sdtPr>
              <w:rPr>
                <w:szCs w:val="21"/>
              </w:rPr>
              <w:alias w:val="出售商品提供劳务情况明细"/>
              <w:tag w:val="_GBC_d6e24b6ca62645f180ecf5d4621afdc6"/>
              <w:id w:val="1181091657"/>
              <w:lock w:val="sdtLocked"/>
            </w:sdtPr>
            <w:sdtEndPr/>
            <w:sdtContent>
              <w:tr w:rsidR="00FC1DAA" w:rsidTr="00AC728B">
                <w:trPr>
                  <w:cantSplit/>
                </w:trPr>
                <w:sdt>
                  <w:sdtPr>
                    <w:rPr>
                      <w:szCs w:val="21"/>
                    </w:rPr>
                    <w:alias w:val="出售商品提供劳务情况明细-关联方"/>
                    <w:tag w:val="_GBC_ea3a50f2f6084641a06e7e84b4f31731"/>
                    <w:id w:val="-1140493360"/>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东方嘉影电视院线传媒股份公司</w:t>
                        </w:r>
                      </w:p>
                    </w:tc>
                  </w:sdtContent>
                </w:sdt>
                <w:sdt>
                  <w:sdtPr>
                    <w:rPr>
                      <w:szCs w:val="21"/>
                    </w:rPr>
                    <w:alias w:val="出售商品提供劳务情况明细-关联交易内容"/>
                    <w:tag w:val="_GBC_820633d92aa642f9a0663a41087c1a83"/>
                    <w:id w:val="1178619591"/>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2010480939"/>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68,373.58</w:t>
                        </w:r>
                      </w:p>
                    </w:tc>
                  </w:sdtContent>
                </w:sdt>
                <w:sdt>
                  <w:sdtPr>
                    <w:rPr>
                      <w:szCs w:val="21"/>
                    </w:rPr>
                    <w:alias w:val="出售商品提供劳务情况明细-发生额"/>
                    <w:tag w:val="_GBC_067bccb3948043628f4b1b4d765c2649"/>
                    <w:id w:val="-1171411538"/>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8,713.21</w:t>
                        </w:r>
                      </w:p>
                    </w:tc>
                  </w:sdtContent>
                </w:sdt>
              </w:tr>
            </w:sdtContent>
          </w:sdt>
          <w:sdt>
            <w:sdtPr>
              <w:rPr>
                <w:szCs w:val="21"/>
              </w:rPr>
              <w:alias w:val="出售商品提供劳务情况明细"/>
              <w:tag w:val="_GBC_d6e24b6ca62645f180ecf5d4621afdc6"/>
              <w:id w:val="376514897"/>
              <w:lock w:val="sdtLocked"/>
            </w:sdtPr>
            <w:sdtEndPr/>
            <w:sdtContent>
              <w:tr w:rsidR="00FC1DAA" w:rsidTr="00AC728B">
                <w:trPr>
                  <w:cantSplit/>
                </w:trPr>
                <w:sdt>
                  <w:sdtPr>
                    <w:rPr>
                      <w:szCs w:val="21"/>
                    </w:rPr>
                    <w:alias w:val="出售商品提供劳务情况明细-关联方"/>
                    <w:tag w:val="_GBC_ea3a50f2f6084641a06e7e84b4f31731"/>
                    <w:id w:val="-796680828"/>
                    <w:lock w:val="sdtLocked"/>
                  </w:sdtPr>
                  <w:sdtEndPr/>
                  <w:sdtContent>
                    <w:tc>
                      <w:tcPr>
                        <w:tcW w:w="1691"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北京北广传媒城市电视有限公司</w:t>
                        </w:r>
                      </w:p>
                    </w:tc>
                  </w:sdtContent>
                </w:sdt>
                <w:sdt>
                  <w:sdtPr>
                    <w:rPr>
                      <w:szCs w:val="21"/>
                    </w:rPr>
                    <w:alias w:val="出售商品提供劳务情况明细-关联交易内容"/>
                    <w:tag w:val="_GBC_820633d92aa642f9a0663a41087c1a83"/>
                    <w:id w:val="525837564"/>
                    <w:lock w:val="sdtLocked"/>
                  </w:sdtPr>
                  <w:sdtEndPr/>
                  <w:sdtContent>
                    <w:tc>
                      <w:tcPr>
                        <w:tcW w:w="13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rPr>
                            <w:szCs w:val="21"/>
                          </w:rPr>
                        </w:pPr>
                        <w:r>
                          <w:rPr>
                            <w:szCs w:val="21"/>
                          </w:rPr>
                          <w:t>信息业务收入</w:t>
                        </w:r>
                      </w:p>
                    </w:tc>
                  </w:sdtContent>
                </w:sdt>
                <w:sdt>
                  <w:sdtPr>
                    <w:rPr>
                      <w:szCs w:val="21"/>
                    </w:rPr>
                    <w:alias w:val="出售商品提供劳务情况明细-发生额"/>
                    <w:tag w:val="_GBC_d0ba92d7376d41f6904ea1020c85cc71"/>
                    <w:id w:val="-1486926846"/>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176,037.74</w:t>
                        </w:r>
                      </w:p>
                    </w:tc>
                  </w:sdtContent>
                </w:sdt>
                <w:sdt>
                  <w:sdtPr>
                    <w:rPr>
                      <w:szCs w:val="21"/>
                    </w:rPr>
                    <w:alias w:val="出售商品提供劳务情况明细-发生额"/>
                    <w:tag w:val="_GBC_067bccb3948043628f4b1b4d765c2649"/>
                    <w:id w:val="812760300"/>
                    <w:lock w:val="sdtLocked"/>
                  </w:sdtPr>
                  <w:sdtEndPr/>
                  <w:sdtContent>
                    <w:tc>
                      <w:tcPr>
                        <w:tcW w:w="998" w:type="pct"/>
                        <w:tcBorders>
                          <w:top w:val="single" w:sz="4" w:space="0" w:color="auto"/>
                          <w:left w:val="single" w:sz="4" w:space="0" w:color="auto"/>
                          <w:bottom w:val="single" w:sz="4" w:space="0" w:color="auto"/>
                          <w:right w:val="single" w:sz="4" w:space="0" w:color="auto"/>
                        </w:tcBorders>
                        <w:shd w:val="clear" w:color="auto" w:fill="auto"/>
                      </w:tcPr>
                      <w:p w:rsidR="00FC1DAA" w:rsidRDefault="00FC1DAA" w:rsidP="00DE7138">
                        <w:pPr>
                          <w:jc w:val="right"/>
                          <w:rPr>
                            <w:szCs w:val="21"/>
                          </w:rPr>
                        </w:pPr>
                        <w:r>
                          <w:rPr>
                            <w:szCs w:val="21"/>
                          </w:rPr>
                          <w:t>204,339.62</w:t>
                        </w:r>
                      </w:p>
                    </w:tc>
                  </w:sdtContent>
                </w:sdt>
              </w:tr>
            </w:sdtContent>
          </w:sdt>
        </w:tbl>
        <w:p w:rsidR="00FC1DAA" w:rsidRDefault="00FC1DAA"/>
        <w:p w:rsidR="0025056E" w:rsidRDefault="009B705E">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ContentLocked"/>
            <w:placeholder>
              <w:docPart w:val="GBC22222222222222222222222222222"/>
            </w:placeholder>
          </w:sdtPr>
          <w:sdtEndPr/>
          <w:sdtContent>
            <w:p w:rsidR="0025056E" w:rsidRDefault="009B705E" w:rsidP="00FC1DAA">
              <w:pPr>
                <w:rPr>
                  <w:rFonts w:cs="Cambria"/>
                  <w:szCs w:val="21"/>
                </w:rPr>
              </w:pPr>
              <w:r>
                <w:rPr>
                  <w:rFonts w:cs="Cambria"/>
                  <w:szCs w:val="21"/>
                </w:rPr>
                <w:fldChar w:fldCharType="begin"/>
              </w:r>
              <w:r w:rsidR="00FC1DAA">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C1DAA">
                <w:rPr>
                  <w:rFonts w:cs="Cambria"/>
                  <w:szCs w:val="21"/>
                </w:rPr>
                <w:instrText xml:space="preserve"> MACROBUTTON  SnrToggleCheckbox √不适用 </w:instrText>
              </w:r>
              <w:r>
                <w:rPr>
                  <w:rFonts w:cs="Cambria"/>
                  <w:szCs w:val="21"/>
                </w:rPr>
                <w:fldChar w:fldCharType="end"/>
              </w:r>
            </w:p>
          </w:sdtContent>
        </w:sdt>
        <w:p w:rsidR="0025056E" w:rsidRDefault="008C2A9B">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25056E" w:rsidRDefault="009B705E">
          <w:pPr>
            <w:pStyle w:val="4"/>
            <w:numPr>
              <w:ilvl w:val="0"/>
              <w:numId w:val="8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25056E" w:rsidRDefault="009B705E">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ContentLocked"/>
            <w:placeholder>
              <w:docPart w:val="GBC22222222222222222222222222222"/>
            </w:placeholder>
          </w:sdtPr>
          <w:sdtEndPr/>
          <w:sdtContent>
            <w:p w:rsidR="0025056E" w:rsidRDefault="009B705E" w:rsidP="00FC1DAA">
              <w:pPr>
                <w:rPr>
                  <w:rFonts w:cs="Cambria"/>
                  <w:szCs w:val="21"/>
                </w:rPr>
              </w:pPr>
              <w:r>
                <w:rPr>
                  <w:rFonts w:cs="Cambria"/>
                  <w:szCs w:val="21"/>
                </w:rPr>
                <w:fldChar w:fldCharType="begin"/>
              </w:r>
              <w:r w:rsidR="00FC1DAA">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C1DAA">
                <w:rPr>
                  <w:rFonts w:cs="Cambria"/>
                  <w:szCs w:val="21"/>
                </w:rPr>
                <w:instrText xml:space="preserve"> MACROBUTTON  SnrToggleCheckbox √不适用 </w:instrText>
              </w:r>
              <w:r>
                <w:rPr>
                  <w:rFonts w:cs="Cambria"/>
                  <w:szCs w:val="21"/>
                </w:rPr>
                <w:fldChar w:fldCharType="end"/>
              </w:r>
            </w:p>
          </w:sdtContent>
        </w:sdt>
        <w:p w:rsidR="0025056E" w:rsidRDefault="009B705E">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ContentLocked"/>
            <w:placeholder>
              <w:docPart w:val="GBC22222222222222222222222222222"/>
            </w:placeholder>
          </w:sdtPr>
          <w:sdtEndPr/>
          <w:sdtContent>
            <w:p w:rsidR="0025056E" w:rsidRDefault="009B705E">
              <w:pPr>
                <w:rPr>
                  <w:rFonts w:cs="Cambria"/>
                  <w:szCs w:val="21"/>
                </w:rPr>
              </w:pPr>
              <w:r>
                <w:rPr>
                  <w:rFonts w:cs="Cambria"/>
                  <w:szCs w:val="21"/>
                </w:rPr>
                <w:fldChar w:fldCharType="begin"/>
              </w:r>
              <w:r w:rsidR="00FC1DAA">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C1DAA">
                <w:rPr>
                  <w:rFonts w:cs="Cambria"/>
                  <w:szCs w:val="21"/>
                </w:rPr>
                <w:instrText xml:space="preserve"> MACROBUTTON  SnrToggleCheckbox √不适用 </w:instrText>
              </w:r>
              <w:r>
                <w:rPr>
                  <w:rFonts w:cs="Cambria"/>
                  <w:szCs w:val="21"/>
                </w:rPr>
                <w:fldChar w:fldCharType="end"/>
              </w:r>
            </w:p>
          </w:sdtContent>
        </w:sdt>
        <w:p w:rsidR="0025056E" w:rsidRDefault="009B705E">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ContentLocked"/>
            <w:placeholder>
              <w:docPart w:val="GBC22222222222222222222222222222"/>
            </w:placeholder>
          </w:sdtPr>
          <w:sdtEndPr/>
          <w:sdtContent>
            <w:p w:rsidR="0025056E" w:rsidRDefault="009B705E" w:rsidP="00FC1DAA">
              <w:pPr>
                <w:rPr>
                  <w:rFonts w:cs="Cambria"/>
                  <w:bCs/>
                  <w:szCs w:val="21"/>
                </w:rPr>
              </w:pPr>
              <w:r>
                <w:rPr>
                  <w:rFonts w:cs="Cambria"/>
                  <w:bCs/>
                  <w:szCs w:val="21"/>
                </w:rPr>
                <w:fldChar w:fldCharType="begin"/>
              </w:r>
              <w:r w:rsidR="00FC1DAA">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FC1DAA">
                <w:rPr>
                  <w:rFonts w:cs="Cambria"/>
                  <w:bCs/>
                  <w:szCs w:val="21"/>
                </w:rPr>
                <w:instrText xml:space="preserve"> MACROBUTTON  SnrToggleCheckbox √不适用 </w:instrText>
              </w:r>
              <w:r>
                <w:rPr>
                  <w:rFonts w:cs="Cambria"/>
                  <w:bCs/>
                  <w:szCs w:val="21"/>
                </w:rPr>
                <w:fldChar w:fldCharType="end"/>
              </w:r>
            </w:p>
          </w:sdtContent>
        </w:sdt>
        <w:p w:rsidR="0025056E" w:rsidRDefault="009B705E">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ContentLocked"/>
            <w:placeholder>
              <w:docPart w:val="GBC22222222222222222222222222222"/>
            </w:placeholder>
          </w:sdtPr>
          <w:sdtEndPr/>
          <w:sdtContent>
            <w:p w:rsidR="0025056E" w:rsidRPr="00B3139C" w:rsidRDefault="009B705E">
              <w:pPr>
                <w:rPr>
                  <w:rFonts w:cs="Cambria"/>
                  <w:bCs/>
                  <w:szCs w:val="21"/>
                </w:rPr>
              </w:pPr>
              <w:r>
                <w:rPr>
                  <w:rFonts w:cs="Cambria"/>
                  <w:bCs/>
                  <w:szCs w:val="21"/>
                </w:rPr>
                <w:fldChar w:fldCharType="begin"/>
              </w:r>
              <w:r w:rsidR="00FC1DAA">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FC1DAA">
                <w:rPr>
                  <w:rFonts w:cs="Cambria"/>
                  <w:bCs/>
                  <w:szCs w:val="21"/>
                </w:rPr>
                <w:instrText xml:space="preserve"> MACROBUTTON  SnrToggleCheckbox √不适用 </w:instrText>
              </w:r>
              <w:r>
                <w:rPr>
                  <w:rFonts w:cs="Cambria"/>
                  <w:bCs/>
                  <w:szCs w:val="21"/>
                </w:rPr>
                <w:fldChar w:fldCharType="end"/>
              </w:r>
            </w:p>
          </w:sdtContent>
        </w:sdt>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sdtContent>
        <w:p w:rsidR="0025056E" w:rsidRDefault="009B705E">
          <w:pPr>
            <w:pStyle w:val="4"/>
            <w:numPr>
              <w:ilvl w:val="0"/>
              <w:numId w:val="80"/>
            </w:numPr>
            <w:tabs>
              <w:tab w:val="left" w:pos="616"/>
            </w:tabs>
          </w:pPr>
          <w:r>
            <w:rPr>
              <w:rFonts w:hint="eastAsia"/>
            </w:rPr>
            <w:t>关联租赁情况</w:t>
          </w:r>
        </w:p>
        <w:p w:rsidR="0025056E" w:rsidRDefault="009B705E">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ContentLocked"/>
            <w:placeholder>
              <w:docPart w:val="GBC22222222222222222222222222222"/>
            </w:placeholder>
          </w:sdtPr>
          <w:sdtEndPr/>
          <w:sdtContent>
            <w:p w:rsidR="0025056E" w:rsidRDefault="009B705E" w:rsidP="00FC1DAA">
              <w:pPr>
                <w:rPr>
                  <w:szCs w:val="21"/>
                </w:rPr>
              </w:pPr>
              <w:r>
                <w:rPr>
                  <w:szCs w:val="21"/>
                </w:rPr>
                <w:fldChar w:fldCharType="begin"/>
              </w:r>
              <w:r w:rsidR="00FC1DAA">
                <w:rPr>
                  <w:szCs w:val="21"/>
                </w:rPr>
                <w:instrText xml:space="preserve"> MACROBUTTON  SnrToggleCheckbox □适用 </w:instrText>
              </w:r>
              <w:r>
                <w:rPr>
                  <w:szCs w:val="21"/>
                </w:rPr>
                <w:fldChar w:fldCharType="end"/>
              </w:r>
              <w:r>
                <w:rPr>
                  <w:szCs w:val="21"/>
                </w:rPr>
                <w:fldChar w:fldCharType="begin"/>
              </w:r>
              <w:r w:rsidR="00FC1DAA">
                <w:rPr>
                  <w:szCs w:val="21"/>
                </w:rPr>
                <w:instrText xml:space="preserve"> MACROBUTTON  SnrToggleCheckbox √不适用 </w:instrText>
              </w:r>
              <w:r>
                <w:rPr>
                  <w:szCs w:val="21"/>
                </w:rPr>
                <w:fldChar w:fldCharType="end"/>
              </w:r>
            </w:p>
          </w:sdtContent>
        </w:sdt>
        <w:p w:rsidR="0025056E" w:rsidRDefault="009B705E">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EndPr/>
          <w:sdtContent>
            <w:p w:rsidR="0025056E" w:rsidRDefault="009B705E" w:rsidP="00FC1DAA">
              <w:r>
                <w:rPr>
                  <w:szCs w:val="21"/>
                </w:rPr>
                <w:fldChar w:fldCharType="begin"/>
              </w:r>
              <w:r w:rsidR="00FC1DAA">
                <w:rPr>
                  <w:szCs w:val="21"/>
                </w:rPr>
                <w:instrText xml:space="preserve"> MACROBUTTON  SnrToggleCheckbox □适用 </w:instrText>
              </w:r>
              <w:r>
                <w:rPr>
                  <w:szCs w:val="21"/>
                </w:rPr>
                <w:fldChar w:fldCharType="end"/>
              </w:r>
              <w:r>
                <w:rPr>
                  <w:szCs w:val="21"/>
                </w:rPr>
                <w:fldChar w:fldCharType="begin"/>
              </w:r>
              <w:r w:rsidR="00FC1DAA">
                <w:rPr>
                  <w:szCs w:val="21"/>
                </w:rPr>
                <w:instrText xml:space="preserve"> MACROBUTTON  SnrToggleCheckbox √不适用 </w:instrText>
              </w:r>
              <w:r>
                <w:rPr>
                  <w:szCs w:val="21"/>
                </w:rPr>
                <w:fldChar w:fldCharType="end"/>
              </w:r>
            </w:p>
          </w:sdtContent>
        </w:sdt>
        <w:p w:rsidR="0025056E" w:rsidRDefault="009B705E">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ContentLocked"/>
            <w:placeholder>
              <w:docPart w:val="GBC22222222222222222222222222222"/>
            </w:placeholder>
          </w:sdtPr>
          <w:sdtEndPr/>
          <w:sdtContent>
            <w:p w:rsidR="0025056E" w:rsidRDefault="009B705E" w:rsidP="00FC1DAA">
              <w:pPr>
                <w:rPr>
                  <w:szCs w:val="21"/>
                </w:rPr>
              </w:pPr>
              <w:r>
                <w:rPr>
                  <w:szCs w:val="21"/>
                </w:rPr>
                <w:fldChar w:fldCharType="begin"/>
              </w:r>
              <w:r w:rsidR="00FC1DAA">
                <w:rPr>
                  <w:szCs w:val="21"/>
                </w:rPr>
                <w:instrText xml:space="preserve"> MACROBUTTON  SnrToggleCheckbox □适用 </w:instrText>
              </w:r>
              <w:r>
                <w:rPr>
                  <w:szCs w:val="21"/>
                </w:rPr>
                <w:fldChar w:fldCharType="end"/>
              </w:r>
              <w:r>
                <w:rPr>
                  <w:szCs w:val="21"/>
                </w:rPr>
                <w:fldChar w:fldCharType="begin"/>
              </w:r>
              <w:r w:rsidR="00FC1DAA">
                <w:rPr>
                  <w:szCs w:val="21"/>
                </w:rPr>
                <w:instrText xml:space="preserve"> MACROBUTTON  SnrToggleCheckbox √不适用 </w:instrText>
              </w:r>
              <w:r>
                <w:rPr>
                  <w:szCs w:val="21"/>
                </w:rPr>
                <w:fldChar w:fldCharType="end"/>
              </w:r>
            </w:p>
          </w:sdtContent>
        </w:sdt>
        <w:p w:rsidR="0025056E" w:rsidRDefault="008C2A9B"/>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25056E" w:rsidRDefault="009B705E">
          <w:pPr>
            <w:pStyle w:val="4"/>
            <w:numPr>
              <w:ilvl w:val="0"/>
              <w:numId w:val="8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25056E" w:rsidRDefault="009B705E">
          <w:r>
            <w:rPr>
              <w:rFonts w:hint="eastAsia"/>
            </w:rPr>
            <w:t>本公司作为担保方</w:t>
          </w:r>
        </w:p>
        <w:sdt>
          <w:sdtPr>
            <w:alias w:val="是否适用：本公司作为担保方的担保情况表[双击切换]"/>
            <w:tag w:val="_GBC_f0150417f8ec4c5281b86683570391cb"/>
            <w:id w:val="713858032"/>
            <w:lock w:val="sdtContentLocked"/>
            <w:placeholder>
              <w:docPart w:val="GBC22222222222222222222222222222"/>
            </w:placeholder>
          </w:sdtPr>
          <w:sdtEndPr/>
          <w:sdtContent>
            <w:p w:rsidR="0025056E" w:rsidRDefault="009B705E" w:rsidP="00FC1DAA">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p w:rsidR="0025056E" w:rsidRDefault="009B705E">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ContentLocked"/>
            <w:placeholder>
              <w:docPart w:val="GBC22222222222222222222222222222"/>
            </w:placeholder>
          </w:sdtPr>
          <w:sdtEndPr/>
          <w:sdtContent>
            <w:p w:rsidR="0025056E" w:rsidRDefault="009B705E" w:rsidP="00FC1DAA">
              <w:r>
                <w:rPr>
                  <w:rFonts w:cs="Cambria"/>
                </w:rPr>
                <w:fldChar w:fldCharType="begin"/>
              </w:r>
              <w:r w:rsidR="00FC1DAA">
                <w:rPr>
                  <w:rFonts w:cs="Cambria"/>
                </w:rPr>
                <w:instrText xml:space="preserve"> MACROBUTTON  SnrToggleCheckbox □适用 </w:instrText>
              </w:r>
              <w:r>
                <w:rPr>
                  <w:rFonts w:cs="Cambria"/>
                </w:rPr>
                <w:fldChar w:fldCharType="end"/>
              </w:r>
              <w:r>
                <w:rPr>
                  <w:rFonts w:cs="Cambria"/>
                </w:rPr>
                <w:fldChar w:fldCharType="begin"/>
              </w:r>
              <w:r w:rsidR="00FC1DAA">
                <w:rPr>
                  <w:rFonts w:cs="Cambria"/>
                </w:rPr>
                <w:instrText xml:space="preserve"> MACROBUTTON  SnrToggleCheckbox √不适用 </w:instrText>
              </w:r>
              <w:r>
                <w:rPr>
                  <w:rFonts w:cs="Cambria"/>
                </w:rPr>
                <w:fldChar w:fldCharType="end"/>
              </w:r>
            </w:p>
          </w:sdtContent>
        </w:sdt>
        <w:p w:rsidR="0025056E" w:rsidRDefault="009B705E">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ContentLocked"/>
            <w:placeholder>
              <w:docPart w:val="GBC22222222222222222222222222222"/>
            </w:placeholder>
          </w:sdtPr>
          <w:sdtEndPr/>
          <w:sdtContent>
            <w:p w:rsidR="0025056E" w:rsidRPr="00B3139C" w:rsidRDefault="009B705E">
              <w:pPr>
                <w:rPr>
                  <w:rFonts w:ascii="Cambria" w:hAnsi="Cambria" w:cs="Cambria"/>
                </w:rPr>
              </w:pPr>
              <w:r>
                <w:rPr>
                  <w:rFonts w:cs="Cambria"/>
                </w:rPr>
                <w:fldChar w:fldCharType="begin"/>
              </w:r>
              <w:r w:rsidR="00FC1DAA">
                <w:rPr>
                  <w:rFonts w:cs="Cambria"/>
                </w:rPr>
                <w:instrText xml:space="preserve"> MACROBUTTON  SnrToggleCheckbox □适用 </w:instrText>
              </w:r>
              <w:r>
                <w:rPr>
                  <w:rFonts w:cs="Cambria"/>
                </w:rPr>
                <w:fldChar w:fldCharType="end"/>
              </w:r>
              <w:r>
                <w:rPr>
                  <w:rFonts w:cs="Cambria"/>
                </w:rPr>
                <w:fldChar w:fldCharType="begin"/>
              </w:r>
              <w:r w:rsidR="00FC1DAA">
                <w:rPr>
                  <w:rFonts w:cs="Cambria"/>
                </w:rPr>
                <w:instrText xml:space="preserve"> MACROBUTTON  SnrToggleCheckbox √不适用 </w:instrText>
              </w:r>
              <w:r>
                <w:rPr>
                  <w:rFonts w:cs="Cambria"/>
                </w:rPr>
                <w:fldChar w:fldCharType="end"/>
              </w:r>
            </w:p>
          </w:sdtContent>
        </w:sdt>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25056E" w:rsidRDefault="009B705E">
          <w:pPr>
            <w:pStyle w:val="4"/>
            <w:numPr>
              <w:ilvl w:val="0"/>
              <w:numId w:val="80"/>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EndPr/>
          <w:sdtContent>
            <w:p w:rsidR="0025056E" w:rsidRDefault="009B705E" w:rsidP="00FC1DAA">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25056E" w:rsidRDefault="009B705E">
          <w:pPr>
            <w:pStyle w:val="4"/>
            <w:numPr>
              <w:ilvl w:val="0"/>
              <w:numId w:val="80"/>
            </w:numPr>
            <w:tabs>
              <w:tab w:val="left" w:pos="616"/>
            </w:tabs>
          </w:pPr>
          <w:r>
            <w:rPr>
              <w:rFonts w:hint="eastAsia"/>
            </w:rPr>
            <w:t>关联方资产转让、债务重组情况</w:t>
          </w:r>
        </w:p>
        <w:p w:rsidR="0025056E" w:rsidRDefault="008C2A9B" w:rsidP="00FC1DAA">
          <w:sdt>
            <w:sdtPr>
              <w:alias w:val="是否适用：关联方资产转让、债务重组情况[双击切换]"/>
              <w:tag w:val="_GBC_c590c66abdbe454e89c4c55269fb6adf"/>
              <w:id w:val="-1433501930"/>
              <w:lock w:val="sdtContentLocked"/>
              <w:placeholder>
                <w:docPart w:val="GBC22222222222222222222222222222"/>
              </w:placeholder>
            </w:sdtPr>
            <w:sdtEndPr/>
            <w:sdtContent>
              <w:r w:rsidR="009B705E">
                <w:fldChar w:fldCharType="begin"/>
              </w:r>
              <w:r w:rsidR="00FC1DAA">
                <w:instrText xml:space="preserve"> MACROBUTTON  SnrToggleCheckbox □适用 </w:instrText>
              </w:r>
              <w:r w:rsidR="009B705E">
                <w:fldChar w:fldCharType="end"/>
              </w:r>
              <w:r w:rsidR="009B705E">
                <w:fldChar w:fldCharType="begin"/>
              </w:r>
              <w:r w:rsidR="00FC1DAA">
                <w:instrText xml:space="preserve"> MACROBUTTON  SnrToggleCheckbox √不适用 </w:instrText>
              </w:r>
              <w:r w:rsidR="009B705E">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hint="default"/>
        </w:rPr>
      </w:sdtEndPr>
      <w:sdtContent>
        <w:p w:rsidR="0025056E" w:rsidRDefault="009B705E">
          <w:pPr>
            <w:pStyle w:val="4"/>
            <w:numPr>
              <w:ilvl w:val="0"/>
              <w:numId w:val="80"/>
            </w:numPr>
            <w:tabs>
              <w:tab w:val="left" w:pos="616"/>
            </w:tabs>
          </w:pPr>
          <w:r>
            <w:rPr>
              <w:rFonts w:hint="eastAsia"/>
            </w:rPr>
            <w:t>关键管理人员报酬</w:t>
          </w:r>
        </w:p>
        <w:sdt>
          <w:sdtPr>
            <w:alias w:val="是否适用：关键管理人员报酬[双击切换]"/>
            <w:tag w:val="_GBC_48379e9c7f5743bb916ac1cb044f4057"/>
            <w:id w:val="-1833674608"/>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p w:rsidR="0025056E" w:rsidRDefault="009B705E">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25056E" w:rsidTr="00A6733E">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rPr>
                    <w:rFonts w:cs="Cambria"/>
                  </w:rPr>
                </w:pPr>
                <w:r>
                  <w:rPr>
                    <w:rFonts w:cs="Cambria" w:hint="eastAsia"/>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rPr>
                    <w:rFonts w:cs="Cambria"/>
                  </w:rPr>
                </w:pPr>
                <w:r>
                  <w:rPr>
                    <w:rFonts w:cs="Cambria" w:hint="eastAsia"/>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25056E" w:rsidRDefault="009B705E">
                <w:pPr>
                  <w:jc w:val="center"/>
                  <w:rPr>
                    <w:rFonts w:cs="Cambria"/>
                  </w:rPr>
                </w:pPr>
                <w:r>
                  <w:rPr>
                    <w:rFonts w:cs="Cambria" w:hint="eastAsia"/>
                  </w:rPr>
                  <w:t>上期发生额</w:t>
                </w:r>
              </w:p>
            </w:tc>
          </w:tr>
          <w:tr w:rsidR="0025056E" w:rsidTr="00A77D13">
            <w:tc>
              <w:tcPr>
                <w:tcW w:w="1809" w:type="pct"/>
                <w:tcBorders>
                  <w:top w:val="single" w:sz="4" w:space="0" w:color="auto"/>
                  <w:left w:val="single" w:sz="4" w:space="0" w:color="auto"/>
                  <w:bottom w:val="single" w:sz="4" w:space="0" w:color="auto"/>
                  <w:right w:val="single" w:sz="4" w:space="0" w:color="auto"/>
                </w:tcBorders>
                <w:shd w:val="clear" w:color="auto" w:fill="auto"/>
              </w:tcPr>
              <w:p w:rsidR="0025056E" w:rsidRDefault="009B705E" w:rsidP="00804D6E">
                <w:pPr>
                  <w:jc w:val="center"/>
                  <w:rPr>
                    <w:rFonts w:cs="Cambria"/>
                  </w:rPr>
                </w:pPr>
                <w:r>
                  <w:rPr>
                    <w:rFonts w:cs="Cambria" w:hint="eastAsia"/>
                  </w:rPr>
                  <w:t>关键管理人员报酬</w:t>
                </w:r>
              </w:p>
            </w:tc>
            <w:sdt>
              <w:sdtPr>
                <w:rPr>
                  <w:rFonts w:cs="Cambria"/>
                </w:rPr>
                <w:alias w:val="关键管理人员报酬"/>
                <w:tag w:val="_GBC_6a5eeb7876bb47a6bf6c201c66529695"/>
                <w:id w:val="1945728710"/>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25056E" w:rsidRDefault="00FC1DAA" w:rsidP="00804D6E">
                    <w:pPr>
                      <w:jc w:val="center"/>
                      <w:rPr>
                        <w:rFonts w:cs="Cambria"/>
                      </w:rPr>
                    </w:pPr>
                    <w:r>
                      <w:rPr>
                        <w:rFonts w:cs="Cambria"/>
                      </w:rPr>
                      <w:t>660.48</w:t>
                    </w:r>
                  </w:p>
                </w:tc>
              </w:sdtContent>
            </w:sdt>
            <w:sdt>
              <w:sdtPr>
                <w:rPr>
                  <w:rFonts w:cs="Cambria"/>
                </w:rPr>
                <w:alias w:val="关键管理人员报酬"/>
                <w:tag w:val="_GBC_4719ee6cfe3f4a9189cc498f5ac2b0ac"/>
                <w:id w:val="-469833533"/>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tcPr>
                  <w:p w:rsidR="0025056E" w:rsidRDefault="00FC1DAA" w:rsidP="00804D6E">
                    <w:pPr>
                      <w:jc w:val="center"/>
                      <w:rPr>
                        <w:rFonts w:cs="Cambria"/>
                      </w:rPr>
                    </w:pPr>
                    <w:r w:rsidRPr="00FC1DAA">
                      <w:rPr>
                        <w:rFonts w:cs="Cambria"/>
                      </w:rPr>
                      <w:t>691.69</w:t>
                    </w:r>
                  </w:p>
                </w:tc>
              </w:sdtContent>
            </w:sdt>
          </w:tr>
        </w:tbl>
      </w:sdtContent>
    </w:sdt>
    <w:p w:rsidR="0025056E" w:rsidRDefault="0025056E">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25056E" w:rsidRDefault="009B705E">
          <w:pPr>
            <w:pStyle w:val="4"/>
            <w:numPr>
              <w:ilvl w:val="0"/>
              <w:numId w:val="80"/>
            </w:numPr>
            <w:tabs>
              <w:tab w:val="left" w:pos="616"/>
            </w:tabs>
          </w:pPr>
          <w:r>
            <w:rPr>
              <w:rFonts w:hint="eastAsia"/>
            </w:rPr>
            <w:t>其他关联交易</w:t>
          </w:r>
        </w:p>
        <w:sdt>
          <w:sdtPr>
            <w:alias w:val="是否适用：其他关联交易[双击切换]"/>
            <w:tag w:val="_GBC_9768a300838a499089a7b814ff3d817d"/>
            <w:id w:val="585508012"/>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
          <w:sdtPr>
            <w:rPr>
              <w:szCs w:val="21"/>
            </w:rPr>
            <w:alias w:val="其他关联交易的情况"/>
            <w:tag w:val="_GBC_6032ff15164341538a97d5ac05a80e23"/>
            <w:id w:val="-844863417"/>
            <w:lock w:val="sdtLocked"/>
            <w:placeholder>
              <w:docPart w:val="GBC22222222222222222222222222222"/>
            </w:placeholder>
          </w:sdtPr>
          <w:sdtEndPr/>
          <w:sdtContent>
            <w:p w:rsidR="00FC1DAA" w:rsidRPr="00AC728B" w:rsidRDefault="00FC1DAA" w:rsidP="00FC1DAA">
              <w:pPr>
                <w:snapToGrid w:val="0"/>
                <w:spacing w:beforeLines="50" w:before="120" w:afterLines="90" w:after="216"/>
                <w:ind w:leftChars="-1" w:left="-2"/>
                <w:outlineLvl w:val="2"/>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企业年金基金缴费</w:t>
              </w:r>
            </w:p>
            <w:tbl>
              <w:tblPr>
                <w:tblW w:w="9923" w:type="dxa"/>
                <w:tblInd w:w="-34" w:type="dxa"/>
                <w:tblLayout w:type="fixed"/>
                <w:tblLook w:val="0000" w:firstRow="0" w:lastRow="0" w:firstColumn="0" w:lastColumn="0" w:noHBand="0" w:noVBand="0"/>
              </w:tblPr>
              <w:tblGrid>
                <w:gridCol w:w="3686"/>
                <w:gridCol w:w="2710"/>
                <w:gridCol w:w="3527"/>
              </w:tblGrid>
              <w:tr w:rsidR="00FC1DAA" w:rsidRPr="00AC728B" w:rsidTr="00C0298E">
                <w:trPr>
                  <w:trHeight w:hRule="exact" w:val="386"/>
                </w:trPr>
                <w:tc>
                  <w:tcPr>
                    <w:tcW w:w="3686" w:type="dxa"/>
                    <w:tcBorders>
                      <w:top w:val="single" w:sz="8" w:space="0" w:color="auto"/>
                      <w:left w:val="nil"/>
                      <w:bottom w:val="single" w:sz="4" w:space="0" w:color="auto"/>
                      <w:right w:val="nil"/>
                    </w:tcBorders>
                    <w:vAlign w:val="center"/>
                  </w:tcPr>
                  <w:p w:rsidR="00FC1DAA" w:rsidRPr="00AC728B" w:rsidRDefault="00FC1DAA" w:rsidP="00C0298E">
                    <w:pPr>
                      <w:spacing w:before="100" w:beforeAutospacing="1" w:after="100" w:afterAutospacing="1"/>
                      <w:rPr>
                        <w:rFonts w:asciiTheme="minorEastAsia" w:eastAsiaTheme="minorEastAsia" w:hAnsiTheme="minorEastAsia"/>
                        <w:b/>
                        <w:bCs/>
                        <w:color w:val="000000" w:themeColor="text1"/>
                        <w:szCs w:val="21"/>
                      </w:rPr>
                    </w:pPr>
                    <w:r w:rsidRPr="00AC728B">
                      <w:rPr>
                        <w:rFonts w:asciiTheme="minorEastAsia" w:eastAsiaTheme="minorEastAsia" w:hAnsiTheme="minorEastAsia" w:cs="仿宋_GB2312"/>
                        <w:b/>
                        <w:bCs/>
                        <w:color w:val="000000" w:themeColor="text1"/>
                        <w:szCs w:val="21"/>
                      </w:rPr>
                      <w:t>项目</w:t>
                    </w:r>
                  </w:p>
                </w:tc>
                <w:tc>
                  <w:tcPr>
                    <w:tcW w:w="2710" w:type="dxa"/>
                    <w:tcBorders>
                      <w:top w:val="single" w:sz="8" w:space="0" w:color="auto"/>
                      <w:left w:val="nil"/>
                      <w:bottom w:val="single" w:sz="4" w:space="0" w:color="auto"/>
                      <w:right w:val="nil"/>
                    </w:tcBorders>
                    <w:vAlign w:val="center"/>
                  </w:tcPr>
                  <w:p w:rsidR="00FC1DAA" w:rsidRPr="00AC728B" w:rsidRDefault="00FC1DAA" w:rsidP="00FC1DAA">
                    <w:pPr>
                      <w:spacing w:before="100" w:beforeAutospacing="1" w:after="100" w:afterAutospacing="1"/>
                      <w:ind w:right="964"/>
                      <w:jc w:val="right"/>
                      <w:rPr>
                        <w:rFonts w:asciiTheme="minorEastAsia" w:eastAsiaTheme="minorEastAsia" w:hAnsiTheme="minorEastAsia"/>
                        <w:b/>
                        <w:bCs/>
                        <w:color w:val="000000" w:themeColor="text1"/>
                        <w:szCs w:val="21"/>
                      </w:rPr>
                    </w:pPr>
                    <w:r w:rsidRPr="00AC728B">
                      <w:rPr>
                        <w:rFonts w:asciiTheme="minorEastAsia" w:eastAsiaTheme="minorEastAsia" w:hAnsiTheme="minorEastAsia" w:cs="仿宋_GB2312"/>
                        <w:b/>
                        <w:bCs/>
                        <w:color w:val="000000" w:themeColor="text1"/>
                        <w:szCs w:val="21"/>
                      </w:rPr>
                      <w:t>本期发生额</w:t>
                    </w:r>
                  </w:p>
                </w:tc>
                <w:tc>
                  <w:tcPr>
                    <w:tcW w:w="3527" w:type="dxa"/>
                    <w:tcBorders>
                      <w:top w:val="single" w:sz="8" w:space="0" w:color="auto"/>
                      <w:left w:val="nil"/>
                      <w:bottom w:val="single" w:sz="4" w:space="0" w:color="auto"/>
                      <w:right w:val="nil"/>
                    </w:tcBorders>
                    <w:vAlign w:val="center"/>
                  </w:tcPr>
                  <w:p w:rsidR="00FC1DAA" w:rsidRPr="00AC728B" w:rsidRDefault="00FC1DAA" w:rsidP="00FC1DAA">
                    <w:pPr>
                      <w:spacing w:before="100" w:beforeAutospacing="1" w:after="100" w:afterAutospacing="1"/>
                      <w:ind w:right="964"/>
                      <w:jc w:val="right"/>
                      <w:rPr>
                        <w:rFonts w:asciiTheme="minorEastAsia" w:eastAsiaTheme="minorEastAsia" w:hAnsiTheme="minorEastAsia"/>
                        <w:b/>
                        <w:bCs/>
                        <w:color w:val="000000" w:themeColor="text1"/>
                        <w:szCs w:val="21"/>
                      </w:rPr>
                    </w:pPr>
                    <w:r w:rsidRPr="00AC728B">
                      <w:rPr>
                        <w:rFonts w:asciiTheme="minorEastAsia" w:eastAsiaTheme="minorEastAsia" w:hAnsiTheme="minorEastAsia" w:cs="仿宋_GB2312"/>
                        <w:b/>
                        <w:bCs/>
                        <w:color w:val="000000" w:themeColor="text1"/>
                        <w:szCs w:val="21"/>
                      </w:rPr>
                      <w:t>上期发生额</w:t>
                    </w:r>
                  </w:p>
                </w:tc>
              </w:tr>
              <w:tr w:rsidR="00FC1DAA" w:rsidRPr="00AC728B" w:rsidTr="00C0298E">
                <w:trPr>
                  <w:trHeight w:hRule="exact" w:val="386"/>
                </w:trPr>
                <w:tc>
                  <w:tcPr>
                    <w:tcW w:w="3686" w:type="dxa"/>
                    <w:tcBorders>
                      <w:top w:val="single" w:sz="4" w:space="0" w:color="auto"/>
                      <w:left w:val="nil"/>
                      <w:bottom w:val="nil"/>
                      <w:right w:val="nil"/>
                    </w:tcBorders>
                    <w:vAlign w:val="center"/>
                  </w:tcPr>
                  <w:p w:rsidR="00FC1DAA" w:rsidRPr="00AC728B" w:rsidRDefault="00FC1DAA" w:rsidP="00C0298E">
                    <w:pPr>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企业缴存</w:t>
                    </w:r>
                  </w:p>
                </w:tc>
                <w:tc>
                  <w:tcPr>
                    <w:tcW w:w="2710" w:type="dxa"/>
                    <w:tcBorders>
                      <w:top w:val="single" w:sz="4" w:space="0" w:color="auto"/>
                      <w:left w:val="nil"/>
                      <w:bottom w:val="nil"/>
                      <w:right w:val="nil"/>
                    </w:tcBorders>
                    <w:vAlign w:val="center"/>
                  </w:tcPr>
                  <w:p w:rsidR="00FC1DAA" w:rsidRPr="00AC728B" w:rsidRDefault="00FC1DAA" w:rsidP="00FC1DAA">
                    <w:pPr>
                      <w:ind w:right="960"/>
                      <w:jc w:val="right"/>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1,552,160.72</w:t>
                    </w:r>
                  </w:p>
                </w:tc>
                <w:tc>
                  <w:tcPr>
                    <w:tcW w:w="3527" w:type="dxa"/>
                    <w:tcBorders>
                      <w:top w:val="single" w:sz="4" w:space="0" w:color="auto"/>
                      <w:left w:val="nil"/>
                      <w:bottom w:val="nil"/>
                      <w:right w:val="nil"/>
                    </w:tcBorders>
                    <w:vAlign w:val="center"/>
                  </w:tcPr>
                  <w:p w:rsidR="00FC1DAA" w:rsidRPr="00AC728B" w:rsidRDefault="00FC1DAA" w:rsidP="00FC1DAA">
                    <w:pPr>
                      <w:ind w:right="960"/>
                      <w:jc w:val="right"/>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1,584,624.63</w:t>
                    </w:r>
                  </w:p>
                </w:tc>
              </w:tr>
              <w:tr w:rsidR="00FC1DAA" w:rsidRPr="00AC728B" w:rsidTr="00C0298E">
                <w:trPr>
                  <w:trHeight w:hRule="exact" w:val="386"/>
                </w:trPr>
                <w:tc>
                  <w:tcPr>
                    <w:tcW w:w="3686" w:type="dxa"/>
                    <w:tcBorders>
                      <w:top w:val="nil"/>
                      <w:left w:val="nil"/>
                      <w:bottom w:val="single" w:sz="4" w:space="0" w:color="auto"/>
                      <w:right w:val="nil"/>
                    </w:tcBorders>
                    <w:vAlign w:val="center"/>
                  </w:tcPr>
                  <w:p w:rsidR="00FC1DAA" w:rsidRPr="00AC728B" w:rsidRDefault="00FC1DAA" w:rsidP="00C0298E">
                    <w:pPr>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个人缴存</w:t>
                    </w:r>
                  </w:p>
                </w:tc>
                <w:tc>
                  <w:tcPr>
                    <w:tcW w:w="2710" w:type="dxa"/>
                    <w:tcBorders>
                      <w:top w:val="nil"/>
                      <w:left w:val="nil"/>
                      <w:bottom w:val="single" w:sz="4" w:space="0" w:color="auto"/>
                      <w:right w:val="nil"/>
                    </w:tcBorders>
                    <w:vAlign w:val="center"/>
                  </w:tcPr>
                  <w:p w:rsidR="00FC1DAA" w:rsidRPr="00AC728B" w:rsidRDefault="00FC1DAA" w:rsidP="00FC1DAA">
                    <w:pPr>
                      <w:ind w:right="960"/>
                      <w:jc w:val="right"/>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1,492,688.30</w:t>
                    </w:r>
                  </w:p>
                </w:tc>
                <w:tc>
                  <w:tcPr>
                    <w:tcW w:w="3527" w:type="dxa"/>
                    <w:tcBorders>
                      <w:top w:val="nil"/>
                      <w:left w:val="nil"/>
                      <w:bottom w:val="single" w:sz="4" w:space="0" w:color="auto"/>
                      <w:right w:val="nil"/>
                    </w:tcBorders>
                    <w:vAlign w:val="center"/>
                  </w:tcPr>
                  <w:p w:rsidR="00FC1DAA" w:rsidRPr="00AC728B" w:rsidRDefault="00FC1DAA" w:rsidP="00FC1DAA">
                    <w:pPr>
                      <w:ind w:right="960"/>
                      <w:jc w:val="right"/>
                      <w:rPr>
                        <w:rFonts w:asciiTheme="minorEastAsia" w:eastAsiaTheme="minorEastAsia" w:hAnsiTheme="minorEastAsia"/>
                        <w:color w:val="000000" w:themeColor="text1"/>
                        <w:szCs w:val="21"/>
                      </w:rPr>
                    </w:pPr>
                    <w:r w:rsidRPr="00AC728B">
                      <w:rPr>
                        <w:rFonts w:asciiTheme="minorEastAsia" w:eastAsiaTheme="minorEastAsia" w:hAnsiTheme="minorEastAsia"/>
                        <w:color w:val="000000" w:themeColor="text1"/>
                        <w:szCs w:val="21"/>
                      </w:rPr>
                      <w:t>1,545,913.90</w:t>
                    </w:r>
                  </w:p>
                </w:tc>
              </w:tr>
              <w:tr w:rsidR="00FC1DAA" w:rsidRPr="00AC728B" w:rsidTr="00C0298E">
                <w:trPr>
                  <w:trHeight w:hRule="exact" w:val="386"/>
                </w:trPr>
                <w:tc>
                  <w:tcPr>
                    <w:tcW w:w="3686" w:type="dxa"/>
                    <w:tcBorders>
                      <w:top w:val="single" w:sz="4" w:space="0" w:color="auto"/>
                      <w:left w:val="nil"/>
                      <w:bottom w:val="single" w:sz="8" w:space="0" w:color="auto"/>
                      <w:right w:val="nil"/>
                    </w:tcBorders>
                    <w:vAlign w:val="center"/>
                  </w:tcPr>
                  <w:p w:rsidR="00FC1DAA" w:rsidRPr="00AC728B" w:rsidRDefault="00FC1DAA" w:rsidP="00C0298E">
                    <w:pPr>
                      <w:rPr>
                        <w:rFonts w:asciiTheme="minorEastAsia" w:eastAsiaTheme="minorEastAsia" w:hAnsiTheme="minorEastAsia"/>
                        <w:b/>
                        <w:bCs/>
                        <w:color w:val="000000" w:themeColor="text1"/>
                        <w:szCs w:val="21"/>
                      </w:rPr>
                    </w:pPr>
                    <w:r w:rsidRPr="00AC728B">
                      <w:rPr>
                        <w:rFonts w:asciiTheme="minorEastAsia" w:eastAsiaTheme="minorEastAsia" w:hAnsiTheme="minorEastAsia"/>
                        <w:b/>
                        <w:bCs/>
                        <w:color w:val="000000" w:themeColor="text1"/>
                        <w:szCs w:val="21"/>
                      </w:rPr>
                      <w:t>合计</w:t>
                    </w:r>
                  </w:p>
                </w:tc>
                <w:tc>
                  <w:tcPr>
                    <w:tcW w:w="2710" w:type="dxa"/>
                    <w:tcBorders>
                      <w:top w:val="single" w:sz="4" w:space="0" w:color="auto"/>
                      <w:left w:val="nil"/>
                      <w:bottom w:val="single" w:sz="8" w:space="0" w:color="auto"/>
                      <w:right w:val="nil"/>
                    </w:tcBorders>
                    <w:vAlign w:val="center"/>
                  </w:tcPr>
                  <w:p w:rsidR="00FC1DAA" w:rsidRPr="00AC728B" w:rsidRDefault="00FC1DAA" w:rsidP="00FC1DAA">
                    <w:pPr>
                      <w:ind w:right="964"/>
                      <w:jc w:val="right"/>
                      <w:rPr>
                        <w:rFonts w:asciiTheme="minorEastAsia" w:eastAsiaTheme="minorEastAsia" w:hAnsiTheme="minorEastAsia"/>
                        <w:b/>
                        <w:bCs/>
                        <w:color w:val="000000" w:themeColor="text1"/>
                        <w:szCs w:val="21"/>
                      </w:rPr>
                    </w:pPr>
                    <w:r w:rsidRPr="00AC728B">
                      <w:rPr>
                        <w:rFonts w:asciiTheme="minorEastAsia" w:eastAsiaTheme="minorEastAsia" w:hAnsiTheme="minorEastAsia"/>
                        <w:b/>
                        <w:bCs/>
                        <w:color w:val="000000" w:themeColor="text1"/>
                        <w:szCs w:val="21"/>
                      </w:rPr>
                      <w:t>3,044,849.02</w:t>
                    </w:r>
                  </w:p>
                </w:tc>
                <w:tc>
                  <w:tcPr>
                    <w:tcW w:w="3527" w:type="dxa"/>
                    <w:tcBorders>
                      <w:top w:val="single" w:sz="4" w:space="0" w:color="auto"/>
                      <w:left w:val="nil"/>
                      <w:bottom w:val="single" w:sz="8" w:space="0" w:color="auto"/>
                      <w:right w:val="nil"/>
                    </w:tcBorders>
                    <w:vAlign w:val="center"/>
                  </w:tcPr>
                  <w:p w:rsidR="00FC1DAA" w:rsidRPr="00AC728B" w:rsidRDefault="00FC1DAA" w:rsidP="00FC1DAA">
                    <w:pPr>
                      <w:ind w:right="964"/>
                      <w:jc w:val="right"/>
                      <w:rPr>
                        <w:rFonts w:asciiTheme="minorEastAsia" w:eastAsiaTheme="minorEastAsia" w:hAnsiTheme="minorEastAsia"/>
                        <w:b/>
                        <w:bCs/>
                        <w:color w:val="000000" w:themeColor="text1"/>
                        <w:szCs w:val="21"/>
                      </w:rPr>
                    </w:pPr>
                    <w:r w:rsidRPr="00AC728B">
                      <w:rPr>
                        <w:rFonts w:asciiTheme="minorEastAsia" w:eastAsiaTheme="minorEastAsia" w:hAnsiTheme="minorEastAsia"/>
                        <w:b/>
                        <w:bCs/>
                        <w:color w:val="000000" w:themeColor="text1"/>
                        <w:szCs w:val="21"/>
                      </w:rPr>
                      <w:t>3,130,538.53</w:t>
                    </w:r>
                  </w:p>
                </w:tc>
              </w:tr>
            </w:tbl>
            <w:p w:rsidR="0025056E" w:rsidRPr="00B3139C" w:rsidRDefault="00FC1DAA" w:rsidP="00B3139C">
              <w:pPr>
                <w:snapToGrid w:val="0"/>
                <w:spacing w:beforeLines="50" w:before="120" w:afterLines="90" w:after="216"/>
                <w:ind w:leftChars="-196" w:left="-53" w:hangingChars="171" w:hanging="359"/>
                <w:rPr>
                  <w:rFonts w:asciiTheme="minorEastAsia" w:eastAsiaTheme="minorEastAsia" w:hAnsiTheme="minorEastAsia"/>
                  <w:color w:val="000000" w:themeColor="text1"/>
                  <w:szCs w:val="21"/>
                </w:rPr>
              </w:pPr>
              <w:r w:rsidRPr="00AC728B">
                <w:rPr>
                  <w:rFonts w:asciiTheme="minorEastAsia" w:eastAsiaTheme="minorEastAsia" w:hAnsiTheme="minorEastAsia" w:hint="eastAsia"/>
                  <w:color w:val="000000" w:themeColor="text1"/>
                  <w:szCs w:val="21"/>
                </w:rPr>
                <w:t xml:space="preserve">  </w:t>
              </w:r>
              <w:r w:rsidR="00AC728B">
                <w:rPr>
                  <w:rFonts w:asciiTheme="minorEastAsia" w:eastAsiaTheme="minorEastAsia" w:hAnsiTheme="minorEastAsia" w:hint="eastAsia"/>
                  <w:color w:val="000000" w:themeColor="text1"/>
                  <w:szCs w:val="21"/>
                </w:rPr>
                <w:t xml:space="preserve"> </w:t>
              </w:r>
              <w:r w:rsidRPr="00AC728B">
                <w:rPr>
                  <w:rFonts w:asciiTheme="minorEastAsia" w:eastAsiaTheme="minorEastAsia" w:hAnsiTheme="minorEastAsia" w:hint="eastAsia"/>
                  <w:color w:val="000000" w:themeColor="text1"/>
                  <w:szCs w:val="21"/>
                </w:rPr>
                <w:t>说明：本公司本年度支付年金账户管理费</w:t>
              </w:r>
              <w:r w:rsidRPr="00AC728B">
                <w:rPr>
                  <w:rFonts w:asciiTheme="minorEastAsia" w:eastAsiaTheme="minorEastAsia" w:hAnsiTheme="minorEastAsia"/>
                  <w:color w:val="000000" w:themeColor="text1"/>
                  <w:szCs w:val="21"/>
                </w:rPr>
                <w:t>19,940.00</w:t>
              </w:r>
              <w:r w:rsidRPr="00AC728B">
                <w:rPr>
                  <w:rFonts w:asciiTheme="minorEastAsia" w:eastAsiaTheme="minorEastAsia" w:hAnsiTheme="minorEastAsia" w:hint="eastAsia"/>
                  <w:color w:val="000000" w:themeColor="text1"/>
                  <w:szCs w:val="21"/>
                </w:rPr>
                <w:t>元。</w:t>
              </w:r>
            </w:p>
          </w:sdtContent>
        </w:sdt>
      </w:sdtContent>
    </w:sdt>
    <w:p w:rsidR="0025056E" w:rsidRDefault="009B705E">
      <w:pPr>
        <w:pStyle w:val="3"/>
        <w:numPr>
          <w:ilvl w:val="0"/>
          <w:numId w:val="7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25056E" w:rsidRDefault="009B705E">
          <w:pPr>
            <w:pStyle w:val="4"/>
            <w:numPr>
              <w:ilvl w:val="0"/>
              <w:numId w:val="81"/>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64"/>
            <w:gridCol w:w="2269"/>
            <w:gridCol w:w="1418"/>
            <w:gridCol w:w="1419"/>
            <w:gridCol w:w="1419"/>
            <w:gridCol w:w="1204"/>
          </w:tblGrid>
          <w:tr w:rsidR="00FC1DAA" w:rsidTr="00AC728B">
            <w:tc>
              <w:tcPr>
                <w:tcW w:w="654" w:type="pct"/>
                <w:vMerge w:val="restart"/>
                <w:tcBorders>
                  <w:top w:val="single" w:sz="4" w:space="0" w:color="auto"/>
                  <w:left w:val="single" w:sz="4" w:space="0" w:color="auto"/>
                  <w:right w:val="single" w:sz="4" w:space="0" w:color="auto"/>
                </w:tcBorders>
                <w:vAlign w:val="center"/>
              </w:tcPr>
              <w:p w:rsidR="00FC1DAA" w:rsidRDefault="00FC1DAA" w:rsidP="002912D5">
                <w:pPr>
                  <w:jc w:val="center"/>
                  <w:rPr>
                    <w:szCs w:val="21"/>
                  </w:rPr>
                </w:pPr>
                <w:r>
                  <w:rPr>
                    <w:rFonts w:hint="eastAsia"/>
                    <w:szCs w:val="21"/>
                  </w:rPr>
                  <w:t>项目名称</w:t>
                </w:r>
              </w:p>
            </w:tc>
            <w:tc>
              <w:tcPr>
                <w:tcW w:w="1276" w:type="pct"/>
                <w:vMerge w:val="restart"/>
                <w:tcBorders>
                  <w:top w:val="single" w:sz="4" w:space="0" w:color="auto"/>
                  <w:left w:val="single" w:sz="4" w:space="0" w:color="auto"/>
                  <w:right w:val="single" w:sz="4" w:space="0" w:color="auto"/>
                </w:tcBorders>
                <w:vAlign w:val="center"/>
              </w:tcPr>
              <w:p w:rsidR="00FC1DAA" w:rsidRDefault="00FC1DAA" w:rsidP="002912D5">
                <w:pPr>
                  <w:jc w:val="center"/>
                  <w:rPr>
                    <w:szCs w:val="21"/>
                  </w:rPr>
                </w:pPr>
                <w:r>
                  <w:rPr>
                    <w:rFonts w:hint="eastAsia"/>
                    <w:szCs w:val="21"/>
                  </w:rPr>
                  <w:t>关联方</w:t>
                </w:r>
              </w:p>
            </w:tc>
            <w:tc>
              <w:tcPr>
                <w:tcW w:w="1595" w:type="pct"/>
                <w:gridSpan w:val="2"/>
                <w:tcBorders>
                  <w:top w:val="single" w:sz="4" w:space="0" w:color="auto"/>
                  <w:left w:val="single" w:sz="4" w:space="0" w:color="auto"/>
                  <w:bottom w:val="single" w:sz="4" w:space="0" w:color="auto"/>
                  <w:right w:val="single" w:sz="4" w:space="0" w:color="auto"/>
                </w:tcBorders>
                <w:vAlign w:val="center"/>
              </w:tcPr>
              <w:p w:rsidR="00FC1DAA" w:rsidRDefault="00FC1DAA" w:rsidP="002912D5">
                <w:pPr>
                  <w:jc w:val="center"/>
                  <w:rPr>
                    <w:szCs w:val="21"/>
                  </w:rPr>
                </w:pPr>
                <w:r>
                  <w:rPr>
                    <w:rFonts w:hint="eastAsia"/>
                    <w:szCs w:val="21"/>
                  </w:rPr>
                  <w:t>期末余额</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FC1DAA" w:rsidRDefault="00FC1DAA" w:rsidP="002912D5">
                <w:pPr>
                  <w:jc w:val="center"/>
                  <w:rPr>
                    <w:szCs w:val="21"/>
                  </w:rPr>
                </w:pPr>
                <w:r>
                  <w:rPr>
                    <w:rFonts w:hint="eastAsia"/>
                    <w:szCs w:val="21"/>
                  </w:rPr>
                  <w:t>期初余额</w:t>
                </w:r>
              </w:p>
            </w:tc>
          </w:tr>
          <w:tr w:rsidR="00FC1DAA" w:rsidTr="00AC728B">
            <w:tc>
              <w:tcPr>
                <w:tcW w:w="654" w:type="pct"/>
                <w:vMerge/>
                <w:tcBorders>
                  <w:left w:val="single" w:sz="4" w:space="0" w:color="auto"/>
                  <w:bottom w:val="single" w:sz="4" w:space="0" w:color="auto"/>
                  <w:right w:val="single" w:sz="4" w:space="0" w:color="auto"/>
                </w:tcBorders>
                <w:vAlign w:val="center"/>
              </w:tcPr>
              <w:p w:rsidR="00FC1DAA" w:rsidRDefault="00FC1DAA" w:rsidP="002912D5">
                <w:pPr>
                  <w:jc w:val="center"/>
                  <w:rPr>
                    <w:szCs w:val="21"/>
                  </w:rPr>
                </w:pPr>
              </w:p>
            </w:tc>
            <w:tc>
              <w:tcPr>
                <w:tcW w:w="1276" w:type="pct"/>
                <w:vMerge/>
                <w:tcBorders>
                  <w:left w:val="single" w:sz="4" w:space="0" w:color="auto"/>
                  <w:bottom w:val="single" w:sz="4" w:space="0" w:color="auto"/>
                  <w:right w:val="single" w:sz="4" w:space="0" w:color="auto"/>
                </w:tcBorders>
                <w:vAlign w:val="center"/>
              </w:tcPr>
              <w:p w:rsidR="00FC1DAA" w:rsidRDefault="00FC1DAA" w:rsidP="002912D5">
                <w:pPr>
                  <w:jc w:val="center"/>
                  <w:rPr>
                    <w:szCs w:val="21"/>
                  </w:rPr>
                </w:pPr>
              </w:p>
            </w:tc>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2912D5">
                <w:pPr>
                  <w:jc w:val="center"/>
                  <w:rPr>
                    <w:szCs w:val="21"/>
                  </w:rPr>
                </w:pPr>
                <w:r>
                  <w:rPr>
                    <w:rFonts w:hint="eastAsia"/>
                    <w:szCs w:val="21"/>
                  </w:rPr>
                  <w:t>账面余额</w:t>
                </w:r>
              </w:p>
            </w:tc>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2912D5">
                <w:pPr>
                  <w:jc w:val="center"/>
                  <w:rPr>
                    <w:szCs w:val="21"/>
                  </w:rPr>
                </w:pPr>
                <w:r>
                  <w:rPr>
                    <w:rFonts w:hint="eastAsia"/>
                    <w:szCs w:val="21"/>
                  </w:rPr>
                  <w:t>坏账准备</w:t>
                </w:r>
              </w:p>
            </w:tc>
            <w:tc>
              <w:tcPr>
                <w:tcW w:w="798" w:type="pct"/>
                <w:tcBorders>
                  <w:top w:val="single" w:sz="4" w:space="0" w:color="auto"/>
                  <w:left w:val="single" w:sz="4" w:space="0" w:color="auto"/>
                  <w:bottom w:val="single" w:sz="4" w:space="0" w:color="auto"/>
                  <w:right w:val="single" w:sz="4" w:space="0" w:color="auto"/>
                </w:tcBorders>
                <w:vAlign w:val="center"/>
              </w:tcPr>
              <w:p w:rsidR="00FC1DAA" w:rsidRDefault="00FC1DAA" w:rsidP="002912D5">
                <w:pPr>
                  <w:jc w:val="center"/>
                  <w:rPr>
                    <w:szCs w:val="21"/>
                  </w:rPr>
                </w:pPr>
                <w:r>
                  <w:rPr>
                    <w:rFonts w:hint="eastAsia"/>
                    <w:szCs w:val="21"/>
                  </w:rPr>
                  <w:t>账面余额</w:t>
                </w:r>
              </w:p>
            </w:tc>
            <w:tc>
              <w:tcPr>
                <w:tcW w:w="678" w:type="pct"/>
                <w:tcBorders>
                  <w:top w:val="single" w:sz="4" w:space="0" w:color="auto"/>
                  <w:left w:val="single" w:sz="4" w:space="0" w:color="auto"/>
                  <w:bottom w:val="single" w:sz="4" w:space="0" w:color="auto"/>
                  <w:right w:val="single" w:sz="4" w:space="0" w:color="auto"/>
                </w:tcBorders>
                <w:vAlign w:val="center"/>
              </w:tcPr>
              <w:p w:rsidR="00FC1DAA" w:rsidRDefault="00FC1DAA" w:rsidP="002912D5">
                <w:pPr>
                  <w:jc w:val="center"/>
                  <w:rPr>
                    <w:szCs w:val="21"/>
                  </w:rPr>
                </w:pPr>
                <w:r>
                  <w:rPr>
                    <w:rFonts w:hint="eastAsia"/>
                    <w:szCs w:val="21"/>
                  </w:rPr>
                  <w:t>坏账准备</w:t>
                </w:r>
              </w:p>
            </w:tc>
          </w:tr>
          <w:sdt>
            <w:sdtPr>
              <w:rPr>
                <w:rFonts w:hint="eastAsia"/>
                <w:szCs w:val="21"/>
              </w:rPr>
              <w:alias w:val="上市公司应收关联方款项明细"/>
              <w:tag w:val="_GBC_203fd12dc6be4a978fe2a9d9f5ad1070"/>
              <w:id w:val="1799331713"/>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1906635403"/>
                      <w:lock w:val="sdtLocked"/>
                    </w:sdtPr>
                    <w:sdtEndPr/>
                    <w:sdtContent>
                      <w:p w:rsidR="00FC1DAA" w:rsidRDefault="00FC1DAA" w:rsidP="002912D5">
                        <w:pPr>
                          <w:autoSpaceDE w:val="0"/>
                          <w:autoSpaceDN w:val="0"/>
                          <w:adjustRightInd w:val="0"/>
                          <w:rPr>
                            <w:szCs w:val="21"/>
                          </w:rPr>
                        </w:pPr>
                        <w:r>
                          <w:rPr>
                            <w:rFonts w:hint="eastAsia"/>
                            <w:szCs w:val="21"/>
                          </w:rPr>
                          <w:t>其他应收款</w:t>
                        </w:r>
                      </w:p>
                    </w:sdtContent>
                  </w:sdt>
                </w:tc>
                <w:sdt>
                  <w:sdtPr>
                    <w:rPr>
                      <w:szCs w:val="21"/>
                    </w:rPr>
                    <w:alias w:val="上市公司应收关联方款项明细-关联方"/>
                    <w:tag w:val="_GBC_2380079fc0d04ce4b3122fd1fd87f272"/>
                    <w:id w:val="477654353"/>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北京歌华文化发展集团</w:t>
                        </w:r>
                      </w:p>
                    </w:tc>
                  </w:sdtContent>
                </w:sdt>
                <w:sdt>
                  <w:sdtPr>
                    <w:rPr>
                      <w:szCs w:val="21"/>
                    </w:rPr>
                    <w:alias w:val="上市公司应收关联方款项明细-金额"/>
                    <w:tag w:val="_GBC_cc588a6f792141019f0d3e640cfbfc35"/>
                    <w:id w:val="442493807"/>
                    <w:lock w:val="sdtLocked"/>
                  </w:sdtPr>
                  <w:sdtEndPr/>
                  <w:sdtContent>
                    <w:tc>
                      <w:tcPr>
                        <w:tcW w:w="797"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jc w:val="right"/>
                          <w:rPr>
                            <w:szCs w:val="21"/>
                          </w:rPr>
                        </w:pPr>
                        <w:r>
                          <w:rPr>
                            <w:szCs w:val="21"/>
                          </w:rPr>
                          <w:t>81,291.60</w:t>
                        </w:r>
                      </w:p>
                    </w:tc>
                  </w:sdtContent>
                </w:sdt>
                <w:sdt>
                  <w:sdtPr>
                    <w:rPr>
                      <w:szCs w:val="21"/>
                    </w:rPr>
                    <w:alias w:val="上市公司应收关联方款项明细-计提减值金额"/>
                    <w:tag w:val="_GBC_bafd30cf7fb84997ba02375616bce0f8"/>
                    <w:id w:val="1584175627"/>
                    <w:lock w:val="sdtLocked"/>
                  </w:sdtPr>
                  <w:sdtEndPr/>
                  <w:sdtContent>
                    <w:tc>
                      <w:tcPr>
                        <w:tcW w:w="797"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jc w:val="right"/>
                          <w:rPr>
                            <w:szCs w:val="21"/>
                          </w:rPr>
                        </w:pPr>
                        <w:r>
                          <w:rPr>
                            <w:szCs w:val="21"/>
                          </w:rPr>
                          <w:t>4,064.58</w:t>
                        </w:r>
                      </w:p>
                    </w:tc>
                  </w:sdtContent>
                </w:sdt>
                <w:sdt>
                  <w:sdtPr>
                    <w:rPr>
                      <w:szCs w:val="21"/>
                    </w:rPr>
                    <w:alias w:val="上市公司应收关联方款项明细-金额"/>
                    <w:tag w:val="_GBC_bd240354d5f04ea48630518eeb22d989"/>
                    <w:id w:val="-385020734"/>
                    <w:lock w:val="sdtLocked"/>
                  </w:sdtPr>
                  <w:sdtEndPr/>
                  <w:sdtContent>
                    <w:tc>
                      <w:tcPr>
                        <w:tcW w:w="798"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jc w:val="right"/>
                          <w:rPr>
                            <w:szCs w:val="21"/>
                          </w:rPr>
                        </w:pPr>
                        <w:r>
                          <w:rPr>
                            <w:szCs w:val="21"/>
                          </w:rPr>
                          <w:t>73,975.35</w:t>
                        </w:r>
                      </w:p>
                    </w:tc>
                  </w:sdtContent>
                </w:sdt>
                <w:sdt>
                  <w:sdtPr>
                    <w:rPr>
                      <w:szCs w:val="21"/>
                    </w:rPr>
                    <w:alias w:val="上市公司应收关联方款项明细-计提减值金额"/>
                    <w:tag w:val="_GBC_5863f5c59166487cb6350da179170e3b"/>
                    <w:id w:val="-1355802915"/>
                    <w:lock w:val="sdtLocked"/>
                  </w:sdtPr>
                  <w:sdtEndPr/>
                  <w:sdtContent>
                    <w:tc>
                      <w:tcPr>
                        <w:tcW w:w="678"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jc w:val="right"/>
                          <w:rPr>
                            <w:szCs w:val="21"/>
                          </w:rPr>
                        </w:pPr>
                        <w:r>
                          <w:rPr>
                            <w:szCs w:val="21"/>
                          </w:rPr>
                          <w:t>3,698.77</w:t>
                        </w:r>
                      </w:p>
                    </w:tc>
                  </w:sdtContent>
                </w:sdt>
              </w:tr>
            </w:sdtContent>
          </w:sdt>
          <w:sdt>
            <w:sdtPr>
              <w:rPr>
                <w:rFonts w:hint="eastAsia"/>
                <w:szCs w:val="21"/>
              </w:rPr>
              <w:alias w:val="上市公司应收关联方款项明细"/>
              <w:tag w:val="_GBC_203fd12dc6be4a978fe2a9d9f5ad1070"/>
              <w:id w:val="-250049527"/>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1850905930"/>
                      <w:lock w:val="sdtLocked"/>
                    </w:sdtPr>
                    <w:sdtEndPr/>
                    <w:sdtContent>
                      <w:p w:rsidR="00FC1DAA" w:rsidRDefault="00FC1DAA" w:rsidP="002912D5">
                        <w:pPr>
                          <w:autoSpaceDE w:val="0"/>
                          <w:autoSpaceDN w:val="0"/>
                          <w:adjustRightInd w:val="0"/>
                          <w:rPr>
                            <w:szCs w:val="21"/>
                          </w:rPr>
                        </w:pPr>
                        <w:r>
                          <w:rPr>
                            <w:rFonts w:hint="eastAsia"/>
                            <w:szCs w:val="21"/>
                          </w:rPr>
                          <w:t>其他应收款</w:t>
                        </w:r>
                      </w:p>
                    </w:sdtContent>
                  </w:sdt>
                </w:tc>
                <w:sdt>
                  <w:sdtPr>
                    <w:rPr>
                      <w:szCs w:val="21"/>
                    </w:rPr>
                    <w:alias w:val="上市公司应收关联方款项明细-关联方"/>
                    <w:tag w:val="_GBC_2380079fc0d04ce4b3122fd1fd87f272"/>
                    <w:id w:val="-1874460921"/>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北京歌华文化设施管理有限公司</w:t>
                        </w:r>
                      </w:p>
                    </w:tc>
                  </w:sdtContent>
                </w:sdt>
                <w:sdt>
                  <w:sdtPr>
                    <w:rPr>
                      <w:szCs w:val="21"/>
                    </w:rPr>
                    <w:alias w:val="上市公司应收关联方款项明细-金额"/>
                    <w:tag w:val="_GBC_cc588a6f792141019f0d3e640cfbfc35"/>
                    <w:id w:val="614178780"/>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44,895.80</w:t>
                        </w:r>
                      </w:p>
                    </w:tc>
                  </w:sdtContent>
                </w:sdt>
                <w:sdt>
                  <w:sdtPr>
                    <w:rPr>
                      <w:szCs w:val="21"/>
                    </w:rPr>
                    <w:alias w:val="上市公司应收关联方款项明细-计提减值金额"/>
                    <w:tag w:val="_GBC_bafd30cf7fb84997ba02375616bce0f8"/>
                    <w:id w:val="327181011"/>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12,379.16</w:t>
                        </w:r>
                      </w:p>
                    </w:tc>
                  </w:sdtContent>
                </w:sdt>
                <w:sdt>
                  <w:sdtPr>
                    <w:rPr>
                      <w:szCs w:val="21"/>
                    </w:rPr>
                    <w:alias w:val="上市公司应收关联方款项明细-金额"/>
                    <w:tag w:val="_GBC_bd240354d5f04ea48630518eeb22d989"/>
                    <w:id w:val="-1602642850"/>
                    <w:lock w:val="sdtLocked"/>
                  </w:sdtPr>
                  <w:sdtEndPr/>
                  <w:sdtContent>
                    <w:tc>
                      <w:tcPr>
                        <w:tcW w:w="79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44,895.80</w:t>
                        </w:r>
                      </w:p>
                    </w:tc>
                  </w:sdtContent>
                </w:sdt>
                <w:sdt>
                  <w:sdtPr>
                    <w:rPr>
                      <w:szCs w:val="21"/>
                    </w:rPr>
                    <w:alias w:val="上市公司应收关联方款项明细-计提减值金额"/>
                    <w:tag w:val="_GBC_5863f5c59166487cb6350da179170e3b"/>
                    <w:id w:val="754089671"/>
                    <w:lock w:val="sdtLocked"/>
                  </w:sdtPr>
                  <w:sdtEndPr/>
                  <w:sdtContent>
                    <w:tc>
                      <w:tcPr>
                        <w:tcW w:w="67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8,314.58</w:t>
                        </w:r>
                      </w:p>
                    </w:tc>
                  </w:sdtContent>
                </w:sdt>
              </w:tr>
            </w:sdtContent>
          </w:sdt>
          <w:sdt>
            <w:sdtPr>
              <w:rPr>
                <w:rFonts w:hint="eastAsia"/>
                <w:szCs w:val="21"/>
              </w:rPr>
              <w:alias w:val="上市公司应收关联方款项明细"/>
              <w:tag w:val="_GBC_203fd12dc6be4a978fe2a9d9f5ad1070"/>
              <w:id w:val="351530763"/>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1663383459"/>
                      <w:lock w:val="sdtLocked"/>
                    </w:sdtPr>
                    <w:sdtEndPr/>
                    <w:sdtContent>
                      <w:p w:rsidR="00FC1DAA" w:rsidRDefault="00FC1DAA" w:rsidP="002912D5">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270863247"/>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北京北广传媒地铁电视有限公司</w:t>
                        </w:r>
                      </w:p>
                    </w:tc>
                  </w:sdtContent>
                </w:sdt>
                <w:sdt>
                  <w:sdtPr>
                    <w:rPr>
                      <w:szCs w:val="21"/>
                    </w:rPr>
                    <w:alias w:val="上市公司应收关联方款项明细-金额"/>
                    <w:tag w:val="_GBC_cc588a6f792141019f0d3e640cfbfc35"/>
                    <w:id w:val="244930491"/>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277,741.94</w:t>
                        </w:r>
                      </w:p>
                    </w:tc>
                  </w:sdtContent>
                </w:sdt>
                <w:sdt>
                  <w:sdtPr>
                    <w:rPr>
                      <w:szCs w:val="21"/>
                    </w:rPr>
                    <w:alias w:val="上市公司应收关联方款项明细-计提减值金额"/>
                    <w:tag w:val="_GBC_bafd30cf7fb84997ba02375616bce0f8"/>
                    <w:id w:val="39725452"/>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13,887.10</w:t>
                        </w:r>
                      </w:p>
                    </w:tc>
                  </w:sdtContent>
                </w:sdt>
                <w:sdt>
                  <w:sdtPr>
                    <w:rPr>
                      <w:szCs w:val="21"/>
                    </w:rPr>
                    <w:alias w:val="上市公司应收关联方款项明细-金额"/>
                    <w:tag w:val="_GBC_bd240354d5f04ea48630518eeb22d989"/>
                    <w:id w:val="639778597"/>
                    <w:lock w:val="sdtLocked"/>
                  </w:sdtPr>
                  <w:sdtEndPr/>
                  <w:sdtContent>
                    <w:tc>
                      <w:tcPr>
                        <w:tcW w:w="79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66,708.58</w:t>
                        </w:r>
                      </w:p>
                    </w:tc>
                  </w:sdtContent>
                </w:sdt>
                <w:sdt>
                  <w:sdtPr>
                    <w:rPr>
                      <w:szCs w:val="21"/>
                    </w:rPr>
                    <w:alias w:val="上市公司应收关联方款项明细-计提减值金额"/>
                    <w:tag w:val="_GBC_5863f5c59166487cb6350da179170e3b"/>
                    <w:id w:val="-965424698"/>
                    <w:lock w:val="sdtLocked"/>
                  </w:sdtPr>
                  <w:sdtEndPr/>
                  <w:sdtContent>
                    <w:tc>
                      <w:tcPr>
                        <w:tcW w:w="67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3,335.43</w:t>
                        </w:r>
                      </w:p>
                    </w:tc>
                  </w:sdtContent>
                </w:sdt>
              </w:tr>
            </w:sdtContent>
          </w:sdt>
          <w:sdt>
            <w:sdtPr>
              <w:rPr>
                <w:rFonts w:hint="eastAsia"/>
                <w:szCs w:val="21"/>
              </w:rPr>
              <w:alias w:val="上市公司应收关联方款项明细"/>
              <w:tag w:val="_GBC_203fd12dc6be4a978fe2a9d9f5ad1070"/>
              <w:id w:val="-1504976052"/>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442918407"/>
                      <w:lock w:val="sdtLocked"/>
                    </w:sdtPr>
                    <w:sdtEndPr/>
                    <w:sdtContent>
                      <w:p w:rsidR="00FC1DAA" w:rsidRDefault="00FC1DAA" w:rsidP="002912D5">
                        <w:pPr>
                          <w:autoSpaceDE w:val="0"/>
                          <w:autoSpaceDN w:val="0"/>
                          <w:adjustRightInd w:val="0"/>
                          <w:rPr>
                            <w:szCs w:val="21"/>
                          </w:rPr>
                        </w:pPr>
                        <w:r>
                          <w:rPr>
                            <w:rFonts w:hint="eastAsia"/>
                            <w:szCs w:val="21"/>
                          </w:rPr>
                          <w:t>应收账款</w:t>
                        </w:r>
                      </w:p>
                    </w:sdtContent>
                  </w:sdt>
                </w:tc>
                <w:sdt>
                  <w:sdtPr>
                    <w:rPr>
                      <w:szCs w:val="21"/>
                    </w:rPr>
                    <w:alias w:val="上市公司应收关联方款项明细-关联方"/>
                    <w:tag w:val="_GBC_2380079fc0d04ce4b3122fd1fd87f272"/>
                    <w:id w:val="1281527336"/>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北京歌华科技中心有限</w:t>
                        </w:r>
                        <w:r>
                          <w:rPr>
                            <w:szCs w:val="21"/>
                          </w:rPr>
                          <w:lastRenderedPageBreak/>
                          <w:t>公司</w:t>
                        </w:r>
                      </w:p>
                    </w:tc>
                  </w:sdtContent>
                </w:sdt>
                <w:sdt>
                  <w:sdtPr>
                    <w:rPr>
                      <w:szCs w:val="21"/>
                    </w:rPr>
                    <w:alias w:val="上市公司应收关联方款项明细-金额"/>
                    <w:tag w:val="_GBC_cc588a6f792141019f0d3e640cfbfc35"/>
                    <w:id w:val="37788299"/>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计提减值金额"/>
                    <w:tag w:val="_GBC_bafd30cf7fb84997ba02375616bce0f8"/>
                    <w:id w:val="677229885"/>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金额"/>
                    <w:tag w:val="_GBC_bd240354d5f04ea48630518eeb22d989"/>
                    <w:id w:val="1057822474"/>
                    <w:lock w:val="sdtLocked"/>
                  </w:sdtPr>
                  <w:sdtEndPr/>
                  <w:sdtContent>
                    <w:tc>
                      <w:tcPr>
                        <w:tcW w:w="79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12,000.00</w:t>
                        </w:r>
                      </w:p>
                    </w:tc>
                  </w:sdtContent>
                </w:sdt>
                <w:sdt>
                  <w:sdtPr>
                    <w:rPr>
                      <w:szCs w:val="21"/>
                    </w:rPr>
                    <w:alias w:val="上市公司应收关联方款项明细-计提减值金额"/>
                    <w:tag w:val="_GBC_5863f5c59166487cb6350da179170e3b"/>
                    <w:id w:val="539553652"/>
                    <w:lock w:val="sdtLocked"/>
                  </w:sdtPr>
                  <w:sdtEndPr/>
                  <w:sdtContent>
                    <w:tc>
                      <w:tcPr>
                        <w:tcW w:w="67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600.00</w:t>
                        </w:r>
                      </w:p>
                    </w:tc>
                  </w:sdtContent>
                </w:sdt>
              </w:tr>
            </w:sdtContent>
          </w:sdt>
          <w:sdt>
            <w:sdtPr>
              <w:rPr>
                <w:rFonts w:hint="eastAsia"/>
                <w:szCs w:val="21"/>
              </w:rPr>
              <w:alias w:val="上市公司应收关联方款项明细"/>
              <w:tag w:val="_GBC_203fd12dc6be4a978fe2a9d9f5ad1070"/>
              <w:id w:val="-13925715"/>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974264067"/>
                      <w:lock w:val="sdtLocked"/>
                    </w:sdtPr>
                    <w:sdtEndPr/>
                    <w:sdtContent>
                      <w:p w:rsidR="00FC1DAA" w:rsidRDefault="00FC1DAA" w:rsidP="002912D5">
                        <w:pPr>
                          <w:autoSpaceDE w:val="0"/>
                          <w:autoSpaceDN w:val="0"/>
                          <w:adjustRightInd w:val="0"/>
                          <w:rPr>
                            <w:szCs w:val="21"/>
                          </w:rPr>
                        </w:pPr>
                        <w:r>
                          <w:rPr>
                            <w:rFonts w:hint="eastAsia"/>
                            <w:szCs w:val="21"/>
                          </w:rPr>
                          <w:t>预付账款</w:t>
                        </w:r>
                      </w:p>
                    </w:sdtContent>
                  </w:sdt>
                </w:tc>
                <w:sdt>
                  <w:sdtPr>
                    <w:rPr>
                      <w:szCs w:val="21"/>
                    </w:rPr>
                    <w:alias w:val="上市公司应收关联方款项明细-关联方"/>
                    <w:tag w:val="_GBC_2380079fc0d04ce4b3122fd1fd87f272"/>
                    <w:id w:val="303356441"/>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北京人民广播电台</w:t>
                        </w:r>
                      </w:p>
                    </w:tc>
                  </w:sdtContent>
                </w:sdt>
                <w:sdt>
                  <w:sdtPr>
                    <w:rPr>
                      <w:szCs w:val="21"/>
                    </w:rPr>
                    <w:alias w:val="上市公司应收关联方款项明细-金额"/>
                    <w:tag w:val="_GBC_cc588a6f792141019f0d3e640cfbfc35"/>
                    <w:id w:val="1532452298"/>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计提减值金额"/>
                    <w:tag w:val="_GBC_bafd30cf7fb84997ba02375616bce0f8"/>
                    <w:id w:val="1668751267"/>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金额"/>
                    <w:tag w:val="_GBC_bd240354d5f04ea48630518eeb22d989"/>
                    <w:id w:val="-245339276"/>
                    <w:lock w:val="sdtLocked"/>
                  </w:sdtPr>
                  <w:sdtEndPr/>
                  <w:sdtContent>
                    <w:tc>
                      <w:tcPr>
                        <w:tcW w:w="79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1,801,343.40</w:t>
                        </w:r>
                      </w:p>
                    </w:tc>
                  </w:sdtContent>
                </w:sdt>
                <w:sdt>
                  <w:sdtPr>
                    <w:rPr>
                      <w:szCs w:val="21"/>
                    </w:rPr>
                    <w:alias w:val="上市公司应收关联方款项明细-计提减值金额"/>
                    <w:tag w:val="_GBC_5863f5c59166487cb6350da179170e3b"/>
                    <w:id w:val="-1935821709"/>
                    <w:lock w:val="sdtLocked"/>
                    <w:showingPlcHdr/>
                  </w:sdtPr>
                  <w:sdtEndPr/>
                  <w:sdtContent>
                    <w:tc>
                      <w:tcPr>
                        <w:tcW w:w="678"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tr>
            </w:sdtContent>
          </w:sdt>
          <w:sdt>
            <w:sdtPr>
              <w:rPr>
                <w:rFonts w:hint="eastAsia"/>
                <w:szCs w:val="21"/>
              </w:rPr>
              <w:alias w:val="上市公司应收关联方款项明细"/>
              <w:tag w:val="_GBC_203fd12dc6be4a978fe2a9d9f5ad1070"/>
              <w:id w:val="374280305"/>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1810240387"/>
                      <w:lock w:val="sdtLocked"/>
                    </w:sdtPr>
                    <w:sdtEndPr/>
                    <w:sdtContent>
                      <w:p w:rsidR="00FC1DAA" w:rsidRDefault="00FC1DAA" w:rsidP="002912D5">
                        <w:pPr>
                          <w:autoSpaceDE w:val="0"/>
                          <w:autoSpaceDN w:val="0"/>
                          <w:adjustRightInd w:val="0"/>
                          <w:rPr>
                            <w:szCs w:val="21"/>
                          </w:rPr>
                        </w:pPr>
                        <w:r>
                          <w:rPr>
                            <w:rFonts w:hint="eastAsia"/>
                            <w:szCs w:val="21"/>
                          </w:rPr>
                          <w:t>预付账款</w:t>
                        </w:r>
                      </w:p>
                    </w:sdtContent>
                  </w:sdt>
                </w:tc>
                <w:sdt>
                  <w:sdtPr>
                    <w:rPr>
                      <w:szCs w:val="21"/>
                    </w:rPr>
                    <w:alias w:val="上市公司应收关联方款项明细-关联方"/>
                    <w:tag w:val="_GBC_2380079fc0d04ce4b3122fd1fd87f272"/>
                    <w:id w:val="-537284798"/>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深圳市茁壮网络股份有限公司</w:t>
                        </w:r>
                      </w:p>
                    </w:tc>
                  </w:sdtContent>
                </w:sdt>
                <w:sdt>
                  <w:sdtPr>
                    <w:rPr>
                      <w:szCs w:val="21"/>
                    </w:rPr>
                    <w:alias w:val="上市公司应收关联方款项明细-金额"/>
                    <w:tag w:val="_GBC_cc588a6f792141019f0d3e640cfbfc35"/>
                    <w:id w:val="-346952671"/>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计提减值金额"/>
                    <w:tag w:val="_GBC_bafd30cf7fb84997ba02375616bce0f8"/>
                    <w:id w:val="253018380"/>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金额"/>
                    <w:tag w:val="_GBC_bd240354d5f04ea48630518eeb22d989"/>
                    <w:id w:val="1517266581"/>
                    <w:lock w:val="sdtLocked"/>
                  </w:sdtPr>
                  <w:sdtEndPr/>
                  <w:sdtContent>
                    <w:tc>
                      <w:tcPr>
                        <w:tcW w:w="798"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1,756,452.62</w:t>
                        </w:r>
                      </w:p>
                    </w:tc>
                  </w:sdtContent>
                </w:sdt>
                <w:sdt>
                  <w:sdtPr>
                    <w:rPr>
                      <w:szCs w:val="21"/>
                    </w:rPr>
                    <w:alias w:val="上市公司应收关联方款项明细-计提减值金额"/>
                    <w:tag w:val="_GBC_5863f5c59166487cb6350da179170e3b"/>
                    <w:id w:val="-115300481"/>
                    <w:lock w:val="sdtLocked"/>
                    <w:showingPlcHdr/>
                  </w:sdtPr>
                  <w:sdtEndPr/>
                  <w:sdtContent>
                    <w:tc>
                      <w:tcPr>
                        <w:tcW w:w="678"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tr>
            </w:sdtContent>
          </w:sdt>
          <w:sdt>
            <w:sdtPr>
              <w:rPr>
                <w:rFonts w:hint="eastAsia"/>
                <w:szCs w:val="21"/>
              </w:rPr>
              <w:alias w:val="上市公司应收关联方款项明细"/>
              <w:tag w:val="_GBC_203fd12dc6be4a978fe2a9d9f5ad1070"/>
              <w:id w:val="1836106911"/>
              <w:lock w:val="sdtLocked"/>
            </w:sdtPr>
            <w:sdtEndPr/>
            <w:sdtContent>
              <w:tr w:rsidR="00FC1DAA" w:rsidTr="00AC728B">
                <w:tc>
                  <w:tcPr>
                    <w:tcW w:w="654"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alias w:val="上市公司应收关联方款项明细-项目名称"/>
                      <w:tag w:val="_GBC_eb7149f813b9428790f9901e6260a63d"/>
                      <w:id w:val="99919466"/>
                      <w:lock w:val="sdtLocked"/>
                    </w:sdtPr>
                    <w:sdtEndPr/>
                    <w:sdtContent>
                      <w:p w:rsidR="00FC1DAA" w:rsidRDefault="00FC1DAA" w:rsidP="002912D5">
                        <w:pPr>
                          <w:autoSpaceDE w:val="0"/>
                          <w:autoSpaceDN w:val="0"/>
                          <w:adjustRightInd w:val="0"/>
                          <w:rPr>
                            <w:szCs w:val="21"/>
                          </w:rPr>
                        </w:pPr>
                        <w:r>
                          <w:rPr>
                            <w:rFonts w:hint="eastAsia"/>
                            <w:szCs w:val="21"/>
                          </w:rPr>
                          <w:t>预付账款</w:t>
                        </w:r>
                      </w:p>
                    </w:sdtContent>
                  </w:sdt>
                </w:tc>
                <w:sdt>
                  <w:sdtPr>
                    <w:rPr>
                      <w:szCs w:val="21"/>
                    </w:rPr>
                    <w:alias w:val="上市公司应收关联方款项明细-关联方"/>
                    <w:tag w:val="_GBC_2380079fc0d04ce4b3122fd1fd87f272"/>
                    <w:id w:val="-1569723935"/>
                    <w:lock w:val="sdtLocked"/>
                  </w:sdtPr>
                  <w:sdtEndPr/>
                  <w:sdtContent>
                    <w:tc>
                      <w:tcPr>
                        <w:tcW w:w="1276" w:type="pct"/>
                        <w:tcBorders>
                          <w:top w:val="single" w:sz="4" w:space="0" w:color="auto"/>
                          <w:left w:val="single" w:sz="4" w:space="0" w:color="auto"/>
                          <w:bottom w:val="single" w:sz="4" w:space="0" w:color="auto"/>
                          <w:right w:val="single" w:sz="4" w:space="0" w:color="auto"/>
                        </w:tcBorders>
                      </w:tcPr>
                      <w:p w:rsidR="00FC1DAA" w:rsidRDefault="00FC1DAA" w:rsidP="002912D5">
                        <w:pPr>
                          <w:autoSpaceDE w:val="0"/>
                          <w:autoSpaceDN w:val="0"/>
                          <w:adjustRightInd w:val="0"/>
                          <w:rPr>
                            <w:szCs w:val="21"/>
                          </w:rPr>
                        </w:pPr>
                        <w:r>
                          <w:rPr>
                            <w:szCs w:val="21"/>
                          </w:rPr>
                          <w:t>上海异瀚数码科技股份有限公司</w:t>
                        </w:r>
                      </w:p>
                    </w:tc>
                  </w:sdtContent>
                </w:sdt>
                <w:sdt>
                  <w:sdtPr>
                    <w:rPr>
                      <w:szCs w:val="21"/>
                    </w:rPr>
                    <w:alias w:val="上市公司应收关联方款项明细-金额"/>
                    <w:tag w:val="_GBC_cc588a6f792141019f0d3e640cfbfc35"/>
                    <w:id w:val="-999804813"/>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FC1DAA" w:rsidP="00AC728B">
                        <w:pPr>
                          <w:autoSpaceDE w:val="0"/>
                          <w:autoSpaceDN w:val="0"/>
                          <w:adjustRightInd w:val="0"/>
                          <w:jc w:val="right"/>
                          <w:rPr>
                            <w:szCs w:val="21"/>
                          </w:rPr>
                        </w:pPr>
                        <w:r>
                          <w:rPr>
                            <w:szCs w:val="21"/>
                          </w:rPr>
                          <w:t>1,965,136.76</w:t>
                        </w:r>
                      </w:p>
                    </w:tc>
                  </w:sdtContent>
                </w:sdt>
                <w:sdt>
                  <w:sdtPr>
                    <w:rPr>
                      <w:szCs w:val="21"/>
                    </w:rPr>
                    <w:alias w:val="上市公司应收关联方款项明细-计提减值金额"/>
                    <w:tag w:val="_GBC_bafd30cf7fb84997ba02375616bce0f8"/>
                    <w:id w:val="-96023639"/>
                    <w:lock w:val="sdtLocked"/>
                    <w:showingPlcHdr/>
                  </w:sdtPr>
                  <w:sdtEndPr/>
                  <w:sdtContent>
                    <w:tc>
                      <w:tcPr>
                        <w:tcW w:w="797" w:type="pct"/>
                        <w:tcBorders>
                          <w:top w:val="single" w:sz="4" w:space="0" w:color="auto"/>
                          <w:left w:val="single" w:sz="4" w:space="0" w:color="auto"/>
                          <w:bottom w:val="single" w:sz="4" w:space="0" w:color="auto"/>
                          <w:right w:val="single" w:sz="4" w:space="0" w:color="auto"/>
                        </w:tcBorders>
                        <w:vAlign w:val="center"/>
                      </w:tcPr>
                      <w:p w:rsidR="00FC1DAA" w:rsidRDefault="00AC728B" w:rsidP="00AC728B">
                        <w:pPr>
                          <w:autoSpaceDE w:val="0"/>
                          <w:autoSpaceDN w:val="0"/>
                          <w:adjustRightInd w:val="0"/>
                          <w:jc w:val="right"/>
                          <w:rPr>
                            <w:szCs w:val="21"/>
                          </w:rPr>
                        </w:pPr>
                        <w:r>
                          <w:rPr>
                            <w:szCs w:val="21"/>
                          </w:rPr>
                          <w:t xml:space="preserve">     </w:t>
                        </w:r>
                      </w:p>
                    </w:tc>
                  </w:sdtContent>
                </w:sdt>
                <w:sdt>
                  <w:sdtPr>
                    <w:rPr>
                      <w:szCs w:val="21"/>
                    </w:rPr>
                    <w:alias w:val="上市公司应收关联方款项明细-金额"/>
                    <w:tag w:val="_GBC_bd240354d5f04ea48630518eeb22d989"/>
                    <w:id w:val="-2126445158"/>
                    <w:lock w:val="sdtLocked"/>
                    <w:showingPlcHdr/>
                  </w:sdtPr>
                  <w:sdtEndPr/>
                  <w:sdtContent>
                    <w:tc>
                      <w:tcPr>
                        <w:tcW w:w="798" w:type="pct"/>
                        <w:tcBorders>
                          <w:top w:val="single" w:sz="4" w:space="0" w:color="auto"/>
                          <w:left w:val="single" w:sz="4" w:space="0" w:color="auto"/>
                          <w:bottom w:val="single" w:sz="4" w:space="0" w:color="auto"/>
                          <w:right w:val="single" w:sz="4" w:space="0" w:color="auto"/>
                        </w:tcBorders>
                      </w:tcPr>
                      <w:p w:rsidR="00FC1DAA" w:rsidRDefault="00AC728B" w:rsidP="002912D5">
                        <w:pPr>
                          <w:autoSpaceDE w:val="0"/>
                          <w:autoSpaceDN w:val="0"/>
                          <w:adjustRightInd w:val="0"/>
                          <w:jc w:val="right"/>
                          <w:rPr>
                            <w:szCs w:val="21"/>
                          </w:rPr>
                        </w:pPr>
                        <w:r>
                          <w:rPr>
                            <w:szCs w:val="21"/>
                          </w:rPr>
                          <w:t xml:space="preserve">     </w:t>
                        </w:r>
                      </w:p>
                    </w:tc>
                  </w:sdtContent>
                </w:sdt>
                <w:sdt>
                  <w:sdtPr>
                    <w:rPr>
                      <w:szCs w:val="21"/>
                    </w:rPr>
                    <w:alias w:val="上市公司应收关联方款项明细-计提减值金额"/>
                    <w:tag w:val="_GBC_5863f5c59166487cb6350da179170e3b"/>
                    <w:id w:val="862019205"/>
                    <w:lock w:val="sdtLocked"/>
                    <w:showingPlcHdr/>
                  </w:sdtPr>
                  <w:sdtEndPr/>
                  <w:sdtContent>
                    <w:tc>
                      <w:tcPr>
                        <w:tcW w:w="678" w:type="pct"/>
                        <w:tcBorders>
                          <w:top w:val="single" w:sz="4" w:space="0" w:color="auto"/>
                          <w:left w:val="single" w:sz="4" w:space="0" w:color="auto"/>
                          <w:bottom w:val="single" w:sz="4" w:space="0" w:color="auto"/>
                          <w:right w:val="single" w:sz="4" w:space="0" w:color="auto"/>
                        </w:tcBorders>
                      </w:tcPr>
                      <w:p w:rsidR="00FC1DAA" w:rsidRDefault="00AC728B" w:rsidP="002912D5">
                        <w:pPr>
                          <w:autoSpaceDE w:val="0"/>
                          <w:autoSpaceDN w:val="0"/>
                          <w:adjustRightInd w:val="0"/>
                          <w:jc w:val="right"/>
                          <w:rPr>
                            <w:szCs w:val="21"/>
                          </w:rPr>
                        </w:pPr>
                        <w:r>
                          <w:rPr>
                            <w:szCs w:val="21"/>
                          </w:rPr>
                          <w:t xml:space="preserve">     </w:t>
                        </w:r>
                      </w:p>
                    </w:tc>
                  </w:sdtContent>
                </w:sdt>
              </w:tr>
            </w:sdtContent>
          </w:sdt>
        </w:tbl>
        <w:p w:rsidR="0025056E" w:rsidRDefault="008C2A9B">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25056E" w:rsidRDefault="009B705E">
          <w:pPr>
            <w:pStyle w:val="4"/>
            <w:numPr>
              <w:ilvl w:val="0"/>
              <w:numId w:val="81"/>
            </w:numPr>
            <w:tabs>
              <w:tab w:val="left" w:pos="616"/>
            </w:tabs>
          </w:pPr>
          <w:r>
            <w:rPr>
              <w:rFonts w:hint="eastAsia"/>
            </w:rPr>
            <w:t>应付项目</w:t>
          </w:r>
        </w:p>
        <w:p w:rsidR="0025056E" w:rsidRDefault="008C2A9B">
          <w:sdt>
            <w:sdtPr>
              <w:rPr>
                <w:rFonts w:hint="eastAsia"/>
                <w:szCs w:val="21"/>
              </w:rPr>
              <w:alias w:val="是否适用：应付项目[双击切换]"/>
              <w:tag w:val="_GBC_9dbefb51b716471b878d2e2863524a53"/>
              <w:id w:val="-733623323"/>
              <w:lock w:val="sdtContentLocked"/>
              <w:placeholder>
                <w:docPart w:val="GBC22222222222222222222222222222"/>
              </w:placeholder>
            </w:sdtPr>
            <w:sdtEndPr/>
            <w:sdtContent>
              <w:r w:rsidR="009B705E">
                <w:rPr>
                  <w:szCs w:val="21"/>
                </w:rPr>
                <w:fldChar w:fldCharType="begin"/>
              </w:r>
              <w:r w:rsidR="00FC1DAA">
                <w:rPr>
                  <w:szCs w:val="21"/>
                </w:rPr>
                <w:instrText xml:space="preserve"> MACROBUTTON  SnrToggleCheckbox √适用 </w:instrText>
              </w:r>
              <w:r w:rsidR="009B705E">
                <w:rPr>
                  <w:szCs w:val="21"/>
                </w:rPr>
                <w:fldChar w:fldCharType="end"/>
              </w:r>
              <w:r w:rsidR="009B705E">
                <w:rPr>
                  <w:szCs w:val="21"/>
                </w:rPr>
                <w:fldChar w:fldCharType="begin"/>
              </w:r>
              <w:r w:rsidR="00FC1DAA">
                <w:rPr>
                  <w:szCs w:val="21"/>
                </w:rPr>
                <w:instrText xml:space="preserve"> MACROBUTTON  SnrToggleCheckbox □不适用 </w:instrText>
              </w:r>
              <w:r w:rsidR="009B705E">
                <w:rPr>
                  <w:szCs w:val="21"/>
                </w:rPr>
                <w:fldChar w:fldCharType="end"/>
              </w:r>
            </w:sdtContent>
          </w:sdt>
        </w:p>
        <w:p w:rsidR="0025056E" w:rsidRDefault="009B705E">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63"/>
            <w:gridCol w:w="3970"/>
            <w:gridCol w:w="1985"/>
            <w:gridCol w:w="1775"/>
          </w:tblGrid>
          <w:tr w:rsidR="00FC1DAA" w:rsidTr="00AC728B">
            <w:tc>
              <w:tcPr>
                <w:tcW w:w="654" w:type="pct"/>
                <w:tcBorders>
                  <w:top w:val="single" w:sz="4" w:space="0" w:color="auto"/>
                  <w:left w:val="single" w:sz="4" w:space="0" w:color="auto"/>
                  <w:right w:val="single" w:sz="4" w:space="0" w:color="auto"/>
                </w:tcBorders>
              </w:tcPr>
              <w:p w:rsidR="00FC1DAA" w:rsidRDefault="00FC1DAA" w:rsidP="00A32EB3">
                <w:pPr>
                  <w:jc w:val="center"/>
                  <w:rPr>
                    <w:szCs w:val="21"/>
                  </w:rPr>
                </w:pPr>
                <w:r>
                  <w:rPr>
                    <w:rFonts w:hint="eastAsia"/>
                    <w:szCs w:val="21"/>
                  </w:rPr>
                  <w:t>项目名称</w:t>
                </w:r>
              </w:p>
            </w:tc>
            <w:tc>
              <w:tcPr>
                <w:tcW w:w="2232" w:type="pct"/>
                <w:tcBorders>
                  <w:top w:val="single" w:sz="4" w:space="0" w:color="auto"/>
                  <w:left w:val="single" w:sz="4" w:space="0" w:color="auto"/>
                  <w:right w:val="single" w:sz="4" w:space="0" w:color="auto"/>
                </w:tcBorders>
              </w:tcPr>
              <w:p w:rsidR="00FC1DAA" w:rsidRDefault="00FC1DAA" w:rsidP="00A32EB3">
                <w:pPr>
                  <w:jc w:val="center"/>
                  <w:rPr>
                    <w:szCs w:val="21"/>
                  </w:rPr>
                </w:pPr>
                <w:r>
                  <w:rPr>
                    <w:rFonts w:hint="eastAsia"/>
                    <w:szCs w:val="21"/>
                  </w:rPr>
                  <w:t>关联方</w:t>
                </w:r>
              </w:p>
            </w:tc>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jc w:val="center"/>
                  <w:rPr>
                    <w:szCs w:val="21"/>
                  </w:rPr>
                </w:pPr>
                <w:r>
                  <w:rPr>
                    <w:rFonts w:hint="eastAsia"/>
                    <w:szCs w:val="21"/>
                  </w:rPr>
                  <w:t>期末账面余额</w:t>
                </w:r>
              </w:p>
            </w:tc>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jc w:val="center"/>
                  <w:rPr>
                    <w:szCs w:val="21"/>
                  </w:rPr>
                </w:pPr>
                <w:r>
                  <w:rPr>
                    <w:rFonts w:hint="eastAsia"/>
                    <w:szCs w:val="21"/>
                  </w:rPr>
                  <w:t>期初账面余额</w:t>
                </w:r>
              </w:p>
            </w:tc>
          </w:tr>
          <w:sdt>
            <w:sdtPr>
              <w:rPr>
                <w:rFonts w:hint="eastAsia"/>
                <w:szCs w:val="21"/>
              </w:rPr>
              <w:alias w:val="上市公司应付关联方款项明细"/>
              <w:tag w:val="_GBC_bb3d19486f2b460b856a135056bd0897"/>
              <w:id w:val="595678588"/>
              <w:lock w:val="sdtLocked"/>
            </w:sdtPr>
            <w:sdtEndPr/>
            <w:sdtContent>
              <w:tr w:rsidR="00FC1DAA" w:rsidTr="00AC728B">
                <w:sdt>
                  <w:sdtPr>
                    <w:rPr>
                      <w:rFonts w:hint="eastAsia"/>
                      <w:szCs w:val="21"/>
                    </w:rPr>
                    <w:alias w:val="上市公司应付关联方款项明细-项目名称"/>
                    <w:tag w:val="_GBC_6233adb0f6b54f128938af25d0d69653"/>
                    <w:id w:val="-1342316447"/>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预收款项</w:t>
                        </w:r>
                      </w:p>
                    </w:tc>
                  </w:sdtContent>
                </w:sdt>
                <w:sdt>
                  <w:sdtPr>
                    <w:rPr>
                      <w:szCs w:val="21"/>
                    </w:rPr>
                    <w:alias w:val="上市公司应付关联方款项明细-关联方"/>
                    <w:tag w:val="_GBC_8f117d3e5aee4c22ad9a5df3b284d78f"/>
                    <w:id w:val="1279520621"/>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北京广播电视台</w:t>
                        </w:r>
                      </w:p>
                    </w:tc>
                  </w:sdtContent>
                </w:sdt>
                <w:sdt>
                  <w:sdtPr>
                    <w:rPr>
                      <w:szCs w:val="21"/>
                    </w:rPr>
                    <w:alias w:val="上市公司应付关联方款项明细-金额"/>
                    <w:tag w:val="_GBC_c0b3b7a0b8574da2b1f8c7b47eb7dc95"/>
                    <w:id w:val="-1627231232"/>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w:t>
                        </w:r>
                      </w:p>
                    </w:tc>
                  </w:sdtContent>
                </w:sdt>
                <w:sdt>
                  <w:sdtPr>
                    <w:rPr>
                      <w:szCs w:val="21"/>
                    </w:rPr>
                    <w:alias w:val="上市公司应付关联方款项明细-金额"/>
                    <w:tag w:val="_GBC_c2152582304d4e45a85f442e3a66d522"/>
                    <w:id w:val="-1931042705"/>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37,397.77</w:t>
                        </w:r>
                      </w:p>
                    </w:tc>
                  </w:sdtContent>
                </w:sdt>
              </w:tr>
            </w:sdtContent>
          </w:sdt>
          <w:sdt>
            <w:sdtPr>
              <w:rPr>
                <w:rFonts w:hint="eastAsia"/>
                <w:szCs w:val="21"/>
              </w:rPr>
              <w:alias w:val="上市公司应付关联方款项明细"/>
              <w:tag w:val="_GBC_bb3d19486f2b460b856a135056bd0897"/>
              <w:id w:val="-277494684"/>
              <w:lock w:val="sdtLocked"/>
            </w:sdtPr>
            <w:sdtEndPr/>
            <w:sdtContent>
              <w:tr w:rsidR="00FC1DAA" w:rsidTr="00AC728B">
                <w:sdt>
                  <w:sdtPr>
                    <w:rPr>
                      <w:rFonts w:hint="eastAsia"/>
                      <w:szCs w:val="21"/>
                    </w:rPr>
                    <w:alias w:val="上市公司应付关联方款项明细-项目名称"/>
                    <w:tag w:val="_GBC_6233adb0f6b54f128938af25d0d69653"/>
                    <w:id w:val="-878324279"/>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575124391"/>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北京歌华文化发展集团</w:t>
                        </w:r>
                      </w:p>
                    </w:tc>
                  </w:sdtContent>
                </w:sdt>
                <w:sdt>
                  <w:sdtPr>
                    <w:rPr>
                      <w:szCs w:val="21"/>
                    </w:rPr>
                    <w:alias w:val="上市公司应付关联方款项明细-金额"/>
                    <w:tag w:val="_GBC_c0b3b7a0b8574da2b1f8c7b47eb7dc95"/>
                    <w:id w:val="1279151341"/>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1,219.35</w:t>
                        </w:r>
                      </w:p>
                    </w:tc>
                  </w:sdtContent>
                </w:sdt>
                <w:sdt>
                  <w:sdtPr>
                    <w:rPr>
                      <w:szCs w:val="21"/>
                    </w:rPr>
                    <w:alias w:val="上市公司应付关联方款项明细-金额"/>
                    <w:tag w:val="_GBC_c2152582304d4e45a85f442e3a66d522"/>
                    <w:id w:val="1995453532"/>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30,280.65</w:t>
                        </w:r>
                      </w:p>
                    </w:tc>
                  </w:sdtContent>
                </w:sdt>
              </w:tr>
            </w:sdtContent>
          </w:sdt>
          <w:sdt>
            <w:sdtPr>
              <w:rPr>
                <w:rFonts w:hint="eastAsia"/>
                <w:szCs w:val="21"/>
              </w:rPr>
              <w:alias w:val="上市公司应付关联方款项明细"/>
              <w:tag w:val="_GBC_bb3d19486f2b460b856a135056bd0897"/>
              <w:id w:val="-2095545238"/>
              <w:lock w:val="sdtLocked"/>
            </w:sdtPr>
            <w:sdtEndPr/>
            <w:sdtContent>
              <w:tr w:rsidR="00FC1DAA" w:rsidTr="00AC728B">
                <w:sdt>
                  <w:sdtPr>
                    <w:rPr>
                      <w:rFonts w:hint="eastAsia"/>
                      <w:szCs w:val="21"/>
                    </w:rPr>
                    <w:alias w:val="上市公司应付关联方款项明细-项目名称"/>
                    <w:tag w:val="_GBC_6233adb0f6b54f128938af25d0d69653"/>
                    <w:id w:val="-1916773159"/>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1011885915"/>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北京电视台</w:t>
                        </w:r>
                      </w:p>
                    </w:tc>
                  </w:sdtContent>
                </w:sdt>
                <w:sdt>
                  <w:sdtPr>
                    <w:rPr>
                      <w:szCs w:val="21"/>
                    </w:rPr>
                    <w:alias w:val="上市公司应付关联方款项明细-金额"/>
                    <w:tag w:val="_GBC_c0b3b7a0b8574da2b1f8c7b47eb7dc95"/>
                    <w:id w:val="420612087"/>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w:t>
                        </w:r>
                      </w:p>
                    </w:tc>
                  </w:sdtContent>
                </w:sdt>
                <w:sdt>
                  <w:sdtPr>
                    <w:rPr>
                      <w:szCs w:val="21"/>
                    </w:rPr>
                    <w:alias w:val="上市公司应付关联方款项明细-金额"/>
                    <w:tag w:val="_GBC_c2152582304d4e45a85f442e3a66d522"/>
                    <w:id w:val="-665623800"/>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64,800.00</w:t>
                        </w:r>
                      </w:p>
                    </w:tc>
                  </w:sdtContent>
                </w:sdt>
              </w:tr>
            </w:sdtContent>
          </w:sdt>
          <w:sdt>
            <w:sdtPr>
              <w:rPr>
                <w:rFonts w:hint="eastAsia"/>
                <w:szCs w:val="21"/>
              </w:rPr>
              <w:alias w:val="上市公司应付关联方款项明细"/>
              <w:tag w:val="_GBC_bb3d19486f2b460b856a135056bd0897"/>
              <w:id w:val="-1840304281"/>
              <w:lock w:val="sdtLocked"/>
            </w:sdtPr>
            <w:sdtEndPr/>
            <w:sdtContent>
              <w:tr w:rsidR="00FC1DAA" w:rsidTr="00AC728B">
                <w:sdt>
                  <w:sdtPr>
                    <w:rPr>
                      <w:rFonts w:hint="eastAsia"/>
                      <w:szCs w:val="21"/>
                    </w:rPr>
                    <w:alias w:val="上市公司应付关联方款项明细-项目名称"/>
                    <w:tag w:val="_GBC_6233adb0f6b54f128938af25d0d69653"/>
                    <w:id w:val="828946565"/>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857927541"/>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北京北广传媒城市电视有限公司</w:t>
                        </w:r>
                      </w:p>
                    </w:tc>
                  </w:sdtContent>
                </w:sdt>
                <w:sdt>
                  <w:sdtPr>
                    <w:rPr>
                      <w:szCs w:val="21"/>
                    </w:rPr>
                    <w:alias w:val="上市公司应付关联方款项明细-金额"/>
                    <w:tag w:val="_GBC_c0b3b7a0b8574da2b1f8c7b47eb7dc95"/>
                    <w:id w:val="-1183209189"/>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56,890.32</w:t>
                        </w:r>
                      </w:p>
                    </w:tc>
                  </w:sdtContent>
                </w:sdt>
                <w:sdt>
                  <w:sdtPr>
                    <w:rPr>
                      <w:szCs w:val="21"/>
                    </w:rPr>
                    <w:alias w:val="上市公司应付关联方款项明细-金额"/>
                    <w:tag w:val="_GBC_c2152582304d4e45a85f442e3a66d522"/>
                    <w:id w:val="-879319446"/>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104,607.45</w:t>
                        </w:r>
                      </w:p>
                    </w:tc>
                  </w:sdtContent>
                </w:sdt>
              </w:tr>
            </w:sdtContent>
          </w:sdt>
          <w:sdt>
            <w:sdtPr>
              <w:rPr>
                <w:rFonts w:hint="eastAsia"/>
                <w:szCs w:val="21"/>
              </w:rPr>
              <w:alias w:val="上市公司应付关联方款项明细"/>
              <w:tag w:val="_GBC_bb3d19486f2b460b856a135056bd0897"/>
              <w:id w:val="-842550565"/>
              <w:lock w:val="sdtLocked"/>
            </w:sdtPr>
            <w:sdtEndPr/>
            <w:sdtContent>
              <w:tr w:rsidR="00FC1DAA" w:rsidTr="00AC728B">
                <w:sdt>
                  <w:sdtPr>
                    <w:rPr>
                      <w:rFonts w:hint="eastAsia"/>
                      <w:szCs w:val="21"/>
                    </w:rPr>
                    <w:alias w:val="上市公司应付关联方款项明细-项目名称"/>
                    <w:tag w:val="_GBC_6233adb0f6b54f128938af25d0d69653"/>
                    <w:id w:val="-775015773"/>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581988300"/>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北京北广新新传媒有限责任公司</w:t>
                        </w:r>
                      </w:p>
                    </w:tc>
                  </w:sdtContent>
                </w:sdt>
                <w:sdt>
                  <w:sdtPr>
                    <w:rPr>
                      <w:szCs w:val="21"/>
                    </w:rPr>
                    <w:alias w:val="上市公司应付关联方款项明细-金额"/>
                    <w:tag w:val="_GBC_c0b3b7a0b8574da2b1f8c7b47eb7dc95"/>
                    <w:id w:val="1759946577"/>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32,307.50</w:t>
                        </w:r>
                      </w:p>
                    </w:tc>
                  </w:sdtContent>
                </w:sdt>
                <w:sdt>
                  <w:sdtPr>
                    <w:rPr>
                      <w:szCs w:val="21"/>
                    </w:rPr>
                    <w:alias w:val="上市公司应付关联方款项明细-金额"/>
                    <w:tag w:val="_GBC_c2152582304d4e45a85f442e3a66d522"/>
                    <w:id w:val="976962859"/>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87,307.46</w:t>
                        </w:r>
                      </w:p>
                    </w:tc>
                  </w:sdtContent>
                </w:sdt>
              </w:tr>
            </w:sdtContent>
          </w:sdt>
          <w:sdt>
            <w:sdtPr>
              <w:rPr>
                <w:rFonts w:hint="eastAsia"/>
                <w:szCs w:val="21"/>
              </w:rPr>
              <w:alias w:val="上市公司应付关联方款项明细"/>
              <w:tag w:val="_GBC_bb3d19486f2b460b856a135056bd0897"/>
              <w:id w:val="815304856"/>
              <w:lock w:val="sdtLocked"/>
            </w:sdtPr>
            <w:sdtEndPr/>
            <w:sdtContent>
              <w:tr w:rsidR="00FC1DAA" w:rsidTr="00AC728B">
                <w:sdt>
                  <w:sdtPr>
                    <w:rPr>
                      <w:rFonts w:hint="eastAsia"/>
                      <w:szCs w:val="21"/>
                    </w:rPr>
                    <w:alias w:val="上市公司应付关联方款项明细-项目名称"/>
                    <w:tag w:val="_GBC_6233adb0f6b54f128938af25d0d69653"/>
                    <w:id w:val="-422580000"/>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856391531"/>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鼎视传媒股份有限公司</w:t>
                        </w:r>
                      </w:p>
                    </w:tc>
                  </w:sdtContent>
                </w:sdt>
                <w:sdt>
                  <w:sdtPr>
                    <w:rPr>
                      <w:szCs w:val="21"/>
                    </w:rPr>
                    <w:alias w:val="上市公司应付关联方款项明细-金额"/>
                    <w:tag w:val="_GBC_c0b3b7a0b8574da2b1f8c7b47eb7dc95"/>
                    <w:id w:val="-1847093208"/>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5,526,749.74</w:t>
                        </w:r>
                      </w:p>
                    </w:tc>
                  </w:sdtContent>
                </w:sdt>
                <w:sdt>
                  <w:sdtPr>
                    <w:rPr>
                      <w:szCs w:val="21"/>
                    </w:rPr>
                    <w:alias w:val="上市公司应付关联方款项明细-金额"/>
                    <w:tag w:val="_GBC_c2152582304d4e45a85f442e3a66d522"/>
                    <w:id w:val="-1525008561"/>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14,083,333.35</w:t>
                        </w:r>
                      </w:p>
                    </w:tc>
                  </w:sdtContent>
                </w:sdt>
              </w:tr>
            </w:sdtContent>
          </w:sdt>
          <w:sdt>
            <w:sdtPr>
              <w:rPr>
                <w:rFonts w:hint="eastAsia"/>
                <w:szCs w:val="21"/>
              </w:rPr>
              <w:alias w:val="上市公司应付关联方款项明细"/>
              <w:tag w:val="_GBC_bb3d19486f2b460b856a135056bd0897"/>
              <w:id w:val="170461684"/>
              <w:lock w:val="sdtLocked"/>
            </w:sdtPr>
            <w:sdtEndPr/>
            <w:sdtContent>
              <w:tr w:rsidR="00FC1DAA" w:rsidTr="00AC728B">
                <w:sdt>
                  <w:sdtPr>
                    <w:rPr>
                      <w:rFonts w:hint="eastAsia"/>
                      <w:szCs w:val="21"/>
                    </w:rPr>
                    <w:alias w:val="上市公司应付关联方款项明细-项目名称"/>
                    <w:tag w:val="_GBC_6233adb0f6b54f128938af25d0d69653"/>
                    <w:id w:val="2146462604"/>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1105696446"/>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北京北广传媒数字电视有限公司</w:t>
                        </w:r>
                      </w:p>
                    </w:tc>
                  </w:sdtContent>
                </w:sdt>
                <w:sdt>
                  <w:sdtPr>
                    <w:rPr>
                      <w:szCs w:val="21"/>
                    </w:rPr>
                    <w:alias w:val="上市公司应付关联方款项明细-金额"/>
                    <w:tag w:val="_GBC_c0b3b7a0b8574da2b1f8c7b47eb7dc95"/>
                    <w:id w:val="851298619"/>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63,216.01</w:t>
                        </w:r>
                      </w:p>
                    </w:tc>
                  </w:sdtContent>
                </w:sdt>
                <w:sdt>
                  <w:sdtPr>
                    <w:rPr>
                      <w:szCs w:val="21"/>
                    </w:rPr>
                    <w:alias w:val="上市公司应付关联方款项明细-金额"/>
                    <w:tag w:val="_GBC_c2152582304d4e45a85f442e3a66d522"/>
                    <w:id w:val="911897810"/>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113,264.38</w:t>
                        </w:r>
                      </w:p>
                    </w:tc>
                  </w:sdtContent>
                </w:sdt>
              </w:tr>
            </w:sdtContent>
          </w:sdt>
          <w:sdt>
            <w:sdtPr>
              <w:rPr>
                <w:rFonts w:hint="eastAsia"/>
                <w:szCs w:val="21"/>
              </w:rPr>
              <w:alias w:val="上市公司应付关联方款项明细"/>
              <w:tag w:val="_GBC_bb3d19486f2b460b856a135056bd0897"/>
              <w:id w:val="103312744"/>
              <w:lock w:val="sdtLocked"/>
            </w:sdtPr>
            <w:sdtEndPr/>
            <w:sdtContent>
              <w:tr w:rsidR="00FC1DAA" w:rsidTr="00AC728B">
                <w:sdt>
                  <w:sdtPr>
                    <w:rPr>
                      <w:rFonts w:hint="eastAsia"/>
                      <w:szCs w:val="21"/>
                    </w:rPr>
                    <w:alias w:val="上市公司应付关联方款项明细-项目名称"/>
                    <w:tag w:val="_GBC_6233adb0f6b54f128938af25d0d69653"/>
                    <w:id w:val="588114778"/>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1066375784"/>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北京北广传媒移动电视有限公司</w:t>
                        </w:r>
                      </w:p>
                    </w:tc>
                  </w:sdtContent>
                </w:sdt>
                <w:sdt>
                  <w:sdtPr>
                    <w:rPr>
                      <w:szCs w:val="21"/>
                    </w:rPr>
                    <w:alias w:val="上市公司应付关联方款项明细-金额"/>
                    <w:tag w:val="_GBC_c0b3b7a0b8574da2b1f8c7b47eb7dc95"/>
                    <w:id w:val="-259606091"/>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106,945.21</w:t>
                        </w:r>
                      </w:p>
                    </w:tc>
                  </w:sdtContent>
                </w:sdt>
                <w:sdt>
                  <w:sdtPr>
                    <w:rPr>
                      <w:szCs w:val="21"/>
                    </w:rPr>
                    <w:alias w:val="上市公司应付关联方款项明细-金额"/>
                    <w:tag w:val="_GBC_c2152582304d4e45a85f442e3a66d522"/>
                    <w:id w:val="-1423945891"/>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164,221.60</w:t>
                        </w:r>
                      </w:p>
                    </w:tc>
                  </w:sdtContent>
                </w:sdt>
              </w:tr>
            </w:sdtContent>
          </w:sdt>
          <w:sdt>
            <w:sdtPr>
              <w:rPr>
                <w:rFonts w:hint="eastAsia"/>
                <w:szCs w:val="21"/>
              </w:rPr>
              <w:alias w:val="上市公司应付关联方款项明细"/>
              <w:tag w:val="_GBC_bb3d19486f2b460b856a135056bd0897"/>
              <w:id w:val="-1304314962"/>
              <w:lock w:val="sdtLocked"/>
            </w:sdtPr>
            <w:sdtEndPr/>
            <w:sdtContent>
              <w:tr w:rsidR="00FC1DAA" w:rsidTr="00AC728B">
                <w:sdt>
                  <w:sdtPr>
                    <w:rPr>
                      <w:rFonts w:hint="eastAsia"/>
                      <w:szCs w:val="21"/>
                    </w:rPr>
                    <w:alias w:val="上市公司应付关联方款项明细-项目名称"/>
                    <w:tag w:val="_GBC_6233adb0f6b54f128938af25d0d69653"/>
                    <w:id w:val="-1842232394"/>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预收账款</w:t>
                        </w:r>
                      </w:p>
                    </w:tc>
                  </w:sdtContent>
                </w:sdt>
                <w:sdt>
                  <w:sdtPr>
                    <w:rPr>
                      <w:szCs w:val="21"/>
                    </w:rPr>
                    <w:alias w:val="上市公司应付关联方款项明细-关联方"/>
                    <w:tag w:val="_GBC_8f117d3e5aee4c22ad9a5df3b284d78f"/>
                    <w:id w:val="2113554029"/>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北京北广传媒移动电视广告有限公司</w:t>
                        </w:r>
                      </w:p>
                    </w:tc>
                  </w:sdtContent>
                </w:sdt>
                <w:sdt>
                  <w:sdtPr>
                    <w:rPr>
                      <w:szCs w:val="21"/>
                    </w:rPr>
                    <w:alias w:val="上市公司应付关联方款项明细-金额"/>
                    <w:tag w:val="_GBC_c0b3b7a0b8574da2b1f8c7b47eb7dc95"/>
                    <w:id w:val="247469437"/>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5,333.34</w:t>
                        </w:r>
                      </w:p>
                    </w:tc>
                  </w:sdtContent>
                </w:sdt>
                <w:sdt>
                  <w:sdtPr>
                    <w:rPr>
                      <w:szCs w:val="21"/>
                    </w:rPr>
                    <w:alias w:val="上市公司应付关联方款项明细-金额"/>
                    <w:tag w:val="_GBC_c2152582304d4e45a85f442e3a66d522"/>
                    <w:id w:val="-1564480355"/>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34,500.03</w:t>
                        </w:r>
                      </w:p>
                    </w:tc>
                  </w:sdtContent>
                </w:sdt>
              </w:tr>
            </w:sdtContent>
          </w:sdt>
          <w:sdt>
            <w:sdtPr>
              <w:rPr>
                <w:rFonts w:hint="eastAsia"/>
                <w:szCs w:val="21"/>
              </w:rPr>
              <w:alias w:val="上市公司应付关联方款项明细"/>
              <w:tag w:val="_GBC_bb3d19486f2b460b856a135056bd0897"/>
              <w:id w:val="-1902668907"/>
              <w:lock w:val="sdtLocked"/>
            </w:sdtPr>
            <w:sdtEndPr/>
            <w:sdtContent>
              <w:tr w:rsidR="00FC1DAA" w:rsidTr="00AC728B">
                <w:sdt>
                  <w:sdtPr>
                    <w:rPr>
                      <w:rFonts w:hint="eastAsia"/>
                      <w:szCs w:val="21"/>
                    </w:rPr>
                    <w:alias w:val="上市公司应付关联方款项明细-项目名称"/>
                    <w:tag w:val="_GBC_6233adb0f6b54f128938af25d0d69653"/>
                    <w:id w:val="1668132813"/>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1068110125"/>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北京歌华文化设施管理有限公司</w:t>
                        </w:r>
                      </w:p>
                    </w:tc>
                  </w:sdtContent>
                </w:sdt>
                <w:sdt>
                  <w:sdtPr>
                    <w:rPr>
                      <w:szCs w:val="21"/>
                    </w:rPr>
                    <w:alias w:val="上市公司应付关联方款项明细-金额"/>
                    <w:tag w:val="_GBC_c0b3b7a0b8574da2b1f8c7b47eb7dc95"/>
                    <w:id w:val="-2112500016"/>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1,059,194.01</w:t>
                        </w:r>
                      </w:p>
                    </w:tc>
                  </w:sdtContent>
                </w:sdt>
                <w:sdt>
                  <w:sdtPr>
                    <w:rPr>
                      <w:szCs w:val="21"/>
                    </w:rPr>
                    <w:alias w:val="上市公司应付关联方款项明细-金额"/>
                    <w:tag w:val="_GBC_c2152582304d4e45a85f442e3a66d522"/>
                    <w:id w:val="1520198402"/>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1,059,194.01</w:t>
                        </w:r>
                      </w:p>
                    </w:tc>
                  </w:sdtContent>
                </w:sdt>
              </w:tr>
            </w:sdtContent>
          </w:sdt>
          <w:sdt>
            <w:sdtPr>
              <w:rPr>
                <w:rFonts w:hint="eastAsia"/>
                <w:szCs w:val="21"/>
              </w:rPr>
              <w:alias w:val="上市公司应付关联方款项明细"/>
              <w:tag w:val="_GBC_bb3d19486f2b460b856a135056bd0897"/>
              <w:id w:val="-2000872361"/>
              <w:lock w:val="sdtLocked"/>
            </w:sdtPr>
            <w:sdtEndPr/>
            <w:sdtContent>
              <w:tr w:rsidR="00FC1DAA" w:rsidTr="00AC728B">
                <w:sdt>
                  <w:sdtPr>
                    <w:rPr>
                      <w:rFonts w:hint="eastAsia"/>
                      <w:szCs w:val="21"/>
                    </w:rPr>
                    <w:alias w:val="上市公司应付关联方款项明细-项目名称"/>
                    <w:tag w:val="_GBC_6233adb0f6b54f128938af25d0d69653"/>
                    <w:id w:val="764354154"/>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429093036"/>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北京瑞特影音贸易公司</w:t>
                        </w:r>
                      </w:p>
                    </w:tc>
                  </w:sdtContent>
                </w:sdt>
                <w:sdt>
                  <w:sdtPr>
                    <w:rPr>
                      <w:szCs w:val="21"/>
                    </w:rPr>
                    <w:alias w:val="上市公司应付关联方款项明细-金额"/>
                    <w:tag w:val="_GBC_c0b3b7a0b8574da2b1f8c7b47eb7dc95"/>
                    <w:id w:val="-709110001"/>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1,650,000.00</w:t>
                        </w:r>
                      </w:p>
                    </w:tc>
                  </w:sdtContent>
                </w:sdt>
                <w:sdt>
                  <w:sdtPr>
                    <w:rPr>
                      <w:szCs w:val="21"/>
                    </w:rPr>
                    <w:alias w:val="上市公司应付关联方款项明细-金额"/>
                    <w:tag w:val="_GBC_c2152582304d4e45a85f442e3a66d522"/>
                    <w:id w:val="-1254275319"/>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1,383,018.87</w:t>
                        </w:r>
                      </w:p>
                    </w:tc>
                  </w:sdtContent>
                </w:sdt>
              </w:tr>
            </w:sdtContent>
          </w:sdt>
          <w:sdt>
            <w:sdtPr>
              <w:rPr>
                <w:rFonts w:hint="eastAsia"/>
                <w:szCs w:val="21"/>
              </w:rPr>
              <w:alias w:val="上市公司应付关联方款项明细"/>
              <w:tag w:val="_GBC_bb3d19486f2b460b856a135056bd0897"/>
              <w:id w:val="-516077864"/>
              <w:lock w:val="sdtLocked"/>
            </w:sdtPr>
            <w:sdtEndPr/>
            <w:sdtContent>
              <w:tr w:rsidR="00FC1DAA" w:rsidTr="00AC728B">
                <w:sdt>
                  <w:sdtPr>
                    <w:rPr>
                      <w:rFonts w:hint="eastAsia"/>
                      <w:szCs w:val="21"/>
                    </w:rPr>
                    <w:alias w:val="上市公司应付关联方款项明细-项目名称"/>
                    <w:tag w:val="_GBC_6233adb0f6b54f128938af25d0d69653"/>
                    <w:id w:val="2097054234"/>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1949510194"/>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北京北广传媒数字电视有限公司</w:t>
                        </w:r>
                      </w:p>
                    </w:tc>
                  </w:sdtContent>
                </w:sdt>
                <w:sdt>
                  <w:sdtPr>
                    <w:rPr>
                      <w:szCs w:val="21"/>
                    </w:rPr>
                    <w:alias w:val="上市公司应付关联方款项明细-金额"/>
                    <w:tag w:val="_GBC_c0b3b7a0b8574da2b1f8c7b47eb7dc95"/>
                    <w:id w:val="564147913"/>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w:t>
                        </w:r>
                      </w:p>
                    </w:tc>
                  </w:sdtContent>
                </w:sdt>
                <w:sdt>
                  <w:sdtPr>
                    <w:rPr>
                      <w:szCs w:val="21"/>
                    </w:rPr>
                    <w:alias w:val="上市公司应付关联方款项明细-金额"/>
                    <w:tag w:val="_GBC_c2152582304d4e45a85f442e3a66d522"/>
                    <w:id w:val="104237410"/>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919,811.32</w:t>
                        </w:r>
                      </w:p>
                    </w:tc>
                  </w:sdtContent>
                </w:sdt>
              </w:tr>
            </w:sdtContent>
          </w:sdt>
          <w:sdt>
            <w:sdtPr>
              <w:rPr>
                <w:rFonts w:hint="eastAsia"/>
                <w:szCs w:val="21"/>
              </w:rPr>
              <w:alias w:val="上市公司应付关联方款项明细"/>
              <w:tag w:val="_GBC_bb3d19486f2b460b856a135056bd0897"/>
              <w:id w:val="1197431551"/>
              <w:lock w:val="sdtLocked"/>
            </w:sdtPr>
            <w:sdtEndPr/>
            <w:sdtContent>
              <w:tr w:rsidR="00FC1DAA" w:rsidTr="00AC728B">
                <w:sdt>
                  <w:sdtPr>
                    <w:rPr>
                      <w:rFonts w:hint="eastAsia"/>
                      <w:szCs w:val="21"/>
                    </w:rPr>
                    <w:alias w:val="上市公司应付关联方款项明细-项目名称"/>
                    <w:tag w:val="_GBC_6233adb0f6b54f128938af25d0d69653"/>
                    <w:id w:val="618500598"/>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523790210"/>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北京北广传媒高清电视有限公司</w:t>
                        </w:r>
                      </w:p>
                    </w:tc>
                  </w:sdtContent>
                </w:sdt>
                <w:sdt>
                  <w:sdtPr>
                    <w:rPr>
                      <w:szCs w:val="21"/>
                    </w:rPr>
                    <w:alias w:val="上市公司应付关联方款项明细-金额"/>
                    <w:tag w:val="_GBC_c0b3b7a0b8574da2b1f8c7b47eb7dc95"/>
                    <w:id w:val="1889990929"/>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78,132.30</w:t>
                        </w:r>
                      </w:p>
                    </w:tc>
                  </w:sdtContent>
                </w:sdt>
                <w:sdt>
                  <w:sdtPr>
                    <w:rPr>
                      <w:szCs w:val="21"/>
                    </w:rPr>
                    <w:alias w:val="上市公司应付关联方款项明细-金额"/>
                    <w:tag w:val="_GBC_c2152582304d4e45a85f442e3a66d522"/>
                    <w:id w:val="2115237346"/>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148,297.75</w:t>
                        </w:r>
                      </w:p>
                    </w:tc>
                  </w:sdtContent>
                </w:sdt>
              </w:tr>
            </w:sdtContent>
          </w:sdt>
          <w:sdt>
            <w:sdtPr>
              <w:rPr>
                <w:rFonts w:hint="eastAsia"/>
                <w:szCs w:val="21"/>
              </w:rPr>
              <w:alias w:val="上市公司应付关联方款项明细"/>
              <w:tag w:val="_GBC_bb3d19486f2b460b856a135056bd0897"/>
              <w:id w:val="137848497"/>
              <w:lock w:val="sdtLocked"/>
            </w:sdtPr>
            <w:sdtEndPr/>
            <w:sdtContent>
              <w:tr w:rsidR="00FC1DAA" w:rsidTr="00AC728B">
                <w:sdt>
                  <w:sdtPr>
                    <w:rPr>
                      <w:rFonts w:hint="eastAsia"/>
                      <w:szCs w:val="21"/>
                    </w:rPr>
                    <w:alias w:val="上市公司应付关联方款项明细-项目名称"/>
                    <w:tag w:val="_GBC_6233adb0f6b54f128938af25d0d69653"/>
                    <w:id w:val="963547340"/>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967399639"/>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上海文广互动电视有限公司</w:t>
                        </w:r>
                      </w:p>
                    </w:tc>
                  </w:sdtContent>
                </w:sdt>
                <w:sdt>
                  <w:sdtPr>
                    <w:rPr>
                      <w:szCs w:val="21"/>
                    </w:rPr>
                    <w:alias w:val="上市公司应付关联方款项明细-金额"/>
                    <w:tag w:val="_GBC_c0b3b7a0b8574da2b1f8c7b47eb7dc95"/>
                    <w:id w:val="-1877144132"/>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55,881.17</w:t>
                        </w:r>
                      </w:p>
                    </w:tc>
                  </w:sdtContent>
                </w:sdt>
                <w:sdt>
                  <w:sdtPr>
                    <w:rPr>
                      <w:szCs w:val="21"/>
                    </w:rPr>
                    <w:alias w:val="上市公司应付关联方款项明细-金额"/>
                    <w:tag w:val="_GBC_c2152582304d4e45a85f442e3a66d522"/>
                    <w:id w:val="1025366404"/>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120,082.78</w:t>
                        </w:r>
                      </w:p>
                    </w:tc>
                  </w:sdtContent>
                </w:sdt>
              </w:tr>
            </w:sdtContent>
          </w:sdt>
          <w:sdt>
            <w:sdtPr>
              <w:rPr>
                <w:rFonts w:hint="eastAsia"/>
                <w:szCs w:val="21"/>
              </w:rPr>
              <w:alias w:val="上市公司应付关联方款项明细"/>
              <w:tag w:val="_GBC_bb3d19486f2b460b856a135056bd0897"/>
              <w:id w:val="466630473"/>
              <w:lock w:val="sdtLocked"/>
            </w:sdtPr>
            <w:sdtEndPr/>
            <w:sdtContent>
              <w:tr w:rsidR="00FC1DAA" w:rsidTr="00AC728B">
                <w:sdt>
                  <w:sdtPr>
                    <w:rPr>
                      <w:rFonts w:hint="eastAsia"/>
                      <w:szCs w:val="21"/>
                    </w:rPr>
                    <w:alias w:val="上市公司应付关联方款项明细-项目名称"/>
                    <w:tag w:val="_GBC_6233adb0f6b54f128938af25d0d69653"/>
                    <w:id w:val="-301230115"/>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1667368782"/>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上海异瀚数码科技股份有限公司</w:t>
                        </w:r>
                      </w:p>
                    </w:tc>
                  </w:sdtContent>
                </w:sdt>
                <w:sdt>
                  <w:sdtPr>
                    <w:rPr>
                      <w:szCs w:val="21"/>
                    </w:rPr>
                    <w:alias w:val="上市公司应付关联方款项明细-金额"/>
                    <w:tag w:val="_GBC_c0b3b7a0b8574da2b1f8c7b47eb7dc95"/>
                    <w:id w:val="1958136656"/>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w:t>
                        </w:r>
                      </w:p>
                    </w:tc>
                  </w:sdtContent>
                </w:sdt>
                <w:sdt>
                  <w:sdtPr>
                    <w:rPr>
                      <w:szCs w:val="21"/>
                    </w:rPr>
                    <w:alias w:val="上市公司应付关联方款项明细-金额"/>
                    <w:tag w:val="_GBC_c2152582304d4e45a85f442e3a66d522"/>
                    <w:id w:val="348848674"/>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365,258.95</w:t>
                        </w:r>
                      </w:p>
                    </w:tc>
                  </w:sdtContent>
                </w:sdt>
              </w:tr>
            </w:sdtContent>
          </w:sdt>
          <w:sdt>
            <w:sdtPr>
              <w:rPr>
                <w:rFonts w:hint="eastAsia"/>
                <w:szCs w:val="21"/>
              </w:rPr>
              <w:alias w:val="上市公司应付关联方款项明细"/>
              <w:tag w:val="_GBC_bb3d19486f2b460b856a135056bd0897"/>
              <w:id w:val="257573338"/>
              <w:lock w:val="sdtLocked"/>
            </w:sdtPr>
            <w:sdtEndPr/>
            <w:sdtContent>
              <w:tr w:rsidR="00FC1DAA" w:rsidTr="00AC728B">
                <w:sdt>
                  <w:sdtPr>
                    <w:rPr>
                      <w:rFonts w:hint="eastAsia"/>
                      <w:szCs w:val="21"/>
                    </w:rPr>
                    <w:alias w:val="上市公司应付关联方款项明细-项目名称"/>
                    <w:tag w:val="_GBC_6233adb0f6b54f128938af25d0d69653"/>
                    <w:id w:val="1140076376"/>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1757969114"/>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北京北电科林电子有限公司</w:t>
                        </w:r>
                      </w:p>
                    </w:tc>
                  </w:sdtContent>
                </w:sdt>
                <w:sdt>
                  <w:sdtPr>
                    <w:rPr>
                      <w:szCs w:val="21"/>
                    </w:rPr>
                    <w:alias w:val="上市公司应付关联方款项明细-金额"/>
                    <w:tag w:val="_GBC_c0b3b7a0b8574da2b1f8c7b47eb7dc95"/>
                    <w:id w:val="1541928741"/>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2,735,702.43</w:t>
                        </w:r>
                      </w:p>
                    </w:tc>
                  </w:sdtContent>
                </w:sdt>
                <w:sdt>
                  <w:sdtPr>
                    <w:rPr>
                      <w:szCs w:val="21"/>
                    </w:rPr>
                    <w:alias w:val="上市公司应付关联方款项明细-金额"/>
                    <w:tag w:val="_GBC_c2152582304d4e45a85f442e3a66d522"/>
                    <w:id w:val="-1318567939"/>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5,105,713.47</w:t>
                        </w:r>
                      </w:p>
                    </w:tc>
                  </w:sdtContent>
                </w:sdt>
              </w:tr>
            </w:sdtContent>
          </w:sdt>
          <w:sdt>
            <w:sdtPr>
              <w:rPr>
                <w:rFonts w:hint="eastAsia"/>
                <w:szCs w:val="21"/>
              </w:rPr>
              <w:alias w:val="上市公司应付关联方款项明细"/>
              <w:tag w:val="_GBC_bb3d19486f2b460b856a135056bd0897"/>
              <w:id w:val="-585147677"/>
              <w:lock w:val="sdtLocked"/>
            </w:sdtPr>
            <w:sdtEndPr/>
            <w:sdtContent>
              <w:tr w:rsidR="00FC1DAA" w:rsidTr="00AC728B">
                <w:sdt>
                  <w:sdtPr>
                    <w:rPr>
                      <w:rFonts w:hint="eastAsia"/>
                      <w:szCs w:val="21"/>
                    </w:rPr>
                    <w:alias w:val="上市公司应付关联方款项明细-项目名称"/>
                    <w:tag w:val="_GBC_6233adb0f6b54f128938af25d0d69653"/>
                    <w:id w:val="-1664922843"/>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rsidR="00FC1DAA" w:rsidRDefault="00FC1DAA" w:rsidP="00A32EB3">
                        <w:pPr>
                          <w:autoSpaceDE w:val="0"/>
                          <w:autoSpaceDN w:val="0"/>
                          <w:adjustRightInd w:val="0"/>
                          <w:rPr>
                            <w:strike/>
                            <w:szCs w:val="21"/>
                          </w:rPr>
                        </w:pPr>
                        <w:r>
                          <w:rPr>
                            <w:rFonts w:hint="eastAsia"/>
                            <w:szCs w:val="21"/>
                          </w:rPr>
                          <w:t>应付账款</w:t>
                        </w:r>
                      </w:p>
                    </w:tc>
                  </w:sdtContent>
                </w:sdt>
                <w:sdt>
                  <w:sdtPr>
                    <w:rPr>
                      <w:szCs w:val="21"/>
                    </w:rPr>
                    <w:alias w:val="上市公司应付关联方款项明细-关联方"/>
                    <w:tag w:val="_GBC_8f117d3e5aee4c22ad9a5df3b284d78f"/>
                    <w:id w:val="504333911"/>
                    <w:lock w:val="sdtLocked"/>
                  </w:sdtPr>
                  <w:sdtEndPr/>
                  <w:sdtContent>
                    <w:tc>
                      <w:tcPr>
                        <w:tcW w:w="2232"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rPr>
                            <w:szCs w:val="21"/>
                          </w:rPr>
                        </w:pPr>
                        <w:r>
                          <w:rPr>
                            <w:szCs w:val="21"/>
                          </w:rPr>
                          <w:t>东方嘉影电视院线传媒股份公司</w:t>
                        </w:r>
                      </w:p>
                    </w:tc>
                  </w:sdtContent>
                </w:sdt>
                <w:sdt>
                  <w:sdtPr>
                    <w:rPr>
                      <w:szCs w:val="21"/>
                    </w:rPr>
                    <w:alias w:val="上市公司应付关联方款项明细-金额"/>
                    <w:tag w:val="_GBC_c0b3b7a0b8574da2b1f8c7b47eb7dc95"/>
                    <w:id w:val="291570210"/>
                    <w:lock w:val="sdtLocked"/>
                  </w:sdtPr>
                  <w:sdtEndPr/>
                  <w:sdtContent>
                    <w:tc>
                      <w:tcPr>
                        <w:tcW w:w="1116"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2,355,465.67</w:t>
                        </w:r>
                      </w:p>
                    </w:tc>
                  </w:sdtContent>
                </w:sdt>
                <w:sdt>
                  <w:sdtPr>
                    <w:rPr>
                      <w:szCs w:val="21"/>
                    </w:rPr>
                    <w:alias w:val="上市公司应付关联方款项明细-金额"/>
                    <w:tag w:val="_GBC_c2152582304d4e45a85f442e3a66d522"/>
                    <w:id w:val="274447862"/>
                    <w:lock w:val="sdtLocked"/>
                  </w:sdtPr>
                  <w:sdtEndPr/>
                  <w:sdtContent>
                    <w:tc>
                      <w:tcPr>
                        <w:tcW w:w="998" w:type="pct"/>
                        <w:tcBorders>
                          <w:top w:val="single" w:sz="4" w:space="0" w:color="auto"/>
                          <w:left w:val="single" w:sz="4" w:space="0" w:color="auto"/>
                          <w:bottom w:val="single" w:sz="4" w:space="0" w:color="auto"/>
                          <w:right w:val="single" w:sz="4" w:space="0" w:color="auto"/>
                        </w:tcBorders>
                      </w:tcPr>
                      <w:p w:rsidR="00FC1DAA" w:rsidRDefault="00FC1DAA" w:rsidP="00A32EB3">
                        <w:pPr>
                          <w:autoSpaceDE w:val="0"/>
                          <w:autoSpaceDN w:val="0"/>
                          <w:adjustRightInd w:val="0"/>
                          <w:jc w:val="right"/>
                          <w:rPr>
                            <w:szCs w:val="21"/>
                          </w:rPr>
                        </w:pPr>
                        <w:r>
                          <w:rPr>
                            <w:szCs w:val="21"/>
                          </w:rPr>
                          <w:t>4,409,512.75</w:t>
                        </w:r>
                      </w:p>
                    </w:tc>
                  </w:sdtContent>
                </w:sdt>
              </w:tr>
            </w:sdtContent>
          </w:sdt>
        </w:tbl>
        <w:p w:rsidR="0025056E" w:rsidRDefault="008C2A9B">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25056E" w:rsidRDefault="009B705E">
          <w:pPr>
            <w:pStyle w:val="3"/>
            <w:numPr>
              <w:ilvl w:val="0"/>
              <w:numId w:val="7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ContentLocked"/>
            <w:placeholder>
              <w:docPart w:val="GBC22222222222222222222222222222"/>
            </w:placeholder>
          </w:sdtPr>
          <w:sdtEndPr/>
          <w:sdtContent>
            <w:p w:rsidR="0025056E" w:rsidRDefault="009B705E" w:rsidP="00FC1DAA">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p w:rsidR="0025056E" w:rsidRDefault="008C2A9B">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25056E" w:rsidRDefault="009B705E">
          <w:pPr>
            <w:pStyle w:val="3"/>
            <w:numPr>
              <w:ilvl w:val="0"/>
              <w:numId w:val="7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ContentLocked"/>
            <w:placeholder>
              <w:docPart w:val="GBC22222222222222222222222222222"/>
            </w:placeholder>
          </w:sdtPr>
          <w:sdtEndPr/>
          <w:sdtContent>
            <w:p w:rsidR="0025056E" w:rsidRDefault="009B705E" w:rsidP="00FC1DAA">
              <w:pPr>
                <w:rPr>
                  <w:rFonts w:ascii="Cambria" w:hAnsi="Cambria" w:cs="Cambria"/>
                  <w:b/>
                  <w:sz w:val="20"/>
                  <w:szCs w:val="20"/>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p w:rsidR="0025056E" w:rsidRDefault="009B705E">
      <w:pPr>
        <w:pStyle w:val="2"/>
        <w:numPr>
          <w:ilvl w:val="0"/>
          <w:numId w:val="38"/>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25056E" w:rsidRDefault="009B705E">
          <w:pPr>
            <w:pStyle w:val="3"/>
            <w:numPr>
              <w:ilvl w:val="0"/>
              <w:numId w:val="82"/>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EndPr/>
          <w:sdtContent>
            <w:p w:rsidR="0025056E" w:rsidRPr="00B3139C"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25056E" w:rsidRDefault="009B705E">
          <w:pPr>
            <w:pStyle w:val="3"/>
            <w:numPr>
              <w:ilvl w:val="0"/>
              <w:numId w:val="82"/>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EndPr/>
          <w:sdtContent>
            <w:p w:rsidR="0025056E" w:rsidRPr="00B3139C"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25056E" w:rsidRDefault="009B705E">
          <w:pPr>
            <w:pStyle w:val="3"/>
            <w:numPr>
              <w:ilvl w:val="0"/>
              <w:numId w:val="82"/>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EndPr/>
          <w:sdtContent>
            <w:p w:rsidR="0025056E" w:rsidRPr="00B3139C"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25056E" w:rsidRDefault="009B705E">
          <w:pPr>
            <w:pStyle w:val="3"/>
            <w:numPr>
              <w:ilvl w:val="0"/>
              <w:numId w:val="82"/>
            </w:numPr>
          </w:pPr>
          <w:r>
            <w:rPr>
              <w:rFonts w:hint="eastAsia"/>
            </w:rPr>
            <w:t>股份支付的修改、终止情况</w:t>
          </w:r>
        </w:p>
        <w:sdt>
          <w:sdtPr>
            <w:alias w:val="是否适用：股份支付的修改、终止情况[双击切换]"/>
            <w:tag w:val="_GBC_794cdee9be3b4b478fa83b914d22ea66"/>
            <w:id w:val="1592670132"/>
            <w:lock w:val="sdtContentLocked"/>
            <w:placeholder>
              <w:docPart w:val="GBC22222222222222222222222222222"/>
            </w:placeholder>
          </w:sdtPr>
          <w:sdtEndPr/>
          <w:sdtContent>
            <w:p w:rsidR="0025056E" w:rsidRPr="00AC728B" w:rsidRDefault="009B705E" w:rsidP="00AC728B">
              <w:pPr>
                <w:rPr>
                  <w:rFonts w:asciiTheme="minorHAnsi" w:eastAsiaTheme="minorEastAsia" w:hAnsiTheme="minorHAnsi" w:cstheme="minorBidi"/>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rsidR="0025056E" w:rsidRDefault="009B705E">
          <w:pPr>
            <w:pStyle w:val="3"/>
            <w:numPr>
              <w:ilvl w:val="0"/>
              <w:numId w:val="82"/>
            </w:numPr>
            <w:rPr>
              <w:szCs w:val="21"/>
            </w:rPr>
          </w:pPr>
          <w:r>
            <w:rPr>
              <w:rFonts w:hint="eastAsia"/>
              <w:szCs w:val="21"/>
            </w:rPr>
            <w:t>其他</w:t>
          </w:r>
        </w:p>
        <w:sdt>
          <w:sdtPr>
            <w:alias w:val="是否适用：股份支付的其他情况说明[双击切换]"/>
            <w:tag w:val="_GBC_b8be1a19715949cab94dc673580d61a2"/>
            <w:id w:val="1659118407"/>
            <w:lock w:val="sdtContentLocked"/>
            <w:placeholder>
              <w:docPart w:val="GBC22222222222222222222222222222"/>
            </w:placeholder>
          </w:sdtPr>
          <w:sdtEndPr/>
          <w:sdtContent>
            <w:p w:rsidR="0025056E" w:rsidRDefault="009B705E" w:rsidP="00FC1DAA">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2"/>
        <w:numPr>
          <w:ilvl w:val="0"/>
          <w:numId w:val="38"/>
        </w:numPr>
      </w:pPr>
      <w:r>
        <w:rPr>
          <w:rFonts w:hint="eastAsia"/>
        </w:rPr>
        <w:lastRenderedPageBreak/>
        <w:t>承诺及或有事项</w:t>
      </w:r>
    </w:p>
    <w:p w:rsidR="0025056E" w:rsidRDefault="009B705E">
      <w:pPr>
        <w:pStyle w:val="3"/>
        <w:numPr>
          <w:ilvl w:val="0"/>
          <w:numId w:val="8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asciiTheme="minorHAnsi" w:hAnsiTheme="minorHAnsi" w:cstheme="minorBidi"/>
          <w:b w:val="0"/>
          <w:bCs w:val="0"/>
        </w:rPr>
      </w:sdtEndPr>
      <w:sdtContent>
        <w:p w:rsidR="0025056E" w:rsidRDefault="009B705E">
          <w:r>
            <w:rPr>
              <w:rFonts w:hint="eastAsia"/>
            </w:rPr>
            <w:t>资产负债表日存在的对外重要承诺、性质、金额</w:t>
          </w:r>
        </w:p>
        <w:sdt>
          <w:sdtPr>
            <w:rPr>
              <w:rFonts w:cs="Cambria"/>
              <w:bCs/>
            </w:rPr>
            <w:alias w:val="资产负债表日存在的重要承诺"/>
            <w:tag w:val="_GBC_b0cd6a8a93e142e5926c06e28f794da3"/>
            <w:id w:val="-514077704"/>
            <w:lock w:val="sdtLocked"/>
            <w:placeholder>
              <w:docPart w:val="GBC22222222222222222222222222222"/>
            </w:placeholder>
          </w:sdtPr>
          <w:sdtEndPr>
            <w:rPr>
              <w:rFonts w:asciiTheme="minorEastAsia" w:eastAsiaTheme="minorEastAsia" w:hAnsiTheme="minorEastAsia"/>
              <w:szCs w:val="21"/>
            </w:rPr>
          </w:sdtEndPr>
          <w:sdtContent>
            <w:p w:rsidR="00FC1DAA" w:rsidRPr="00AC728B" w:rsidRDefault="00FC1DAA" w:rsidP="00FC1DAA">
              <w:pPr>
                <w:snapToGrid w:val="0"/>
                <w:spacing w:afterLines="90" w:after="216"/>
                <w:ind w:leftChars="-100" w:left="-210" w:firstLineChars="100" w:firstLine="210"/>
                <w:outlineLvl w:val="1"/>
                <w:rPr>
                  <w:rFonts w:asciiTheme="minorEastAsia" w:eastAsiaTheme="minorEastAsia" w:hAnsiTheme="minorEastAsia"/>
                  <w:color w:val="000000" w:themeColor="text1"/>
                  <w:szCs w:val="21"/>
                </w:rPr>
              </w:pPr>
              <w:r w:rsidRPr="00654629">
                <w:rPr>
                  <w:rFonts w:ascii="Arial Narrow" w:eastAsia="仿宋_GB2312" w:hAnsi="Arial Narrow" w:hint="eastAsia"/>
                  <w:color w:val="000000" w:themeColor="text1"/>
                  <w:sz w:val="24"/>
                </w:rPr>
                <w:t>募</w:t>
              </w:r>
              <w:r w:rsidRPr="00AC728B">
                <w:rPr>
                  <w:rFonts w:asciiTheme="minorEastAsia" w:eastAsiaTheme="minorEastAsia" w:hAnsiTheme="minorEastAsia" w:hint="eastAsia"/>
                  <w:color w:val="000000" w:themeColor="text1"/>
                  <w:szCs w:val="21"/>
                </w:rPr>
                <w:t>集资金使用情况</w:t>
              </w:r>
            </w:p>
            <w:p w:rsidR="00FC1DAA" w:rsidRPr="00AC728B" w:rsidRDefault="00FC1DAA" w:rsidP="00FC1DAA">
              <w:pPr>
                <w:snapToGrid w:val="0"/>
                <w:spacing w:afterLines="90" w:after="216"/>
                <w:rPr>
                  <w:rFonts w:asciiTheme="minorEastAsia" w:eastAsiaTheme="minorEastAsia" w:hAnsiTheme="minorEastAsia"/>
                  <w:color w:val="000000" w:themeColor="text1"/>
                  <w:szCs w:val="21"/>
                </w:rPr>
              </w:pPr>
              <w:r w:rsidRPr="00AC728B">
                <w:rPr>
                  <w:rFonts w:asciiTheme="minorEastAsia" w:eastAsiaTheme="minorEastAsia" w:hAnsiTheme="minorEastAsia" w:cs="仿宋_GB2312" w:hint="eastAsia"/>
                  <w:color w:val="000000" w:themeColor="text1"/>
                  <w:szCs w:val="21"/>
                </w:rPr>
                <w:t>经中国证券监督管理委员会许可[2015]2475 号文批准，本公司于2015年12月2日非公开发行的人民币普通股（A 股）223,425,858股，本次发行募集资金总额为3,299,999,922.66元，扣除各项发行费用16,500,000.00元后，实际募集资金 3,283,499,922.66元。</w:t>
              </w:r>
            </w:p>
            <w:p w:rsidR="00FC1DAA" w:rsidRPr="00AC728B" w:rsidRDefault="00FC1DAA" w:rsidP="00FC1DAA">
              <w:pPr>
                <w:snapToGrid w:val="0"/>
                <w:spacing w:afterLines="90" w:after="216"/>
                <w:rPr>
                  <w:rFonts w:asciiTheme="minorEastAsia" w:eastAsiaTheme="minorEastAsia" w:hAnsiTheme="minorEastAsia"/>
                  <w:color w:val="000000" w:themeColor="text1"/>
                  <w:szCs w:val="21"/>
                </w:rPr>
              </w:pPr>
              <w:r w:rsidRPr="00AC728B">
                <w:rPr>
                  <w:rFonts w:asciiTheme="minorEastAsia" w:eastAsiaTheme="minorEastAsia" w:hAnsiTheme="minorEastAsia" w:cs="仿宋_GB2312"/>
                  <w:color w:val="000000" w:themeColor="text1"/>
                  <w:szCs w:val="21"/>
                </w:rPr>
                <w:t>募集资金投向使用情况如下：（万元）</w:t>
              </w:r>
            </w:p>
            <w:tbl>
              <w:tblPr>
                <w:tblW w:w="9073" w:type="dxa"/>
                <w:tblInd w:w="-34" w:type="dxa"/>
                <w:tblLayout w:type="fixed"/>
                <w:tblLook w:val="0000" w:firstRow="0" w:lastRow="0" w:firstColumn="0" w:lastColumn="0" w:noHBand="0" w:noVBand="0"/>
              </w:tblPr>
              <w:tblGrid>
                <w:gridCol w:w="3970"/>
                <w:gridCol w:w="2693"/>
                <w:gridCol w:w="2410"/>
              </w:tblGrid>
              <w:tr w:rsidR="00FC1DAA" w:rsidRPr="00AC728B" w:rsidTr="00AC728B">
                <w:trPr>
                  <w:trHeight w:val="397"/>
                </w:trPr>
                <w:tc>
                  <w:tcPr>
                    <w:tcW w:w="3970" w:type="dxa"/>
                    <w:vMerge w:val="restart"/>
                    <w:tcBorders>
                      <w:top w:val="single" w:sz="8" w:space="0" w:color="auto"/>
                      <w:bottom w:val="single" w:sz="4" w:space="0" w:color="auto"/>
                    </w:tcBorders>
                    <w:vAlign w:val="center"/>
                  </w:tcPr>
                  <w:p w:rsidR="00FC1DAA" w:rsidRPr="00AC728B" w:rsidRDefault="00FC1DAA" w:rsidP="00C0298E">
                    <w:pPr>
                      <w:rPr>
                        <w:rFonts w:asciiTheme="minorEastAsia" w:eastAsiaTheme="minorEastAsia" w:hAnsiTheme="minorEastAsia"/>
                        <w:b/>
                        <w:color w:val="000000" w:themeColor="text1"/>
                        <w:szCs w:val="21"/>
                      </w:rPr>
                    </w:pPr>
                    <w:r w:rsidRPr="00AC728B">
                      <w:rPr>
                        <w:rFonts w:asciiTheme="minorEastAsia" w:eastAsiaTheme="minorEastAsia" w:hAnsiTheme="minorEastAsia" w:cs="仿宋_GB2312"/>
                        <w:b/>
                        <w:color w:val="000000" w:themeColor="text1"/>
                        <w:szCs w:val="21"/>
                      </w:rPr>
                      <w:t>承诺投资项目</w:t>
                    </w:r>
                  </w:p>
                </w:tc>
                <w:tc>
                  <w:tcPr>
                    <w:tcW w:w="2693" w:type="dxa"/>
                    <w:vMerge w:val="restart"/>
                    <w:tcBorders>
                      <w:top w:val="single" w:sz="8" w:space="0" w:color="auto"/>
                      <w:bottom w:val="single" w:sz="4" w:space="0" w:color="auto"/>
                    </w:tcBorders>
                    <w:vAlign w:val="center"/>
                  </w:tcPr>
                  <w:p w:rsidR="00FC1DAA" w:rsidRPr="00AC728B" w:rsidRDefault="00FC1DAA" w:rsidP="00C0298E">
                    <w:pPr>
                      <w:snapToGrid w:val="0"/>
                      <w:spacing w:beforeAutospacing="1" w:afterAutospacing="1"/>
                      <w:jc w:val="right"/>
                      <w:rPr>
                        <w:rFonts w:asciiTheme="minorEastAsia" w:eastAsiaTheme="minorEastAsia" w:hAnsiTheme="minorEastAsia" w:cs="仿宋_GB2312"/>
                        <w:b/>
                        <w:color w:val="000000" w:themeColor="text1"/>
                        <w:szCs w:val="21"/>
                      </w:rPr>
                    </w:pPr>
                    <w:r w:rsidRPr="00AC728B">
                      <w:rPr>
                        <w:rFonts w:asciiTheme="minorEastAsia" w:eastAsiaTheme="minorEastAsia" w:hAnsiTheme="minorEastAsia" w:cs="仿宋_GB2312"/>
                        <w:b/>
                        <w:color w:val="000000" w:themeColor="text1"/>
                        <w:szCs w:val="21"/>
                      </w:rPr>
                      <w:t>承诺投资金额</w:t>
                    </w:r>
                  </w:p>
                </w:tc>
                <w:tc>
                  <w:tcPr>
                    <w:tcW w:w="2410" w:type="dxa"/>
                    <w:vMerge w:val="restart"/>
                    <w:tcBorders>
                      <w:top w:val="single" w:sz="8" w:space="0" w:color="auto"/>
                      <w:bottom w:val="single" w:sz="4" w:space="0" w:color="auto"/>
                    </w:tcBorders>
                    <w:vAlign w:val="center"/>
                  </w:tcPr>
                  <w:p w:rsidR="00FC1DAA" w:rsidRPr="00AC728B" w:rsidRDefault="00FC1DAA" w:rsidP="00C0298E">
                    <w:pPr>
                      <w:snapToGrid w:val="0"/>
                      <w:spacing w:before="100" w:beforeAutospacing="1" w:after="100" w:afterAutospacing="1"/>
                      <w:jc w:val="right"/>
                      <w:rPr>
                        <w:rFonts w:asciiTheme="minorEastAsia" w:eastAsiaTheme="minorEastAsia" w:hAnsiTheme="minorEastAsia"/>
                        <w:b/>
                        <w:color w:val="000000" w:themeColor="text1"/>
                        <w:szCs w:val="21"/>
                      </w:rPr>
                    </w:pPr>
                    <w:r w:rsidRPr="00AC728B">
                      <w:rPr>
                        <w:rFonts w:asciiTheme="minorEastAsia" w:eastAsiaTheme="minorEastAsia" w:hAnsiTheme="minorEastAsia" w:cs="仿宋_GB2312"/>
                        <w:b/>
                        <w:color w:val="000000" w:themeColor="text1"/>
                        <w:szCs w:val="21"/>
                      </w:rPr>
                      <w:t>实际投资金额</w:t>
                    </w:r>
                  </w:p>
                </w:tc>
              </w:tr>
              <w:tr w:rsidR="00FC1DAA" w:rsidRPr="00AC728B" w:rsidTr="00AC728B">
                <w:trPr>
                  <w:trHeight w:val="397"/>
                </w:trPr>
                <w:tc>
                  <w:tcPr>
                    <w:tcW w:w="3970" w:type="dxa"/>
                    <w:vMerge/>
                    <w:tcBorders>
                      <w:bottom w:val="single" w:sz="4" w:space="0" w:color="auto"/>
                    </w:tcBorders>
                    <w:vAlign w:val="center"/>
                  </w:tcPr>
                  <w:p w:rsidR="00FC1DAA" w:rsidRPr="00AC728B" w:rsidRDefault="00FC1DAA" w:rsidP="00C0298E">
                    <w:pPr>
                      <w:spacing w:line="360" w:lineRule="exact"/>
                      <w:rPr>
                        <w:rFonts w:asciiTheme="minorEastAsia" w:eastAsiaTheme="minorEastAsia" w:hAnsiTheme="minorEastAsia"/>
                        <w:color w:val="000000" w:themeColor="text1"/>
                        <w:szCs w:val="21"/>
                      </w:rPr>
                    </w:pPr>
                  </w:p>
                </w:tc>
                <w:tc>
                  <w:tcPr>
                    <w:tcW w:w="2693" w:type="dxa"/>
                    <w:vMerge/>
                    <w:tcBorders>
                      <w:bottom w:val="single" w:sz="4" w:space="0" w:color="auto"/>
                    </w:tcBorders>
                    <w:vAlign w:val="center"/>
                  </w:tcPr>
                  <w:p w:rsidR="00FC1DAA" w:rsidRPr="00AC728B" w:rsidRDefault="00FC1DAA" w:rsidP="00C0298E">
                    <w:pPr>
                      <w:spacing w:line="360" w:lineRule="exact"/>
                      <w:jc w:val="right"/>
                      <w:rPr>
                        <w:rFonts w:asciiTheme="minorEastAsia" w:eastAsiaTheme="minorEastAsia" w:hAnsiTheme="minorEastAsia"/>
                        <w:color w:val="000000" w:themeColor="text1"/>
                        <w:szCs w:val="21"/>
                      </w:rPr>
                    </w:pPr>
                  </w:p>
                </w:tc>
                <w:tc>
                  <w:tcPr>
                    <w:tcW w:w="2410" w:type="dxa"/>
                    <w:vMerge/>
                    <w:tcBorders>
                      <w:bottom w:val="single" w:sz="4" w:space="0" w:color="auto"/>
                    </w:tcBorders>
                    <w:vAlign w:val="center"/>
                  </w:tcPr>
                  <w:p w:rsidR="00FC1DAA" w:rsidRPr="00AC728B" w:rsidRDefault="00FC1DAA" w:rsidP="00C0298E">
                    <w:pPr>
                      <w:spacing w:line="360" w:lineRule="exact"/>
                      <w:jc w:val="right"/>
                      <w:rPr>
                        <w:rFonts w:asciiTheme="minorEastAsia" w:eastAsiaTheme="minorEastAsia" w:hAnsiTheme="minorEastAsia"/>
                        <w:color w:val="000000" w:themeColor="text1"/>
                        <w:szCs w:val="21"/>
                      </w:rPr>
                    </w:pPr>
                  </w:p>
                </w:tc>
              </w:tr>
              <w:tr w:rsidR="00FC1DAA" w:rsidRPr="00AC728B" w:rsidTr="00AC728B">
                <w:trPr>
                  <w:trHeight w:val="397"/>
                </w:trPr>
                <w:tc>
                  <w:tcPr>
                    <w:tcW w:w="3970" w:type="dxa"/>
                    <w:vAlign w:val="center"/>
                  </w:tcPr>
                  <w:p w:rsidR="00FC1DAA" w:rsidRPr="00AC728B" w:rsidRDefault="00FC1DAA" w:rsidP="00C0298E">
                    <w:pPr>
                      <w:rPr>
                        <w:rFonts w:asciiTheme="minorEastAsia" w:eastAsiaTheme="minorEastAsia" w:hAnsiTheme="minorEastAsia" w:cs="仿宋_GB2312"/>
                        <w:color w:val="000000" w:themeColor="text1"/>
                        <w:szCs w:val="21"/>
                      </w:rPr>
                    </w:pPr>
                    <w:r w:rsidRPr="00AC728B">
                      <w:rPr>
                        <w:rFonts w:asciiTheme="minorEastAsia" w:eastAsiaTheme="minorEastAsia" w:hAnsiTheme="minorEastAsia" w:cs="仿宋_GB2312" w:hint="eastAsia"/>
                        <w:color w:val="000000" w:themeColor="text1"/>
                        <w:szCs w:val="21"/>
                      </w:rPr>
                      <w:t>2015年非公开发行股票募集资金项目</w:t>
                    </w:r>
                  </w:p>
                </w:tc>
                <w:tc>
                  <w:tcPr>
                    <w:tcW w:w="2693" w:type="dxa"/>
                    <w:vAlign w:val="center"/>
                  </w:tcPr>
                  <w:p w:rsidR="00FC1DAA" w:rsidRPr="00AC728B" w:rsidRDefault="00FC1DAA" w:rsidP="00C0298E">
                    <w:pPr>
                      <w:jc w:val="right"/>
                      <w:rPr>
                        <w:rFonts w:asciiTheme="minorEastAsia" w:eastAsiaTheme="minorEastAsia" w:hAnsiTheme="minorEastAsia" w:cs="Arial Narrow"/>
                        <w:color w:val="000000" w:themeColor="text1"/>
                        <w:szCs w:val="21"/>
                      </w:rPr>
                    </w:pPr>
                    <w:r w:rsidRPr="00AC728B">
                      <w:rPr>
                        <w:rFonts w:asciiTheme="minorEastAsia" w:eastAsiaTheme="minorEastAsia" w:hAnsiTheme="minorEastAsia" w:cs="Arial Narrow" w:hint="eastAsia"/>
                        <w:color w:val="000000" w:themeColor="text1"/>
                        <w:szCs w:val="21"/>
                      </w:rPr>
                      <w:t>-</w:t>
                    </w:r>
                  </w:p>
                </w:tc>
                <w:tc>
                  <w:tcPr>
                    <w:tcW w:w="2410" w:type="dxa"/>
                    <w:vAlign w:val="center"/>
                  </w:tcPr>
                  <w:p w:rsidR="00FC1DAA" w:rsidRPr="00AC728B" w:rsidRDefault="00FC1DAA" w:rsidP="00C0298E">
                    <w:pPr>
                      <w:jc w:val="right"/>
                      <w:rPr>
                        <w:rFonts w:asciiTheme="minorEastAsia" w:eastAsiaTheme="minorEastAsia" w:hAnsiTheme="minorEastAsia" w:cs="Arial Narrow"/>
                        <w:color w:val="000000" w:themeColor="text1"/>
                        <w:szCs w:val="21"/>
                      </w:rPr>
                    </w:pPr>
                    <w:r w:rsidRPr="00AC728B">
                      <w:rPr>
                        <w:rFonts w:asciiTheme="minorEastAsia" w:eastAsiaTheme="minorEastAsia" w:hAnsiTheme="minorEastAsia" w:cs="Arial Narrow" w:hint="eastAsia"/>
                        <w:color w:val="000000" w:themeColor="text1"/>
                        <w:szCs w:val="21"/>
                      </w:rPr>
                      <w:t>-</w:t>
                    </w:r>
                  </w:p>
                </w:tc>
              </w:tr>
              <w:tr w:rsidR="00FC1DAA" w:rsidRPr="00AC728B" w:rsidTr="00AC728B">
                <w:trPr>
                  <w:trHeight w:val="397"/>
                </w:trPr>
                <w:tc>
                  <w:tcPr>
                    <w:tcW w:w="3970" w:type="dxa"/>
                    <w:vAlign w:val="center"/>
                  </w:tcPr>
                  <w:p w:rsidR="00FC1DAA" w:rsidRPr="00AC728B" w:rsidRDefault="00FC1DAA" w:rsidP="00C0298E">
                    <w:pPr>
                      <w:rPr>
                        <w:rFonts w:asciiTheme="minorEastAsia" w:eastAsiaTheme="minorEastAsia" w:hAnsiTheme="minorEastAsia" w:cs="仿宋_GB2312"/>
                        <w:color w:val="000000" w:themeColor="text1"/>
                        <w:szCs w:val="21"/>
                      </w:rPr>
                    </w:pPr>
                    <w:r w:rsidRPr="00AC728B">
                      <w:rPr>
                        <w:rFonts w:asciiTheme="minorEastAsia" w:eastAsiaTheme="minorEastAsia" w:hAnsiTheme="minorEastAsia" w:cs="仿宋_GB2312" w:hint="eastAsia"/>
                        <w:color w:val="000000" w:themeColor="text1"/>
                        <w:szCs w:val="21"/>
                      </w:rPr>
                      <w:t>优质版权内容平台建设项目</w:t>
                    </w:r>
                  </w:p>
                </w:tc>
                <w:tc>
                  <w:tcPr>
                    <w:tcW w:w="2693" w:type="dxa"/>
                    <w:vAlign w:val="center"/>
                  </w:tcPr>
                  <w:p w:rsidR="00FC1DAA" w:rsidRPr="00AC728B" w:rsidRDefault="00FC1DAA" w:rsidP="00C0298E">
                    <w:pPr>
                      <w:jc w:val="right"/>
                      <w:rPr>
                        <w:rFonts w:asciiTheme="minorEastAsia" w:eastAsiaTheme="minorEastAsia" w:hAnsiTheme="minorEastAsia" w:cs="Arial Narrow"/>
                        <w:color w:val="000000" w:themeColor="text1"/>
                        <w:szCs w:val="21"/>
                      </w:rPr>
                    </w:pPr>
                    <w:r w:rsidRPr="00AC728B">
                      <w:rPr>
                        <w:rFonts w:asciiTheme="minorEastAsia" w:eastAsiaTheme="minorEastAsia" w:hAnsiTheme="minorEastAsia" w:cs="Arial Narrow"/>
                        <w:color w:val="000000" w:themeColor="text1"/>
                        <w:szCs w:val="21"/>
                      </w:rPr>
                      <w:t>188,349.99</w:t>
                    </w:r>
                  </w:p>
                </w:tc>
                <w:tc>
                  <w:tcPr>
                    <w:tcW w:w="2410" w:type="dxa"/>
                    <w:vAlign w:val="center"/>
                  </w:tcPr>
                  <w:p w:rsidR="00FC1DAA" w:rsidRPr="00AC728B" w:rsidRDefault="00FC1DAA" w:rsidP="00C0298E">
                    <w:pPr>
                      <w:jc w:val="right"/>
                      <w:rPr>
                        <w:rFonts w:asciiTheme="minorEastAsia" w:eastAsiaTheme="minorEastAsia" w:hAnsiTheme="minorEastAsia" w:cs="Arial Narrow"/>
                        <w:color w:val="000000" w:themeColor="text1"/>
                        <w:szCs w:val="21"/>
                      </w:rPr>
                    </w:pPr>
                    <w:r w:rsidRPr="00AC728B">
                      <w:rPr>
                        <w:rFonts w:asciiTheme="minorEastAsia" w:eastAsiaTheme="minorEastAsia" w:hAnsiTheme="minorEastAsia" w:cs="Arial Narrow" w:hint="eastAsia"/>
                        <w:color w:val="000000" w:themeColor="text1"/>
                        <w:szCs w:val="21"/>
                      </w:rPr>
                      <w:t>4,075.00</w:t>
                    </w:r>
                  </w:p>
                </w:tc>
              </w:tr>
              <w:tr w:rsidR="00FC1DAA" w:rsidRPr="00AC728B" w:rsidTr="00AC728B">
                <w:trPr>
                  <w:trHeight w:val="397"/>
                </w:trPr>
                <w:tc>
                  <w:tcPr>
                    <w:tcW w:w="3970" w:type="dxa"/>
                    <w:tcBorders>
                      <w:bottom w:val="single" w:sz="8" w:space="0" w:color="auto"/>
                    </w:tcBorders>
                    <w:vAlign w:val="center"/>
                  </w:tcPr>
                  <w:p w:rsidR="00FC1DAA" w:rsidRPr="00AC728B" w:rsidRDefault="00FC1DAA" w:rsidP="00C0298E">
                    <w:pPr>
                      <w:rPr>
                        <w:rFonts w:asciiTheme="minorEastAsia" w:eastAsiaTheme="minorEastAsia" w:hAnsiTheme="minorEastAsia" w:cs="仿宋_GB2312"/>
                        <w:color w:val="000000" w:themeColor="text1"/>
                        <w:szCs w:val="21"/>
                      </w:rPr>
                    </w:pPr>
                    <w:r w:rsidRPr="00AC728B">
                      <w:rPr>
                        <w:rFonts w:asciiTheme="minorEastAsia" w:eastAsiaTheme="minorEastAsia" w:hAnsiTheme="minorEastAsia" w:cs="仿宋_GB2312" w:hint="eastAsia"/>
                        <w:color w:val="000000" w:themeColor="text1"/>
                        <w:szCs w:val="21"/>
                      </w:rPr>
                      <w:t>云服务平台升级及应用拓展项目</w:t>
                    </w:r>
                  </w:p>
                </w:tc>
                <w:tc>
                  <w:tcPr>
                    <w:tcW w:w="2693" w:type="dxa"/>
                    <w:tcBorders>
                      <w:bottom w:val="single" w:sz="8" w:space="0" w:color="auto"/>
                    </w:tcBorders>
                    <w:vAlign w:val="center"/>
                  </w:tcPr>
                  <w:p w:rsidR="00FC1DAA" w:rsidRPr="00AC728B" w:rsidRDefault="00FC1DAA" w:rsidP="00C0298E">
                    <w:pPr>
                      <w:jc w:val="right"/>
                      <w:rPr>
                        <w:rFonts w:asciiTheme="minorEastAsia" w:eastAsiaTheme="minorEastAsia" w:hAnsiTheme="minorEastAsia" w:cs="Arial Narrow"/>
                        <w:color w:val="000000" w:themeColor="text1"/>
                        <w:szCs w:val="21"/>
                      </w:rPr>
                    </w:pPr>
                    <w:r w:rsidRPr="00AC728B">
                      <w:rPr>
                        <w:rFonts w:asciiTheme="minorEastAsia" w:eastAsiaTheme="minorEastAsia" w:hAnsiTheme="minorEastAsia" w:cs="Arial Narrow"/>
                        <w:color w:val="000000" w:themeColor="text1"/>
                        <w:szCs w:val="21"/>
                      </w:rPr>
                      <w:t>1</w:t>
                    </w:r>
                    <w:r w:rsidRPr="00AC728B">
                      <w:rPr>
                        <w:rFonts w:asciiTheme="minorEastAsia" w:eastAsiaTheme="minorEastAsia" w:hAnsiTheme="minorEastAsia" w:cs="Arial Narrow" w:hint="eastAsia"/>
                        <w:color w:val="000000" w:themeColor="text1"/>
                        <w:szCs w:val="21"/>
                      </w:rPr>
                      <w:t>40</w:t>
                    </w:r>
                    <w:r w:rsidRPr="00AC728B">
                      <w:rPr>
                        <w:rFonts w:asciiTheme="minorEastAsia" w:eastAsiaTheme="minorEastAsia" w:hAnsiTheme="minorEastAsia" w:cs="Arial Narrow"/>
                        <w:color w:val="000000" w:themeColor="text1"/>
                        <w:szCs w:val="21"/>
                      </w:rPr>
                      <w:t>,</w:t>
                    </w:r>
                    <w:r w:rsidRPr="00AC728B">
                      <w:rPr>
                        <w:rFonts w:asciiTheme="minorEastAsia" w:eastAsiaTheme="minorEastAsia" w:hAnsiTheme="minorEastAsia" w:cs="Arial Narrow" w:hint="eastAsia"/>
                        <w:color w:val="000000" w:themeColor="text1"/>
                        <w:szCs w:val="21"/>
                      </w:rPr>
                      <w:t>000</w:t>
                    </w:r>
                    <w:r w:rsidRPr="00AC728B">
                      <w:rPr>
                        <w:rFonts w:asciiTheme="minorEastAsia" w:eastAsiaTheme="minorEastAsia" w:hAnsiTheme="minorEastAsia" w:cs="Arial Narrow"/>
                        <w:color w:val="000000" w:themeColor="text1"/>
                        <w:szCs w:val="21"/>
                      </w:rPr>
                      <w:t>.</w:t>
                    </w:r>
                    <w:r w:rsidRPr="00AC728B">
                      <w:rPr>
                        <w:rFonts w:asciiTheme="minorEastAsia" w:eastAsiaTheme="minorEastAsia" w:hAnsiTheme="minorEastAsia" w:cs="Arial Narrow" w:hint="eastAsia"/>
                        <w:color w:val="000000" w:themeColor="text1"/>
                        <w:szCs w:val="21"/>
                      </w:rPr>
                      <w:t>00</w:t>
                    </w:r>
                  </w:p>
                </w:tc>
                <w:tc>
                  <w:tcPr>
                    <w:tcW w:w="2410" w:type="dxa"/>
                    <w:tcBorders>
                      <w:bottom w:val="single" w:sz="8" w:space="0" w:color="auto"/>
                    </w:tcBorders>
                    <w:vAlign w:val="center"/>
                  </w:tcPr>
                  <w:p w:rsidR="00FC1DAA" w:rsidRPr="00AC728B" w:rsidRDefault="00FC1DAA" w:rsidP="00C0298E">
                    <w:pPr>
                      <w:jc w:val="right"/>
                      <w:rPr>
                        <w:rFonts w:asciiTheme="minorEastAsia" w:eastAsiaTheme="minorEastAsia" w:hAnsiTheme="minorEastAsia" w:cs="Arial Narrow"/>
                        <w:color w:val="000000" w:themeColor="text1"/>
                        <w:szCs w:val="21"/>
                      </w:rPr>
                    </w:pPr>
                    <w:r w:rsidRPr="00AC728B">
                      <w:rPr>
                        <w:rFonts w:asciiTheme="minorEastAsia" w:eastAsiaTheme="minorEastAsia" w:hAnsiTheme="minorEastAsia" w:cs="Arial Narrow"/>
                        <w:color w:val="000000" w:themeColor="text1"/>
                        <w:szCs w:val="21"/>
                      </w:rPr>
                      <w:t>12</w:t>
                    </w:r>
                    <w:r w:rsidRPr="00AC728B">
                      <w:rPr>
                        <w:rFonts w:asciiTheme="minorEastAsia" w:eastAsiaTheme="minorEastAsia" w:hAnsiTheme="minorEastAsia" w:cs="Arial Narrow" w:hint="eastAsia"/>
                        <w:color w:val="000000" w:themeColor="text1"/>
                        <w:szCs w:val="21"/>
                      </w:rPr>
                      <w:t>,703.95</w:t>
                    </w:r>
                  </w:p>
                </w:tc>
              </w:tr>
            </w:tbl>
            <w:p w:rsidR="0025056E" w:rsidRPr="00AC728B" w:rsidRDefault="00FC1DAA">
              <w:pPr>
                <w:rPr>
                  <w:rFonts w:asciiTheme="minorEastAsia" w:eastAsiaTheme="minorEastAsia" w:hAnsiTheme="minorEastAsia" w:cs="Cambria"/>
                  <w:bCs/>
                  <w:szCs w:val="21"/>
                </w:rPr>
              </w:pPr>
              <w:r w:rsidRPr="00AC728B">
                <w:rPr>
                  <w:rFonts w:asciiTheme="minorEastAsia" w:eastAsiaTheme="minorEastAsia" w:hAnsiTheme="minorEastAsia" w:hint="eastAsia"/>
                  <w:color w:val="000000" w:themeColor="text1"/>
                  <w:szCs w:val="21"/>
                </w:rPr>
                <w:t>截至</w:t>
              </w:r>
              <w:r w:rsidRPr="00AC728B">
                <w:rPr>
                  <w:rFonts w:asciiTheme="minorEastAsia" w:eastAsiaTheme="minorEastAsia" w:hAnsiTheme="minorEastAsia" w:cs="Arial"/>
                  <w:color w:val="000000" w:themeColor="text1"/>
                  <w:szCs w:val="21"/>
                </w:rPr>
                <w:t>20</w:t>
              </w:r>
              <w:r w:rsidRPr="00AC728B">
                <w:rPr>
                  <w:rFonts w:asciiTheme="minorEastAsia" w:eastAsiaTheme="minorEastAsia" w:hAnsiTheme="minorEastAsia" w:cs="Arial" w:hint="eastAsia"/>
                  <w:color w:val="000000" w:themeColor="text1"/>
                  <w:szCs w:val="21"/>
                </w:rPr>
                <w:t>17</w:t>
              </w:r>
              <w:r w:rsidRPr="00AC728B">
                <w:rPr>
                  <w:rFonts w:asciiTheme="minorEastAsia" w:eastAsiaTheme="minorEastAsia" w:hAnsiTheme="minorEastAsia" w:cs="Arial"/>
                  <w:color w:val="000000" w:themeColor="text1"/>
                  <w:szCs w:val="21"/>
                </w:rPr>
                <w:t>年6月30</w:t>
              </w:r>
              <w:r w:rsidRPr="00AC728B">
                <w:rPr>
                  <w:rFonts w:asciiTheme="minorEastAsia" w:eastAsiaTheme="minorEastAsia" w:hAnsiTheme="minorEastAsia" w:hint="eastAsia"/>
                  <w:color w:val="000000" w:themeColor="text1"/>
                  <w:szCs w:val="21"/>
                </w:rPr>
                <w:t>日，本集团不存在其他应披露的承诺事项。</w:t>
              </w:r>
            </w:p>
          </w:sdtContent>
        </w:sdt>
        <w:p w:rsidR="0025056E" w:rsidRDefault="008C2A9B"/>
      </w:sdtContent>
    </w:sdt>
    <w:p w:rsidR="0025056E" w:rsidRDefault="009B705E">
      <w:pPr>
        <w:pStyle w:val="3"/>
        <w:numPr>
          <w:ilvl w:val="0"/>
          <w:numId w:val="8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25056E" w:rsidRDefault="009B705E">
          <w:pPr>
            <w:pStyle w:val="4"/>
            <w:numPr>
              <w:ilvl w:val="0"/>
              <w:numId w:val="8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ContentLocked"/>
            <w:placeholder>
              <w:docPart w:val="GBC22222222222222222222222222222"/>
            </w:placeholder>
          </w:sdtPr>
          <w:sdtEndPr/>
          <w:sdtContent>
            <w:p w:rsidR="0025056E" w:rsidRDefault="009B705E" w:rsidP="005B48F1">
              <w:r>
                <w:fldChar w:fldCharType="begin"/>
              </w:r>
              <w:r w:rsidR="00B3139C">
                <w:instrText xml:space="preserve"> MACROBUTTON  SnrToggleCheckbox √适用 </w:instrText>
              </w:r>
              <w:r>
                <w:fldChar w:fldCharType="end"/>
              </w:r>
              <w:r>
                <w:fldChar w:fldCharType="begin"/>
              </w:r>
              <w:r w:rsidR="00B3139C">
                <w:instrText xml:space="preserve"> MACROBUTTON  SnrToggleCheckbox □不适用 </w:instrText>
              </w:r>
              <w:r>
                <w:fldChar w:fldCharType="end"/>
              </w:r>
            </w:p>
          </w:sdtContent>
        </w:sdt>
        <w:sdt>
          <w:sdtPr>
            <w:alias w:val="资产负债表日存在的重要或有事项"/>
            <w:tag w:val="_GBC_9aacda4c45eb44bcb0d1f17e53741a1f"/>
            <w:id w:val="-1124461060"/>
            <w:lock w:val="sdtLocked"/>
          </w:sdtPr>
          <w:sdtEndPr>
            <w:rPr>
              <w:rFonts w:asciiTheme="minorEastAsia" w:eastAsiaTheme="minorEastAsia" w:hAnsiTheme="minorEastAsia"/>
              <w:szCs w:val="21"/>
            </w:rPr>
          </w:sdtEndPr>
          <w:sdtContent>
            <w:p w:rsidR="00B3139C" w:rsidRPr="00B3139C" w:rsidRDefault="00B3139C" w:rsidP="00B3139C">
              <w:pPr>
                <w:snapToGrid w:val="0"/>
                <w:spacing w:afterLines="90" w:after="216"/>
                <w:rPr>
                  <w:rFonts w:asciiTheme="minorEastAsia" w:eastAsiaTheme="minorEastAsia" w:hAnsiTheme="minorEastAsia"/>
                  <w:color w:val="000000" w:themeColor="text1"/>
                  <w:szCs w:val="21"/>
                </w:rPr>
              </w:pPr>
              <w:r w:rsidRPr="00B3139C">
                <w:rPr>
                  <w:rFonts w:asciiTheme="minorEastAsia" w:eastAsiaTheme="minorEastAsia" w:hAnsiTheme="minorEastAsia" w:hint="eastAsia"/>
                  <w:color w:val="000000" w:themeColor="text1"/>
                  <w:szCs w:val="21"/>
                </w:rPr>
                <w:t>（1）本公司于2016年5月27日向北京仲裁委员会申请对于北京龙世文化集团有限公司的欠款进行仲裁，要求其返还合同欠款及利息共计8,582,666.69元，北京仲裁委员会已于2016年8月8日开庭审理，庭后调解最终未能达成一致意见。本公司于2017年7月5日再次向北京仲裁委员会申请仲裁，北京仲裁委员会考虑到此案件已经超过审理期限且距离第一次开庭时间已将近一年，</w:t>
              </w:r>
              <w:proofErr w:type="gramStart"/>
              <w:r w:rsidRPr="00B3139C">
                <w:rPr>
                  <w:rFonts w:asciiTheme="minorEastAsia" w:eastAsiaTheme="minorEastAsia" w:hAnsiTheme="minorEastAsia" w:hint="eastAsia"/>
                  <w:color w:val="000000" w:themeColor="text1"/>
                  <w:szCs w:val="21"/>
                </w:rPr>
                <w:t>拟近期</w:t>
              </w:r>
              <w:proofErr w:type="gramEnd"/>
              <w:r w:rsidRPr="00B3139C">
                <w:rPr>
                  <w:rFonts w:asciiTheme="minorEastAsia" w:eastAsiaTheme="minorEastAsia" w:hAnsiTheme="minorEastAsia" w:hint="eastAsia"/>
                  <w:color w:val="000000" w:themeColor="text1"/>
                  <w:szCs w:val="21"/>
                </w:rPr>
                <w:t>组织双方再次开庭，但时间尚未确定，截至2017年6月30日该案仍在仲裁程序中。</w:t>
              </w:r>
            </w:p>
            <w:p w:rsidR="00B3139C" w:rsidRPr="00B3139C" w:rsidRDefault="00B3139C" w:rsidP="00B3139C">
              <w:pPr>
                <w:snapToGrid w:val="0"/>
                <w:spacing w:afterLines="90" w:after="216"/>
                <w:rPr>
                  <w:rFonts w:asciiTheme="minorEastAsia" w:eastAsiaTheme="minorEastAsia" w:hAnsiTheme="minorEastAsia"/>
                  <w:color w:val="000000" w:themeColor="text1"/>
                  <w:szCs w:val="21"/>
                </w:rPr>
              </w:pPr>
              <w:r w:rsidRPr="00B3139C">
                <w:rPr>
                  <w:rFonts w:asciiTheme="minorEastAsia" w:eastAsiaTheme="minorEastAsia" w:hAnsiTheme="minorEastAsia" w:hint="eastAsia"/>
                  <w:color w:val="000000" w:themeColor="text1"/>
                  <w:szCs w:val="21"/>
                </w:rPr>
                <w:t>（2）本公司于2017年7月18日与中国有线电视网络有限公司、重庆有线电视网络股份有限公司、东方有线网络有限公司、云广互联（湖北）网络科技有限公司、山东广电网络有限公司共同签署了《宽带业务运营公司发起人协议》，公司拟出资2,250万元与上述五家公司共同发起设立全国性宽带综合业务运营公司，持有该公司11.25%的股权比例。本次投资额度在公司管理层的审批权限范围内，不需要经过董事会审议。</w:t>
              </w:r>
            </w:p>
            <w:p w:rsidR="0025056E" w:rsidRPr="00B3139C" w:rsidRDefault="00B3139C">
              <w:pPr>
                <w:rPr>
                  <w:rFonts w:asciiTheme="minorEastAsia" w:eastAsiaTheme="minorEastAsia" w:hAnsiTheme="minorEastAsia"/>
                  <w:szCs w:val="21"/>
                </w:rPr>
              </w:pPr>
              <w:r w:rsidRPr="00B3139C">
                <w:rPr>
                  <w:rFonts w:asciiTheme="minorEastAsia" w:eastAsiaTheme="minorEastAsia" w:hAnsiTheme="minorEastAsia" w:hint="eastAsia"/>
                  <w:color w:val="000000" w:themeColor="text1"/>
                  <w:szCs w:val="21"/>
                </w:rPr>
                <w:t>截至</w:t>
              </w:r>
              <w:r w:rsidRPr="00B3139C">
                <w:rPr>
                  <w:rFonts w:asciiTheme="minorEastAsia" w:eastAsiaTheme="minorEastAsia" w:hAnsiTheme="minorEastAsia" w:cs="Arial"/>
                  <w:color w:val="000000" w:themeColor="text1"/>
                  <w:szCs w:val="21"/>
                </w:rPr>
                <w:t>20</w:t>
              </w:r>
              <w:r w:rsidRPr="00B3139C">
                <w:rPr>
                  <w:rFonts w:asciiTheme="minorEastAsia" w:eastAsiaTheme="minorEastAsia" w:hAnsiTheme="minorEastAsia" w:cs="Arial" w:hint="eastAsia"/>
                  <w:color w:val="000000" w:themeColor="text1"/>
                  <w:szCs w:val="21"/>
                </w:rPr>
                <w:t>17</w:t>
              </w:r>
              <w:r w:rsidRPr="00B3139C">
                <w:rPr>
                  <w:rFonts w:asciiTheme="minorEastAsia" w:eastAsiaTheme="minorEastAsia" w:hAnsiTheme="minorEastAsia" w:cs="Arial"/>
                  <w:color w:val="000000" w:themeColor="text1"/>
                  <w:szCs w:val="21"/>
                </w:rPr>
                <w:t>年6月30</w:t>
              </w:r>
              <w:r w:rsidRPr="00B3139C">
                <w:rPr>
                  <w:rFonts w:asciiTheme="minorEastAsia" w:eastAsiaTheme="minorEastAsia" w:hAnsiTheme="minorEastAsia" w:hint="eastAsia"/>
                  <w:color w:val="000000" w:themeColor="text1"/>
                  <w:szCs w:val="21"/>
                </w:rPr>
                <w:t>日，本集团不存在其他应披露的或有事项。</w:t>
              </w:r>
            </w:p>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25056E" w:rsidRDefault="009B705E">
          <w:pPr>
            <w:pStyle w:val="4"/>
            <w:numPr>
              <w:ilvl w:val="0"/>
              <w:numId w:val="8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EndPr/>
          <w:sdtContent>
            <w:p w:rsidR="0025056E" w:rsidRPr="00B3139C" w:rsidRDefault="009B705E">
              <w:r>
                <w:fldChar w:fldCharType="begin"/>
              </w:r>
              <w:r w:rsidR="00DC3847">
                <w:instrText xml:space="preserve"> MACROBUTTON  SnrToggleCheckbox □适用 </w:instrText>
              </w:r>
              <w:r>
                <w:fldChar w:fldCharType="end"/>
              </w:r>
              <w:r>
                <w:fldChar w:fldCharType="begin"/>
              </w:r>
              <w:r w:rsidR="00DC3847">
                <w:instrText xml:space="preserve"> MACROBUTTON  SnrToggleCheckbox √不适用 </w:instrText>
              </w:r>
              <w:r>
                <w:fldChar w:fldCharType="end"/>
              </w:r>
            </w:p>
          </w:sdtContent>
        </w:sdt>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rPr>
          <w:rFonts w:asciiTheme="minorEastAsia" w:eastAsiaTheme="minorEastAsia" w:hAnsiTheme="minorEastAsia"/>
          <w:szCs w:val="21"/>
        </w:rPr>
      </w:sdtEndPr>
      <w:sdtContent>
        <w:p w:rsidR="0025056E" w:rsidRDefault="009B705E">
          <w:pPr>
            <w:pStyle w:val="3"/>
            <w:numPr>
              <w:ilvl w:val="0"/>
              <w:numId w:val="83"/>
            </w:numPr>
          </w:pPr>
          <w:r>
            <w:rPr>
              <w:rFonts w:hint="eastAsia"/>
            </w:rPr>
            <w:t>其他</w:t>
          </w:r>
        </w:p>
        <w:sdt>
          <w:sdtPr>
            <w:alias w:val="是否适用：承诺及或有事项的其他情况说明[双击切换]"/>
            <w:tag w:val="_GBC_ff33b21a56eb4d3291f2b4875be5a2b2"/>
            <w:id w:val="-573744887"/>
            <w:lock w:val="sdtContentLocked"/>
            <w:placeholder>
              <w:docPart w:val="GBC22222222222222222222222222222"/>
            </w:placeholder>
          </w:sdtPr>
          <w:sdtEndPr/>
          <w:sdtContent>
            <w:p w:rsidR="0025056E" w:rsidRPr="00B3139C" w:rsidRDefault="009B705E" w:rsidP="00B3139C">
              <w:r>
                <w:fldChar w:fldCharType="begin"/>
              </w:r>
              <w:r w:rsidR="00B3139C">
                <w:instrText xml:space="preserve"> MACROBUTTON  SnrToggleCheckbox □适用 </w:instrText>
              </w:r>
              <w:r>
                <w:fldChar w:fldCharType="end"/>
              </w:r>
              <w:r>
                <w:fldChar w:fldCharType="begin"/>
              </w:r>
              <w:r w:rsidR="00B3139C">
                <w:instrText xml:space="preserve"> MACROBUTTON  SnrToggleCheckbox √不适用 </w:instrText>
              </w:r>
              <w:r>
                <w:fldChar w:fldCharType="end"/>
              </w:r>
            </w:p>
          </w:sdtContent>
        </w:sdt>
      </w:sdtContent>
    </w:sdt>
    <w:p w:rsidR="0025056E" w:rsidRDefault="009B705E">
      <w:pPr>
        <w:pStyle w:val="2"/>
        <w:numPr>
          <w:ilvl w:val="0"/>
          <w:numId w:val="38"/>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25056E" w:rsidRDefault="009B705E">
          <w:pPr>
            <w:pStyle w:val="3"/>
            <w:numPr>
              <w:ilvl w:val="0"/>
              <w:numId w:val="85"/>
            </w:numPr>
          </w:pPr>
          <w:r>
            <w:rPr>
              <w:rFonts w:hint="eastAsia"/>
            </w:rPr>
            <w:t>重要的非调整事项</w:t>
          </w:r>
        </w:p>
        <w:sdt>
          <w:sdtPr>
            <w:alias w:val="是否适用：重要的非调整事项[双击切换]"/>
            <w:tag w:val="_GBC_ab366a8fb12748d6aa2a8401b360857c"/>
            <w:id w:val="603395345"/>
            <w:lock w:val="sdtContentLocked"/>
            <w:placeholder>
              <w:docPart w:val="GBC22222222222222222222222222222"/>
            </w:placeholder>
          </w:sdtPr>
          <w:sdtEndPr/>
          <w:sdtContent>
            <w:p w:rsidR="0025056E" w:rsidRDefault="009B705E" w:rsidP="00FC1DAA">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25056E" w:rsidRDefault="009B705E">
          <w:pPr>
            <w:pStyle w:val="3"/>
            <w:numPr>
              <w:ilvl w:val="0"/>
              <w:numId w:val="85"/>
            </w:numPr>
          </w:pPr>
          <w:r>
            <w:rPr>
              <w:rFonts w:hint="eastAsia"/>
            </w:rPr>
            <w:t>利润分配情况</w:t>
          </w:r>
        </w:p>
        <w:p w:rsidR="0025056E" w:rsidRDefault="008C2A9B" w:rsidP="00FC1DAA">
          <w:pPr>
            <w:rPr>
              <w:szCs w:val="21"/>
            </w:rPr>
          </w:pPr>
          <w:sdt>
            <w:sdtPr>
              <w:alias w:val="是否适用：利润分配情况[双击切换]"/>
              <w:tag w:val="_GBC_a2ea8cd0604f474db0e7e62eb7fc0435"/>
              <w:id w:val="-1708560670"/>
              <w:lock w:val="sdtContentLocked"/>
              <w:placeholder>
                <w:docPart w:val="GBC22222222222222222222222222222"/>
              </w:placeholder>
            </w:sdtPr>
            <w:sdtEndPr/>
            <w:sdtContent>
              <w:r w:rsidR="009B705E">
                <w:fldChar w:fldCharType="begin"/>
              </w:r>
              <w:r w:rsidR="00FC1DAA">
                <w:instrText xml:space="preserve"> MACROBUTTON  SnrToggleCheckbox □适用 </w:instrText>
              </w:r>
              <w:r w:rsidR="009B705E">
                <w:fldChar w:fldCharType="end"/>
              </w:r>
              <w:r w:rsidR="009B705E">
                <w:fldChar w:fldCharType="begin"/>
              </w:r>
              <w:r w:rsidR="00FC1DAA">
                <w:instrText xml:space="preserve"> MACROBUTTON  SnrToggleCheckbox √不适用 </w:instrText>
              </w:r>
              <w:r w:rsidR="009B705E">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EndPr/>
      <w:sdtContent>
        <w:bookmarkStart w:id="62" w:name="_Toc241636515" w:displacedByCustomXml="prev"/>
        <w:p w:rsidR="0025056E" w:rsidRDefault="009B705E">
          <w:pPr>
            <w:pStyle w:val="3"/>
            <w:numPr>
              <w:ilvl w:val="0"/>
              <w:numId w:val="85"/>
            </w:numPr>
          </w:pPr>
          <w:r>
            <w:rPr>
              <w:rFonts w:hint="eastAsia"/>
              <w:szCs w:val="21"/>
            </w:rPr>
            <w:t>销售</w:t>
          </w:r>
          <w:r>
            <w:rPr>
              <w:rFonts w:hint="eastAsia"/>
            </w:rPr>
            <w:t>退回</w:t>
          </w:r>
        </w:p>
        <w:sdt>
          <w:sdtPr>
            <w:alias w:val="是否适用：销售退回[双击切换]"/>
            <w:tag w:val="_GBC_4175c0e820fa43cd98dd2d05c0dea8a8"/>
            <w:id w:val="845444715"/>
            <w:lock w:val="sdtContentLocked"/>
            <w:placeholder>
              <w:docPart w:val="GBC22222222222222222222222222222"/>
            </w:placeholder>
          </w:sdtPr>
          <w:sdtEndPr/>
          <w:sdtContent>
            <w:p w:rsidR="0025056E"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sdtContent>
        <w:p w:rsidR="0025056E" w:rsidRDefault="009B705E">
          <w:pPr>
            <w:pStyle w:val="3"/>
            <w:numPr>
              <w:ilvl w:val="0"/>
              <w:numId w:val="85"/>
            </w:numPr>
          </w:pPr>
          <w:r>
            <w:rPr>
              <w:rFonts w:hint="eastAsia"/>
            </w:rPr>
            <w:t>其他资产负债表日后事项说明</w:t>
          </w:r>
          <w:bookmarkEnd w:id="62"/>
        </w:p>
        <w:sdt>
          <w:sdtPr>
            <w:alias w:val="是否适用：其他资产负债表日后事项说明[双击切换]"/>
            <w:tag w:val="_GBC_3da0e7092a0048ed9e147e2e860785f5"/>
            <w:id w:val="-1453402108"/>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
          <w:sdtPr>
            <w:alias w:val="资产负债表日后事项的说明"/>
            <w:tag w:val="_GBC_b095fb5e765c447f82bb8e8b5a26cbea"/>
            <w:id w:val="1039408882"/>
            <w:lock w:val="sdtLocked"/>
            <w:placeholder>
              <w:docPart w:val="GBC22222222222222222222222222222"/>
            </w:placeholder>
          </w:sdtPr>
          <w:sdtEndPr/>
          <w:sdtContent>
            <w:p w:rsidR="00FC1DAA" w:rsidRPr="0091742D" w:rsidRDefault="00FC1DAA" w:rsidP="00FC1DAA">
              <w:pPr>
                <w:snapToGrid w:val="0"/>
                <w:spacing w:afterLines="90" w:after="216"/>
                <w:rPr>
                  <w:rFonts w:asciiTheme="minorEastAsia" w:eastAsiaTheme="minorEastAsia" w:hAnsiTheme="minorEastAsia"/>
                  <w:color w:val="000000" w:themeColor="text1"/>
                  <w:szCs w:val="21"/>
                </w:rPr>
              </w:pPr>
              <w:r w:rsidRPr="0091742D">
                <w:rPr>
                  <w:rFonts w:asciiTheme="minorEastAsia" w:eastAsiaTheme="minorEastAsia" w:hAnsiTheme="minorEastAsia" w:hint="eastAsia"/>
                  <w:color w:val="000000" w:themeColor="text1"/>
                  <w:szCs w:val="21"/>
                </w:rPr>
                <w:t>本集团之控股股东北京北广传媒投资发展中心为北京北广传媒集团有限公司全资子公司，根据北京北广传媒投资发展中心通知，北京北广传媒集团有限公司与北京文创国际集团拟重组合并，北京北广传媒集团有限公司原系北京广播电视台全资子公司，重组后北京北广传媒集团有限公司不再受北京广播电视台控制，故本集团实际控制人将由北京广播电视台变更为北京歌华传媒集团有限责任公司。截至2017年8月25日，相关事项仍在推进中。</w:t>
              </w:r>
            </w:p>
            <w:p w:rsidR="0025056E" w:rsidRPr="00702962" w:rsidRDefault="00FC1DAA" w:rsidP="00702962">
              <w:pPr>
                <w:snapToGrid w:val="0"/>
                <w:spacing w:afterLines="90" w:after="216"/>
                <w:rPr>
                  <w:rFonts w:ascii="Arial Narrow" w:eastAsia="仿宋_GB2312" w:hAnsi="Arial Narrow"/>
                  <w:color w:val="000000" w:themeColor="text1"/>
                  <w:sz w:val="24"/>
                </w:rPr>
              </w:pPr>
              <w:r w:rsidRPr="0091742D">
                <w:rPr>
                  <w:rFonts w:asciiTheme="minorEastAsia" w:eastAsiaTheme="minorEastAsia" w:hAnsiTheme="minorEastAsia" w:hint="eastAsia"/>
                  <w:color w:val="000000" w:themeColor="text1"/>
                  <w:szCs w:val="21"/>
                </w:rPr>
                <w:t>除上述事项外，截至</w:t>
              </w:r>
              <w:r w:rsidRPr="0091742D">
                <w:rPr>
                  <w:rFonts w:asciiTheme="minorEastAsia" w:eastAsiaTheme="minorEastAsia" w:hAnsiTheme="minorEastAsia" w:cs="Arial"/>
                  <w:color w:val="000000" w:themeColor="text1"/>
                  <w:szCs w:val="21"/>
                </w:rPr>
                <w:t>20</w:t>
              </w:r>
              <w:r w:rsidRPr="0091742D">
                <w:rPr>
                  <w:rFonts w:asciiTheme="minorEastAsia" w:eastAsiaTheme="minorEastAsia" w:hAnsiTheme="minorEastAsia" w:cs="Arial" w:hint="eastAsia"/>
                  <w:color w:val="000000" w:themeColor="text1"/>
                  <w:szCs w:val="21"/>
                </w:rPr>
                <w:t>17</w:t>
              </w:r>
              <w:r w:rsidRPr="0091742D">
                <w:rPr>
                  <w:rFonts w:asciiTheme="minorEastAsia" w:eastAsiaTheme="minorEastAsia" w:hAnsiTheme="minorEastAsia" w:cs="Arial"/>
                  <w:color w:val="000000" w:themeColor="text1"/>
                  <w:szCs w:val="21"/>
                </w:rPr>
                <w:t>年8月25日</w:t>
              </w:r>
              <w:r w:rsidRPr="0091742D">
                <w:rPr>
                  <w:rFonts w:asciiTheme="minorEastAsia" w:eastAsiaTheme="minorEastAsia" w:hAnsiTheme="minorEastAsia" w:hint="eastAsia"/>
                  <w:color w:val="000000" w:themeColor="text1"/>
                  <w:szCs w:val="21"/>
                </w:rPr>
                <w:t>，本集团不存在其他应披露的资产负债表日后事项。</w:t>
              </w:r>
            </w:p>
          </w:sdtContent>
        </w:sdt>
      </w:sdtContent>
    </w:sdt>
    <w:p w:rsidR="0025056E" w:rsidRDefault="009B705E">
      <w:pPr>
        <w:pStyle w:val="2"/>
        <w:numPr>
          <w:ilvl w:val="0"/>
          <w:numId w:val="38"/>
        </w:numPr>
      </w:pPr>
      <w:r>
        <w:rPr>
          <w:rFonts w:hint="eastAsia"/>
        </w:rPr>
        <w:t>其他重要事项</w:t>
      </w:r>
    </w:p>
    <w:p w:rsidR="0025056E" w:rsidRDefault="009B705E">
      <w:pPr>
        <w:pStyle w:val="3"/>
        <w:numPr>
          <w:ilvl w:val="0"/>
          <w:numId w:val="8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25056E" w:rsidRDefault="009B705E">
          <w:pPr>
            <w:pStyle w:val="4"/>
            <w:numPr>
              <w:ilvl w:val="0"/>
              <w:numId w:val="87"/>
            </w:numPr>
            <w:tabs>
              <w:tab w:val="left" w:pos="602"/>
            </w:tabs>
          </w:pPr>
          <w:r>
            <w:rPr>
              <w:rFonts w:hint="eastAsia"/>
            </w:rPr>
            <w:t>追溯重述法</w:t>
          </w:r>
        </w:p>
        <w:p w:rsidR="0025056E" w:rsidRDefault="008C2A9B" w:rsidP="00FC1DAA">
          <w:pPr>
            <w:rPr>
              <w:szCs w:val="21"/>
            </w:rPr>
          </w:pPr>
          <w:sdt>
            <w:sdtPr>
              <w:rPr>
                <w:rFonts w:hint="eastAsia"/>
                <w:szCs w:val="21"/>
              </w:rPr>
              <w:alias w:val="是否适用：追溯重述法[双击切换]"/>
              <w:tag w:val="_GBC_9d59987ec8f64e568cc0874cd76bb5ce"/>
              <w:id w:val="18058296"/>
              <w:lock w:val="sdtContentLocked"/>
              <w:placeholder>
                <w:docPart w:val="GBC22222222222222222222222222222"/>
              </w:placeholder>
            </w:sdtPr>
            <w:sdtEndPr/>
            <w:sdtContent>
              <w:r w:rsidR="009B705E">
                <w:rPr>
                  <w:szCs w:val="21"/>
                </w:rPr>
                <w:fldChar w:fldCharType="begin"/>
              </w:r>
              <w:r w:rsidR="00FC1DAA">
                <w:rPr>
                  <w:szCs w:val="21"/>
                </w:rPr>
                <w:instrText xml:space="preserve"> MACROBUTTON  SnrToggleCheckbox □适用 </w:instrText>
              </w:r>
              <w:r w:rsidR="009B705E">
                <w:rPr>
                  <w:szCs w:val="21"/>
                </w:rPr>
                <w:fldChar w:fldCharType="end"/>
              </w:r>
              <w:r w:rsidR="009B705E">
                <w:rPr>
                  <w:szCs w:val="21"/>
                </w:rPr>
                <w:fldChar w:fldCharType="begin"/>
              </w:r>
              <w:r w:rsidR="00FC1DAA">
                <w:rPr>
                  <w:szCs w:val="21"/>
                </w:rPr>
                <w:instrText xml:space="preserve"> MACROBUTTON  SnrToggleCheckbox √不适用 </w:instrText>
              </w:r>
              <w:r w:rsidR="009B705E">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25056E" w:rsidRDefault="009B705E">
          <w:pPr>
            <w:pStyle w:val="4"/>
            <w:numPr>
              <w:ilvl w:val="0"/>
              <w:numId w:val="8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ContentLocked"/>
            <w:placeholder>
              <w:docPart w:val="GBC22222222222222222222222222222"/>
            </w:placeholder>
          </w:sdtPr>
          <w:sdtEndPr/>
          <w:sdtContent>
            <w:p w:rsidR="0025056E" w:rsidRDefault="009B705E" w:rsidP="00FC1DAA">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bookmarkStart w:id="63"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25056E" w:rsidRDefault="009B705E">
          <w:pPr>
            <w:pStyle w:val="3"/>
            <w:numPr>
              <w:ilvl w:val="0"/>
              <w:numId w:val="86"/>
            </w:numPr>
          </w:pPr>
          <w:r>
            <w:rPr>
              <w:rFonts w:hint="eastAsia"/>
            </w:rPr>
            <w:t>债务重组</w:t>
          </w:r>
          <w:bookmarkEnd w:id="63"/>
        </w:p>
        <w:sdt>
          <w:sdtPr>
            <w:alias w:val="是否适用：债务重组[双击切换]"/>
            <w:tag w:val="_GBC_a39e02df9c5d42f2bd7e116f823b8615"/>
            <w:id w:val="836419151"/>
            <w:lock w:val="sdtContentLocked"/>
            <w:placeholder>
              <w:docPart w:val="GBC22222222222222222222222222222"/>
            </w:placeholder>
          </w:sdtPr>
          <w:sdtEndPr/>
          <w:sdtContent>
            <w:p w:rsidR="0025056E"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p w:rsidR="0025056E" w:rsidRDefault="009B705E">
      <w:pPr>
        <w:pStyle w:val="3"/>
        <w:numPr>
          <w:ilvl w:val="0"/>
          <w:numId w:val="86"/>
        </w:numPr>
      </w:pPr>
      <w:r>
        <w:rPr>
          <w:rFonts w:hint="eastAsia"/>
        </w:rPr>
        <w:t>资产置换</w:t>
      </w:r>
    </w:p>
    <w:bookmarkStart w:id="64" w:name="_Toc241636517" w:displacedByCustomXml="next"/>
    <w:bookmarkStart w:id="65"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25056E" w:rsidRDefault="009B705E">
          <w:pPr>
            <w:pStyle w:val="4"/>
            <w:numPr>
              <w:ilvl w:val="0"/>
              <w:numId w:val="88"/>
            </w:numPr>
            <w:tabs>
              <w:tab w:val="left" w:pos="644"/>
            </w:tabs>
          </w:pPr>
          <w:r>
            <w:rPr>
              <w:rFonts w:hint="eastAsia"/>
            </w:rPr>
            <w:t>非货币性资产交换</w:t>
          </w:r>
          <w:bookmarkEnd w:id="65"/>
          <w:bookmarkEnd w:id="64"/>
        </w:p>
        <w:sdt>
          <w:sdtPr>
            <w:alias w:val="是否适用：非货币性资产交换[双击切换]"/>
            <w:tag w:val="_GBC_1e8378570c9a4db08ad001118944af2e"/>
            <w:id w:val="-2099238276"/>
            <w:lock w:val="sdtContentLocked"/>
            <w:placeholder>
              <w:docPart w:val="GBC22222222222222222222222222222"/>
            </w:placeholder>
          </w:sdtPr>
          <w:sdtEndPr/>
          <w:sdtContent>
            <w:p w:rsidR="0025056E"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25056E" w:rsidRDefault="009B705E">
          <w:pPr>
            <w:pStyle w:val="4"/>
            <w:numPr>
              <w:ilvl w:val="0"/>
              <w:numId w:val="88"/>
            </w:numPr>
            <w:tabs>
              <w:tab w:val="left" w:pos="644"/>
            </w:tabs>
          </w:pPr>
          <w:r>
            <w:rPr>
              <w:rFonts w:hint="eastAsia"/>
            </w:rPr>
            <w:t>其他资产置换</w:t>
          </w:r>
        </w:p>
        <w:sdt>
          <w:sdtPr>
            <w:alias w:val="是否适用：其他资产置换[双击切换]"/>
            <w:tag w:val="_GBC_e20be5fc12b94f43a4090c14cc3aec63"/>
            <w:id w:val="-1910377961"/>
            <w:lock w:val="sdtContentLocked"/>
            <w:placeholder>
              <w:docPart w:val="GBC22222222222222222222222222222"/>
            </w:placeholder>
          </w:sdtPr>
          <w:sdtEndPr/>
          <w:sdtContent>
            <w:p w:rsidR="0025056E" w:rsidRPr="00B3139C"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bookmarkStart w:id="6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25056E" w:rsidRDefault="009B705E">
          <w:pPr>
            <w:pStyle w:val="3"/>
            <w:numPr>
              <w:ilvl w:val="0"/>
              <w:numId w:val="86"/>
            </w:numPr>
          </w:pPr>
          <w:r>
            <w:rPr>
              <w:rFonts w:hint="eastAsia"/>
            </w:rPr>
            <w:t>年金计划</w:t>
          </w:r>
          <w:bookmarkEnd w:id="66"/>
        </w:p>
        <w:sdt>
          <w:sdtPr>
            <w:alias w:val="是否适用：年金计划[双击切换]"/>
            <w:tag w:val="_GBC_f69a163f78f74a54a6443aaa7388f0dd"/>
            <w:id w:val="1782444888"/>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
          <w:sdtPr>
            <w:rPr>
              <w:rFonts w:hint="eastAsia"/>
              <w:szCs w:val="21"/>
            </w:rPr>
            <w:alias w:val="公司年金计划的说明"/>
            <w:tag w:val="_GBC_4896cf8afc8a41c4aa0548113ded491e"/>
            <w:id w:val="-1092550695"/>
            <w:lock w:val="sdtLocked"/>
            <w:placeholder>
              <w:docPart w:val="GBC22222222222222222222222222222"/>
            </w:placeholder>
          </w:sdtPr>
          <w:sdtEndPr/>
          <w:sdtContent>
            <w:p w:rsidR="0025056E" w:rsidRPr="00D15139" w:rsidRDefault="00FC1DAA" w:rsidP="00D15139">
              <w:pPr>
                <w:snapToGrid w:val="0"/>
                <w:spacing w:beforeLines="50" w:before="120" w:afterLines="90" w:after="216"/>
                <w:ind w:leftChars="-100" w:left="-210" w:firstLineChars="100" w:firstLine="210"/>
                <w:outlineLvl w:val="0"/>
                <w:rPr>
                  <w:rFonts w:ascii="Arial Narrow" w:eastAsia="仿宋_GB2312" w:hAnsi="Arial Narrow"/>
                  <w:color w:val="000000" w:themeColor="text1"/>
                  <w:sz w:val="24"/>
                </w:rPr>
              </w:pPr>
              <w:r w:rsidRPr="00AC728B">
                <w:rPr>
                  <w:rFonts w:asciiTheme="minorEastAsia" w:eastAsiaTheme="minorEastAsia" w:hAnsiTheme="minorEastAsia" w:hint="eastAsia"/>
                  <w:szCs w:val="21"/>
                </w:rPr>
                <w:t>详见本附注十</w:t>
              </w:r>
              <w:r w:rsidR="00537C88" w:rsidRPr="00AC728B">
                <w:rPr>
                  <w:rFonts w:asciiTheme="minorEastAsia" w:eastAsiaTheme="minorEastAsia" w:hAnsiTheme="minorEastAsia" w:hint="eastAsia"/>
                  <w:szCs w:val="21"/>
                </w:rPr>
                <w:t>二</w:t>
              </w:r>
              <w:r w:rsidRPr="00AC728B">
                <w:rPr>
                  <w:rFonts w:asciiTheme="minorEastAsia" w:eastAsiaTheme="minorEastAsia" w:hAnsiTheme="minorEastAsia" w:hint="eastAsia"/>
                  <w:szCs w:val="21"/>
                </w:rPr>
                <w:t>、4</w:t>
              </w:r>
            </w:p>
          </w:sdtContent>
        </w:sdt>
      </w:sdtContent>
    </w:sdt>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25056E" w:rsidRDefault="009B705E">
          <w:pPr>
            <w:pStyle w:val="3"/>
            <w:numPr>
              <w:ilvl w:val="0"/>
              <w:numId w:val="8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ContentLocked"/>
            <w:placeholder>
              <w:docPart w:val="GBC22222222222222222222222222222"/>
            </w:placeholder>
          </w:sdtPr>
          <w:sdtEndPr/>
          <w:sdtContent>
            <w:p w:rsidR="0025056E" w:rsidRPr="00D15139"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p w:rsidR="0025056E" w:rsidRDefault="009B705E">
      <w:pPr>
        <w:pStyle w:val="3"/>
        <w:numPr>
          <w:ilvl w:val="0"/>
          <w:numId w:val="8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25056E" w:rsidRDefault="009B705E">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ContentLocked"/>
            <w:placeholder>
              <w:docPart w:val="GBC22222222222222222222222222222"/>
            </w:placeholder>
          </w:sdtPr>
          <w:sdtEndPr/>
          <w:sdtContent>
            <w:p w:rsidR="0025056E"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25056E" w:rsidRDefault="009B705E">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ContentLocked"/>
            <w:placeholder>
              <w:docPart w:val="GBC22222222222222222222222222222"/>
            </w:placeholder>
          </w:sdtPr>
          <w:sdtEndPr/>
          <w:sdtContent>
            <w:p w:rsidR="0025056E" w:rsidRDefault="009B705E" w:rsidP="00FC1DAA">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sdtContent>
        <w:p w:rsidR="0025056E" w:rsidRDefault="009B705E">
          <w:pPr>
            <w:pStyle w:val="4"/>
            <w:numPr>
              <w:ilvl w:val="1"/>
              <w:numId w:val="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ContentLocked"/>
            <w:placeholder>
              <w:docPart w:val="GBC22222222222222222222222222222"/>
            </w:placeholder>
          </w:sdtPr>
          <w:sdtEndPr/>
          <w:sdtContent>
            <w:p w:rsidR="0025056E" w:rsidRDefault="009B705E">
              <w:pPr>
                <w:rPr>
                  <w:szCs w:val="21"/>
                </w:rPr>
              </w:pPr>
              <w:r>
                <w:rPr>
                  <w:szCs w:val="21"/>
                </w:rPr>
                <w:fldChar w:fldCharType="begin"/>
              </w:r>
              <w:r w:rsidR="00FC1DAA">
                <w:rPr>
                  <w:szCs w:val="21"/>
                </w:rPr>
                <w:instrText xml:space="preserve"> MACROBUTTON  SnrToggleCheckbox □适用 </w:instrText>
              </w:r>
              <w:r>
                <w:rPr>
                  <w:szCs w:val="21"/>
                </w:rPr>
                <w:fldChar w:fldCharType="end"/>
              </w:r>
              <w:r>
                <w:rPr>
                  <w:szCs w:val="21"/>
                </w:rPr>
                <w:fldChar w:fldCharType="begin"/>
              </w:r>
              <w:r w:rsidR="00FC1DAA">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EndPr/>
      <w:sdtContent>
        <w:p w:rsidR="0025056E" w:rsidRDefault="009B705E">
          <w:pPr>
            <w:pStyle w:val="4"/>
            <w:numPr>
              <w:ilvl w:val="1"/>
              <w:numId w:val="8"/>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31490941"/>
            <w:lock w:val="sdtContentLocked"/>
            <w:placeholder>
              <w:docPart w:val="GBC22222222222222222222222222222"/>
            </w:placeholder>
          </w:sdtPr>
          <w:sdtEndPr/>
          <w:sdtContent>
            <w:p w:rsidR="0025056E"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bookmarkStart w:id="67"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67" w:displacedByCustomXml="prev"/>
        <w:p w:rsidR="0025056E" w:rsidRDefault="009B705E">
          <w:pPr>
            <w:pStyle w:val="3"/>
            <w:numPr>
              <w:ilvl w:val="0"/>
              <w:numId w:val="8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ContentLocked"/>
            <w:placeholder>
              <w:docPart w:val="GBC22222222222222222222222222222"/>
            </w:placeholder>
          </w:sdtPr>
          <w:sdtEndPr/>
          <w:sdtContent>
            <w:p w:rsidR="0025056E" w:rsidRDefault="009B705E">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EndPr/>
      <w:sdtContent>
        <w:p w:rsidR="0025056E" w:rsidRDefault="009B705E">
          <w:pPr>
            <w:pStyle w:val="3"/>
            <w:numPr>
              <w:ilvl w:val="0"/>
              <w:numId w:val="8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ContentLocked"/>
            <w:placeholder>
              <w:docPart w:val="GBC22222222222222222222222222222"/>
            </w:placeholder>
          </w:sdtPr>
          <w:sdtEndPr/>
          <w:sdtContent>
            <w:p w:rsidR="0025056E" w:rsidRDefault="009B705E" w:rsidP="00FC1DAA">
              <w:pPr>
                <w:rPr>
                  <w:szCs w:val="21"/>
                </w:rPr>
              </w:pPr>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2"/>
        <w:numPr>
          <w:ilvl w:val="0"/>
          <w:numId w:val="38"/>
        </w:numPr>
        <w:rPr>
          <w:rFonts w:ascii="宋体" w:hAnsi="宋体"/>
        </w:rPr>
      </w:pPr>
      <w:r>
        <w:rPr>
          <w:rFonts w:ascii="宋体" w:hAnsi="宋体" w:hint="eastAsia"/>
        </w:rPr>
        <w:t>母公司财务报表主要项目注释</w:t>
      </w:r>
    </w:p>
    <w:p w:rsidR="0025056E" w:rsidRDefault="009B705E">
      <w:pPr>
        <w:pStyle w:val="3"/>
        <w:numPr>
          <w:ilvl w:val="0"/>
          <w:numId w:val="89"/>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EndPr/>
      <w:sdtContent>
        <w:p w:rsidR="0025056E" w:rsidRDefault="009B705E">
          <w:pPr>
            <w:pStyle w:val="4"/>
            <w:numPr>
              <w:ilvl w:val="0"/>
              <w:numId w:val="90"/>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86956023"/>
            <w:lock w:val="sdtContentLocked"/>
            <w:placeholder>
              <w:docPart w:val="GBC22222222222222222222222222222"/>
            </w:placeholder>
          </w:sdtPr>
          <w:sdtEndPr/>
          <w:sdtContent>
            <w:p w:rsidR="0025056E" w:rsidRDefault="009B705E">
              <w:r>
                <w:fldChar w:fldCharType="begin"/>
              </w:r>
              <w:r w:rsidR="00FC1DAA">
                <w:instrText xml:space="preserve"> MACROBUTTON  SnrToggleCheckbox √适用 </w:instrText>
              </w:r>
              <w:r>
                <w:fldChar w:fldCharType="end"/>
              </w:r>
              <w:r>
                <w:fldChar w:fldCharType="begin"/>
              </w:r>
              <w:r w:rsidR="00FC1DAA">
                <w:instrText xml:space="preserve"> MACROBUTTON  SnrToggleCheckbox □不适用 </w:instrText>
              </w:r>
              <w:r>
                <w:fldChar w:fldCharType="end"/>
              </w:r>
            </w:p>
          </w:sdtContent>
        </w:sdt>
        <w:p w:rsidR="0025056E" w:rsidRDefault="009B705E">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5563672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541"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16"/>
            <w:gridCol w:w="1182"/>
            <w:gridCol w:w="542"/>
            <w:gridCol w:w="1102"/>
            <w:gridCol w:w="462"/>
            <w:gridCol w:w="1182"/>
            <w:gridCol w:w="1183"/>
            <w:gridCol w:w="542"/>
            <w:gridCol w:w="1102"/>
            <w:gridCol w:w="462"/>
            <w:gridCol w:w="1182"/>
          </w:tblGrid>
          <w:tr w:rsidR="00FC1DAA" w:rsidTr="00FC1DAA">
            <w:trPr>
              <w:cantSplit/>
              <w:trHeight w:val="259"/>
            </w:trPr>
            <w:tc>
              <w:tcPr>
                <w:tcW w:w="465" w:type="pct"/>
                <w:vMerge w:val="restart"/>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种类</w:t>
                </w:r>
              </w:p>
            </w:tc>
            <w:tc>
              <w:tcPr>
                <w:tcW w:w="2267" w:type="pct"/>
                <w:gridSpan w:val="5"/>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期末余额</w:t>
                </w:r>
              </w:p>
            </w:tc>
            <w:tc>
              <w:tcPr>
                <w:tcW w:w="2267" w:type="pct"/>
                <w:gridSpan w:val="5"/>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期初余额</w:t>
                </w:r>
              </w:p>
            </w:tc>
          </w:tr>
          <w:tr w:rsidR="00FC1DAA" w:rsidTr="00FC1DAA">
            <w:trPr>
              <w:cantSplit/>
              <w:trHeight w:val="227"/>
            </w:trPr>
            <w:tc>
              <w:tcPr>
                <w:tcW w:w="465" w:type="pct"/>
                <w:vMerge/>
                <w:tcBorders>
                  <w:left w:val="single" w:sz="4" w:space="0" w:color="auto"/>
                  <w:right w:val="single" w:sz="4" w:space="0" w:color="auto"/>
                </w:tcBorders>
                <w:vAlign w:val="center"/>
              </w:tcPr>
              <w:p w:rsidR="00FC1DAA" w:rsidRPr="00FC1DAA" w:rsidRDefault="00FC1DAA" w:rsidP="00447ADA">
                <w:pPr>
                  <w:rPr>
                    <w:sz w:val="16"/>
                    <w:szCs w:val="16"/>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账面余额</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坏账准备</w:t>
                </w:r>
              </w:p>
            </w:tc>
            <w:tc>
              <w:tcPr>
                <w:tcW w:w="600" w:type="pct"/>
                <w:vMerge w:val="restart"/>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账面</w:t>
                </w:r>
              </w:p>
              <w:p w:rsidR="00FC1DAA" w:rsidRPr="00FC1DAA" w:rsidRDefault="00FC1DAA" w:rsidP="00447ADA">
                <w:pPr>
                  <w:jc w:val="center"/>
                  <w:rPr>
                    <w:sz w:val="16"/>
                    <w:szCs w:val="16"/>
                  </w:rPr>
                </w:pPr>
                <w:r w:rsidRPr="00FC1DAA">
                  <w:rPr>
                    <w:rFonts w:hint="eastAsia"/>
                    <w:sz w:val="16"/>
                    <w:szCs w:val="16"/>
                  </w:rPr>
                  <w:t>价值</w:t>
                </w:r>
              </w:p>
            </w:tc>
            <w:tc>
              <w:tcPr>
                <w:tcW w:w="875" w:type="pct"/>
                <w:gridSpan w:val="2"/>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账面余额</w:t>
                </w:r>
              </w:p>
            </w:tc>
            <w:tc>
              <w:tcPr>
                <w:tcW w:w="793" w:type="pct"/>
                <w:gridSpan w:val="2"/>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坏账准备</w:t>
                </w:r>
              </w:p>
            </w:tc>
            <w:tc>
              <w:tcPr>
                <w:tcW w:w="600" w:type="pct"/>
                <w:vMerge w:val="restart"/>
                <w:tcBorders>
                  <w:top w:val="single" w:sz="4" w:space="0" w:color="auto"/>
                  <w:left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账面</w:t>
                </w:r>
              </w:p>
              <w:p w:rsidR="00FC1DAA" w:rsidRPr="00FC1DAA" w:rsidRDefault="00FC1DAA" w:rsidP="00447ADA">
                <w:pPr>
                  <w:jc w:val="center"/>
                  <w:rPr>
                    <w:sz w:val="16"/>
                    <w:szCs w:val="16"/>
                  </w:rPr>
                </w:pPr>
                <w:r w:rsidRPr="00FC1DAA">
                  <w:rPr>
                    <w:rFonts w:hint="eastAsia"/>
                    <w:sz w:val="16"/>
                    <w:szCs w:val="16"/>
                  </w:rPr>
                  <w:t>价值</w:t>
                </w:r>
              </w:p>
            </w:tc>
          </w:tr>
          <w:tr w:rsidR="00FC1DAA" w:rsidTr="00FC1DAA">
            <w:trPr>
              <w:cantSplit/>
              <w:trHeight w:val="375"/>
            </w:trPr>
            <w:tc>
              <w:tcPr>
                <w:tcW w:w="465" w:type="pct"/>
                <w:vMerge/>
                <w:tcBorders>
                  <w:left w:val="single" w:sz="4" w:space="0" w:color="auto"/>
                  <w:bottom w:val="single" w:sz="4" w:space="0" w:color="auto"/>
                  <w:right w:val="single" w:sz="4" w:space="0" w:color="auto"/>
                </w:tcBorders>
                <w:vAlign w:val="center"/>
              </w:tcPr>
              <w:p w:rsidR="00FC1DAA" w:rsidRPr="00FC1DAA" w:rsidRDefault="00FC1DAA" w:rsidP="00447ADA">
                <w:pPr>
                  <w:rPr>
                    <w:sz w:val="16"/>
                    <w:szCs w:val="16"/>
                  </w:rPr>
                </w:pPr>
              </w:p>
            </w:tc>
            <w:tc>
              <w:tcPr>
                <w:tcW w:w="600"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金额</w:t>
                </w:r>
              </w:p>
            </w:tc>
            <w:tc>
              <w:tcPr>
                <w:tcW w:w="275"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比例</w:t>
                </w:r>
                <w:r w:rsidRPr="00FC1DAA">
                  <w:rPr>
                    <w:sz w:val="16"/>
                    <w:szCs w:val="16"/>
                  </w:rPr>
                  <w:t>(%)</w:t>
                </w:r>
              </w:p>
            </w:tc>
            <w:tc>
              <w:tcPr>
                <w:tcW w:w="559"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金额</w:t>
                </w:r>
              </w:p>
            </w:tc>
            <w:tc>
              <w:tcPr>
                <w:tcW w:w="234"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计提比例</w:t>
                </w:r>
                <w:r w:rsidRPr="00FC1DAA">
                  <w:rPr>
                    <w:sz w:val="16"/>
                    <w:szCs w:val="16"/>
                  </w:rPr>
                  <w:t>(%)</w:t>
                </w:r>
              </w:p>
            </w:tc>
            <w:tc>
              <w:tcPr>
                <w:tcW w:w="600" w:type="pct"/>
                <w:vMerge/>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p>
            </w:tc>
            <w:tc>
              <w:tcPr>
                <w:tcW w:w="600"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金额</w:t>
                </w:r>
              </w:p>
            </w:tc>
            <w:tc>
              <w:tcPr>
                <w:tcW w:w="275"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比例</w:t>
                </w:r>
                <w:r w:rsidRPr="00FC1DAA">
                  <w:rPr>
                    <w:sz w:val="16"/>
                    <w:szCs w:val="16"/>
                  </w:rPr>
                  <w:t>(%)</w:t>
                </w:r>
              </w:p>
            </w:tc>
            <w:tc>
              <w:tcPr>
                <w:tcW w:w="559"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金额</w:t>
                </w:r>
              </w:p>
            </w:tc>
            <w:tc>
              <w:tcPr>
                <w:tcW w:w="234" w:type="pct"/>
                <w:tcBorders>
                  <w:left w:val="single" w:sz="4" w:space="0" w:color="auto"/>
                  <w:bottom w:val="single" w:sz="4" w:space="0" w:color="auto"/>
                  <w:right w:val="single" w:sz="4" w:space="0" w:color="auto"/>
                </w:tcBorders>
                <w:vAlign w:val="center"/>
              </w:tcPr>
              <w:p w:rsidR="00FC1DAA" w:rsidRPr="00FC1DAA" w:rsidRDefault="00FC1DAA" w:rsidP="00447ADA">
                <w:pPr>
                  <w:jc w:val="center"/>
                  <w:rPr>
                    <w:sz w:val="16"/>
                    <w:szCs w:val="16"/>
                  </w:rPr>
                </w:pPr>
                <w:r w:rsidRPr="00FC1DAA">
                  <w:rPr>
                    <w:rFonts w:hint="eastAsia"/>
                    <w:sz w:val="16"/>
                    <w:szCs w:val="16"/>
                  </w:rPr>
                  <w:t>计提比例</w:t>
                </w:r>
                <w:r w:rsidRPr="00FC1DAA">
                  <w:rPr>
                    <w:sz w:val="16"/>
                    <w:szCs w:val="16"/>
                  </w:rPr>
                  <w:t>(%)</w:t>
                </w:r>
              </w:p>
            </w:tc>
            <w:tc>
              <w:tcPr>
                <w:tcW w:w="600" w:type="pct"/>
                <w:vMerge/>
                <w:tcBorders>
                  <w:left w:val="single" w:sz="4" w:space="0" w:color="auto"/>
                  <w:bottom w:val="single" w:sz="4" w:space="0" w:color="auto"/>
                  <w:right w:val="single" w:sz="4" w:space="0" w:color="auto"/>
                </w:tcBorders>
              </w:tcPr>
              <w:p w:rsidR="00FC1DAA" w:rsidRPr="00FC1DAA" w:rsidRDefault="00FC1DAA" w:rsidP="00447ADA">
                <w:pPr>
                  <w:jc w:val="center"/>
                  <w:rPr>
                    <w:sz w:val="16"/>
                    <w:szCs w:val="16"/>
                  </w:rPr>
                </w:pPr>
              </w:p>
            </w:tc>
          </w:tr>
          <w:tr w:rsidR="00FC1DAA" w:rsidTr="00FC1DAA">
            <w:trPr>
              <w:cantSplit/>
            </w:trPr>
            <w:tc>
              <w:tcPr>
                <w:tcW w:w="46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rPr>
                    <w:sz w:val="16"/>
                    <w:szCs w:val="16"/>
                  </w:rPr>
                </w:pPr>
                <w:r w:rsidRPr="00FC1DAA">
                  <w:rPr>
                    <w:rFonts w:hint="eastAsia"/>
                    <w:sz w:val="16"/>
                    <w:szCs w:val="16"/>
                  </w:rPr>
                  <w:t>单项金额重大并单独计提坏账准备的应收账款</w:t>
                </w:r>
              </w:p>
            </w:tc>
            <w:sdt>
              <w:sdtPr>
                <w:rPr>
                  <w:sz w:val="16"/>
                  <w:szCs w:val="16"/>
                </w:rPr>
                <w:alias w:val="单项金额重大的应收款项金额合计"/>
                <w:tag w:val="_GBC_6291da81273b4aa08d413d06e2782de8"/>
                <w:id w:val="871192096"/>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比例"/>
                <w:tag w:val="_GBC_5eed75ef828d4ca79028b422ed13d5c6"/>
                <w:id w:val="1514722248"/>
                <w:lock w:val="sdtLocked"/>
                <w:showingPlcHdr/>
              </w:sdtPr>
              <w:sdtEndPr/>
              <w:sdtConten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坏账准备金额"/>
                <w:tag w:val="_GBC_7bf193fec66441d394b7ed1a0f393d11"/>
                <w:id w:val="354002155"/>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坏账准备比例"/>
                <w:tag w:val="_GBC_42d360c3d97e48d79730ecf4e0c47631"/>
                <w:id w:val="860547153"/>
                <w:lock w:val="sdtLocked"/>
                <w:showingPlcHdr/>
              </w:sdtPr>
              <w:sdtEndPr/>
              <w:sdtConten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并单独计提坏账准备的应收账款账面价值"/>
                <w:tag w:val="_GBC_7f7b19b6e47149c7a3b84969803fdb06"/>
                <w:id w:val="-978374071"/>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金额合计"/>
                <w:tag w:val="_GBC_34c5a5ad6d564b27835cc7c65ea58271"/>
                <w:id w:val="1951813553"/>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比例"/>
                <w:tag w:val="_GBC_3374e1263a6842b4bd48bc5930850ab6"/>
                <w:id w:val="-1862813578"/>
                <w:lock w:val="sdtLocked"/>
                <w:showingPlcHdr/>
              </w:sdtPr>
              <w:sdtEndPr/>
              <w:sdtConten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坏账准备金额"/>
                <w:tag w:val="_GBC_1f41f395586b4985a169665f986b8004"/>
                <w:id w:val="-399913912"/>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的应收款项坏账准备比例"/>
                <w:tag w:val="_GBC_28432119b59b4fdc9bacd4eb6b97cbb2"/>
                <w:id w:val="1303034486"/>
                <w:lock w:val="sdtLocked"/>
                <w:showingPlcHdr/>
              </w:sdtPr>
              <w:sdtEndPr/>
              <w:sdtConten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重大并单独计提坏账准备的应收账款账面价值"/>
                <w:tag w:val="_GBC_dc8f396ecd0147f1ad07c12f112c5fda"/>
                <w:id w:val="-1304699670"/>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tr>
          <w:tr w:rsidR="00FC1DAA" w:rsidTr="00FC1DAA">
            <w:trPr>
              <w:cantSplit/>
            </w:trPr>
            <w:tc>
              <w:tcPr>
                <w:tcW w:w="46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rPr>
                    <w:sz w:val="16"/>
                    <w:szCs w:val="16"/>
                  </w:rPr>
                </w:pPr>
                <w:r w:rsidRPr="00FC1DAA">
                  <w:rPr>
                    <w:rFonts w:hint="eastAsia"/>
                    <w:sz w:val="16"/>
                    <w:szCs w:val="16"/>
                  </w:rPr>
                  <w:t>按信用风险特征组合计提坏账准备的应收账款</w:t>
                </w:r>
              </w:p>
            </w:tc>
            <w:sdt>
              <w:sdtPr>
                <w:rPr>
                  <w:sz w:val="16"/>
                  <w:szCs w:val="16"/>
                </w:rPr>
                <w:alias w:val="按信用风险特征组合计提坏账准备的应收款项金额"/>
                <w:tag w:val="_GBC_65bd3a1bbe254becb37a9e1415c578c4"/>
                <w:id w:val="1802878923"/>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386,095,644.55</w:t>
                    </w:r>
                  </w:p>
                </w:tc>
              </w:sdtContent>
            </w:sdt>
            <w:sdt>
              <w:sdtPr>
                <w:rPr>
                  <w:sz w:val="16"/>
                  <w:szCs w:val="16"/>
                </w:rPr>
                <w:alias w:val="按信用风险特征组合计提坏账准备的应收款项比例"/>
                <w:tag w:val="_GBC_a3a1ed3b9bd643b7b14fb11a8f77c527"/>
                <w:id w:val="1179009778"/>
                <w:lock w:val="sdtLocked"/>
              </w:sdtPr>
              <w:sdtEndPr/>
              <w:sdtConten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100.00</w:t>
                    </w:r>
                  </w:p>
                </w:tc>
              </w:sdtContent>
            </w:sdt>
            <w:sdt>
              <w:sdtPr>
                <w:rPr>
                  <w:sz w:val="16"/>
                  <w:szCs w:val="16"/>
                </w:rPr>
                <w:alias w:val="按信用风险特征组合计提坏账准备的应收款项坏账准备金额"/>
                <w:tag w:val="_GBC_5e7ffe810d884f4a983b968c69d9971c"/>
                <w:id w:val="-1848628652"/>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55,780,859.10</w:t>
                    </w:r>
                  </w:p>
                </w:tc>
              </w:sdtContent>
            </w:sdt>
            <w:sdt>
              <w:sdtPr>
                <w:rPr>
                  <w:sz w:val="16"/>
                  <w:szCs w:val="16"/>
                </w:rPr>
                <w:alias w:val="按信用风险特征组合计提坏账准备的应收款项坏账准备比例"/>
                <w:tag w:val="_GBC_a0fc953a5ad74db7a08dacae9bf861b8"/>
                <w:id w:val="463316164"/>
                <w:lock w:val="sdtLocked"/>
              </w:sdtPr>
              <w:sdtEndPr/>
              <w:sdtConten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14.45</w:t>
                    </w:r>
                  </w:p>
                </w:tc>
              </w:sdtContent>
            </w:sdt>
            <w:sdt>
              <w:sdtPr>
                <w:rPr>
                  <w:sz w:val="16"/>
                  <w:szCs w:val="16"/>
                </w:rPr>
                <w:alias w:val="按信用风险特征组合计提坏账准备的应收账款账面价值"/>
                <w:tag w:val="_GBC_7324dbaaa05043a4b975c26a3cef6e50"/>
                <w:id w:val="1646165934"/>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330,314,785.45</w:t>
                    </w:r>
                  </w:p>
                </w:tc>
              </w:sdtContent>
            </w:sdt>
            <w:sdt>
              <w:sdtPr>
                <w:rPr>
                  <w:sz w:val="16"/>
                  <w:szCs w:val="16"/>
                </w:rPr>
                <w:alias w:val="按信用风险特征组合计提坏账准备的应收款项金额"/>
                <w:tag w:val="_GBC_fc29b3298c3a4b62a0c906845cc1da6e"/>
                <w:id w:val="-1570577476"/>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277,353,995.14</w:t>
                    </w:r>
                  </w:p>
                </w:tc>
              </w:sdtContent>
            </w:sdt>
            <w:sdt>
              <w:sdtPr>
                <w:rPr>
                  <w:sz w:val="16"/>
                  <w:szCs w:val="16"/>
                </w:rPr>
                <w:alias w:val="按信用风险特征组合计提坏账准备的应收款项比例"/>
                <w:tag w:val="_GBC_94c7c2bd2ab84e779b5462ef17963934"/>
                <w:id w:val="77954781"/>
                <w:lock w:val="sdtLocked"/>
              </w:sdtPr>
              <w:sdtEndPr/>
              <w:sdtConten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100.00</w:t>
                    </w:r>
                  </w:p>
                </w:tc>
              </w:sdtContent>
            </w:sdt>
            <w:sdt>
              <w:sdtPr>
                <w:rPr>
                  <w:sz w:val="16"/>
                  <w:szCs w:val="16"/>
                </w:rPr>
                <w:alias w:val="按信用风险特征组合计提坏账准备的应收款项坏账准备金额"/>
                <w:tag w:val="_GBC_cb6fffa9157842aa9f12e4d1dcda7939"/>
                <w:id w:val="942117990"/>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40,021,204.20</w:t>
                    </w:r>
                  </w:p>
                </w:tc>
              </w:sdtContent>
            </w:sdt>
            <w:sdt>
              <w:sdtPr>
                <w:rPr>
                  <w:sz w:val="16"/>
                  <w:szCs w:val="16"/>
                </w:rPr>
                <w:alias w:val="按信用风险特征组合计提坏账准备的应收款项坏账准备比例"/>
                <w:tag w:val="_GBC_9bb34239edbd446ab16bc108b1ebffd0"/>
                <w:id w:val="2089265137"/>
                <w:lock w:val="sdtLocked"/>
              </w:sdtPr>
              <w:sdtEndPr/>
              <w:sdtConten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14.43</w:t>
                    </w:r>
                  </w:p>
                </w:tc>
              </w:sdtContent>
            </w:sdt>
            <w:sdt>
              <w:sdtPr>
                <w:rPr>
                  <w:sz w:val="16"/>
                  <w:szCs w:val="16"/>
                </w:rPr>
                <w:alias w:val="按信用风险特征组合计提坏账准备的应收账款账面价值"/>
                <w:tag w:val="_GBC_d1b07dba3daf405088132100f1a50d40"/>
                <w:id w:val="1011571228"/>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sz w:val="16"/>
                        <w:szCs w:val="16"/>
                      </w:rPr>
                      <w:t>237,332,790.94</w:t>
                    </w:r>
                  </w:p>
                </w:tc>
              </w:sdtContent>
            </w:sdt>
          </w:tr>
          <w:tr w:rsidR="00FC1DAA" w:rsidTr="00FC1DAA">
            <w:trPr>
              <w:cantSplit/>
            </w:trPr>
            <w:tc>
              <w:tcPr>
                <w:tcW w:w="46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rPr>
                    <w:sz w:val="16"/>
                    <w:szCs w:val="16"/>
                  </w:rPr>
                </w:pPr>
                <w:r w:rsidRPr="00FC1DAA">
                  <w:rPr>
                    <w:rFonts w:hint="eastAsia"/>
                    <w:sz w:val="16"/>
                    <w:szCs w:val="16"/>
                  </w:rPr>
                  <w:t>单项金额不重大但单独计提坏账准备的应收账款</w:t>
                </w:r>
              </w:p>
            </w:tc>
            <w:sdt>
              <w:sdtPr>
                <w:rPr>
                  <w:sz w:val="16"/>
                  <w:szCs w:val="16"/>
                </w:rPr>
                <w:alias w:val="单项金额不重大但按信用风险特征组合后该组合的风险较大的应收款项金额合计"/>
                <w:tag w:val="_GBC_89845d67f1ea4b08b36c6b3d3f7e444a"/>
                <w:id w:val="1287397725"/>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比例"/>
                <w:tag w:val="_GBC_6dd589cd3cb14d3c8441957087e262f6"/>
                <w:id w:val="743072417"/>
                <w:lock w:val="sdtLocked"/>
                <w:showingPlcHdr/>
              </w:sdtPr>
              <w:sdtEndPr/>
              <w:sdtConten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坏账准备金额"/>
                <w:tag w:val="_GBC_eedccf5516ff4dfdb94d5cd9747e88a3"/>
                <w:id w:val="450138177"/>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坏账准备比例"/>
                <w:tag w:val="_GBC_88d528902553472dad6fcfbf517f7ae1"/>
                <w:id w:val="2074071328"/>
                <w:lock w:val="sdtLocked"/>
                <w:showingPlcHdr/>
              </w:sdtPr>
              <w:sdtEndPr/>
              <w:sdtConten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单独计提坏账准备的应收账款账面价值"/>
                <w:tag w:val="_GBC_cb6b4505543d4a67999ec01e84652df1"/>
                <w:id w:val="475498780"/>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金额合计"/>
                <w:tag w:val="_GBC_20d760b7c4074c128afca0a910280e90"/>
                <w:id w:val="1696268836"/>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比例"/>
                <w:tag w:val="_GBC_64f8109980c34820bf45abdb0370a911"/>
                <w:id w:val="1679696346"/>
                <w:lock w:val="sdtLocked"/>
                <w:showingPlcHdr/>
              </w:sdtPr>
              <w:sdtEndPr/>
              <w:sdtConten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坏账准备金额"/>
                <w:tag w:val="_GBC_3ba9477776d44ac191a1e15c93650629"/>
                <w:id w:val="14808720"/>
                <w:lock w:val="sdtLocked"/>
                <w:showingPlcHdr/>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按信用风险特征组合后该组合的风险较大的应收款项坏账准备比例"/>
                <w:tag w:val="_GBC_6b54ca8c8fcd45a59fb4f767c901b50e"/>
                <w:id w:val="1786003433"/>
                <w:lock w:val="sdtLocked"/>
                <w:showingPlcHdr/>
              </w:sdtPr>
              <w:sdtEndPr/>
              <w:sdtConten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sdt>
              <w:sdtPr>
                <w:rPr>
                  <w:sz w:val="16"/>
                  <w:szCs w:val="16"/>
                </w:rPr>
                <w:alias w:val="单项金额不重大但单独计提坏账准备的应收账款账面价值"/>
                <w:tag w:val="_GBC_5537367cd09c491195e8bb331c816042"/>
                <w:id w:val="429089936"/>
                <w:lock w:val="sdtLocked"/>
                <w:showingPlcHdr/>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sz w:val="16"/>
                        <w:szCs w:val="16"/>
                      </w:rPr>
                    </w:pPr>
                    <w:r w:rsidRPr="00FC1DAA">
                      <w:rPr>
                        <w:rFonts w:hint="eastAsia"/>
                        <w:color w:val="333399"/>
                        <w:sz w:val="16"/>
                        <w:szCs w:val="16"/>
                      </w:rPr>
                      <w:t xml:space="preserve">　</w:t>
                    </w:r>
                  </w:p>
                </w:tc>
              </w:sdtContent>
            </w:sdt>
          </w:tr>
          <w:tr w:rsidR="00FC1DAA" w:rsidTr="00FC1DAA">
            <w:trPr>
              <w:cantSplit/>
            </w:trPr>
            <w:tc>
              <w:tcPr>
                <w:tcW w:w="465" w:type="pct"/>
                <w:tcBorders>
                  <w:top w:val="single" w:sz="4" w:space="0" w:color="auto"/>
                  <w:left w:val="single" w:sz="4" w:space="0" w:color="auto"/>
                  <w:bottom w:val="single" w:sz="4" w:space="0" w:color="auto"/>
                  <w:right w:val="single" w:sz="4" w:space="0" w:color="auto"/>
                </w:tcBorders>
                <w:vAlign w:val="center"/>
              </w:tcPr>
              <w:p w:rsidR="00FC1DAA" w:rsidRPr="00FC1DAA" w:rsidRDefault="00FC1DAA" w:rsidP="00447ADA">
                <w:pPr>
                  <w:autoSpaceDE w:val="0"/>
                  <w:autoSpaceDN w:val="0"/>
                  <w:adjustRightInd w:val="0"/>
                  <w:jc w:val="center"/>
                  <w:rPr>
                    <w:sz w:val="16"/>
                    <w:szCs w:val="16"/>
                  </w:rPr>
                </w:pPr>
                <w:r w:rsidRPr="00FC1DAA">
                  <w:rPr>
                    <w:rFonts w:hint="eastAsia"/>
                    <w:sz w:val="16"/>
                    <w:szCs w:val="16"/>
                  </w:rPr>
                  <w:t>合计</w:t>
                </w:r>
              </w:p>
            </w:tc>
            <w:sdt>
              <w:sdtPr>
                <w:rPr>
                  <w:rFonts w:asciiTheme="minorEastAsia" w:eastAsiaTheme="minorEastAsia" w:hAnsiTheme="minorEastAsia"/>
                  <w:sz w:val="16"/>
                  <w:szCs w:val="16"/>
                </w:rPr>
                <w:alias w:val="应收账款合计"/>
                <w:tag w:val="_GBC_77062d678a2d4397b0a4c83abba92add"/>
                <w:id w:val="1025990700"/>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rFonts w:asciiTheme="minorEastAsia" w:eastAsiaTheme="minorEastAsia" w:hAnsiTheme="minorEastAsia"/>
                        <w:sz w:val="16"/>
                        <w:szCs w:val="16"/>
                      </w:rPr>
                    </w:pPr>
                    <w:r w:rsidRPr="00FC1DAA">
                      <w:rPr>
                        <w:rFonts w:asciiTheme="minorEastAsia" w:eastAsiaTheme="minorEastAsia" w:hAnsiTheme="minorEastAsia"/>
                        <w:bCs/>
                        <w:color w:val="000000" w:themeColor="text1"/>
                        <w:sz w:val="16"/>
                        <w:szCs w:val="16"/>
                      </w:rPr>
                      <w:t>386,095,644.55</w:t>
                    </w:r>
                  </w:p>
                </w:tc>
              </w:sdtContent>
            </w:sd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center"/>
                  <w:rPr>
                    <w:rFonts w:asciiTheme="minorEastAsia" w:eastAsiaTheme="minorEastAsia" w:hAnsiTheme="minorEastAsia"/>
                    <w:sz w:val="16"/>
                    <w:szCs w:val="16"/>
                  </w:rPr>
                </w:pPr>
                <w:r w:rsidRPr="00FC1DAA">
                  <w:rPr>
                    <w:rFonts w:asciiTheme="minorEastAsia" w:eastAsiaTheme="minorEastAsia" w:hAnsiTheme="minorEastAsia" w:hint="eastAsia"/>
                    <w:sz w:val="16"/>
                    <w:szCs w:val="16"/>
                  </w:rPr>
                  <w:t>/</w:t>
                </w:r>
              </w:p>
            </w:tc>
            <w:sdt>
              <w:sdtPr>
                <w:rPr>
                  <w:rFonts w:asciiTheme="minorEastAsia" w:eastAsiaTheme="minorEastAsia" w:hAnsiTheme="minorEastAsia"/>
                  <w:sz w:val="16"/>
                  <w:szCs w:val="16"/>
                </w:rPr>
                <w:alias w:val="应收账款计提的坏账准备余额"/>
                <w:tag w:val="_GBC_d5a54389747a4154bff927d6575fbf1e"/>
                <w:id w:val="-551623920"/>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rFonts w:asciiTheme="minorEastAsia" w:eastAsiaTheme="minorEastAsia" w:hAnsiTheme="minorEastAsia"/>
                        <w:sz w:val="16"/>
                        <w:szCs w:val="16"/>
                      </w:rPr>
                    </w:pPr>
                    <w:r w:rsidRPr="00FC1DAA">
                      <w:rPr>
                        <w:rFonts w:asciiTheme="minorEastAsia" w:eastAsiaTheme="minorEastAsia" w:hAnsiTheme="minorEastAsia"/>
                        <w:bCs/>
                        <w:color w:val="000000" w:themeColor="text1"/>
                        <w:sz w:val="16"/>
                        <w:szCs w:val="16"/>
                      </w:rPr>
                      <w:t>55,780,859.10</w:t>
                    </w:r>
                  </w:p>
                </w:tc>
              </w:sdtContent>
            </w:sd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center"/>
                  <w:rPr>
                    <w:rFonts w:asciiTheme="minorEastAsia" w:eastAsiaTheme="minorEastAsia" w:hAnsiTheme="minorEastAsia"/>
                    <w:sz w:val="16"/>
                    <w:szCs w:val="16"/>
                  </w:rPr>
                </w:pPr>
                <w:r w:rsidRPr="00FC1DAA">
                  <w:rPr>
                    <w:rFonts w:asciiTheme="minorEastAsia" w:eastAsiaTheme="minorEastAsia" w:hAnsiTheme="minorEastAsia" w:hint="eastAsia"/>
                    <w:sz w:val="16"/>
                    <w:szCs w:val="16"/>
                  </w:rPr>
                  <w:t>/</w:t>
                </w:r>
              </w:p>
            </w:tc>
            <w:sdt>
              <w:sdtPr>
                <w:rPr>
                  <w:rFonts w:asciiTheme="minorEastAsia" w:eastAsiaTheme="minorEastAsia" w:hAnsiTheme="minorEastAsia"/>
                  <w:sz w:val="16"/>
                  <w:szCs w:val="16"/>
                </w:rPr>
                <w:alias w:val="应收账款账面价值合计"/>
                <w:tag w:val="_GBC_9a29139c6ca64ddf81645e46a712ce91"/>
                <w:id w:val="1504702860"/>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rFonts w:asciiTheme="minorEastAsia" w:eastAsiaTheme="minorEastAsia" w:hAnsiTheme="minorEastAsia"/>
                        <w:sz w:val="16"/>
                        <w:szCs w:val="16"/>
                      </w:rPr>
                    </w:pPr>
                    <w:r w:rsidRPr="00FC1DAA">
                      <w:rPr>
                        <w:rFonts w:asciiTheme="minorEastAsia" w:eastAsiaTheme="minorEastAsia" w:hAnsiTheme="minorEastAsia"/>
                        <w:bCs/>
                        <w:color w:val="000000" w:themeColor="text1"/>
                        <w:sz w:val="16"/>
                        <w:szCs w:val="16"/>
                      </w:rPr>
                      <w:t>330,314,785.45</w:t>
                    </w:r>
                  </w:p>
                </w:tc>
              </w:sdtContent>
            </w:sdt>
            <w:sdt>
              <w:sdtPr>
                <w:rPr>
                  <w:rFonts w:asciiTheme="minorEastAsia" w:eastAsiaTheme="minorEastAsia" w:hAnsiTheme="minorEastAsia"/>
                  <w:sz w:val="16"/>
                  <w:szCs w:val="16"/>
                </w:rPr>
                <w:alias w:val="应收账款合计"/>
                <w:tag w:val="_GBC_b26fc71eb49b4acfb059aedd14730eaa"/>
                <w:id w:val="82879031"/>
                <w:lock w:val="sdtLocked"/>
              </w:sdtPr>
              <w:sdtEndPr/>
              <w:sdtContent>
                <w:tc>
                  <w:tcPr>
                    <w:tcW w:w="600"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rFonts w:asciiTheme="minorEastAsia" w:eastAsiaTheme="minorEastAsia" w:hAnsiTheme="minorEastAsia"/>
                        <w:sz w:val="16"/>
                        <w:szCs w:val="16"/>
                      </w:rPr>
                    </w:pPr>
                    <w:r w:rsidRPr="00FC1DAA">
                      <w:rPr>
                        <w:rFonts w:asciiTheme="minorEastAsia" w:eastAsiaTheme="minorEastAsia" w:hAnsiTheme="minorEastAsia"/>
                        <w:color w:val="000000" w:themeColor="text1"/>
                        <w:sz w:val="16"/>
                        <w:szCs w:val="16"/>
                      </w:rPr>
                      <w:t>277,353,995.14</w:t>
                    </w:r>
                  </w:p>
                </w:tc>
              </w:sdtContent>
            </w:sdt>
            <w:tc>
              <w:tcPr>
                <w:tcW w:w="275"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center"/>
                  <w:rPr>
                    <w:rFonts w:asciiTheme="minorEastAsia" w:eastAsiaTheme="minorEastAsia" w:hAnsiTheme="minorEastAsia"/>
                    <w:sz w:val="16"/>
                    <w:szCs w:val="16"/>
                  </w:rPr>
                </w:pPr>
                <w:r w:rsidRPr="00FC1DAA">
                  <w:rPr>
                    <w:rFonts w:asciiTheme="minorEastAsia" w:eastAsiaTheme="minorEastAsia" w:hAnsiTheme="minorEastAsia" w:hint="eastAsia"/>
                    <w:sz w:val="16"/>
                    <w:szCs w:val="16"/>
                  </w:rPr>
                  <w:t>/</w:t>
                </w:r>
              </w:p>
            </w:tc>
            <w:sdt>
              <w:sdtPr>
                <w:rPr>
                  <w:rFonts w:asciiTheme="minorEastAsia" w:eastAsiaTheme="minorEastAsia" w:hAnsiTheme="minorEastAsia"/>
                  <w:sz w:val="16"/>
                  <w:szCs w:val="16"/>
                </w:rPr>
                <w:alias w:val="应收账款计提的坏账准备余额"/>
                <w:tag w:val="_GBC_802ed585d1444805987b7c5124e229cd"/>
                <w:id w:val="-1955859489"/>
                <w:lock w:val="sdtLocked"/>
              </w:sdtPr>
              <w:sdtEndPr/>
              <w:sdtContent>
                <w:tc>
                  <w:tcPr>
                    <w:tcW w:w="559"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right"/>
                      <w:rPr>
                        <w:rFonts w:asciiTheme="minorEastAsia" w:eastAsiaTheme="minorEastAsia" w:hAnsiTheme="minorEastAsia"/>
                        <w:sz w:val="16"/>
                        <w:szCs w:val="16"/>
                      </w:rPr>
                    </w:pPr>
                    <w:r w:rsidRPr="00FC1DAA">
                      <w:rPr>
                        <w:rFonts w:asciiTheme="minorEastAsia" w:eastAsiaTheme="minorEastAsia" w:hAnsiTheme="minorEastAsia"/>
                        <w:color w:val="000000" w:themeColor="text1"/>
                        <w:sz w:val="16"/>
                        <w:szCs w:val="16"/>
                      </w:rPr>
                      <w:t>40,021,204.20</w:t>
                    </w:r>
                  </w:p>
                </w:tc>
              </w:sdtContent>
            </w:sdt>
            <w:tc>
              <w:tcPr>
                <w:tcW w:w="234" w:type="pct"/>
                <w:tcBorders>
                  <w:top w:val="single" w:sz="4" w:space="0" w:color="auto"/>
                  <w:left w:val="single" w:sz="4" w:space="0" w:color="auto"/>
                  <w:bottom w:val="single" w:sz="4" w:space="0" w:color="auto"/>
                  <w:right w:val="single" w:sz="4" w:space="0" w:color="auto"/>
                </w:tcBorders>
              </w:tcPr>
              <w:p w:rsidR="00FC1DAA" w:rsidRPr="00FC1DAA" w:rsidRDefault="00FC1DAA" w:rsidP="00447ADA">
                <w:pPr>
                  <w:jc w:val="center"/>
                  <w:rPr>
                    <w:rFonts w:asciiTheme="minorEastAsia" w:eastAsiaTheme="minorEastAsia" w:hAnsiTheme="minorEastAsia"/>
                    <w:sz w:val="16"/>
                    <w:szCs w:val="16"/>
                  </w:rPr>
                </w:pPr>
                <w:r w:rsidRPr="00FC1DAA">
                  <w:rPr>
                    <w:rFonts w:asciiTheme="minorEastAsia" w:eastAsiaTheme="minorEastAsia" w:hAnsiTheme="minorEastAsia" w:hint="eastAsia"/>
                    <w:sz w:val="16"/>
                    <w:szCs w:val="16"/>
                  </w:rPr>
                  <w:t>/</w:t>
                </w:r>
              </w:p>
            </w:tc>
            <w:tc>
              <w:tcPr>
                <w:tcW w:w="600" w:type="pct"/>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sz w:val="16"/>
                    <w:szCs w:val="16"/>
                  </w:rPr>
                  <w:alias w:val="应收账款账面价值合计"/>
                  <w:tag w:val="_GBC_cb37a0cd8f9b4e93b1523afee282d590"/>
                  <w:id w:val="662433806"/>
                  <w:lock w:val="sdtLocked"/>
                </w:sdtPr>
                <w:sdtEndPr/>
                <w:sdtContent>
                  <w:p w:rsidR="00FC1DAA" w:rsidRPr="00FC1DAA" w:rsidRDefault="00FC1DAA" w:rsidP="00447ADA">
                    <w:pPr>
                      <w:jc w:val="right"/>
                      <w:rPr>
                        <w:rFonts w:asciiTheme="minorEastAsia" w:eastAsiaTheme="minorEastAsia" w:hAnsiTheme="minorEastAsia"/>
                        <w:sz w:val="16"/>
                        <w:szCs w:val="16"/>
                      </w:rPr>
                    </w:pPr>
                    <w:r w:rsidRPr="00FC1DAA">
                      <w:rPr>
                        <w:rFonts w:asciiTheme="minorEastAsia" w:eastAsiaTheme="minorEastAsia" w:hAnsiTheme="minorEastAsia"/>
                        <w:color w:val="000000" w:themeColor="text1"/>
                        <w:sz w:val="16"/>
                        <w:szCs w:val="16"/>
                      </w:rPr>
                      <w:t>237,332,790.94</w:t>
                    </w:r>
                  </w:p>
                </w:sdtContent>
              </w:sdt>
            </w:tc>
          </w:tr>
        </w:tbl>
        <w:p w:rsidR="0025056E" w:rsidRDefault="008C2A9B">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EndPr/>
      <w:sdtContent>
        <w:p w:rsidR="0025056E" w:rsidRDefault="009B705E">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ContentLocked"/>
            <w:placeholder>
              <w:docPart w:val="GBC22222222222222222222222222222"/>
            </w:placeholder>
          </w:sdtPr>
          <w:sdtEndPr/>
          <w:sdtContent>
            <w:p w:rsidR="0025056E" w:rsidRDefault="009B705E" w:rsidP="00FD541E">
              <w:pPr>
                <w:rPr>
                  <w:szCs w:val="21"/>
                </w:rPr>
              </w:pPr>
              <w:r>
                <w:rPr>
                  <w:szCs w:val="21"/>
                </w:rPr>
                <w:fldChar w:fldCharType="begin"/>
              </w:r>
              <w:r w:rsidR="00FD541E">
                <w:rPr>
                  <w:szCs w:val="21"/>
                </w:rPr>
                <w:instrText>MACROBUTTON  SnrToggleCheckbox □适用</w:instrText>
              </w:r>
              <w:r>
                <w:rPr>
                  <w:szCs w:val="21"/>
                </w:rPr>
                <w:fldChar w:fldCharType="end"/>
              </w:r>
              <w:r>
                <w:rPr>
                  <w:szCs w:val="21"/>
                </w:rPr>
                <w:fldChar w:fldCharType="begin"/>
              </w:r>
              <w:r w:rsidR="00FD541E">
                <w:rPr>
                  <w:szCs w:val="21"/>
                </w:rPr>
                <w:instrText>MACROBUTTON  SnrToggleCheckbox √不适用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25056E" w:rsidRDefault="009B705E">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EndPr/>
          <w:sdtContent>
            <w:p w:rsidR="0025056E" w:rsidRDefault="009B705E">
              <w:pPr>
                <w:rPr>
                  <w:szCs w:val="21"/>
                </w:rPr>
              </w:pPr>
              <w:r>
                <w:rPr>
                  <w:szCs w:val="21"/>
                </w:rPr>
                <w:fldChar w:fldCharType="begin"/>
              </w:r>
              <w:r w:rsidR="00FD541E">
                <w:rPr>
                  <w:szCs w:val="21"/>
                </w:rPr>
                <w:instrText xml:space="preserve"> MACROBUTTON  SnrToggleCheckbox √适用 </w:instrText>
              </w:r>
              <w:r>
                <w:rPr>
                  <w:szCs w:val="21"/>
                </w:rPr>
                <w:fldChar w:fldCharType="end"/>
              </w:r>
              <w:r>
                <w:rPr>
                  <w:szCs w:val="21"/>
                </w:rPr>
                <w:fldChar w:fldCharType="begin"/>
              </w:r>
              <w:r w:rsidR="00FD541E">
                <w:rPr>
                  <w:szCs w:val="21"/>
                </w:rPr>
                <w:instrText xml:space="preserve"> MACROBUTTON  SnrToggleCheckbox □不适用 </w:instrText>
              </w:r>
              <w:r>
                <w:rPr>
                  <w:szCs w:val="21"/>
                </w:rPr>
                <w:fldChar w:fldCharType="end"/>
              </w:r>
            </w:p>
          </w:sdtContent>
        </w:sdt>
        <w:p w:rsidR="0025056E" w:rsidRDefault="009B705E">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2165"/>
            <w:gridCol w:w="2114"/>
            <w:gridCol w:w="2096"/>
          </w:tblGrid>
          <w:tr w:rsidR="008A7827" w:rsidTr="00BF6EEE">
            <w:trPr>
              <w:trHeight w:val="298"/>
              <w:jc w:val="center"/>
            </w:trPr>
            <w:tc>
              <w:tcPr>
                <w:tcW w:w="1478" w:type="pct"/>
                <w:vMerge w:val="restart"/>
                <w:tcBorders>
                  <w:bottom w:val="single" w:sz="4" w:space="0" w:color="auto"/>
                </w:tcBorders>
                <w:shd w:val="clear" w:color="auto" w:fill="auto"/>
                <w:vAlign w:val="center"/>
              </w:tcPr>
              <w:p w:rsidR="008A7827" w:rsidRDefault="008A7827" w:rsidP="00BF6EEE">
                <w:pPr>
                  <w:jc w:val="center"/>
                  <w:rPr>
                    <w:szCs w:val="21"/>
                  </w:rPr>
                </w:pPr>
                <w:r>
                  <w:rPr>
                    <w:szCs w:val="21"/>
                  </w:rPr>
                  <w:t>账龄</w:t>
                </w:r>
              </w:p>
            </w:tc>
            <w:tc>
              <w:tcPr>
                <w:tcW w:w="3522" w:type="pct"/>
                <w:gridSpan w:val="3"/>
                <w:tcBorders>
                  <w:bottom w:val="single" w:sz="4" w:space="0" w:color="auto"/>
                </w:tcBorders>
                <w:shd w:val="clear" w:color="auto" w:fill="auto"/>
                <w:vAlign w:val="center"/>
              </w:tcPr>
              <w:p w:rsidR="008A7827" w:rsidRDefault="008A7827" w:rsidP="00BF6EEE">
                <w:pPr>
                  <w:jc w:val="center"/>
                  <w:rPr>
                    <w:szCs w:val="21"/>
                  </w:rPr>
                </w:pPr>
                <w:r>
                  <w:rPr>
                    <w:szCs w:val="21"/>
                  </w:rPr>
                  <w:t>期末余额</w:t>
                </w:r>
              </w:p>
            </w:tc>
          </w:tr>
          <w:tr w:rsidR="008A7827" w:rsidTr="00BF6EEE">
            <w:trPr>
              <w:jc w:val="center"/>
            </w:trPr>
            <w:tc>
              <w:tcPr>
                <w:tcW w:w="1478" w:type="pct"/>
                <w:vMerge/>
                <w:shd w:val="clear" w:color="auto" w:fill="auto"/>
                <w:vAlign w:val="center"/>
              </w:tcPr>
              <w:p w:rsidR="008A7827" w:rsidRDefault="008A7827" w:rsidP="00BF6EEE">
                <w:pPr>
                  <w:jc w:val="center"/>
                  <w:rPr>
                    <w:szCs w:val="21"/>
                  </w:rPr>
                </w:pPr>
              </w:p>
            </w:tc>
            <w:tc>
              <w:tcPr>
                <w:tcW w:w="1196" w:type="pct"/>
                <w:shd w:val="clear" w:color="auto" w:fill="auto"/>
                <w:vAlign w:val="center"/>
              </w:tcPr>
              <w:p w:rsidR="008A7827" w:rsidRDefault="008A7827" w:rsidP="00BF6EEE">
                <w:pPr>
                  <w:jc w:val="center"/>
                  <w:rPr>
                    <w:szCs w:val="21"/>
                  </w:rPr>
                </w:pPr>
                <w:r>
                  <w:rPr>
                    <w:rFonts w:hint="eastAsia"/>
                    <w:szCs w:val="21"/>
                  </w:rPr>
                  <w:t>应收账款</w:t>
                </w:r>
              </w:p>
            </w:tc>
            <w:tc>
              <w:tcPr>
                <w:tcW w:w="1168" w:type="pct"/>
                <w:shd w:val="clear" w:color="auto" w:fill="auto"/>
                <w:vAlign w:val="center"/>
              </w:tcPr>
              <w:p w:rsidR="008A7827" w:rsidRDefault="008A7827" w:rsidP="00BF6EEE">
                <w:pPr>
                  <w:jc w:val="center"/>
                  <w:rPr>
                    <w:szCs w:val="21"/>
                  </w:rPr>
                </w:pPr>
                <w:r>
                  <w:rPr>
                    <w:rFonts w:hint="eastAsia"/>
                    <w:szCs w:val="21"/>
                  </w:rPr>
                  <w:t>坏账</w:t>
                </w:r>
                <w:r>
                  <w:rPr>
                    <w:szCs w:val="21"/>
                  </w:rPr>
                  <w:t>准备</w:t>
                </w:r>
              </w:p>
            </w:tc>
            <w:tc>
              <w:tcPr>
                <w:tcW w:w="1158" w:type="pct"/>
                <w:shd w:val="clear" w:color="auto" w:fill="auto"/>
                <w:vAlign w:val="center"/>
              </w:tcPr>
              <w:p w:rsidR="008A7827" w:rsidRDefault="008A7827" w:rsidP="00BF6EEE">
                <w:pPr>
                  <w:jc w:val="center"/>
                  <w:rPr>
                    <w:szCs w:val="21"/>
                  </w:rPr>
                </w:pPr>
                <w:r>
                  <w:rPr>
                    <w:rFonts w:hint="eastAsia"/>
                    <w:szCs w:val="21"/>
                  </w:rPr>
                  <w:t>计提比例</w:t>
                </w:r>
              </w:p>
            </w:tc>
          </w:tr>
          <w:tr w:rsidR="008A7827" w:rsidTr="00BF6EEE">
            <w:trPr>
              <w:jc w:val="center"/>
            </w:trPr>
            <w:tc>
              <w:tcPr>
                <w:tcW w:w="1478" w:type="pct"/>
                <w:shd w:val="clear" w:color="auto" w:fill="auto"/>
              </w:tcPr>
              <w:p w:rsidR="008A7827" w:rsidRDefault="008A7827" w:rsidP="00BF6EEE">
                <w:pPr>
                  <w:rPr>
                    <w:szCs w:val="21"/>
                  </w:rPr>
                </w:pPr>
                <w:r>
                  <w:rPr>
                    <w:rFonts w:hint="eastAsia"/>
                    <w:szCs w:val="21"/>
                  </w:rPr>
                  <w:t>1</w:t>
                </w:r>
                <w:r>
                  <w:rPr>
                    <w:szCs w:val="21"/>
                  </w:rPr>
                  <w:t>年以内</w:t>
                </w:r>
              </w:p>
            </w:tc>
            <w:tc>
              <w:tcPr>
                <w:tcW w:w="1196" w:type="pct"/>
                <w:shd w:val="clear" w:color="auto" w:fill="auto"/>
              </w:tcPr>
              <w:p w:rsidR="008A7827" w:rsidRDefault="008A7827" w:rsidP="00BF6EEE">
                <w:pPr>
                  <w:jc w:val="right"/>
                  <w:rPr>
                    <w:szCs w:val="21"/>
                  </w:rPr>
                </w:pPr>
              </w:p>
            </w:tc>
            <w:tc>
              <w:tcPr>
                <w:tcW w:w="1168" w:type="pct"/>
                <w:shd w:val="clear" w:color="auto" w:fill="auto"/>
              </w:tcPr>
              <w:p w:rsidR="008A7827" w:rsidRDefault="008A7827" w:rsidP="00BF6EEE">
                <w:pPr>
                  <w:jc w:val="right"/>
                  <w:rPr>
                    <w:szCs w:val="21"/>
                  </w:rPr>
                </w:pPr>
              </w:p>
            </w:tc>
            <w:tc>
              <w:tcPr>
                <w:tcW w:w="1158" w:type="pct"/>
                <w:shd w:val="clear" w:color="auto" w:fill="auto"/>
              </w:tcPr>
              <w:p w:rsidR="008A7827" w:rsidRDefault="008A7827" w:rsidP="00BF6EEE">
                <w:pPr>
                  <w:jc w:val="right"/>
                  <w:rPr>
                    <w:szCs w:val="21"/>
                  </w:rPr>
                </w:pPr>
              </w:p>
            </w:tc>
          </w:tr>
          <w:tr w:rsidR="008A7827" w:rsidTr="00BF6EEE">
            <w:trPr>
              <w:jc w:val="center"/>
            </w:trPr>
            <w:tc>
              <w:tcPr>
                <w:tcW w:w="1478" w:type="pct"/>
                <w:shd w:val="clear" w:color="auto" w:fill="auto"/>
              </w:tcPr>
              <w:p w:rsidR="008A7827" w:rsidRDefault="008A7827" w:rsidP="00BF6EEE">
                <w:pPr>
                  <w:rPr>
                    <w:szCs w:val="21"/>
                  </w:rPr>
                </w:pPr>
                <w:r>
                  <w:rPr>
                    <w:rFonts w:hint="eastAsia"/>
                    <w:szCs w:val="21"/>
                  </w:rPr>
                  <w:t>其中：</w:t>
                </w:r>
                <w:r>
                  <w:rPr>
                    <w:szCs w:val="21"/>
                  </w:rPr>
                  <w:t>1年以内分项</w:t>
                </w:r>
              </w:p>
            </w:tc>
            <w:tc>
              <w:tcPr>
                <w:tcW w:w="1196" w:type="pct"/>
                <w:shd w:val="clear" w:color="auto" w:fill="auto"/>
              </w:tcPr>
              <w:p w:rsidR="008A7827" w:rsidRDefault="008A7827" w:rsidP="00BF6EEE">
                <w:pPr>
                  <w:jc w:val="right"/>
                  <w:rPr>
                    <w:szCs w:val="21"/>
                  </w:rPr>
                </w:pPr>
              </w:p>
            </w:tc>
            <w:tc>
              <w:tcPr>
                <w:tcW w:w="1168" w:type="pct"/>
                <w:shd w:val="clear" w:color="auto" w:fill="auto"/>
              </w:tcPr>
              <w:p w:rsidR="008A7827" w:rsidRDefault="008A7827" w:rsidP="00BF6EEE">
                <w:pPr>
                  <w:jc w:val="right"/>
                  <w:rPr>
                    <w:szCs w:val="21"/>
                  </w:rPr>
                </w:pPr>
              </w:p>
            </w:tc>
            <w:tc>
              <w:tcPr>
                <w:tcW w:w="1158" w:type="pct"/>
                <w:shd w:val="clear" w:color="auto" w:fill="auto"/>
              </w:tcPr>
              <w:p w:rsidR="008A7827" w:rsidRDefault="008A7827" w:rsidP="00BF6EEE">
                <w:pPr>
                  <w:jc w:val="right"/>
                  <w:rPr>
                    <w:szCs w:val="21"/>
                  </w:rPr>
                </w:pPr>
              </w:p>
            </w:tc>
          </w:tr>
          <w:sdt>
            <w:sdtPr>
              <w:rPr>
                <w:szCs w:val="21"/>
              </w:rPr>
              <w:alias w:val="一年以内应收账款金额明细"/>
              <w:tag w:val="_GBC_58a8ae94fc284eb6b1f51702547a5032"/>
              <w:id w:val="-347417143"/>
              <w:lock w:val="sdtLocked"/>
            </w:sdtPr>
            <w:sdtEndPr/>
            <w:sdtContent>
              <w:tr w:rsidR="008A7827" w:rsidTr="00BF6EEE">
                <w:trPr>
                  <w:jc w:val="center"/>
                </w:trPr>
                <w:sdt>
                  <w:sdtPr>
                    <w:rPr>
                      <w:szCs w:val="21"/>
                    </w:rPr>
                    <w:alias w:val="一年以内应收账款金额明细－帐龄名称"/>
                    <w:tag w:val="_GBC_2986efc1908a43438621c52c0fb4cbad"/>
                    <w:id w:val="1488281031"/>
                    <w:lock w:val="sdtLocked"/>
                    <w:showingPlcHdr/>
                  </w:sdtPr>
                  <w:sdtEndPr/>
                  <w:sdtContent>
                    <w:tc>
                      <w:tcPr>
                        <w:tcW w:w="1478" w:type="pct"/>
                        <w:shd w:val="clear" w:color="auto" w:fill="auto"/>
                      </w:tcPr>
                      <w:p w:rsidR="008A7827" w:rsidRDefault="008A7827" w:rsidP="00BF6EEE">
                        <w:pPr>
                          <w:rPr>
                            <w:szCs w:val="21"/>
                          </w:rPr>
                        </w:pPr>
                        <w:r>
                          <w:rPr>
                            <w:rFonts w:hint="eastAsia"/>
                            <w:color w:val="333399"/>
                          </w:rPr>
                          <w:t xml:space="preserve">　</w:t>
                        </w:r>
                      </w:p>
                    </w:tc>
                  </w:sdtContent>
                </w:sdt>
                <w:sdt>
                  <w:sdtPr>
                    <w:rPr>
                      <w:szCs w:val="21"/>
                    </w:rPr>
                    <w:alias w:val="一年以内应收账款金额明细－账面余额"/>
                    <w:tag w:val="_GBC_071b1f6e0a154130ad51e3d90e632d09"/>
                    <w:id w:val="14657568"/>
                    <w:lock w:val="sdtLocked"/>
                    <w:showingPlcHdr/>
                  </w:sdtPr>
                  <w:sdtEndPr/>
                  <w:sdtContent>
                    <w:tc>
                      <w:tcPr>
                        <w:tcW w:w="1196" w:type="pct"/>
                        <w:shd w:val="clear" w:color="auto" w:fill="auto"/>
                      </w:tcPr>
                      <w:p w:rsidR="008A7827" w:rsidRDefault="008A7827" w:rsidP="00BF6EEE">
                        <w:pPr>
                          <w:jc w:val="right"/>
                          <w:rPr>
                            <w:szCs w:val="21"/>
                          </w:rPr>
                        </w:pPr>
                        <w:r>
                          <w:rPr>
                            <w:rFonts w:hint="eastAsia"/>
                            <w:color w:val="333399"/>
                          </w:rPr>
                          <w:t xml:space="preserve">　</w:t>
                        </w:r>
                      </w:p>
                    </w:tc>
                  </w:sdtContent>
                </w:sdt>
                <w:sdt>
                  <w:sdtPr>
                    <w:rPr>
                      <w:szCs w:val="21"/>
                    </w:rPr>
                    <w:alias w:val="一年以内应收账款金额明细－坏账准备"/>
                    <w:tag w:val="_GBC_ec6f6873c55d44ea9f12db58bcaa99b4"/>
                    <w:id w:val="589976076"/>
                    <w:lock w:val="sdtLocked"/>
                    <w:showingPlcHdr/>
                  </w:sdtPr>
                  <w:sdtEndPr/>
                  <w:sdtContent>
                    <w:tc>
                      <w:tcPr>
                        <w:tcW w:w="1168" w:type="pct"/>
                        <w:shd w:val="clear" w:color="auto" w:fill="auto"/>
                      </w:tcPr>
                      <w:p w:rsidR="008A7827" w:rsidRDefault="008A7827" w:rsidP="00BF6EEE">
                        <w:pPr>
                          <w:jc w:val="right"/>
                          <w:rPr>
                            <w:szCs w:val="21"/>
                          </w:rPr>
                        </w:pPr>
                        <w:r>
                          <w:rPr>
                            <w:rFonts w:hint="eastAsia"/>
                            <w:color w:val="333399"/>
                          </w:rPr>
                          <w:t xml:space="preserve">　</w:t>
                        </w:r>
                      </w:p>
                    </w:tc>
                  </w:sdtContent>
                </w:sdt>
                <w:sdt>
                  <w:sdtPr>
                    <w:rPr>
                      <w:szCs w:val="21"/>
                    </w:rPr>
                    <w:alias w:val="一年以内应收账款金额明细－坏账准备计提比例"/>
                    <w:tag w:val="_GBC_775c6220fbf84326b0b47e452d690586"/>
                    <w:id w:val="-557015458"/>
                    <w:lock w:val="sdtLocked"/>
                    <w:showingPlcHdr/>
                  </w:sdtPr>
                  <w:sdtEndPr/>
                  <w:sdtContent>
                    <w:tc>
                      <w:tcPr>
                        <w:tcW w:w="1158" w:type="pct"/>
                        <w:shd w:val="clear" w:color="auto" w:fill="auto"/>
                      </w:tcPr>
                      <w:p w:rsidR="008A7827" w:rsidRDefault="008A7827" w:rsidP="00BF6EEE">
                        <w:pPr>
                          <w:jc w:val="right"/>
                          <w:rPr>
                            <w:szCs w:val="21"/>
                          </w:rPr>
                        </w:pPr>
                        <w:r>
                          <w:rPr>
                            <w:rFonts w:hint="eastAsia"/>
                            <w:color w:val="333399"/>
                          </w:rPr>
                          <w:t xml:space="preserve">　</w:t>
                        </w:r>
                      </w:p>
                    </w:tc>
                  </w:sdtContent>
                </w:sdt>
              </w:tr>
            </w:sdtContent>
          </w:sdt>
          <w:tr w:rsidR="008A7827" w:rsidTr="00BF6EEE">
            <w:trPr>
              <w:jc w:val="center"/>
            </w:trPr>
            <w:tc>
              <w:tcPr>
                <w:tcW w:w="1478" w:type="pct"/>
                <w:shd w:val="clear" w:color="auto" w:fill="auto"/>
              </w:tcPr>
              <w:p w:rsidR="008A7827" w:rsidRDefault="008A7827" w:rsidP="00BF6EEE">
                <w:pPr>
                  <w:rPr>
                    <w:szCs w:val="21"/>
                  </w:rPr>
                </w:pPr>
                <w:r>
                  <w:rPr>
                    <w:rFonts w:hint="eastAsia"/>
                    <w:szCs w:val="21"/>
                  </w:rPr>
                  <w:t>1年以内小计</w:t>
                </w:r>
              </w:p>
            </w:tc>
            <w:sdt>
              <w:sdtPr>
                <w:rPr>
                  <w:rFonts w:asciiTheme="minorEastAsia" w:hAnsiTheme="minorEastAsia"/>
                  <w:szCs w:val="21"/>
                </w:rPr>
                <w:alias w:val="应收账款一年以内合计"/>
                <w:tag w:val="_GBC_b333c709cf05461786399144626ee980"/>
                <w:id w:val="259657803"/>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color w:val="000000" w:themeColor="text1"/>
                        <w:szCs w:val="21"/>
                      </w:rPr>
                      <w:t>226,618,272.60</w:t>
                    </w:r>
                  </w:p>
                </w:tc>
              </w:sdtContent>
            </w:sdt>
            <w:sdt>
              <w:sdtPr>
                <w:rPr>
                  <w:rFonts w:asciiTheme="minorEastAsia" w:hAnsiTheme="minorEastAsia"/>
                  <w:szCs w:val="21"/>
                </w:rPr>
                <w:alias w:val="应收账款一年以内坏账准备合计"/>
                <w:tag w:val="_GBC_b5f3773f90d84dec83d76348c100b61a"/>
                <w:id w:val="1763340278"/>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color w:val="000000" w:themeColor="text1"/>
                        <w:szCs w:val="21"/>
                      </w:rPr>
                      <w:t>11,330,913.62</w:t>
                    </w:r>
                  </w:p>
                </w:tc>
              </w:sdtContent>
            </w:sdt>
            <w:sdt>
              <w:sdtPr>
                <w:rPr>
                  <w:szCs w:val="21"/>
                </w:rPr>
                <w:alias w:val="应收账款一年以内坏账准备比例"/>
                <w:tag w:val="_GBC_50bfa109f5644859839b20dbc55a3ee2"/>
                <w:id w:val="-2030248796"/>
                <w:lock w:val="sdtLocked"/>
              </w:sdtPr>
              <w:sdtEndPr/>
              <w:sdtContent>
                <w:tc>
                  <w:tcPr>
                    <w:tcW w:w="1158" w:type="pct"/>
                    <w:shd w:val="clear" w:color="auto" w:fill="auto"/>
                  </w:tcPr>
                  <w:p w:rsidR="008A7827" w:rsidRDefault="008A7827" w:rsidP="00BF6EEE">
                    <w:pPr>
                      <w:jc w:val="right"/>
                      <w:rPr>
                        <w:szCs w:val="21"/>
                      </w:rPr>
                    </w:pPr>
                    <w:r>
                      <w:rPr>
                        <w:rFonts w:hint="eastAsia"/>
                        <w:szCs w:val="21"/>
                      </w:rPr>
                      <w:t>5.00</w:t>
                    </w:r>
                  </w:p>
                </w:tc>
              </w:sdtContent>
            </w:sdt>
          </w:tr>
          <w:tr w:rsidR="008A7827" w:rsidTr="00BF6EEE">
            <w:trPr>
              <w:jc w:val="center"/>
            </w:trPr>
            <w:tc>
              <w:tcPr>
                <w:tcW w:w="1478" w:type="pct"/>
                <w:shd w:val="clear" w:color="auto" w:fill="auto"/>
              </w:tcPr>
              <w:p w:rsidR="008A7827" w:rsidRDefault="008A7827" w:rsidP="00BF6EEE">
                <w:pPr>
                  <w:rPr>
                    <w:szCs w:val="21"/>
                  </w:rPr>
                </w:pPr>
                <w:r>
                  <w:rPr>
                    <w:rFonts w:hint="eastAsia"/>
                    <w:szCs w:val="21"/>
                  </w:rPr>
                  <w:t>1</w:t>
                </w:r>
                <w:r>
                  <w:rPr>
                    <w:szCs w:val="21"/>
                  </w:rPr>
                  <w:t>至</w:t>
                </w:r>
                <w:r>
                  <w:rPr>
                    <w:rFonts w:hint="eastAsia"/>
                    <w:szCs w:val="21"/>
                  </w:rPr>
                  <w:t>2</w:t>
                </w:r>
                <w:r>
                  <w:rPr>
                    <w:szCs w:val="21"/>
                  </w:rPr>
                  <w:t>年</w:t>
                </w:r>
              </w:p>
            </w:tc>
            <w:sdt>
              <w:sdtPr>
                <w:rPr>
                  <w:rFonts w:asciiTheme="minorEastAsia" w:hAnsiTheme="minorEastAsia"/>
                  <w:szCs w:val="21"/>
                </w:rPr>
                <w:alias w:val="应收账款一至二年合计"/>
                <w:tag w:val="_GBC_d942dc3e597b4f6f9a3076e3453481de"/>
                <w:id w:val="-180897595"/>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67,437,814.90</w:t>
                    </w:r>
                  </w:p>
                </w:tc>
              </w:sdtContent>
            </w:sdt>
            <w:sdt>
              <w:sdtPr>
                <w:rPr>
                  <w:rFonts w:asciiTheme="minorEastAsia" w:hAnsiTheme="minorEastAsia"/>
                  <w:szCs w:val="21"/>
                </w:rPr>
                <w:alias w:val="应收账款一至二年坏账准备合计"/>
                <w:tag w:val="_GBC_295dd88d568448f78b3cbdb2a8b776ed"/>
                <w:id w:val="-937747315"/>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6,743,781.49</w:t>
                    </w:r>
                  </w:p>
                </w:tc>
              </w:sdtContent>
            </w:sdt>
            <w:sdt>
              <w:sdtPr>
                <w:rPr>
                  <w:szCs w:val="21"/>
                </w:rPr>
                <w:alias w:val="应收账款一至二年坏账准备比例"/>
                <w:tag w:val="_GBC_5720a2580c994310a3c763349c0a9e6b"/>
                <w:id w:val="-1650123021"/>
                <w:lock w:val="sdtLocked"/>
              </w:sdtPr>
              <w:sdtEndPr/>
              <w:sdtContent>
                <w:tc>
                  <w:tcPr>
                    <w:tcW w:w="1158" w:type="pct"/>
                    <w:shd w:val="clear" w:color="auto" w:fill="auto"/>
                  </w:tcPr>
                  <w:p w:rsidR="008A7827" w:rsidRDefault="008A7827" w:rsidP="00BF6EEE">
                    <w:pPr>
                      <w:jc w:val="right"/>
                      <w:rPr>
                        <w:szCs w:val="21"/>
                      </w:rPr>
                    </w:pPr>
                    <w:r>
                      <w:rPr>
                        <w:rFonts w:hint="eastAsia"/>
                        <w:szCs w:val="21"/>
                      </w:rPr>
                      <w:t>10.00</w:t>
                    </w:r>
                  </w:p>
                </w:tc>
              </w:sdtContent>
            </w:sdt>
          </w:tr>
          <w:tr w:rsidR="008A7827" w:rsidTr="00BF6EEE">
            <w:trPr>
              <w:jc w:val="center"/>
            </w:trPr>
            <w:tc>
              <w:tcPr>
                <w:tcW w:w="1478" w:type="pct"/>
                <w:shd w:val="clear" w:color="auto" w:fill="auto"/>
              </w:tcPr>
              <w:p w:rsidR="008A7827" w:rsidRDefault="008A7827" w:rsidP="00BF6EEE">
                <w:pPr>
                  <w:rPr>
                    <w:szCs w:val="21"/>
                  </w:rPr>
                </w:pPr>
                <w:r>
                  <w:rPr>
                    <w:rFonts w:hint="eastAsia"/>
                    <w:szCs w:val="21"/>
                  </w:rPr>
                  <w:t>2</w:t>
                </w:r>
                <w:r>
                  <w:rPr>
                    <w:szCs w:val="21"/>
                  </w:rPr>
                  <w:t>至</w:t>
                </w:r>
                <w:r>
                  <w:rPr>
                    <w:rFonts w:hint="eastAsia"/>
                    <w:szCs w:val="21"/>
                  </w:rPr>
                  <w:t>3</w:t>
                </w:r>
                <w:r>
                  <w:rPr>
                    <w:szCs w:val="21"/>
                  </w:rPr>
                  <w:t>年</w:t>
                </w:r>
              </w:p>
            </w:tc>
            <w:sdt>
              <w:sdtPr>
                <w:rPr>
                  <w:rFonts w:asciiTheme="minorEastAsia" w:hAnsiTheme="minorEastAsia"/>
                  <w:szCs w:val="21"/>
                </w:rPr>
                <w:alias w:val="应收账款二至三年合计"/>
                <w:tag w:val="_GBC_5abc2ce7b8c24ec484bee25596627b9d"/>
                <w:id w:val="-1548909541"/>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39,885,574.31</w:t>
                    </w:r>
                  </w:p>
                </w:tc>
              </w:sdtContent>
            </w:sdt>
            <w:sdt>
              <w:sdtPr>
                <w:rPr>
                  <w:rFonts w:asciiTheme="minorEastAsia" w:hAnsiTheme="minorEastAsia"/>
                  <w:szCs w:val="21"/>
                </w:rPr>
                <w:alias w:val="应收账款二至三年坏账准备合计"/>
                <w:tag w:val="_GBC_5dd5d061cd6a417dbfff2cf08ed36f90"/>
                <w:id w:val="1460610400"/>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7,977,114.87</w:t>
                    </w:r>
                  </w:p>
                </w:tc>
              </w:sdtContent>
            </w:sdt>
            <w:sdt>
              <w:sdtPr>
                <w:rPr>
                  <w:szCs w:val="21"/>
                </w:rPr>
                <w:alias w:val="应收账款二至三年坏账准备比例"/>
                <w:tag w:val="_GBC_7148a7fa123d4c64bda1630218bbc12f"/>
                <w:id w:val="484432468"/>
                <w:lock w:val="sdtLocked"/>
              </w:sdtPr>
              <w:sdtEndPr/>
              <w:sdtContent>
                <w:tc>
                  <w:tcPr>
                    <w:tcW w:w="1158" w:type="pct"/>
                    <w:shd w:val="clear" w:color="auto" w:fill="auto"/>
                  </w:tcPr>
                  <w:p w:rsidR="008A7827" w:rsidRDefault="008A7827" w:rsidP="00BF6EEE">
                    <w:pPr>
                      <w:jc w:val="right"/>
                      <w:rPr>
                        <w:szCs w:val="21"/>
                      </w:rPr>
                    </w:pPr>
                    <w:r>
                      <w:rPr>
                        <w:rFonts w:hint="eastAsia"/>
                        <w:szCs w:val="21"/>
                      </w:rPr>
                      <w:t>20.00</w:t>
                    </w:r>
                  </w:p>
                </w:tc>
              </w:sdtContent>
            </w:sdt>
          </w:tr>
          <w:tr w:rsidR="008A7827" w:rsidTr="00BF6EEE">
            <w:trPr>
              <w:jc w:val="center"/>
            </w:trPr>
            <w:tc>
              <w:tcPr>
                <w:tcW w:w="1478" w:type="pct"/>
                <w:shd w:val="clear" w:color="auto" w:fill="auto"/>
              </w:tcPr>
              <w:p w:rsidR="008A7827" w:rsidRDefault="008A7827" w:rsidP="00BF6EEE">
                <w:pPr>
                  <w:rPr>
                    <w:szCs w:val="21"/>
                  </w:rPr>
                </w:pPr>
                <w:r>
                  <w:rPr>
                    <w:rFonts w:hint="eastAsia"/>
                    <w:szCs w:val="21"/>
                  </w:rPr>
                  <w:t>3</w:t>
                </w:r>
                <w:r>
                  <w:rPr>
                    <w:szCs w:val="21"/>
                  </w:rPr>
                  <w:t>年以上</w:t>
                </w:r>
              </w:p>
            </w:tc>
            <w:sdt>
              <w:sdtPr>
                <w:rPr>
                  <w:rFonts w:asciiTheme="minorEastAsia" w:hAnsiTheme="minorEastAsia"/>
                  <w:szCs w:val="21"/>
                </w:rPr>
                <w:alias w:val="应收账款三年以上合计"/>
                <w:tag w:val="_GBC_05a1939ee4a64190aa47435c49a19f3d"/>
                <w:id w:val="936867579"/>
                <w:lock w:val="sdtLocked"/>
                <w:showingPlcHdr/>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hint="eastAsia"/>
                        <w:color w:val="333399"/>
                        <w:szCs w:val="21"/>
                      </w:rPr>
                      <w:t xml:space="preserve">　</w:t>
                    </w:r>
                  </w:p>
                </w:tc>
              </w:sdtContent>
            </w:sdt>
            <w:sdt>
              <w:sdtPr>
                <w:rPr>
                  <w:rFonts w:asciiTheme="minorEastAsia" w:hAnsiTheme="minorEastAsia"/>
                  <w:szCs w:val="21"/>
                </w:rPr>
                <w:alias w:val="应收账款三年以上坏账准备合计"/>
                <w:tag w:val="_GBC_c270c3f62027416a83173a5e8360075f"/>
                <w:id w:val="-998105365"/>
                <w:lock w:val="sdtLocked"/>
                <w:showingPlcHdr/>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hint="eastAsia"/>
                        <w:color w:val="333399"/>
                        <w:szCs w:val="21"/>
                      </w:rPr>
                      <w:t xml:space="preserve">　</w:t>
                    </w:r>
                  </w:p>
                </w:tc>
              </w:sdtContent>
            </w:sdt>
            <w:sdt>
              <w:sdtPr>
                <w:rPr>
                  <w:szCs w:val="21"/>
                </w:rPr>
                <w:alias w:val="应收账款三年以上坏账准备比例"/>
                <w:tag w:val="_GBC_65278a75aeb84fb19e1e24e2a3844ddd"/>
                <w:id w:val="1568916524"/>
                <w:lock w:val="sdtLocked"/>
                <w:showingPlcHdr/>
              </w:sdtPr>
              <w:sdtEndPr/>
              <w:sdtContent>
                <w:tc>
                  <w:tcPr>
                    <w:tcW w:w="1158" w:type="pct"/>
                    <w:shd w:val="clear" w:color="auto" w:fill="auto"/>
                  </w:tcPr>
                  <w:p w:rsidR="008A7827" w:rsidRDefault="008A7827" w:rsidP="00BF6EEE">
                    <w:pPr>
                      <w:jc w:val="right"/>
                      <w:rPr>
                        <w:szCs w:val="21"/>
                      </w:rPr>
                    </w:pPr>
                    <w:r>
                      <w:rPr>
                        <w:rFonts w:hint="eastAsia"/>
                        <w:color w:val="333399"/>
                      </w:rPr>
                      <w:t xml:space="preserve">　</w:t>
                    </w:r>
                  </w:p>
                </w:tc>
              </w:sdtContent>
            </w:sdt>
          </w:tr>
          <w:tr w:rsidR="008A7827" w:rsidTr="00BF6EEE">
            <w:trPr>
              <w:jc w:val="center"/>
            </w:trPr>
            <w:tc>
              <w:tcPr>
                <w:tcW w:w="1478" w:type="pct"/>
                <w:shd w:val="clear" w:color="auto" w:fill="auto"/>
              </w:tcPr>
              <w:p w:rsidR="008A7827" w:rsidRDefault="008A7827" w:rsidP="00BF6EEE">
                <w:pPr>
                  <w:rPr>
                    <w:szCs w:val="21"/>
                  </w:rPr>
                </w:pPr>
                <w:r>
                  <w:rPr>
                    <w:rFonts w:hint="eastAsia"/>
                    <w:szCs w:val="21"/>
                  </w:rPr>
                  <w:t>3</w:t>
                </w:r>
                <w:r>
                  <w:rPr>
                    <w:szCs w:val="21"/>
                  </w:rPr>
                  <w:t>至</w:t>
                </w:r>
                <w:r>
                  <w:rPr>
                    <w:rFonts w:hint="eastAsia"/>
                    <w:szCs w:val="21"/>
                  </w:rPr>
                  <w:t>4</w:t>
                </w:r>
                <w:r>
                  <w:rPr>
                    <w:szCs w:val="21"/>
                  </w:rPr>
                  <w:t>年</w:t>
                </w:r>
              </w:p>
            </w:tc>
            <w:sdt>
              <w:sdtPr>
                <w:rPr>
                  <w:rFonts w:asciiTheme="minorEastAsia" w:hAnsiTheme="minorEastAsia"/>
                  <w:szCs w:val="21"/>
                </w:rPr>
                <w:alias w:val="应收账款三至四年账面余额"/>
                <w:tag w:val="_GBC_ba59b1c811d941028157159b37e1ffb0"/>
                <w:id w:val="1046329172"/>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40,035,103.76</w:t>
                    </w:r>
                  </w:p>
                </w:tc>
              </w:sdtContent>
            </w:sdt>
            <w:sdt>
              <w:sdtPr>
                <w:rPr>
                  <w:rFonts w:asciiTheme="minorEastAsia" w:hAnsiTheme="minorEastAsia"/>
                  <w:szCs w:val="21"/>
                </w:rPr>
                <w:alias w:val="应收账款三至四年坏账准备"/>
                <w:tag w:val="_GBC_a91445a7e04447edbf62f87f8782175c"/>
                <w:id w:val="1926921908"/>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20,017,551.88</w:t>
                    </w:r>
                  </w:p>
                </w:tc>
              </w:sdtContent>
            </w:sdt>
            <w:sdt>
              <w:sdtPr>
                <w:rPr>
                  <w:szCs w:val="21"/>
                </w:rPr>
                <w:alias w:val="应收账款三至四年坏账准备比例"/>
                <w:tag w:val="_GBC_5069be99cdbf4b4b92251f9ab6cdd33c"/>
                <w:id w:val="690416567"/>
                <w:lock w:val="sdtLocked"/>
              </w:sdtPr>
              <w:sdtEndPr/>
              <w:sdtContent>
                <w:tc>
                  <w:tcPr>
                    <w:tcW w:w="1158" w:type="pct"/>
                    <w:shd w:val="clear" w:color="auto" w:fill="auto"/>
                  </w:tcPr>
                  <w:p w:rsidR="008A7827" w:rsidRDefault="008A7827" w:rsidP="00BF6EEE">
                    <w:pPr>
                      <w:jc w:val="right"/>
                      <w:rPr>
                        <w:szCs w:val="21"/>
                      </w:rPr>
                    </w:pPr>
                    <w:r>
                      <w:rPr>
                        <w:szCs w:val="21"/>
                      </w:rPr>
                      <w:t>50.00</w:t>
                    </w:r>
                  </w:p>
                </w:tc>
              </w:sdtContent>
            </w:sdt>
          </w:tr>
          <w:tr w:rsidR="008A7827" w:rsidTr="00BF6EEE">
            <w:trPr>
              <w:jc w:val="center"/>
            </w:trPr>
            <w:tc>
              <w:tcPr>
                <w:tcW w:w="1478" w:type="pct"/>
                <w:shd w:val="clear" w:color="auto" w:fill="auto"/>
              </w:tcPr>
              <w:p w:rsidR="008A7827" w:rsidRDefault="008A7827" w:rsidP="00BF6EEE">
                <w:pPr>
                  <w:rPr>
                    <w:szCs w:val="21"/>
                  </w:rPr>
                </w:pPr>
                <w:r>
                  <w:rPr>
                    <w:rFonts w:hint="eastAsia"/>
                    <w:szCs w:val="21"/>
                  </w:rPr>
                  <w:t>4</w:t>
                </w:r>
                <w:r>
                  <w:rPr>
                    <w:szCs w:val="21"/>
                  </w:rPr>
                  <w:t>至</w:t>
                </w:r>
                <w:r>
                  <w:rPr>
                    <w:rFonts w:hint="eastAsia"/>
                    <w:szCs w:val="21"/>
                  </w:rPr>
                  <w:t>5</w:t>
                </w:r>
                <w:r>
                  <w:rPr>
                    <w:szCs w:val="21"/>
                  </w:rPr>
                  <w:t>年</w:t>
                </w:r>
              </w:p>
            </w:tc>
            <w:sdt>
              <w:sdtPr>
                <w:rPr>
                  <w:rFonts w:asciiTheme="minorEastAsia" w:hAnsiTheme="minorEastAsia"/>
                  <w:szCs w:val="21"/>
                </w:rPr>
                <w:alias w:val="应收账款四至五年账面余额"/>
                <w:tag w:val="_GBC_bb2b1c586632487c8670ab0cb01d894e"/>
                <w:id w:val="1009567425"/>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3,303,434.74</w:t>
                    </w:r>
                  </w:p>
                </w:tc>
              </w:sdtContent>
            </w:sdt>
            <w:sdt>
              <w:sdtPr>
                <w:rPr>
                  <w:rFonts w:asciiTheme="minorEastAsia" w:hAnsiTheme="minorEastAsia"/>
                  <w:szCs w:val="21"/>
                </w:rPr>
                <w:alias w:val="应收账款四至五年坏账准备"/>
                <w:tag w:val="_GBC_eaa2bf5d0d454162af2416f92cdbb2fc"/>
                <w:id w:val="1406179604"/>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2,642,747.79</w:t>
                    </w:r>
                  </w:p>
                </w:tc>
              </w:sdtContent>
            </w:sdt>
            <w:sdt>
              <w:sdtPr>
                <w:rPr>
                  <w:szCs w:val="21"/>
                </w:rPr>
                <w:alias w:val="应收账款四至五年坏账准备比例"/>
                <w:tag w:val="_GBC_3300e3d8c1244704b333dfb1e776d8a1"/>
                <w:id w:val="-6446782"/>
                <w:lock w:val="sdtLocked"/>
              </w:sdtPr>
              <w:sdtEndPr/>
              <w:sdtContent>
                <w:tc>
                  <w:tcPr>
                    <w:tcW w:w="1158" w:type="pct"/>
                    <w:shd w:val="clear" w:color="auto" w:fill="auto"/>
                  </w:tcPr>
                  <w:p w:rsidR="008A7827" w:rsidRDefault="008A7827" w:rsidP="00BF6EEE">
                    <w:pPr>
                      <w:jc w:val="right"/>
                      <w:rPr>
                        <w:szCs w:val="21"/>
                      </w:rPr>
                    </w:pPr>
                    <w:r>
                      <w:rPr>
                        <w:szCs w:val="21"/>
                      </w:rPr>
                      <w:t>80.00</w:t>
                    </w:r>
                  </w:p>
                </w:tc>
              </w:sdtContent>
            </w:sdt>
          </w:tr>
          <w:tr w:rsidR="008A7827" w:rsidTr="00BF6EEE">
            <w:trPr>
              <w:jc w:val="center"/>
            </w:trPr>
            <w:tc>
              <w:tcPr>
                <w:tcW w:w="1478" w:type="pct"/>
                <w:shd w:val="clear" w:color="auto" w:fill="auto"/>
              </w:tcPr>
              <w:p w:rsidR="008A7827" w:rsidRDefault="008A7827" w:rsidP="00BF6EEE">
                <w:pPr>
                  <w:rPr>
                    <w:szCs w:val="21"/>
                  </w:rPr>
                </w:pPr>
                <w:r>
                  <w:rPr>
                    <w:rFonts w:hint="eastAsia"/>
                    <w:szCs w:val="21"/>
                  </w:rPr>
                  <w:t>5</w:t>
                </w:r>
                <w:r>
                  <w:rPr>
                    <w:szCs w:val="21"/>
                  </w:rPr>
                  <w:t>年以上</w:t>
                </w:r>
              </w:p>
            </w:tc>
            <w:sdt>
              <w:sdtPr>
                <w:rPr>
                  <w:rFonts w:asciiTheme="minorEastAsia" w:hAnsiTheme="minorEastAsia"/>
                  <w:szCs w:val="21"/>
                </w:rPr>
                <w:alias w:val="应收账款五年以上账面余额"/>
                <w:tag w:val="_GBC_1f60117d29f2496ebdb5f1b7cbd1663b"/>
                <w:id w:val="-1114432201"/>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7,068,749.45</w:t>
                    </w:r>
                  </w:p>
                </w:tc>
              </w:sdtContent>
            </w:sdt>
            <w:sdt>
              <w:sdtPr>
                <w:rPr>
                  <w:rFonts w:asciiTheme="minorEastAsia" w:hAnsiTheme="minorEastAsia"/>
                  <w:szCs w:val="21"/>
                </w:rPr>
                <w:alias w:val="应收账款五年以上坏账准备"/>
                <w:tag w:val="_GBC_d5071e4ea8414330a54e8b27885bd88b"/>
                <w:id w:val="646325526"/>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szCs w:val="21"/>
                      </w:rPr>
                      <w:t>7,068,749.45</w:t>
                    </w:r>
                  </w:p>
                </w:tc>
              </w:sdtContent>
            </w:sdt>
            <w:sdt>
              <w:sdtPr>
                <w:rPr>
                  <w:szCs w:val="21"/>
                </w:rPr>
                <w:alias w:val="应收账款五年以上坏账准备比例"/>
                <w:tag w:val="_GBC_11968d00c9794d40923a92c79aba3b10"/>
                <w:id w:val="483582608"/>
                <w:lock w:val="sdtLocked"/>
              </w:sdtPr>
              <w:sdtEndPr/>
              <w:sdtContent>
                <w:tc>
                  <w:tcPr>
                    <w:tcW w:w="1158" w:type="pct"/>
                    <w:shd w:val="clear" w:color="auto" w:fill="auto"/>
                  </w:tcPr>
                  <w:p w:rsidR="008A7827" w:rsidRDefault="008A7827" w:rsidP="00BF6EEE">
                    <w:pPr>
                      <w:jc w:val="right"/>
                      <w:rPr>
                        <w:szCs w:val="21"/>
                      </w:rPr>
                    </w:pPr>
                    <w:r>
                      <w:rPr>
                        <w:szCs w:val="21"/>
                      </w:rPr>
                      <w:t>100.00</w:t>
                    </w:r>
                  </w:p>
                </w:tc>
              </w:sdtContent>
            </w:sdt>
          </w:tr>
          <w:tr w:rsidR="008A7827" w:rsidTr="00BF6EEE">
            <w:trPr>
              <w:jc w:val="center"/>
            </w:trPr>
            <w:tc>
              <w:tcPr>
                <w:tcW w:w="1478" w:type="pct"/>
                <w:shd w:val="clear" w:color="auto" w:fill="auto"/>
                <w:vAlign w:val="center"/>
              </w:tcPr>
              <w:p w:rsidR="008A7827" w:rsidRDefault="008A7827" w:rsidP="00BF6EEE">
                <w:pPr>
                  <w:jc w:val="center"/>
                  <w:rPr>
                    <w:szCs w:val="21"/>
                  </w:rPr>
                </w:pPr>
                <w:r>
                  <w:rPr>
                    <w:szCs w:val="21"/>
                  </w:rPr>
                  <w:t>合计</w:t>
                </w:r>
              </w:p>
            </w:tc>
            <w:sdt>
              <w:sdtPr>
                <w:rPr>
                  <w:rFonts w:asciiTheme="minorEastAsia" w:hAnsiTheme="minorEastAsia"/>
                  <w:szCs w:val="21"/>
                </w:rPr>
                <w:alias w:val="单项金额不重大但按信用风险特征组合后该组合的风险较大的应收账款合计"/>
                <w:tag w:val="_GBC_188376e073034b1d97ed3868b7432d99"/>
                <w:id w:val="-1373457284"/>
                <w:lock w:val="sdtLocked"/>
              </w:sdtPr>
              <w:sdtEndPr/>
              <w:sdtContent>
                <w:tc>
                  <w:tcPr>
                    <w:tcW w:w="1196"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bCs/>
                        <w:color w:val="000000" w:themeColor="text1"/>
                        <w:szCs w:val="21"/>
                      </w:rPr>
                      <w:t>384,348,949.76</w:t>
                    </w:r>
                  </w:p>
                </w:tc>
              </w:sdtContent>
            </w:sdt>
            <w:sdt>
              <w:sdtPr>
                <w:rPr>
                  <w:rFonts w:asciiTheme="minorEastAsia" w:hAnsiTheme="minorEastAsia"/>
                  <w:szCs w:val="21"/>
                </w:rPr>
                <w:alias w:val="单项金额不重大但按信用风险特征组合后该组合的风险较大的应收账款计提的坏账准备合计"/>
                <w:tag w:val="_GBC_9e5bd55211d247fbb7931b61f5745b78"/>
                <w:id w:val="1302573080"/>
                <w:lock w:val="sdtLocked"/>
              </w:sdtPr>
              <w:sdtEndPr/>
              <w:sdtContent>
                <w:tc>
                  <w:tcPr>
                    <w:tcW w:w="1168" w:type="pct"/>
                    <w:shd w:val="clear" w:color="auto" w:fill="auto"/>
                  </w:tcPr>
                  <w:p w:rsidR="008A7827" w:rsidRPr="008A7827" w:rsidRDefault="008A7827" w:rsidP="00BF6EEE">
                    <w:pPr>
                      <w:jc w:val="right"/>
                      <w:rPr>
                        <w:rFonts w:asciiTheme="minorEastAsia" w:hAnsiTheme="minorEastAsia"/>
                        <w:szCs w:val="21"/>
                      </w:rPr>
                    </w:pPr>
                    <w:r w:rsidRPr="008A7827">
                      <w:rPr>
                        <w:rFonts w:asciiTheme="minorEastAsia" w:hAnsiTheme="minorEastAsia"/>
                        <w:bCs/>
                        <w:color w:val="000000" w:themeColor="text1"/>
                        <w:szCs w:val="21"/>
                      </w:rPr>
                      <w:t>55,780,859.10</w:t>
                    </w:r>
                  </w:p>
                </w:tc>
              </w:sdtContent>
            </w:sdt>
            <w:sdt>
              <w:sdtPr>
                <w:rPr>
                  <w:szCs w:val="21"/>
                </w:rPr>
                <w:alias w:val="应收账款坏账准备合计比例"/>
                <w:tag w:val="_GBC_f63bc458fc324d76a8abb8974d2f9c2c"/>
                <w:id w:val="-647903530"/>
                <w:lock w:val="sdtLocked"/>
                <w:showingPlcHdr/>
              </w:sdtPr>
              <w:sdtEndPr/>
              <w:sdtContent>
                <w:tc>
                  <w:tcPr>
                    <w:tcW w:w="1158" w:type="pct"/>
                    <w:shd w:val="clear" w:color="auto" w:fill="auto"/>
                  </w:tcPr>
                  <w:p w:rsidR="008A7827" w:rsidRDefault="008A7827" w:rsidP="00BF6EEE">
                    <w:pPr>
                      <w:jc w:val="right"/>
                      <w:rPr>
                        <w:szCs w:val="21"/>
                      </w:rPr>
                    </w:pPr>
                    <w:r>
                      <w:rPr>
                        <w:rFonts w:hint="eastAsia"/>
                        <w:color w:val="333399"/>
                      </w:rPr>
                      <w:t xml:space="preserve">　</w:t>
                    </w:r>
                  </w:p>
                </w:tc>
              </w:sdtContent>
            </w:sdt>
          </w:tr>
        </w:tbl>
        <w:p w:rsidR="008A7827" w:rsidRDefault="008C2A9B"/>
      </w:sdtContent>
    </w:sdt>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rPr>
      </w:sdtEndPr>
      <w:sdtContent>
        <w:p w:rsidR="0025056E" w:rsidRDefault="009B705E">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ContentLocked"/>
            <w:placeholder>
              <w:docPart w:val="GBC22222222222222222222222222222"/>
            </w:placeholder>
          </w:sdtPr>
          <w:sdtEndPr/>
          <w:sdtContent>
            <w:p w:rsidR="0025056E" w:rsidRPr="00AC728B" w:rsidRDefault="009B705E" w:rsidP="00AC728B">
              <w:pPr>
                <w:tabs>
                  <w:tab w:val="left" w:pos="9720"/>
                </w:tabs>
              </w:pPr>
              <w:r>
                <w:rPr>
                  <w:szCs w:val="21"/>
                </w:rPr>
                <w:fldChar w:fldCharType="begin"/>
              </w:r>
              <w:r w:rsidR="00FD541E">
                <w:rPr>
                  <w:szCs w:val="21"/>
                </w:rPr>
                <w:instrText xml:space="preserve"> MACROBUTTON  SnrToggleCheckbox □适用 </w:instrText>
              </w:r>
              <w:r>
                <w:rPr>
                  <w:szCs w:val="21"/>
                </w:rPr>
                <w:fldChar w:fldCharType="end"/>
              </w:r>
              <w:r>
                <w:rPr>
                  <w:szCs w:val="21"/>
                </w:rPr>
                <w:fldChar w:fldCharType="begin"/>
              </w:r>
              <w:r w:rsidR="00FD541E">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采用其他方法计提坏账准备的应收账款"/>
        <w:tag w:val="_GBC_cbcaac7ffb204fbba40a134988cfd7c3"/>
        <w:id w:val="-857279651"/>
        <w:lock w:val="sdtLocked"/>
        <w:placeholder>
          <w:docPart w:val="GBC22222222222222222222222222222"/>
        </w:placeholder>
      </w:sdtPr>
      <w:sdtEndPr>
        <w:rPr>
          <w:rFonts w:hint="default"/>
        </w:rPr>
      </w:sdtEndPr>
      <w:sdtContent>
        <w:p w:rsidR="0025056E" w:rsidRDefault="009B705E">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905493523"/>
            <w:lock w:val="sdtContentLocked"/>
            <w:placeholder>
              <w:docPart w:val="GBC22222222222222222222222222222"/>
            </w:placeholder>
          </w:sdtPr>
          <w:sdtEndPr/>
          <w:sdtContent>
            <w:p w:rsidR="0025056E" w:rsidRDefault="009B705E" w:rsidP="00FD541E">
              <w:pPr>
                <w:spacing w:before="60" w:after="60"/>
                <w:rPr>
                  <w:szCs w:val="21"/>
                </w:rPr>
              </w:pPr>
              <w:r>
                <w:rPr>
                  <w:szCs w:val="21"/>
                </w:rPr>
                <w:fldChar w:fldCharType="begin"/>
              </w:r>
              <w:r w:rsidR="00FD541E">
                <w:rPr>
                  <w:szCs w:val="21"/>
                </w:rPr>
                <w:instrText xml:space="preserve"> MACROBUTTON  SnrToggleCheckbox □适用 </w:instrText>
              </w:r>
              <w:r>
                <w:rPr>
                  <w:szCs w:val="21"/>
                </w:rPr>
                <w:fldChar w:fldCharType="end"/>
              </w:r>
              <w:r>
                <w:rPr>
                  <w:szCs w:val="21"/>
                </w:rPr>
                <w:fldChar w:fldCharType="begin"/>
              </w:r>
              <w:r w:rsidR="00FD541E">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szCs w:val="24"/>
        </w:rPr>
      </w:sdtEndPr>
      <w:sdtContent>
        <w:p w:rsidR="0025056E" w:rsidRDefault="009B705E">
          <w:pPr>
            <w:pStyle w:val="4"/>
            <w:numPr>
              <w:ilvl w:val="0"/>
              <w:numId w:val="90"/>
            </w:numPr>
            <w:tabs>
              <w:tab w:val="left" w:pos="630"/>
            </w:tabs>
            <w:rPr>
              <w:szCs w:val="21"/>
            </w:rPr>
          </w:pPr>
          <w:r>
            <w:rPr>
              <w:rFonts w:hint="eastAsia"/>
              <w:szCs w:val="21"/>
            </w:rPr>
            <w:t>本期计提、收回或转回的坏账准备情况：</w:t>
          </w:r>
        </w:p>
        <w:p w:rsidR="0025056E" w:rsidRDefault="009B705E">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EndPr/>
            <w:sdtContent>
              <w:r w:rsidR="00FD541E" w:rsidRPr="00654629">
                <w:rPr>
                  <w:rFonts w:ascii="Arial Narrow" w:eastAsia="仿宋_GB2312" w:hAnsi="Arial Narrow"/>
                  <w:color w:val="000000" w:themeColor="text1"/>
                  <w:sz w:val="24"/>
                </w:rPr>
                <w:t>15,759,654.90</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EndPr/>
            <w:sdtContent>
              <w:r w:rsidR="00FD541E">
                <w:rPr>
                  <w:rFonts w:hint="eastAsia"/>
                  <w:szCs w:val="21"/>
                </w:rPr>
                <w:t>0</w:t>
              </w:r>
            </w:sdtContent>
          </w:sdt>
          <w:r>
            <w:rPr>
              <w:szCs w:val="21"/>
            </w:rPr>
            <w:t>元。</w:t>
          </w:r>
        </w:p>
        <w:p w:rsidR="0025056E" w:rsidRDefault="009B705E">
          <w:r>
            <w:rPr>
              <w:rFonts w:hint="eastAsia"/>
            </w:rPr>
            <w:t>其中本期坏账准备收回或转回金额重要的：</w:t>
          </w:r>
        </w:p>
        <w:sdt>
          <w:sdtPr>
            <w:alias w:val="是否适用：母公司其中本期坏账准备收回或转回金额重要的[双击切换]"/>
            <w:tag w:val="_GBC_fffd00b943494951a410e5e38ab517d1"/>
            <w:id w:val="1776364877"/>
            <w:lock w:val="sdtContentLocked"/>
            <w:placeholder>
              <w:docPart w:val="GBC22222222222222222222222222222"/>
            </w:placeholder>
          </w:sdtPr>
          <w:sdtEndPr/>
          <w:sdtContent>
            <w:p w:rsidR="0025056E" w:rsidRDefault="009B705E" w:rsidP="00D15139">
              <w:r>
                <w:fldChar w:fldCharType="begin"/>
              </w:r>
              <w:r w:rsidR="00FD541E">
                <w:instrText xml:space="preserve"> MACROBUTTON  SnrToggleCheckbox □适用 </w:instrText>
              </w:r>
              <w:r>
                <w:fldChar w:fldCharType="end"/>
              </w:r>
              <w:r>
                <w:fldChar w:fldCharType="begin"/>
              </w:r>
              <w:r w:rsidR="00FD541E">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25056E" w:rsidRDefault="009B705E">
          <w:pPr>
            <w:pStyle w:val="4"/>
            <w:numPr>
              <w:ilvl w:val="0"/>
              <w:numId w:val="90"/>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EndPr/>
          <w:sdtContent>
            <w:p w:rsidR="0025056E" w:rsidRDefault="009B705E">
              <w:r>
                <w:fldChar w:fldCharType="begin"/>
              </w:r>
              <w:r w:rsidR="00FD541E">
                <w:instrText xml:space="preserve"> MACROBUTTON  SnrToggleCheckbox □适用 </w:instrText>
              </w:r>
              <w:r>
                <w:fldChar w:fldCharType="end"/>
              </w:r>
              <w:r>
                <w:fldChar w:fldCharType="begin"/>
              </w:r>
              <w:r w:rsidR="00FD541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25056E" w:rsidRDefault="009B705E">
          <w:pPr>
            <w:pStyle w:val="4"/>
            <w:numPr>
              <w:ilvl w:val="0"/>
              <w:numId w:val="90"/>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ContentLocked"/>
            <w:placeholder>
              <w:docPart w:val="GBC22222222222222222222222222222"/>
            </w:placeholder>
          </w:sdtPr>
          <w:sdtEndPr/>
          <w:sdtContent>
            <w:p w:rsidR="0025056E" w:rsidRDefault="009B705E">
              <w:r>
                <w:fldChar w:fldCharType="begin"/>
              </w:r>
              <w:r w:rsidR="00FD541E">
                <w:instrText xml:space="preserve"> MACROBUTTON  SnrToggleCheckbox √适用 </w:instrText>
              </w:r>
              <w:r>
                <w:fldChar w:fldCharType="end"/>
              </w:r>
              <w:r>
                <w:fldChar w:fldCharType="begin"/>
              </w:r>
              <w:r w:rsidR="00FD541E">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rPr>
              <w:rFonts w:asciiTheme="minorEastAsia" w:eastAsiaTheme="minorEastAsia" w:hAnsiTheme="minorEastAsia"/>
            </w:rPr>
          </w:sdtEndPr>
          <w:sdtContent>
            <w:p w:rsidR="0025056E" w:rsidRPr="00AC728B" w:rsidRDefault="00FD541E">
              <w:pPr>
                <w:snapToGrid w:val="0"/>
                <w:spacing w:line="240" w:lineRule="atLeast"/>
                <w:rPr>
                  <w:rFonts w:asciiTheme="minorEastAsia" w:eastAsiaTheme="minorEastAsia" w:hAnsiTheme="minorEastAsia"/>
                  <w:szCs w:val="21"/>
                </w:rPr>
              </w:pPr>
              <w:r w:rsidRPr="00AC728B">
                <w:rPr>
                  <w:rFonts w:asciiTheme="minorEastAsia" w:eastAsiaTheme="minorEastAsia" w:hAnsiTheme="minorEastAsia" w:hint="eastAsia"/>
                  <w:color w:val="000000" w:themeColor="text1"/>
                  <w:szCs w:val="21"/>
                </w:rPr>
                <w:t>本期按欠款方归集的期末余额前五名应收账款汇总金额</w:t>
              </w:r>
              <w:r w:rsidRPr="00AC728B">
                <w:rPr>
                  <w:rFonts w:asciiTheme="minorEastAsia" w:eastAsiaTheme="minorEastAsia" w:hAnsiTheme="minorEastAsia"/>
                  <w:color w:val="000000" w:themeColor="text1"/>
                  <w:szCs w:val="21"/>
                </w:rPr>
                <w:t>51,166,187.30</w:t>
              </w:r>
              <w:r w:rsidRPr="00AC728B">
                <w:rPr>
                  <w:rFonts w:asciiTheme="minorEastAsia" w:eastAsiaTheme="minorEastAsia" w:hAnsiTheme="minorEastAsia" w:hint="eastAsia"/>
                  <w:color w:val="000000" w:themeColor="text1"/>
                  <w:szCs w:val="21"/>
                </w:rPr>
                <w:t>元，占应收账款期末余额合计数的比例13.25%，相应计提的坏账准备期末余额汇总金额</w:t>
              </w:r>
              <w:r w:rsidRPr="00AC728B">
                <w:rPr>
                  <w:rFonts w:asciiTheme="minorEastAsia" w:eastAsiaTheme="minorEastAsia" w:hAnsiTheme="minorEastAsia"/>
                  <w:color w:val="000000" w:themeColor="text1"/>
                  <w:szCs w:val="21"/>
                </w:rPr>
                <w:t>4,341,324.68</w:t>
              </w:r>
              <w:r w:rsidRPr="00AC728B">
                <w:rPr>
                  <w:rFonts w:asciiTheme="minorEastAsia" w:eastAsiaTheme="minorEastAsia" w:hAnsiTheme="minorEastAsia" w:hint="eastAsia"/>
                  <w:color w:val="000000" w:themeColor="text1"/>
                  <w:szCs w:val="21"/>
                </w:rPr>
                <w:t>元。</w:t>
              </w:r>
            </w:p>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rsidR="0025056E" w:rsidRDefault="009B705E">
          <w:pPr>
            <w:pStyle w:val="4"/>
            <w:numPr>
              <w:ilvl w:val="0"/>
              <w:numId w:val="90"/>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ContentLocked"/>
            <w:placeholder>
              <w:docPart w:val="GBC22222222222222222222222222222"/>
            </w:placeholder>
          </w:sdtPr>
          <w:sdtEndPr/>
          <w:sdtContent>
            <w:p w:rsidR="0025056E" w:rsidRPr="00D15139" w:rsidRDefault="009B705E">
              <w:pPr>
                <w:snapToGrid w:val="0"/>
                <w:spacing w:line="240" w:lineRule="atLeast"/>
                <w:rPr>
                  <w:szCs w:val="21"/>
                </w:rPr>
              </w:pPr>
              <w:r>
                <w:rPr>
                  <w:szCs w:val="21"/>
                </w:rPr>
                <w:fldChar w:fldCharType="begin"/>
              </w:r>
              <w:r w:rsidR="00FD541E">
                <w:rPr>
                  <w:szCs w:val="21"/>
                </w:rPr>
                <w:instrText xml:space="preserve"> MACROBUTTON  SnrToggleCheckbox □适用 </w:instrText>
              </w:r>
              <w:r>
                <w:rPr>
                  <w:szCs w:val="21"/>
                </w:rPr>
                <w:fldChar w:fldCharType="end"/>
              </w:r>
              <w:r>
                <w:rPr>
                  <w:szCs w:val="21"/>
                </w:rPr>
                <w:fldChar w:fldCharType="begin"/>
              </w:r>
              <w:r w:rsidR="00FD541E">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rsidR="0025056E" w:rsidRDefault="009B705E">
          <w:pPr>
            <w:pStyle w:val="4"/>
            <w:numPr>
              <w:ilvl w:val="0"/>
              <w:numId w:val="90"/>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406661013"/>
            <w:lock w:val="sdtContentLocked"/>
            <w:placeholder>
              <w:docPart w:val="GBC22222222222222222222222222222"/>
            </w:placeholder>
          </w:sdtPr>
          <w:sdtEndPr/>
          <w:sdtContent>
            <w:p w:rsidR="0025056E" w:rsidRDefault="009B705E" w:rsidP="00FD541E">
              <w:pPr>
                <w:snapToGrid w:val="0"/>
                <w:spacing w:line="240" w:lineRule="atLeast"/>
                <w:rPr>
                  <w:rFonts w:ascii="Times New Roman" w:hAnsi="Times New Roman"/>
                </w:rPr>
              </w:pPr>
              <w:r>
                <w:fldChar w:fldCharType="begin"/>
              </w:r>
              <w:r w:rsidR="00FD541E">
                <w:instrText xml:space="preserve"> MACROBUTTON  SnrToggleCheckbox □适用 </w:instrText>
              </w:r>
              <w:r>
                <w:fldChar w:fldCharType="end"/>
              </w:r>
              <w:r>
                <w:fldChar w:fldCharType="begin"/>
              </w:r>
              <w:r w:rsidR="00FD541E">
                <w:instrText xml:space="preserve"> MACROBUTTON  SnrToggleCheckbox √不适用 </w:instrText>
              </w:r>
              <w:r>
                <w:fldChar w:fldCharType="end"/>
              </w:r>
            </w:p>
          </w:sdtContent>
        </w:sdt>
      </w:sdtContent>
    </w:sdt>
    <w:p w:rsidR="0025056E" w:rsidRDefault="0025056E">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25056E" w:rsidRDefault="009B705E">
          <w:r>
            <w:rPr>
              <w:rFonts w:hint="eastAsia"/>
            </w:rPr>
            <w:t>其他</w:t>
          </w:r>
          <w:r>
            <w:t>说明：</w:t>
          </w:r>
        </w:p>
        <w:sdt>
          <w:sdtPr>
            <w:rPr>
              <w:rFonts w:hint="eastAsia"/>
            </w:rPr>
            <w:alias w:val="是否适用：母公司应收账款其他说明[双击切换]"/>
            <w:tag w:val="_GBC_22a2c0a255e04aacadf1c076323bc980"/>
            <w:id w:val="1464532372"/>
            <w:lock w:val="sdtContentLocked"/>
            <w:placeholder>
              <w:docPart w:val="GBC22222222222222222222222222222"/>
            </w:placeholder>
          </w:sdtPr>
          <w:sdtEndPr/>
          <w:sdtContent>
            <w:p w:rsidR="0025056E" w:rsidRDefault="009B705E" w:rsidP="00FD541E">
              <w:pPr>
                <w:snapToGrid w:val="0"/>
                <w:spacing w:line="240" w:lineRule="atLeast"/>
              </w:pPr>
              <w:r>
                <w:fldChar w:fldCharType="begin"/>
              </w:r>
              <w:r w:rsidR="00FD541E">
                <w:instrText xml:space="preserve"> MACROBUTTON  SnrToggleCheckbox □适用 </w:instrText>
              </w:r>
              <w:r>
                <w:fldChar w:fldCharType="end"/>
              </w:r>
              <w:r>
                <w:fldChar w:fldCharType="begin"/>
              </w:r>
              <w:r w:rsidR="00FD541E">
                <w:instrText xml:space="preserve"> MACROBUTTON  SnrToggleCheckbox √不适用 </w:instrText>
              </w:r>
              <w:r>
                <w:fldChar w:fldCharType="end"/>
              </w:r>
            </w:p>
          </w:sdtContent>
        </w:sdt>
      </w:sdtContent>
    </w:sdt>
    <w:p w:rsidR="0025056E" w:rsidRDefault="009B705E">
      <w:pPr>
        <w:pStyle w:val="3"/>
        <w:numPr>
          <w:ilvl w:val="0"/>
          <w:numId w:val="89"/>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EndPr/>
      <w:sdtContent>
        <w:p w:rsidR="00462996" w:rsidRDefault="00462996">
          <w:pPr>
            <w:pStyle w:val="4"/>
            <w:numPr>
              <w:ilvl w:val="0"/>
              <w:numId w:val="91"/>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1461616489"/>
            <w:lock w:val="sdtContentLocked"/>
          </w:sdtPr>
          <w:sdtEndPr/>
          <w:sdtContent>
            <w:p w:rsidR="00462996" w:rsidRDefault="00462996">
              <w:r>
                <w:fldChar w:fldCharType="begin"/>
              </w:r>
              <w:r>
                <w:instrText xml:space="preserve"> MACROBUTTON  SnrToggleCheckbox √适用 </w:instrText>
              </w:r>
              <w:r>
                <w:fldChar w:fldCharType="end"/>
              </w:r>
              <w:r>
                <w:fldChar w:fldCharType="begin"/>
              </w:r>
              <w:r>
                <w:instrText>MACROBUTTON  SnrToggleCheckbox □不适用</w:instrText>
              </w:r>
              <w:r>
                <w:fldChar w:fldCharType="end"/>
              </w:r>
            </w:p>
          </w:sdtContent>
        </w:sdt>
        <w:p w:rsidR="00462996" w:rsidRDefault="00462996">
          <w:pPr>
            <w:jc w:val="right"/>
          </w:pPr>
          <w:r>
            <w:rPr>
              <w:rFonts w:hint="eastAsia"/>
            </w:rPr>
            <w:t>单位：</w:t>
          </w:r>
          <w:sdt>
            <w:sdtPr>
              <w:rPr>
                <w:rFonts w:hint="eastAsia"/>
              </w:rPr>
              <w:alias w:val="单位：母公司财务附注：其他应收账款按种类披露"/>
              <w:tag w:val="_GBC_510fb804fd404f6eb85cbf5789cd3cc8"/>
              <w:id w:val="-1020852131"/>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83330036"/>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96"/>
            <w:gridCol w:w="1102"/>
            <w:gridCol w:w="399"/>
            <w:gridCol w:w="1022"/>
            <w:gridCol w:w="404"/>
            <w:gridCol w:w="1102"/>
            <w:gridCol w:w="1102"/>
            <w:gridCol w:w="462"/>
            <w:gridCol w:w="1022"/>
            <w:gridCol w:w="382"/>
            <w:gridCol w:w="1102"/>
          </w:tblGrid>
          <w:tr w:rsidR="00462996" w:rsidRPr="00462996" w:rsidTr="00C944D0">
            <w:trPr>
              <w:cantSplit/>
              <w:trHeight w:val="283"/>
            </w:trPr>
            <w:tc>
              <w:tcPr>
                <w:tcW w:w="671" w:type="pct"/>
                <w:vMerge w:val="restart"/>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类别</w:t>
                </w:r>
              </w:p>
            </w:tc>
            <w:tc>
              <w:tcPr>
                <w:tcW w:w="2193" w:type="pct"/>
                <w:gridSpan w:val="5"/>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期末余额</w:t>
                </w:r>
              </w:p>
            </w:tc>
            <w:tc>
              <w:tcPr>
                <w:tcW w:w="2136" w:type="pct"/>
                <w:gridSpan w:val="5"/>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期初余额</w:t>
                </w:r>
              </w:p>
            </w:tc>
          </w:tr>
          <w:tr w:rsidR="00462996" w:rsidRPr="00462996" w:rsidTr="00C944D0">
            <w:trPr>
              <w:cantSplit/>
              <w:trHeight w:val="150"/>
            </w:trPr>
            <w:tc>
              <w:tcPr>
                <w:tcW w:w="671" w:type="pct"/>
                <w:vMerge/>
                <w:tcBorders>
                  <w:left w:val="single" w:sz="4" w:space="0" w:color="auto"/>
                  <w:right w:val="single" w:sz="4" w:space="0" w:color="auto"/>
                </w:tcBorders>
                <w:vAlign w:val="center"/>
              </w:tcPr>
              <w:p w:rsidR="00462996" w:rsidRPr="00462996" w:rsidRDefault="00462996" w:rsidP="00C944D0">
                <w:pPr>
                  <w:rPr>
                    <w:sz w:val="16"/>
                    <w:szCs w:val="16"/>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坏账准备</w:t>
                </w:r>
              </w:p>
            </w:tc>
            <w:tc>
              <w:tcPr>
                <w:tcW w:w="405" w:type="pct"/>
                <w:vMerge w:val="restart"/>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账面</w:t>
                </w:r>
              </w:p>
              <w:p w:rsidR="00462996" w:rsidRPr="00462996" w:rsidRDefault="00462996" w:rsidP="00C944D0">
                <w:pPr>
                  <w:jc w:val="center"/>
                  <w:rPr>
                    <w:sz w:val="16"/>
                    <w:szCs w:val="16"/>
                  </w:rPr>
                </w:pPr>
                <w:r w:rsidRPr="00462996">
                  <w:rPr>
                    <w:rFonts w:hint="eastAsia"/>
                    <w:sz w:val="16"/>
                    <w:szCs w:val="16"/>
                  </w:rPr>
                  <w:t>价值</w:t>
                </w:r>
              </w:p>
            </w:tc>
            <w:tc>
              <w:tcPr>
                <w:tcW w:w="868" w:type="pct"/>
                <w:gridSpan w:val="2"/>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账面余额</w:t>
                </w:r>
              </w:p>
            </w:tc>
            <w:tc>
              <w:tcPr>
                <w:tcW w:w="863" w:type="pct"/>
                <w:gridSpan w:val="2"/>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坏账准备</w:t>
                </w:r>
              </w:p>
            </w:tc>
            <w:tc>
              <w:tcPr>
                <w:tcW w:w="404" w:type="pct"/>
                <w:vMerge w:val="restart"/>
                <w:tcBorders>
                  <w:top w:val="single" w:sz="4" w:space="0" w:color="auto"/>
                  <w:left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账面</w:t>
                </w:r>
              </w:p>
              <w:p w:rsidR="00462996" w:rsidRPr="00462996" w:rsidRDefault="00462996" w:rsidP="00C944D0">
                <w:pPr>
                  <w:jc w:val="center"/>
                  <w:rPr>
                    <w:sz w:val="16"/>
                    <w:szCs w:val="16"/>
                  </w:rPr>
                </w:pPr>
                <w:r w:rsidRPr="00462996">
                  <w:rPr>
                    <w:rFonts w:hint="eastAsia"/>
                    <w:sz w:val="16"/>
                    <w:szCs w:val="16"/>
                  </w:rPr>
                  <w:t>价值</w:t>
                </w:r>
              </w:p>
            </w:tc>
          </w:tr>
          <w:tr w:rsidR="00462996" w:rsidRPr="00462996" w:rsidTr="00C944D0">
            <w:trPr>
              <w:cantSplit/>
              <w:trHeight w:val="135"/>
            </w:trPr>
            <w:tc>
              <w:tcPr>
                <w:tcW w:w="671" w:type="pct"/>
                <w:vMerge/>
                <w:tcBorders>
                  <w:left w:val="single" w:sz="4" w:space="0" w:color="auto"/>
                  <w:bottom w:val="single" w:sz="4" w:space="0" w:color="auto"/>
                  <w:right w:val="single" w:sz="4" w:space="0" w:color="auto"/>
                </w:tcBorders>
                <w:vAlign w:val="center"/>
              </w:tcPr>
              <w:p w:rsidR="00462996" w:rsidRPr="00462996" w:rsidRDefault="00462996" w:rsidP="00C944D0">
                <w:pPr>
                  <w:rPr>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比例</w:t>
                </w:r>
                <w:r w:rsidRPr="00462996">
                  <w:rPr>
                    <w:sz w:val="16"/>
                    <w:szCs w:val="16"/>
                  </w:rPr>
                  <w:t>(%)</w:t>
                </w:r>
              </w:p>
            </w:tc>
            <w:tc>
              <w:tcPr>
                <w:tcW w:w="441" w:type="pct"/>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计提比例</w:t>
                </w:r>
                <w:r w:rsidRPr="00462996">
                  <w:rPr>
                    <w:sz w:val="16"/>
                    <w:szCs w:val="16"/>
                  </w:rPr>
                  <w:t>(%)</w:t>
                </w:r>
              </w:p>
            </w:tc>
            <w:tc>
              <w:tcPr>
                <w:tcW w:w="405" w:type="pct"/>
                <w:vMerge/>
                <w:tcBorders>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p>
            </w:tc>
            <w:tc>
              <w:tcPr>
                <w:tcW w:w="436" w:type="pct"/>
                <w:tcBorders>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金额</w:t>
                </w:r>
              </w:p>
            </w:tc>
            <w:tc>
              <w:tcPr>
                <w:tcW w:w="432" w:type="pct"/>
                <w:tcBorders>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比例</w:t>
                </w:r>
                <w:r w:rsidRPr="00462996">
                  <w:rPr>
                    <w:sz w:val="16"/>
                    <w:szCs w:val="16"/>
                  </w:rPr>
                  <w:t>(%)</w:t>
                </w:r>
              </w:p>
            </w:tc>
            <w:tc>
              <w:tcPr>
                <w:tcW w:w="431" w:type="pct"/>
                <w:tcBorders>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金额</w:t>
                </w:r>
              </w:p>
            </w:tc>
            <w:tc>
              <w:tcPr>
                <w:tcW w:w="432" w:type="pct"/>
                <w:tcBorders>
                  <w:left w:val="single" w:sz="4" w:space="0" w:color="auto"/>
                  <w:bottom w:val="single" w:sz="4" w:space="0" w:color="auto"/>
                  <w:right w:val="single" w:sz="4" w:space="0" w:color="auto"/>
                </w:tcBorders>
                <w:vAlign w:val="center"/>
              </w:tcPr>
              <w:p w:rsidR="00462996" w:rsidRPr="00462996" w:rsidRDefault="00462996" w:rsidP="00C944D0">
                <w:pPr>
                  <w:jc w:val="center"/>
                  <w:rPr>
                    <w:sz w:val="16"/>
                    <w:szCs w:val="16"/>
                  </w:rPr>
                </w:pPr>
                <w:r w:rsidRPr="00462996">
                  <w:rPr>
                    <w:rFonts w:hint="eastAsia"/>
                    <w:sz w:val="16"/>
                    <w:szCs w:val="16"/>
                  </w:rPr>
                  <w:t>计提比例</w:t>
                </w:r>
                <w:r w:rsidRPr="00462996">
                  <w:rPr>
                    <w:sz w:val="16"/>
                    <w:szCs w:val="16"/>
                  </w:rPr>
                  <w:t>(%)</w:t>
                </w:r>
              </w:p>
            </w:tc>
            <w:tc>
              <w:tcPr>
                <w:tcW w:w="404" w:type="pct"/>
                <w:vMerge/>
                <w:tcBorders>
                  <w:left w:val="single" w:sz="4" w:space="0" w:color="auto"/>
                  <w:bottom w:val="single" w:sz="4" w:space="0" w:color="auto"/>
                  <w:right w:val="single" w:sz="4" w:space="0" w:color="auto"/>
                </w:tcBorders>
              </w:tcPr>
              <w:p w:rsidR="00462996" w:rsidRPr="00462996" w:rsidRDefault="00462996" w:rsidP="00C944D0">
                <w:pPr>
                  <w:jc w:val="center"/>
                  <w:rPr>
                    <w:sz w:val="16"/>
                    <w:szCs w:val="16"/>
                  </w:rPr>
                </w:pPr>
              </w:p>
            </w:tc>
          </w:tr>
          <w:tr w:rsidR="00462996" w:rsidRPr="00462996" w:rsidTr="00C944D0">
            <w:trPr>
              <w:cantSplit/>
            </w:trPr>
            <w:tc>
              <w:tcPr>
                <w:tcW w:w="67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autoSpaceDE w:val="0"/>
                  <w:autoSpaceDN w:val="0"/>
                  <w:adjustRightInd w:val="0"/>
                  <w:rPr>
                    <w:sz w:val="16"/>
                    <w:szCs w:val="16"/>
                  </w:rPr>
                </w:pPr>
                <w:r w:rsidRPr="00462996">
                  <w:rPr>
                    <w:rFonts w:hint="eastAsia"/>
                    <w:sz w:val="16"/>
                    <w:szCs w:val="16"/>
                  </w:rPr>
                  <w:t>单项金额重大并单独计提坏账准备的其他应收款</w:t>
                </w:r>
              </w:p>
            </w:tc>
            <w:sdt>
              <w:sdtPr>
                <w:rPr>
                  <w:sz w:val="16"/>
                  <w:szCs w:val="16"/>
                </w:rPr>
                <w:alias w:val="单项金额重大的其他应收款项金额合计"/>
                <w:tag w:val="_GBC_13838046da6e47bb9728f4be8ad3c0c6"/>
                <w:id w:val="323170855"/>
                <w:lock w:val="sdtLocked"/>
                <w:showingPlcHdr/>
              </w:sdtPr>
              <w:sdtEndPr/>
              <w:sdtContent>
                <w:tc>
                  <w:tcPr>
                    <w:tcW w:w="449"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比例"/>
                <w:tag w:val="_GBC_a9f2e8450872424a9642aff2a5ee972e"/>
                <w:id w:val="1343977286"/>
                <w:lock w:val="sdtLocked"/>
                <w:showingPlcHdr/>
              </w:sdtPr>
              <w:sdtEndPr/>
              <w:sdtContent>
                <w:tc>
                  <w:tcPr>
                    <w:tcW w:w="448"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坏账准备金额"/>
                <w:tag w:val="_GBC_e94ea4a9e2d348c1925e3cdecc3b0f75"/>
                <w:id w:val="525064283"/>
                <w:lock w:val="sdtLocked"/>
                <w:showingPlcHdr/>
              </w:sdtPr>
              <w:sdtEndPr/>
              <w:sdtContent>
                <w:tc>
                  <w:tcPr>
                    <w:tcW w:w="44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坏账准备比例"/>
                <w:tag w:val="_GBC_13cd911e1f1b4cc4beccfe859fd3b23b"/>
                <w:id w:val="-2067023901"/>
                <w:lock w:val="sdtLocked"/>
                <w:showingPlcHdr/>
              </w:sdtPr>
              <w:sdtEndPr/>
              <w:sdtContent>
                <w:tc>
                  <w:tcPr>
                    <w:tcW w:w="45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并单独计提坏账准备的其他应收款账面价值"/>
                <w:tag w:val="_GBC_91732d5d1ee8456db3523f284ee6cfbe"/>
                <w:id w:val="-452017172"/>
                <w:lock w:val="sdtLocked"/>
                <w:showingPlcHdr/>
              </w:sdtPr>
              <w:sdtEndPr/>
              <w:sdtContent>
                <w:tc>
                  <w:tcPr>
                    <w:tcW w:w="405"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金额合计"/>
                <w:tag w:val="_GBC_79ed2a2c660c488eb2ede10c1b11b18f"/>
                <w:id w:val="-1535188850"/>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比例"/>
                <w:tag w:val="_GBC_ebff10e85d13424db4d1e455236b2b43"/>
                <w:id w:val="495689793"/>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坏账准备金额"/>
                <w:tag w:val="_GBC_e25b3e864a0c452b8a9d6901cd018f78"/>
                <w:id w:val="852995902"/>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的其他应收款项坏账准备比例"/>
                <w:tag w:val="_GBC_6c21852c5ee64b0c858ab0b4e641355f"/>
                <w:id w:val="785382688"/>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重大并单独计提坏账准备的其他应收款账面价值"/>
                <w:tag w:val="_GBC_d1f3fc4695f54fb49677b39d92e5634a"/>
                <w:id w:val="442582089"/>
                <w:lock w:val="sdtLocked"/>
                <w:showingPlcHdr/>
              </w:sdtPr>
              <w:sdtEndPr/>
              <w:sdtContent>
                <w:tc>
                  <w:tcPr>
                    <w:tcW w:w="404"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tr>
          <w:tr w:rsidR="00462996" w:rsidRPr="00462996" w:rsidTr="00C944D0">
            <w:trPr>
              <w:cantSplit/>
            </w:trPr>
            <w:tc>
              <w:tcPr>
                <w:tcW w:w="67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autoSpaceDE w:val="0"/>
                  <w:autoSpaceDN w:val="0"/>
                  <w:adjustRightInd w:val="0"/>
                  <w:rPr>
                    <w:sz w:val="16"/>
                    <w:szCs w:val="16"/>
                  </w:rPr>
                </w:pPr>
                <w:r w:rsidRPr="00462996">
                  <w:rPr>
                    <w:rFonts w:hint="eastAsia"/>
                    <w:sz w:val="16"/>
                    <w:szCs w:val="16"/>
                  </w:rPr>
                  <w:t>按信用风险特征组合计提坏账准备的其他应收款</w:t>
                </w:r>
              </w:p>
            </w:tc>
            <w:sdt>
              <w:sdtPr>
                <w:rPr>
                  <w:sz w:val="16"/>
                  <w:szCs w:val="16"/>
                </w:rPr>
                <w:alias w:val="按信用风险特征组合计提坏账准备的其他应收款项"/>
                <w:tag w:val="_GBC_4fceb29d8ca74dbf887b712dcc7f9396"/>
                <w:id w:val="150103163"/>
                <w:lock w:val="sdtLocked"/>
              </w:sdtPr>
              <w:sdtEndPr/>
              <w:sdtContent>
                <w:tc>
                  <w:tcPr>
                    <w:tcW w:w="449"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68,773,947.68</w:t>
                    </w:r>
                  </w:p>
                </w:tc>
              </w:sdtContent>
            </w:sdt>
            <w:sdt>
              <w:sdtPr>
                <w:rPr>
                  <w:sz w:val="16"/>
                  <w:szCs w:val="16"/>
                </w:rPr>
                <w:alias w:val="按信用风险特征组合计提坏账准备的其他应收款项比例"/>
                <w:tag w:val="_GBC_7b1f725322d4421f9b9bfb7c80f1b167"/>
                <w:id w:val="385067152"/>
                <w:lock w:val="sdtLocked"/>
              </w:sdtPr>
              <w:sdtEndPr/>
              <w:sdtContent>
                <w:tc>
                  <w:tcPr>
                    <w:tcW w:w="448"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100</w:t>
                    </w:r>
                  </w:p>
                </w:tc>
              </w:sdtContent>
            </w:sdt>
            <w:sdt>
              <w:sdtPr>
                <w:rPr>
                  <w:sz w:val="16"/>
                  <w:szCs w:val="16"/>
                </w:rPr>
                <w:alias w:val="按信用风险特征组合计提坏账准备的其他应收款项坏账准备金额"/>
                <w:tag w:val="_GBC_8a7f3240acf144b0bba77045ed7debf0"/>
                <w:id w:val="124430895"/>
                <w:lock w:val="sdtLocked"/>
              </w:sdtPr>
              <w:sdtEndPr/>
              <w:sdtContent>
                <w:tc>
                  <w:tcPr>
                    <w:tcW w:w="44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2,040,413.94</w:t>
                    </w:r>
                  </w:p>
                </w:tc>
              </w:sdtContent>
            </w:sdt>
            <w:sdt>
              <w:sdtPr>
                <w:rPr>
                  <w:sz w:val="16"/>
                  <w:szCs w:val="16"/>
                </w:rPr>
                <w:alias w:val="按信用风险特征组合计提坏账准备的其他应收款项坏账准备比例"/>
                <w:tag w:val="_GBC_66a1668f3b5b4e369e20b97197b7c4d6"/>
                <w:id w:val="616721041"/>
                <w:lock w:val="sdtLocked"/>
              </w:sdtPr>
              <w:sdtEndPr/>
              <w:sdtContent>
                <w:tc>
                  <w:tcPr>
                    <w:tcW w:w="45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2.97</w:t>
                    </w:r>
                  </w:p>
                </w:tc>
              </w:sdtContent>
            </w:sdt>
            <w:sdt>
              <w:sdtPr>
                <w:rPr>
                  <w:sz w:val="16"/>
                  <w:szCs w:val="16"/>
                </w:rPr>
                <w:alias w:val="按信用风险特征组合计提坏账准备的其他应收款账面价值"/>
                <w:tag w:val="_GBC_b71f3dba5e6446028d5cfdd0440d1d6e"/>
                <w:id w:val="-1748565760"/>
                <w:lock w:val="sdtLocked"/>
              </w:sdtPr>
              <w:sdtEndPr/>
              <w:sdtContent>
                <w:tc>
                  <w:tcPr>
                    <w:tcW w:w="405"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66,733,533.74</w:t>
                    </w:r>
                  </w:p>
                </w:tc>
              </w:sdtContent>
            </w:sdt>
            <w:sdt>
              <w:sdtPr>
                <w:rPr>
                  <w:sz w:val="16"/>
                  <w:szCs w:val="16"/>
                </w:rPr>
                <w:alias w:val="按信用风险特征组合计提坏账准备的其他应收款项"/>
                <w:tag w:val="_GBC_caef307b6f704968839b0a5b2203e567"/>
                <w:id w:val="-1494937736"/>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ascii="Arial Narrow" w:hAnsi="Arial Narrow"/>
                        <w:color w:val="000000" w:themeColor="text1"/>
                        <w:sz w:val="16"/>
                        <w:szCs w:val="16"/>
                      </w:rPr>
                      <w:t>89,076,235.97</w:t>
                    </w:r>
                  </w:p>
                </w:tc>
              </w:sdtContent>
            </w:sdt>
            <w:sdt>
              <w:sdtPr>
                <w:rPr>
                  <w:sz w:val="16"/>
                  <w:szCs w:val="16"/>
                </w:rPr>
                <w:alias w:val="按信用风险特征组合计提坏账准备的其他应收款项比例"/>
                <w:tag w:val="_GBC_6a04bf1107bc437581de107a699eed56"/>
                <w:id w:val="-1055549689"/>
                <w:lock w:val="sdtLocked"/>
              </w:sdtPr>
              <w:sdtEndPr/>
              <w:sdtConten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99.96</w:t>
                    </w:r>
                  </w:p>
                </w:tc>
              </w:sdtContent>
            </w:sdt>
            <w:sdt>
              <w:sdtPr>
                <w:rPr>
                  <w:sz w:val="16"/>
                  <w:szCs w:val="16"/>
                </w:rPr>
                <w:alias w:val="按信用风险特征组合计提坏账准备的其他应收款项坏账准备金额"/>
                <w:tag w:val="_GBC_fcde2f8970a34e86ba1e2be1aea6b9ac"/>
                <w:id w:val="1176077120"/>
                <w:lock w:val="sdtLocked"/>
              </w:sdtPr>
              <w:sdtEndPr/>
              <w:sdtContent>
                <w:tc>
                  <w:tcPr>
                    <w:tcW w:w="43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1,692,514.43</w:t>
                    </w:r>
                  </w:p>
                </w:tc>
              </w:sdtContent>
            </w:sdt>
            <w:sdt>
              <w:sdtPr>
                <w:rPr>
                  <w:sz w:val="16"/>
                  <w:szCs w:val="16"/>
                </w:rPr>
                <w:alias w:val="按信用风险特征组合计提坏账准备的其他应收款项坏账准备比例"/>
                <w:tag w:val="_GBC_d701fd93527845c98cdc578a7ff7c662"/>
                <w:id w:val="-2047904401"/>
                <w:lock w:val="sdtLocked"/>
              </w:sdtPr>
              <w:sdtEndPr/>
              <w:sdtConten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1.90</w:t>
                    </w:r>
                  </w:p>
                </w:tc>
              </w:sdtContent>
            </w:sdt>
            <w:sdt>
              <w:sdtPr>
                <w:rPr>
                  <w:sz w:val="16"/>
                  <w:szCs w:val="16"/>
                </w:rPr>
                <w:alias w:val="按信用风险特征组合计提坏账准备的其他应收款账面价值"/>
                <w:tag w:val="_GBC_84bdccb688c44f829d1bf110af6fa1d6"/>
                <w:id w:val="1832639705"/>
                <w:lock w:val="sdtLocked"/>
              </w:sdtPr>
              <w:sdtEndPr/>
              <w:sdtContent>
                <w:tc>
                  <w:tcPr>
                    <w:tcW w:w="404"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87,383,721.54</w:t>
                    </w:r>
                  </w:p>
                </w:tc>
              </w:sdtContent>
            </w:sdt>
          </w:tr>
          <w:tr w:rsidR="00462996" w:rsidRPr="00462996" w:rsidTr="00C944D0">
            <w:trPr>
              <w:cantSplit/>
            </w:trPr>
            <w:tc>
              <w:tcPr>
                <w:tcW w:w="67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autoSpaceDE w:val="0"/>
                  <w:autoSpaceDN w:val="0"/>
                  <w:adjustRightInd w:val="0"/>
                  <w:rPr>
                    <w:sz w:val="16"/>
                    <w:szCs w:val="16"/>
                  </w:rPr>
                </w:pPr>
                <w:r w:rsidRPr="00462996">
                  <w:rPr>
                    <w:rFonts w:hint="eastAsia"/>
                    <w:sz w:val="16"/>
                    <w:szCs w:val="16"/>
                  </w:rPr>
                  <w:t>单项金额不重大但单独计提坏账准备的其他应收款</w:t>
                </w:r>
              </w:p>
            </w:tc>
            <w:sdt>
              <w:sdtPr>
                <w:rPr>
                  <w:sz w:val="16"/>
                  <w:szCs w:val="16"/>
                </w:rPr>
                <w:alias w:val="单项金额不重大但按信用风险特征组合后该组合的风险较大的其他应收款项金额合计"/>
                <w:tag w:val="_GBC_b7617b74323b4e56a577458932b675db"/>
                <w:id w:val="127900120"/>
                <w:lock w:val="sdtLocked"/>
                <w:showingPlcHdr/>
              </w:sdtPr>
              <w:sdtEndPr/>
              <w:sdtContent>
                <w:tc>
                  <w:tcPr>
                    <w:tcW w:w="449"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比例"/>
                <w:tag w:val="_GBC_4d02499b5ac247efb5553612cc628c1d"/>
                <w:id w:val="1513871405"/>
                <w:lock w:val="sdtLocked"/>
                <w:showingPlcHdr/>
              </w:sdtPr>
              <w:sdtEndPr/>
              <w:sdtContent>
                <w:tc>
                  <w:tcPr>
                    <w:tcW w:w="448"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坏账准备金额"/>
                <w:tag w:val="_GBC_a01ac19e5f5c4d5f8bb976bcce864d82"/>
                <w:id w:val="-1900511294"/>
                <w:lock w:val="sdtLocked"/>
                <w:showingPlcHdr/>
              </w:sdtPr>
              <w:sdtEndPr/>
              <w:sdtContent>
                <w:tc>
                  <w:tcPr>
                    <w:tcW w:w="44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坏账准备比例"/>
                <w:tag w:val="_GBC_ca1a38b85b554e6b8a3c579b281671f2"/>
                <w:id w:val="-2108414235"/>
                <w:lock w:val="sdtLocked"/>
                <w:showingPlcHdr/>
              </w:sdtPr>
              <w:sdtEndPr/>
              <w:sdtContent>
                <w:tc>
                  <w:tcPr>
                    <w:tcW w:w="45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单独计提坏账准备的其他应收款账面价值"/>
                <w:tag w:val="_GBC_938428b7877a4c2fb245a631ea89a931"/>
                <w:id w:val="1963004711"/>
                <w:lock w:val="sdtLocked"/>
                <w:showingPlcHdr/>
              </w:sdtPr>
              <w:sdtEndPr/>
              <w:sdtContent>
                <w:tc>
                  <w:tcPr>
                    <w:tcW w:w="405"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金额合计"/>
                <w:tag w:val="_GBC_5ed3ea8f26e3443f9d8e82fd29e2f27c"/>
                <w:id w:val="418681722"/>
                <w:lock w:val="sdtLocked"/>
                <w:showingPlcHdr/>
              </w:sdtPr>
              <w:sdtEndPr/>
              <w:sdtContent>
                <w:tc>
                  <w:tcPr>
                    <w:tcW w:w="436"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比例"/>
                <w:tag w:val="_GBC_b4ea264a37a54839b8e1b527995315f8"/>
                <w:id w:val="568081220"/>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坏账准备金额"/>
                <w:tag w:val="_GBC_3b30237af9304f4584ec399ab4e76359"/>
                <w:id w:val="-292597593"/>
                <w:lock w:val="sdtLocked"/>
                <w:showingPlcHdr/>
              </w:sdtPr>
              <w:sdtEndPr/>
              <w:sdtContent>
                <w:tc>
                  <w:tcPr>
                    <w:tcW w:w="43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按信用风险特征组合后该组合的风险较大的其他应收款项坏账准备比例"/>
                <w:tag w:val="_GBC_8f71855763d944059564a67db56cf5dc"/>
                <w:id w:val="1536928117"/>
                <w:lock w:val="sdtLocked"/>
                <w:showingPlcHdr/>
              </w:sdtPr>
              <w:sdtEndPr/>
              <w:sdtConten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sdt>
              <w:sdtPr>
                <w:rPr>
                  <w:sz w:val="16"/>
                  <w:szCs w:val="16"/>
                </w:rPr>
                <w:alias w:val="单项金额不重大但单独计提坏账准备的其他应收款账面价值"/>
                <w:tag w:val="_GBC_d9f283eefadb4187bde88e571c0ec995"/>
                <w:id w:val="1565068555"/>
                <w:lock w:val="sdtLocked"/>
                <w:showingPlcHdr/>
              </w:sdtPr>
              <w:sdtEndPr/>
              <w:sdtContent>
                <w:tc>
                  <w:tcPr>
                    <w:tcW w:w="404"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rFonts w:hint="eastAsia"/>
                        <w:color w:val="333399"/>
                        <w:sz w:val="16"/>
                        <w:szCs w:val="16"/>
                      </w:rPr>
                      <w:t xml:space="preserve">　</w:t>
                    </w:r>
                  </w:p>
                </w:tc>
              </w:sdtContent>
            </w:sdt>
          </w:tr>
          <w:tr w:rsidR="00462996" w:rsidRPr="00462996" w:rsidTr="00C944D0">
            <w:trPr>
              <w:cantSplit/>
            </w:trPr>
            <w:tc>
              <w:tcPr>
                <w:tcW w:w="671" w:type="pct"/>
                <w:tcBorders>
                  <w:top w:val="single" w:sz="4" w:space="0" w:color="auto"/>
                  <w:left w:val="single" w:sz="4" w:space="0" w:color="auto"/>
                  <w:bottom w:val="single" w:sz="4" w:space="0" w:color="auto"/>
                  <w:right w:val="single" w:sz="4" w:space="0" w:color="auto"/>
                </w:tcBorders>
                <w:vAlign w:val="center"/>
              </w:tcPr>
              <w:p w:rsidR="00462996" w:rsidRPr="00462996" w:rsidRDefault="00462996" w:rsidP="00C944D0">
                <w:pPr>
                  <w:autoSpaceDE w:val="0"/>
                  <w:autoSpaceDN w:val="0"/>
                  <w:adjustRightInd w:val="0"/>
                  <w:jc w:val="center"/>
                  <w:rPr>
                    <w:sz w:val="16"/>
                    <w:szCs w:val="16"/>
                  </w:rPr>
                </w:pPr>
                <w:r w:rsidRPr="00462996">
                  <w:rPr>
                    <w:rFonts w:hint="eastAsia"/>
                    <w:sz w:val="16"/>
                    <w:szCs w:val="16"/>
                  </w:rPr>
                  <w:t>合计</w:t>
                </w:r>
              </w:p>
            </w:tc>
            <w:sdt>
              <w:sdtPr>
                <w:rPr>
                  <w:sz w:val="16"/>
                  <w:szCs w:val="16"/>
                </w:rPr>
                <w:alias w:val="其他应收款合计"/>
                <w:tag w:val="_GBC_f61362d11d864a1980223375854116c3"/>
                <w:id w:val="-1243181705"/>
                <w:lock w:val="sdtLocked"/>
              </w:sdtPr>
              <w:sdtEndPr/>
              <w:sdtContent>
                <w:tc>
                  <w:tcPr>
                    <w:tcW w:w="449"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68,773,947.68</w:t>
                    </w:r>
                  </w:p>
                </w:tc>
              </w:sdtContent>
            </w:sdt>
            <w:tc>
              <w:tcPr>
                <w:tcW w:w="448"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center"/>
                  <w:rPr>
                    <w:sz w:val="16"/>
                    <w:szCs w:val="16"/>
                  </w:rPr>
                </w:pPr>
                <w:r w:rsidRPr="00462996">
                  <w:rPr>
                    <w:rFonts w:hint="eastAsia"/>
                    <w:sz w:val="16"/>
                    <w:szCs w:val="16"/>
                  </w:rPr>
                  <w:t>/</w:t>
                </w:r>
              </w:p>
            </w:tc>
            <w:sdt>
              <w:sdtPr>
                <w:rPr>
                  <w:sz w:val="16"/>
                  <w:szCs w:val="16"/>
                </w:rPr>
                <w:alias w:val="其他应收款计提的坏账准备余额"/>
                <w:tag w:val="_GBC_5d66c94f5c4d4a7bb058f5ce1a1740dd"/>
                <w:id w:val="1890922058"/>
                <w:lock w:val="sdtLocked"/>
              </w:sdtPr>
              <w:sdtEndPr/>
              <w:sdtContent>
                <w:tc>
                  <w:tcPr>
                    <w:tcW w:w="44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2,040,413.94</w:t>
                    </w:r>
                  </w:p>
                </w:tc>
              </w:sdtContent>
            </w:sdt>
            <w:tc>
              <w:tcPr>
                <w:tcW w:w="45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center"/>
                  <w:rPr>
                    <w:sz w:val="16"/>
                    <w:szCs w:val="16"/>
                  </w:rPr>
                </w:pPr>
                <w:r w:rsidRPr="00462996">
                  <w:rPr>
                    <w:rFonts w:hint="eastAsia"/>
                    <w:sz w:val="16"/>
                    <w:szCs w:val="16"/>
                  </w:rPr>
                  <w:t>/</w:t>
                </w:r>
              </w:p>
            </w:tc>
            <w:sdt>
              <w:sdtPr>
                <w:rPr>
                  <w:sz w:val="16"/>
                  <w:szCs w:val="16"/>
                </w:rPr>
                <w:alias w:val="其他应收款账面价值合计"/>
                <w:tag w:val="_GBC_e3312934a6ba4b33a584899d071d9bcd"/>
                <w:id w:val="757800812"/>
                <w:lock w:val="sdtLocked"/>
              </w:sdtPr>
              <w:sdtEndPr/>
              <w:sdtContent>
                <w:tc>
                  <w:tcPr>
                    <w:tcW w:w="405"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66,733,533.74</w:t>
                    </w:r>
                  </w:p>
                </w:tc>
              </w:sdtContent>
            </w:sdt>
            <w:sdt>
              <w:sdtPr>
                <w:rPr>
                  <w:sz w:val="16"/>
                  <w:szCs w:val="16"/>
                </w:rPr>
                <w:alias w:val="其他应收款合计"/>
                <w:tag w:val="_GBC_3440219a1a32452da25405380e0cefca"/>
                <w:id w:val="-1264074653"/>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89,076,235.97</w:t>
                    </w:r>
                  </w:p>
                </w:tc>
              </w:sdtContent>
            </w:sd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center"/>
                  <w:rPr>
                    <w:sz w:val="16"/>
                    <w:szCs w:val="16"/>
                  </w:rPr>
                </w:pPr>
                <w:r w:rsidRPr="00462996">
                  <w:rPr>
                    <w:rFonts w:hint="eastAsia"/>
                    <w:sz w:val="16"/>
                    <w:szCs w:val="16"/>
                  </w:rPr>
                  <w:t>/</w:t>
                </w:r>
              </w:p>
            </w:tc>
            <w:sdt>
              <w:sdtPr>
                <w:rPr>
                  <w:sz w:val="16"/>
                  <w:szCs w:val="16"/>
                </w:rPr>
                <w:alias w:val="其他应收款计提的坏账准备余额"/>
                <w:tag w:val="_GBC_0a7b8001bac8411f8228c9961ddc2c79"/>
                <w:id w:val="248470409"/>
                <w:lock w:val="sdtLocked"/>
              </w:sdtPr>
              <w:sdtEndPr/>
              <w:sdtContent>
                <w:tc>
                  <w:tcPr>
                    <w:tcW w:w="431"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right"/>
                      <w:rPr>
                        <w:sz w:val="16"/>
                        <w:szCs w:val="16"/>
                      </w:rPr>
                    </w:pPr>
                    <w:r w:rsidRPr="00462996">
                      <w:rPr>
                        <w:sz w:val="16"/>
                        <w:szCs w:val="16"/>
                      </w:rPr>
                      <w:t>1,692,514.43</w:t>
                    </w:r>
                  </w:p>
                </w:tc>
              </w:sdtContent>
            </w:sdt>
            <w:tc>
              <w:tcPr>
                <w:tcW w:w="432" w:type="pct"/>
                <w:tcBorders>
                  <w:top w:val="single" w:sz="4" w:space="0" w:color="auto"/>
                  <w:left w:val="single" w:sz="4" w:space="0" w:color="auto"/>
                  <w:bottom w:val="single" w:sz="4" w:space="0" w:color="auto"/>
                  <w:right w:val="single" w:sz="4" w:space="0" w:color="auto"/>
                </w:tcBorders>
              </w:tcPr>
              <w:p w:rsidR="00462996" w:rsidRPr="00462996" w:rsidRDefault="00462996" w:rsidP="00C944D0">
                <w:pPr>
                  <w:jc w:val="center"/>
                  <w:rPr>
                    <w:sz w:val="16"/>
                    <w:szCs w:val="16"/>
                  </w:rPr>
                </w:pPr>
                <w:r w:rsidRPr="00462996">
                  <w:rPr>
                    <w:rFonts w:hint="eastAsia"/>
                    <w:sz w:val="16"/>
                    <w:szCs w:val="16"/>
                  </w:rPr>
                  <w:t>/</w:t>
                </w:r>
              </w:p>
            </w:tc>
            <w:tc>
              <w:tcPr>
                <w:tcW w:w="404" w:type="pct"/>
                <w:tcBorders>
                  <w:top w:val="single" w:sz="4" w:space="0" w:color="auto"/>
                  <w:left w:val="single" w:sz="4" w:space="0" w:color="auto"/>
                  <w:bottom w:val="single" w:sz="4" w:space="0" w:color="auto"/>
                  <w:right w:val="single" w:sz="4" w:space="0" w:color="auto"/>
                </w:tcBorders>
              </w:tcPr>
              <w:p w:rsidR="00462996" w:rsidRPr="00462996" w:rsidRDefault="008C2A9B" w:rsidP="00C944D0">
                <w:pPr>
                  <w:jc w:val="right"/>
                  <w:rPr>
                    <w:sz w:val="16"/>
                    <w:szCs w:val="16"/>
                  </w:rPr>
                </w:pPr>
                <w:sdt>
                  <w:sdtPr>
                    <w:rPr>
                      <w:sz w:val="16"/>
                      <w:szCs w:val="16"/>
                    </w:rPr>
                    <w:alias w:val="其他应收款账面价值合计"/>
                    <w:tag w:val="_GBC_00178dc93add42acad87302b05aee1f7"/>
                    <w:id w:val="-272639409"/>
                    <w:lock w:val="sdtLocked"/>
                  </w:sdtPr>
                  <w:sdtEndPr/>
                  <w:sdtContent>
                    <w:r w:rsidR="00462996" w:rsidRPr="00462996">
                      <w:rPr>
                        <w:sz w:val="16"/>
                        <w:szCs w:val="16"/>
                      </w:rPr>
                      <w:t>87,383,721.54</w:t>
                    </w:r>
                  </w:sdtContent>
                </w:sdt>
              </w:p>
            </w:tc>
          </w:tr>
        </w:tbl>
        <w:p w:rsidR="0025056E" w:rsidRDefault="008C2A9B">
          <w:pPr>
            <w:rPr>
              <w:szCs w:val="21"/>
            </w:rPr>
          </w:pPr>
        </w:p>
      </w:sdtContent>
    </w:sdt>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EndPr/>
      <w:sdtContent>
        <w:p w:rsidR="0025056E" w:rsidRDefault="009B705E">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ContentLocked"/>
            <w:placeholder>
              <w:docPart w:val="GBC22222222222222222222222222222"/>
            </w:placeholder>
          </w:sdtPr>
          <w:sdtEndPr/>
          <w:sdtContent>
            <w:p w:rsidR="0025056E" w:rsidRDefault="009B705E" w:rsidP="00F901DA">
              <w:pPr>
                <w:rPr>
                  <w:szCs w:val="21"/>
                </w:rPr>
              </w:pPr>
              <w:r>
                <w:rPr>
                  <w:szCs w:val="21"/>
                </w:rPr>
                <w:fldChar w:fldCharType="begin"/>
              </w:r>
              <w:r w:rsidR="00F901DA">
                <w:rPr>
                  <w:szCs w:val="21"/>
                </w:rPr>
                <w:instrText>MACROBUTTON  SnrToggleCheckbox □适用</w:instrText>
              </w:r>
              <w:r>
                <w:rPr>
                  <w:szCs w:val="21"/>
                </w:rPr>
                <w:fldChar w:fldCharType="end"/>
              </w:r>
              <w:r>
                <w:rPr>
                  <w:szCs w:val="21"/>
                </w:rPr>
                <w:fldChar w:fldCharType="begin"/>
              </w:r>
              <w:r w:rsidR="00F901DA">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rsidR="0025056E" w:rsidRDefault="009B705E">
          <w:pPr>
            <w:spacing w:before="60" w:after="60"/>
            <w:rPr>
              <w:szCs w:val="21"/>
            </w:rPr>
          </w:pPr>
          <w:r>
            <w:rPr>
              <w:rFonts w:hint="eastAsia"/>
              <w:szCs w:val="21"/>
            </w:rPr>
            <w:t>组合中，按账龄分析法计提坏账准备的其他应收款：</w:t>
          </w:r>
        </w:p>
        <w:p w:rsidR="0025056E" w:rsidRDefault="008C2A9B">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EndPr/>
            <w:sdtContent>
              <w:r w:rsidR="009B705E">
                <w:rPr>
                  <w:szCs w:val="21"/>
                </w:rPr>
                <w:fldChar w:fldCharType="begin"/>
              </w:r>
              <w:r w:rsidR="00F901DA">
                <w:rPr>
                  <w:szCs w:val="21"/>
                </w:rPr>
                <w:instrText>MACROBUTTON  SnrToggleCheckbox √适用</w:instrText>
              </w:r>
              <w:r w:rsidR="009B705E">
                <w:rPr>
                  <w:szCs w:val="21"/>
                </w:rPr>
                <w:fldChar w:fldCharType="end"/>
              </w:r>
              <w:r w:rsidR="009B705E">
                <w:rPr>
                  <w:szCs w:val="21"/>
                </w:rPr>
                <w:fldChar w:fldCharType="begin"/>
              </w:r>
              <w:r w:rsidR="009B705E">
                <w:rPr>
                  <w:szCs w:val="21"/>
                </w:rPr>
                <w:instrText xml:space="preserve"> MACROBUTTON  SnrToggleCheckbox □不适用 </w:instrText>
              </w:r>
              <w:r w:rsidR="009B705E">
                <w:rPr>
                  <w:szCs w:val="21"/>
                </w:rPr>
                <w:fldChar w:fldCharType="end"/>
              </w:r>
            </w:sdtContent>
          </w:sdt>
        </w:p>
        <w:p w:rsidR="0025056E" w:rsidRDefault="009B705E">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1822"/>
            <w:gridCol w:w="1822"/>
            <w:gridCol w:w="1832"/>
          </w:tblGrid>
          <w:tr w:rsidR="00F901DA" w:rsidTr="009078A0">
            <w:trPr>
              <w:trHeight w:val="273"/>
              <w:jc w:val="center"/>
            </w:trPr>
            <w:tc>
              <w:tcPr>
                <w:tcW w:w="1974" w:type="pct"/>
                <w:vMerge w:val="restart"/>
                <w:tcBorders>
                  <w:bottom w:val="single" w:sz="4" w:space="0" w:color="auto"/>
                </w:tcBorders>
                <w:shd w:val="clear" w:color="auto" w:fill="auto"/>
                <w:vAlign w:val="center"/>
              </w:tcPr>
              <w:p w:rsidR="00F901DA" w:rsidRDefault="00F901DA" w:rsidP="009078A0">
                <w:pPr>
                  <w:jc w:val="center"/>
                  <w:rPr>
                    <w:szCs w:val="21"/>
                  </w:rPr>
                </w:pPr>
                <w:r>
                  <w:rPr>
                    <w:szCs w:val="21"/>
                  </w:rPr>
                  <w:t>账龄</w:t>
                </w:r>
              </w:p>
            </w:tc>
            <w:tc>
              <w:tcPr>
                <w:tcW w:w="3026" w:type="pct"/>
                <w:gridSpan w:val="3"/>
                <w:tcBorders>
                  <w:bottom w:val="single" w:sz="4" w:space="0" w:color="auto"/>
                </w:tcBorders>
                <w:shd w:val="clear" w:color="auto" w:fill="auto"/>
                <w:vAlign w:val="center"/>
              </w:tcPr>
              <w:p w:rsidR="00F901DA" w:rsidRDefault="00F901DA" w:rsidP="009078A0">
                <w:pPr>
                  <w:jc w:val="center"/>
                  <w:rPr>
                    <w:szCs w:val="21"/>
                  </w:rPr>
                </w:pPr>
                <w:r>
                  <w:rPr>
                    <w:szCs w:val="21"/>
                  </w:rPr>
                  <w:t>期末余额</w:t>
                </w:r>
              </w:p>
            </w:tc>
          </w:tr>
          <w:tr w:rsidR="00F901DA" w:rsidTr="00702962">
            <w:trPr>
              <w:jc w:val="center"/>
            </w:trPr>
            <w:tc>
              <w:tcPr>
                <w:tcW w:w="1974" w:type="pct"/>
                <w:vMerge/>
                <w:shd w:val="clear" w:color="auto" w:fill="auto"/>
                <w:vAlign w:val="center"/>
              </w:tcPr>
              <w:p w:rsidR="00F901DA" w:rsidRDefault="00F901DA" w:rsidP="009078A0">
                <w:pPr>
                  <w:jc w:val="center"/>
                  <w:rPr>
                    <w:szCs w:val="21"/>
                  </w:rPr>
                </w:pPr>
              </w:p>
            </w:tc>
            <w:tc>
              <w:tcPr>
                <w:tcW w:w="1007" w:type="pct"/>
                <w:shd w:val="clear" w:color="auto" w:fill="auto"/>
                <w:vAlign w:val="center"/>
              </w:tcPr>
              <w:p w:rsidR="00F901DA" w:rsidRDefault="00F901DA" w:rsidP="009078A0">
                <w:pPr>
                  <w:jc w:val="center"/>
                  <w:rPr>
                    <w:szCs w:val="21"/>
                  </w:rPr>
                </w:pPr>
                <w:r>
                  <w:rPr>
                    <w:rFonts w:hint="eastAsia"/>
                    <w:szCs w:val="21"/>
                  </w:rPr>
                  <w:t>其他应收款</w:t>
                </w:r>
              </w:p>
            </w:tc>
            <w:tc>
              <w:tcPr>
                <w:tcW w:w="1007" w:type="pct"/>
                <w:shd w:val="clear" w:color="auto" w:fill="auto"/>
                <w:vAlign w:val="center"/>
              </w:tcPr>
              <w:p w:rsidR="00F901DA" w:rsidRDefault="00F901DA" w:rsidP="009078A0">
                <w:pPr>
                  <w:jc w:val="center"/>
                  <w:rPr>
                    <w:szCs w:val="21"/>
                  </w:rPr>
                </w:pPr>
                <w:r>
                  <w:rPr>
                    <w:rFonts w:hint="eastAsia"/>
                    <w:szCs w:val="21"/>
                  </w:rPr>
                  <w:t>坏账</w:t>
                </w:r>
                <w:r>
                  <w:rPr>
                    <w:szCs w:val="21"/>
                  </w:rPr>
                  <w:t>准备</w:t>
                </w:r>
              </w:p>
            </w:tc>
            <w:tc>
              <w:tcPr>
                <w:tcW w:w="1012" w:type="pct"/>
                <w:shd w:val="clear" w:color="auto" w:fill="auto"/>
                <w:vAlign w:val="center"/>
              </w:tcPr>
              <w:p w:rsidR="00F901DA" w:rsidRDefault="00F901DA" w:rsidP="009078A0">
                <w:pPr>
                  <w:jc w:val="center"/>
                  <w:rPr>
                    <w:szCs w:val="21"/>
                  </w:rPr>
                </w:pPr>
                <w:r>
                  <w:rPr>
                    <w:rFonts w:hint="eastAsia"/>
                    <w:szCs w:val="21"/>
                  </w:rPr>
                  <w:t>计提比例</w:t>
                </w:r>
              </w:p>
            </w:tc>
          </w:tr>
          <w:tr w:rsidR="00F901DA" w:rsidTr="00702962">
            <w:trPr>
              <w:jc w:val="center"/>
            </w:trPr>
            <w:tc>
              <w:tcPr>
                <w:tcW w:w="1974" w:type="pct"/>
                <w:shd w:val="clear" w:color="auto" w:fill="auto"/>
              </w:tcPr>
              <w:p w:rsidR="00F901DA" w:rsidRDefault="00F901DA" w:rsidP="009078A0">
                <w:pPr>
                  <w:rPr>
                    <w:szCs w:val="21"/>
                  </w:rPr>
                </w:pPr>
                <w:r>
                  <w:rPr>
                    <w:rFonts w:hint="eastAsia"/>
                    <w:szCs w:val="21"/>
                  </w:rPr>
                  <w:t>1</w:t>
                </w:r>
                <w:r>
                  <w:rPr>
                    <w:szCs w:val="21"/>
                  </w:rPr>
                  <w:t>年以内</w:t>
                </w:r>
              </w:p>
            </w:tc>
            <w:tc>
              <w:tcPr>
                <w:tcW w:w="1007" w:type="pct"/>
                <w:shd w:val="clear" w:color="auto" w:fill="auto"/>
              </w:tcPr>
              <w:p w:rsidR="00F901DA" w:rsidRDefault="00F901DA" w:rsidP="009078A0">
                <w:pPr>
                  <w:jc w:val="right"/>
                  <w:rPr>
                    <w:szCs w:val="21"/>
                  </w:rPr>
                </w:pPr>
              </w:p>
            </w:tc>
            <w:tc>
              <w:tcPr>
                <w:tcW w:w="1007" w:type="pct"/>
              </w:tcPr>
              <w:p w:rsidR="00F901DA" w:rsidRDefault="00F901DA" w:rsidP="009078A0">
                <w:pPr>
                  <w:jc w:val="right"/>
                  <w:rPr>
                    <w:szCs w:val="21"/>
                  </w:rPr>
                </w:pPr>
              </w:p>
            </w:tc>
            <w:tc>
              <w:tcPr>
                <w:tcW w:w="1012" w:type="pct"/>
              </w:tcPr>
              <w:p w:rsidR="00F901DA" w:rsidRDefault="00F901DA" w:rsidP="009078A0">
                <w:pPr>
                  <w:jc w:val="right"/>
                  <w:rPr>
                    <w:szCs w:val="21"/>
                  </w:rPr>
                </w:pPr>
              </w:p>
            </w:tc>
          </w:tr>
          <w:tr w:rsidR="00F901DA" w:rsidTr="00702962">
            <w:trPr>
              <w:jc w:val="center"/>
            </w:trPr>
            <w:tc>
              <w:tcPr>
                <w:tcW w:w="1974" w:type="pct"/>
                <w:shd w:val="clear" w:color="auto" w:fill="auto"/>
              </w:tcPr>
              <w:p w:rsidR="00F901DA" w:rsidRDefault="00F901DA" w:rsidP="009078A0">
                <w:pPr>
                  <w:rPr>
                    <w:szCs w:val="21"/>
                  </w:rPr>
                </w:pPr>
                <w:r>
                  <w:rPr>
                    <w:rFonts w:hint="eastAsia"/>
                    <w:szCs w:val="21"/>
                  </w:rPr>
                  <w:t>其中：</w:t>
                </w:r>
                <w:r>
                  <w:rPr>
                    <w:szCs w:val="21"/>
                  </w:rPr>
                  <w:t>1年以内分项</w:t>
                </w:r>
              </w:p>
            </w:tc>
            <w:tc>
              <w:tcPr>
                <w:tcW w:w="1007" w:type="pct"/>
                <w:shd w:val="clear" w:color="auto" w:fill="auto"/>
              </w:tcPr>
              <w:p w:rsidR="00F901DA" w:rsidRDefault="00F901DA" w:rsidP="009078A0">
                <w:pPr>
                  <w:jc w:val="right"/>
                  <w:rPr>
                    <w:szCs w:val="21"/>
                  </w:rPr>
                </w:pPr>
              </w:p>
            </w:tc>
            <w:tc>
              <w:tcPr>
                <w:tcW w:w="1007" w:type="pct"/>
              </w:tcPr>
              <w:p w:rsidR="00F901DA" w:rsidRDefault="00F901DA" w:rsidP="009078A0">
                <w:pPr>
                  <w:jc w:val="right"/>
                  <w:rPr>
                    <w:szCs w:val="21"/>
                  </w:rPr>
                </w:pPr>
              </w:p>
            </w:tc>
            <w:tc>
              <w:tcPr>
                <w:tcW w:w="1012" w:type="pct"/>
              </w:tcPr>
              <w:p w:rsidR="00F901DA" w:rsidRDefault="00F901DA" w:rsidP="009078A0">
                <w:pPr>
                  <w:jc w:val="right"/>
                  <w:rPr>
                    <w:szCs w:val="21"/>
                  </w:rPr>
                </w:pPr>
              </w:p>
            </w:tc>
          </w:tr>
          <w:sdt>
            <w:sdtPr>
              <w:rPr>
                <w:szCs w:val="21"/>
              </w:rPr>
              <w:alias w:val="一年以内其他应收款金额明细"/>
              <w:tag w:val="_GBC_860af2b8105d4e3eb381eb65866b7c4e"/>
              <w:id w:val="-1027788126"/>
              <w:lock w:val="sdtLocked"/>
            </w:sdtPr>
            <w:sdtEndPr/>
            <w:sdtContent>
              <w:tr w:rsidR="00F901DA" w:rsidTr="00702962">
                <w:trPr>
                  <w:jc w:val="center"/>
                </w:trPr>
                <w:sdt>
                  <w:sdtPr>
                    <w:rPr>
                      <w:szCs w:val="21"/>
                    </w:rPr>
                    <w:alias w:val="一年以内其他应收款金额明细－帐龄名称"/>
                    <w:tag w:val="_GBC_16219c7205cd4fd2b2e397a9f56f3406"/>
                    <w:id w:val="1806272064"/>
                    <w:lock w:val="sdtLocked"/>
                    <w:showingPlcHdr/>
                  </w:sdtPr>
                  <w:sdtEndPr/>
                  <w:sdtContent>
                    <w:tc>
                      <w:tcPr>
                        <w:tcW w:w="1974" w:type="pct"/>
                        <w:shd w:val="clear" w:color="auto" w:fill="auto"/>
                      </w:tcPr>
                      <w:p w:rsidR="00F901DA" w:rsidRDefault="00F901DA" w:rsidP="009078A0">
                        <w:pPr>
                          <w:rPr>
                            <w:szCs w:val="21"/>
                          </w:rPr>
                        </w:pPr>
                        <w:r>
                          <w:rPr>
                            <w:rFonts w:hint="eastAsia"/>
                            <w:color w:val="0000FF"/>
                            <w:szCs w:val="21"/>
                          </w:rPr>
                          <w:t xml:space="preserve">　</w:t>
                        </w:r>
                      </w:p>
                    </w:tc>
                  </w:sdtContent>
                </w:sdt>
                <w:sdt>
                  <w:sdtPr>
                    <w:rPr>
                      <w:szCs w:val="21"/>
                    </w:rPr>
                    <w:alias w:val="一年以内其他应收款金额明细－账面余额"/>
                    <w:tag w:val="_GBC_e976b4c71c8d406cbe67f96b665e76a1"/>
                    <w:id w:val="-1517140608"/>
                    <w:lock w:val="sdtLocked"/>
                    <w:showingPlcHdr/>
                  </w:sdtPr>
                  <w:sdtEndPr/>
                  <w:sdtContent>
                    <w:tc>
                      <w:tcPr>
                        <w:tcW w:w="1007" w:type="pct"/>
                        <w:shd w:val="clear" w:color="auto" w:fill="auto"/>
                      </w:tcPr>
                      <w:p w:rsidR="00F901DA" w:rsidRDefault="00F901DA" w:rsidP="009078A0">
                        <w:pPr>
                          <w:jc w:val="right"/>
                          <w:rPr>
                            <w:szCs w:val="21"/>
                          </w:rPr>
                        </w:pPr>
                        <w:r>
                          <w:rPr>
                            <w:rFonts w:hint="eastAsia"/>
                            <w:color w:val="0000FF"/>
                            <w:szCs w:val="21"/>
                          </w:rPr>
                          <w:t xml:space="preserve">　</w:t>
                        </w:r>
                      </w:p>
                    </w:tc>
                  </w:sdtContent>
                </w:sdt>
                <w:sdt>
                  <w:sdtPr>
                    <w:rPr>
                      <w:szCs w:val="21"/>
                    </w:rPr>
                    <w:alias w:val="一年以内其他应收款金额明细－坏账准备"/>
                    <w:tag w:val="_GBC_47e5bce969de4e8e812ab8b9cc4319fc"/>
                    <w:id w:val="-2059542894"/>
                    <w:lock w:val="sdtLocked"/>
                    <w:showingPlcHdr/>
                  </w:sdtPr>
                  <w:sdtEndPr/>
                  <w:sdtContent>
                    <w:tc>
                      <w:tcPr>
                        <w:tcW w:w="1007" w:type="pct"/>
                      </w:tcPr>
                      <w:p w:rsidR="00F901DA" w:rsidRDefault="00F901DA" w:rsidP="009078A0">
                        <w:pPr>
                          <w:jc w:val="right"/>
                          <w:rPr>
                            <w:szCs w:val="21"/>
                          </w:rPr>
                        </w:pPr>
                        <w:r>
                          <w:rPr>
                            <w:rFonts w:hint="eastAsia"/>
                            <w:color w:val="0000FF"/>
                            <w:szCs w:val="21"/>
                          </w:rPr>
                          <w:t xml:space="preserve">　</w:t>
                        </w:r>
                      </w:p>
                    </w:tc>
                  </w:sdtContent>
                </w:sdt>
                <w:sdt>
                  <w:sdtPr>
                    <w:rPr>
                      <w:szCs w:val="21"/>
                    </w:rPr>
                    <w:alias w:val="一年以内其他应收款金额明细－坏账准备计提比例"/>
                    <w:tag w:val="_GBC_648394768d8d4cd39d50134e247ae0a8"/>
                    <w:id w:val="9654381"/>
                    <w:lock w:val="sdtLocked"/>
                    <w:showingPlcHdr/>
                  </w:sdtPr>
                  <w:sdtEndPr/>
                  <w:sdtContent>
                    <w:tc>
                      <w:tcPr>
                        <w:tcW w:w="1012" w:type="pct"/>
                      </w:tcPr>
                      <w:p w:rsidR="00F901DA" w:rsidRDefault="00F901DA" w:rsidP="009078A0">
                        <w:pPr>
                          <w:jc w:val="right"/>
                          <w:rPr>
                            <w:szCs w:val="21"/>
                          </w:rPr>
                        </w:pPr>
                        <w:r>
                          <w:rPr>
                            <w:rFonts w:hint="eastAsia"/>
                            <w:color w:val="0000FF"/>
                            <w:szCs w:val="21"/>
                          </w:rPr>
                          <w:t xml:space="preserve">　</w:t>
                        </w:r>
                      </w:p>
                    </w:tc>
                  </w:sdtContent>
                </w:sdt>
              </w:tr>
            </w:sdtContent>
          </w:sdt>
          <w:tr w:rsidR="00F901DA" w:rsidTr="00702962">
            <w:trPr>
              <w:jc w:val="center"/>
            </w:trPr>
            <w:tc>
              <w:tcPr>
                <w:tcW w:w="1974" w:type="pct"/>
                <w:shd w:val="clear" w:color="auto" w:fill="auto"/>
              </w:tcPr>
              <w:p w:rsidR="00F901DA" w:rsidRDefault="00F901DA" w:rsidP="009078A0">
                <w:pPr>
                  <w:rPr>
                    <w:szCs w:val="21"/>
                  </w:rPr>
                </w:pPr>
                <w:r>
                  <w:rPr>
                    <w:rFonts w:hint="eastAsia"/>
                    <w:szCs w:val="21"/>
                  </w:rPr>
                  <w:t>1年以内小计</w:t>
                </w:r>
              </w:p>
            </w:tc>
            <w:sdt>
              <w:sdtPr>
                <w:rPr>
                  <w:szCs w:val="21"/>
                </w:rPr>
                <w:alias w:val="其他应收款一年以内合计"/>
                <w:tag w:val="_GBC_4207c1063cdb4ac195800efa46a396f8"/>
                <w:id w:val="-1277012102"/>
                <w:lock w:val="sdtLocked"/>
              </w:sdtPr>
              <w:sdtEndPr>
                <w:rPr>
                  <w:rFonts w:asciiTheme="minorEastAsia" w:eastAsiaTheme="minorEastAsia" w:hAnsiTheme="minorEastAsia"/>
                </w:rPr>
              </w:sdtEndPr>
              <w:sdtContent>
                <w:tc>
                  <w:tcPr>
                    <w:tcW w:w="1007" w:type="pct"/>
                    <w:shd w:val="clear" w:color="auto" w:fill="auto"/>
                  </w:tcPr>
                  <w:p w:rsidR="00F901DA" w:rsidRDefault="00F901DA" w:rsidP="009078A0">
                    <w:pPr>
                      <w:jc w:val="right"/>
                      <w:rPr>
                        <w:szCs w:val="21"/>
                      </w:rPr>
                    </w:pPr>
                    <w:r w:rsidRPr="00702962">
                      <w:rPr>
                        <w:rFonts w:asciiTheme="minorEastAsia" w:eastAsiaTheme="minorEastAsia" w:hAnsiTheme="minorEastAsia"/>
                        <w:color w:val="000000" w:themeColor="text1"/>
                        <w:szCs w:val="21"/>
                      </w:rPr>
                      <w:t>14,118,017.94</w:t>
                    </w:r>
                  </w:p>
                </w:tc>
              </w:sdtContent>
            </w:sdt>
            <w:sdt>
              <w:sdtPr>
                <w:rPr>
                  <w:szCs w:val="21"/>
                </w:rPr>
                <w:alias w:val="其他应收款一年以内坏账准备合计"/>
                <w:tag w:val="_GBC_14c18f052edf4cdda0c61777a6b7eff0"/>
                <w:id w:val="889537882"/>
                <w:lock w:val="sdtLocked"/>
              </w:sdtPr>
              <w:sdtEndPr/>
              <w:sdtContent>
                <w:tc>
                  <w:tcPr>
                    <w:tcW w:w="1007" w:type="pct"/>
                  </w:tcPr>
                  <w:p w:rsidR="00F901DA" w:rsidRDefault="00F901DA" w:rsidP="009078A0">
                    <w:pPr>
                      <w:jc w:val="right"/>
                      <w:rPr>
                        <w:szCs w:val="21"/>
                      </w:rPr>
                    </w:pPr>
                    <w:r>
                      <w:rPr>
                        <w:szCs w:val="21"/>
                      </w:rPr>
                      <w:t>705,900.89</w:t>
                    </w:r>
                  </w:p>
                </w:tc>
              </w:sdtContent>
            </w:sdt>
            <w:sdt>
              <w:sdtPr>
                <w:rPr>
                  <w:szCs w:val="21"/>
                </w:rPr>
                <w:alias w:val="其他应收款一年以内坏账准备比例"/>
                <w:tag w:val="_GBC_f27f6601993a4dc982a9cd8d3ad6644e"/>
                <w:id w:val="-257522204"/>
                <w:lock w:val="sdtLocked"/>
              </w:sdtPr>
              <w:sdtEndPr/>
              <w:sdtContent>
                <w:tc>
                  <w:tcPr>
                    <w:tcW w:w="1012" w:type="pct"/>
                  </w:tcPr>
                  <w:p w:rsidR="00F901DA" w:rsidRDefault="00F901DA" w:rsidP="009078A0">
                    <w:pPr>
                      <w:jc w:val="right"/>
                      <w:rPr>
                        <w:szCs w:val="21"/>
                      </w:rPr>
                    </w:pPr>
                    <w:r>
                      <w:rPr>
                        <w:szCs w:val="21"/>
                      </w:rPr>
                      <w:t>5.00</w:t>
                    </w:r>
                  </w:p>
                </w:tc>
              </w:sdtContent>
            </w:sdt>
          </w:tr>
          <w:tr w:rsidR="00F901DA" w:rsidTr="00702962">
            <w:trPr>
              <w:jc w:val="center"/>
            </w:trPr>
            <w:tc>
              <w:tcPr>
                <w:tcW w:w="1974" w:type="pct"/>
                <w:shd w:val="clear" w:color="auto" w:fill="auto"/>
              </w:tcPr>
              <w:p w:rsidR="00F901DA" w:rsidRDefault="00F901DA" w:rsidP="009078A0">
                <w:pPr>
                  <w:rPr>
                    <w:szCs w:val="21"/>
                  </w:rPr>
                </w:pPr>
                <w:r>
                  <w:rPr>
                    <w:rFonts w:hint="eastAsia"/>
                    <w:szCs w:val="21"/>
                  </w:rPr>
                  <w:t>1</w:t>
                </w:r>
                <w:r>
                  <w:rPr>
                    <w:szCs w:val="21"/>
                  </w:rPr>
                  <w:t>至</w:t>
                </w:r>
                <w:r>
                  <w:rPr>
                    <w:rFonts w:hint="eastAsia"/>
                    <w:szCs w:val="21"/>
                  </w:rPr>
                  <w:t>2</w:t>
                </w:r>
                <w:r>
                  <w:rPr>
                    <w:szCs w:val="21"/>
                  </w:rPr>
                  <w:t>年</w:t>
                </w:r>
              </w:p>
            </w:tc>
            <w:sdt>
              <w:sdtPr>
                <w:rPr>
                  <w:szCs w:val="21"/>
                </w:rPr>
                <w:alias w:val="其他应收款一至二年合计"/>
                <w:tag w:val="_GBC_3bcdbf3baaef46ac8a4714608ae97586"/>
                <w:id w:val="499622663"/>
                <w:lock w:val="sdtLocked"/>
              </w:sdtPr>
              <w:sdtEndPr/>
              <w:sdtContent>
                <w:tc>
                  <w:tcPr>
                    <w:tcW w:w="1007" w:type="pct"/>
                    <w:shd w:val="clear" w:color="auto" w:fill="auto"/>
                  </w:tcPr>
                  <w:p w:rsidR="00F901DA" w:rsidRDefault="00F901DA" w:rsidP="009078A0">
                    <w:pPr>
                      <w:jc w:val="right"/>
                      <w:rPr>
                        <w:szCs w:val="21"/>
                      </w:rPr>
                    </w:pPr>
                    <w:r>
                      <w:rPr>
                        <w:szCs w:val="21"/>
                      </w:rPr>
                      <w:t>1,973,976.44</w:t>
                    </w:r>
                  </w:p>
                </w:tc>
              </w:sdtContent>
            </w:sdt>
            <w:sdt>
              <w:sdtPr>
                <w:rPr>
                  <w:szCs w:val="21"/>
                </w:rPr>
                <w:alias w:val="其他应收款一至二年坏账准备合计"/>
                <w:tag w:val="_GBC_a0c52b512ddb4a6e9c8a2301fa6ce2f1"/>
                <w:id w:val="-1341001481"/>
                <w:lock w:val="sdtLocked"/>
              </w:sdtPr>
              <w:sdtEndPr/>
              <w:sdtContent>
                <w:tc>
                  <w:tcPr>
                    <w:tcW w:w="1007" w:type="pct"/>
                  </w:tcPr>
                  <w:p w:rsidR="00F901DA" w:rsidRDefault="00F901DA" w:rsidP="009078A0">
                    <w:pPr>
                      <w:jc w:val="right"/>
                      <w:rPr>
                        <w:szCs w:val="21"/>
                      </w:rPr>
                    </w:pPr>
                    <w:r>
                      <w:rPr>
                        <w:szCs w:val="21"/>
                      </w:rPr>
                      <w:t>197,397.65</w:t>
                    </w:r>
                  </w:p>
                </w:tc>
              </w:sdtContent>
            </w:sdt>
            <w:sdt>
              <w:sdtPr>
                <w:rPr>
                  <w:szCs w:val="21"/>
                </w:rPr>
                <w:alias w:val="其他应收款一至二年坏账准备比例"/>
                <w:tag w:val="_GBC_9fe5d8618be34f62be3449eb2e4496b6"/>
                <w:id w:val="-1818869555"/>
                <w:lock w:val="sdtLocked"/>
              </w:sdtPr>
              <w:sdtEndPr/>
              <w:sdtContent>
                <w:tc>
                  <w:tcPr>
                    <w:tcW w:w="1012" w:type="pct"/>
                  </w:tcPr>
                  <w:p w:rsidR="00F901DA" w:rsidRDefault="00F901DA" w:rsidP="009078A0">
                    <w:pPr>
                      <w:jc w:val="right"/>
                      <w:rPr>
                        <w:szCs w:val="21"/>
                      </w:rPr>
                    </w:pPr>
                    <w:r>
                      <w:rPr>
                        <w:szCs w:val="21"/>
                      </w:rPr>
                      <w:t>10.00</w:t>
                    </w:r>
                  </w:p>
                </w:tc>
              </w:sdtContent>
            </w:sdt>
          </w:tr>
          <w:tr w:rsidR="00F901DA" w:rsidTr="00702962">
            <w:trPr>
              <w:jc w:val="center"/>
            </w:trPr>
            <w:tc>
              <w:tcPr>
                <w:tcW w:w="1974" w:type="pct"/>
                <w:shd w:val="clear" w:color="auto" w:fill="auto"/>
              </w:tcPr>
              <w:p w:rsidR="00F901DA" w:rsidRDefault="00F901DA" w:rsidP="009078A0">
                <w:pPr>
                  <w:rPr>
                    <w:szCs w:val="21"/>
                  </w:rPr>
                </w:pPr>
                <w:r>
                  <w:rPr>
                    <w:rFonts w:hint="eastAsia"/>
                    <w:szCs w:val="21"/>
                  </w:rPr>
                  <w:t>2</w:t>
                </w:r>
                <w:r>
                  <w:rPr>
                    <w:szCs w:val="21"/>
                  </w:rPr>
                  <w:t>至</w:t>
                </w:r>
                <w:r>
                  <w:rPr>
                    <w:rFonts w:hint="eastAsia"/>
                    <w:szCs w:val="21"/>
                  </w:rPr>
                  <w:t>3</w:t>
                </w:r>
                <w:r>
                  <w:rPr>
                    <w:szCs w:val="21"/>
                  </w:rPr>
                  <w:t>年</w:t>
                </w:r>
              </w:p>
            </w:tc>
            <w:sdt>
              <w:sdtPr>
                <w:rPr>
                  <w:szCs w:val="21"/>
                </w:rPr>
                <w:alias w:val="其他应收款二至三年合计"/>
                <w:tag w:val="_GBC_1bd37fb29861445c9814df55f3dde5b7"/>
                <w:id w:val="1397785183"/>
                <w:lock w:val="sdtLocked"/>
              </w:sdtPr>
              <w:sdtEndPr/>
              <w:sdtContent>
                <w:tc>
                  <w:tcPr>
                    <w:tcW w:w="1007" w:type="pct"/>
                    <w:shd w:val="clear" w:color="auto" w:fill="auto"/>
                  </w:tcPr>
                  <w:p w:rsidR="00F901DA" w:rsidRDefault="00F901DA" w:rsidP="009078A0">
                    <w:pPr>
                      <w:jc w:val="right"/>
                      <w:rPr>
                        <w:szCs w:val="21"/>
                      </w:rPr>
                    </w:pPr>
                    <w:r>
                      <w:rPr>
                        <w:szCs w:val="21"/>
                      </w:rPr>
                      <w:t>1,618,508.97</w:t>
                    </w:r>
                  </w:p>
                </w:tc>
              </w:sdtContent>
            </w:sdt>
            <w:sdt>
              <w:sdtPr>
                <w:rPr>
                  <w:szCs w:val="21"/>
                </w:rPr>
                <w:alias w:val="其他应收款二至三年坏账准备合计"/>
                <w:tag w:val="_GBC_eecda96adce344b6a69df124f0ef38f7"/>
                <w:id w:val="-960879240"/>
                <w:lock w:val="sdtLocked"/>
              </w:sdtPr>
              <w:sdtEndPr/>
              <w:sdtContent>
                <w:tc>
                  <w:tcPr>
                    <w:tcW w:w="1007" w:type="pct"/>
                  </w:tcPr>
                  <w:p w:rsidR="00F901DA" w:rsidRDefault="00F901DA" w:rsidP="009078A0">
                    <w:pPr>
                      <w:jc w:val="right"/>
                      <w:rPr>
                        <w:szCs w:val="21"/>
                      </w:rPr>
                    </w:pPr>
                    <w:r>
                      <w:rPr>
                        <w:szCs w:val="21"/>
                      </w:rPr>
                      <w:t>323,701.79</w:t>
                    </w:r>
                  </w:p>
                </w:tc>
              </w:sdtContent>
            </w:sdt>
            <w:sdt>
              <w:sdtPr>
                <w:rPr>
                  <w:szCs w:val="21"/>
                </w:rPr>
                <w:alias w:val="其他应收款二至三年坏账准备比例"/>
                <w:tag w:val="_GBC_561469a5d78c4cf097c102f90b0ae5a5"/>
                <w:id w:val="-1451849801"/>
                <w:lock w:val="sdtLocked"/>
              </w:sdtPr>
              <w:sdtEndPr/>
              <w:sdtContent>
                <w:tc>
                  <w:tcPr>
                    <w:tcW w:w="1012" w:type="pct"/>
                  </w:tcPr>
                  <w:p w:rsidR="00F901DA" w:rsidRDefault="00F901DA" w:rsidP="009078A0">
                    <w:pPr>
                      <w:jc w:val="right"/>
                      <w:rPr>
                        <w:szCs w:val="21"/>
                      </w:rPr>
                    </w:pPr>
                    <w:r>
                      <w:rPr>
                        <w:szCs w:val="21"/>
                      </w:rPr>
                      <w:t>20.00</w:t>
                    </w:r>
                  </w:p>
                </w:tc>
              </w:sdtContent>
            </w:sdt>
          </w:tr>
          <w:tr w:rsidR="00F901DA" w:rsidTr="00702962">
            <w:trPr>
              <w:jc w:val="center"/>
            </w:trPr>
            <w:tc>
              <w:tcPr>
                <w:tcW w:w="1974" w:type="pct"/>
                <w:shd w:val="clear" w:color="auto" w:fill="auto"/>
              </w:tcPr>
              <w:p w:rsidR="00F901DA" w:rsidRDefault="00F901DA" w:rsidP="009078A0">
                <w:pPr>
                  <w:rPr>
                    <w:szCs w:val="21"/>
                  </w:rPr>
                </w:pPr>
                <w:r>
                  <w:rPr>
                    <w:rFonts w:hint="eastAsia"/>
                    <w:szCs w:val="21"/>
                  </w:rPr>
                  <w:t>3</w:t>
                </w:r>
                <w:r>
                  <w:rPr>
                    <w:szCs w:val="21"/>
                  </w:rPr>
                  <w:t>年以上</w:t>
                </w:r>
              </w:p>
            </w:tc>
            <w:sdt>
              <w:sdtPr>
                <w:rPr>
                  <w:szCs w:val="21"/>
                </w:rPr>
                <w:alias w:val="其他应收款三年以上合计"/>
                <w:tag w:val="_GBC_d5ec8065b39e49c0a7f331d769f66d99"/>
                <w:id w:val="-563026240"/>
                <w:lock w:val="sdtLocked"/>
                <w:showingPlcHdr/>
              </w:sdtPr>
              <w:sdtEndPr/>
              <w:sdtContent>
                <w:tc>
                  <w:tcPr>
                    <w:tcW w:w="1007" w:type="pct"/>
                    <w:shd w:val="clear" w:color="auto" w:fill="auto"/>
                  </w:tcPr>
                  <w:p w:rsidR="00F901DA" w:rsidRDefault="00F901DA" w:rsidP="009078A0">
                    <w:pPr>
                      <w:jc w:val="right"/>
                      <w:rPr>
                        <w:szCs w:val="21"/>
                      </w:rPr>
                    </w:pPr>
                    <w:r>
                      <w:rPr>
                        <w:rFonts w:hint="eastAsia"/>
                        <w:color w:val="0000FF"/>
                        <w:szCs w:val="21"/>
                      </w:rPr>
                      <w:t xml:space="preserve">　</w:t>
                    </w:r>
                  </w:p>
                </w:tc>
              </w:sdtContent>
            </w:sdt>
            <w:sdt>
              <w:sdtPr>
                <w:rPr>
                  <w:szCs w:val="21"/>
                </w:rPr>
                <w:alias w:val="其他应收款三年以上坏账准备合计"/>
                <w:tag w:val="_GBC_3708d2df26e3476ab5363f2e80022cb5"/>
                <w:id w:val="-1348556017"/>
                <w:lock w:val="sdtLocked"/>
                <w:showingPlcHdr/>
              </w:sdtPr>
              <w:sdtEndPr/>
              <w:sdtContent>
                <w:tc>
                  <w:tcPr>
                    <w:tcW w:w="1007" w:type="pct"/>
                  </w:tcPr>
                  <w:p w:rsidR="00F901DA" w:rsidRDefault="00F901DA" w:rsidP="009078A0">
                    <w:pPr>
                      <w:jc w:val="right"/>
                      <w:rPr>
                        <w:szCs w:val="21"/>
                      </w:rPr>
                    </w:pPr>
                    <w:r>
                      <w:rPr>
                        <w:rFonts w:hint="eastAsia"/>
                        <w:color w:val="0000FF"/>
                        <w:szCs w:val="21"/>
                      </w:rPr>
                      <w:t xml:space="preserve">　</w:t>
                    </w:r>
                  </w:p>
                </w:tc>
              </w:sdtContent>
            </w:sdt>
            <w:sdt>
              <w:sdtPr>
                <w:rPr>
                  <w:szCs w:val="21"/>
                </w:rPr>
                <w:alias w:val="其他应收款三年以上坏账准备比例"/>
                <w:tag w:val="_GBC_b945617aab5743299c653a9d13d37292"/>
                <w:id w:val="-1198467647"/>
                <w:lock w:val="sdtLocked"/>
                <w:showingPlcHdr/>
              </w:sdtPr>
              <w:sdtEndPr/>
              <w:sdtContent>
                <w:tc>
                  <w:tcPr>
                    <w:tcW w:w="1012" w:type="pct"/>
                  </w:tcPr>
                  <w:p w:rsidR="00F901DA" w:rsidRDefault="00F901DA" w:rsidP="009078A0">
                    <w:pPr>
                      <w:jc w:val="right"/>
                      <w:rPr>
                        <w:szCs w:val="21"/>
                      </w:rPr>
                    </w:pPr>
                    <w:r>
                      <w:rPr>
                        <w:rFonts w:hint="eastAsia"/>
                        <w:color w:val="0000FF"/>
                        <w:szCs w:val="21"/>
                      </w:rPr>
                      <w:t xml:space="preserve">　</w:t>
                    </w:r>
                  </w:p>
                </w:tc>
              </w:sdtContent>
            </w:sdt>
          </w:tr>
          <w:tr w:rsidR="00F901DA" w:rsidTr="00702962">
            <w:trPr>
              <w:jc w:val="center"/>
            </w:trPr>
            <w:tc>
              <w:tcPr>
                <w:tcW w:w="1974" w:type="pct"/>
                <w:shd w:val="clear" w:color="auto" w:fill="auto"/>
              </w:tcPr>
              <w:p w:rsidR="00F901DA" w:rsidRDefault="00F901DA" w:rsidP="009078A0">
                <w:pPr>
                  <w:rPr>
                    <w:szCs w:val="21"/>
                  </w:rPr>
                </w:pPr>
                <w:r>
                  <w:rPr>
                    <w:rFonts w:hint="eastAsia"/>
                    <w:szCs w:val="21"/>
                  </w:rPr>
                  <w:t>3</w:t>
                </w:r>
                <w:r>
                  <w:rPr>
                    <w:szCs w:val="21"/>
                  </w:rPr>
                  <w:t>至</w:t>
                </w:r>
                <w:r>
                  <w:rPr>
                    <w:rFonts w:hint="eastAsia"/>
                    <w:szCs w:val="21"/>
                  </w:rPr>
                  <w:t>4</w:t>
                </w:r>
                <w:r>
                  <w:rPr>
                    <w:szCs w:val="21"/>
                  </w:rPr>
                  <w:t>年</w:t>
                </w:r>
              </w:p>
            </w:tc>
            <w:sdt>
              <w:sdtPr>
                <w:rPr>
                  <w:szCs w:val="21"/>
                </w:rPr>
                <w:alias w:val="其他应收款三至四年账面余额"/>
                <w:tag w:val="_GBC_560e2a5482904d3095a1da34fe62ba00"/>
                <w:id w:val="-1311630117"/>
                <w:lock w:val="sdtLocked"/>
              </w:sdtPr>
              <w:sdtEndPr/>
              <w:sdtContent>
                <w:tc>
                  <w:tcPr>
                    <w:tcW w:w="1007" w:type="pct"/>
                    <w:shd w:val="clear" w:color="auto" w:fill="auto"/>
                  </w:tcPr>
                  <w:p w:rsidR="00F901DA" w:rsidRDefault="00F901DA" w:rsidP="009078A0">
                    <w:pPr>
                      <w:jc w:val="right"/>
                      <w:rPr>
                        <w:szCs w:val="21"/>
                      </w:rPr>
                    </w:pPr>
                    <w:r>
                      <w:rPr>
                        <w:szCs w:val="21"/>
                      </w:rPr>
                      <w:t>224,982.85</w:t>
                    </w:r>
                  </w:p>
                </w:tc>
              </w:sdtContent>
            </w:sdt>
            <w:sdt>
              <w:sdtPr>
                <w:rPr>
                  <w:szCs w:val="21"/>
                </w:rPr>
                <w:alias w:val="其他应收款三至四年坏账准备"/>
                <w:tag w:val="_GBC_b3a80e95895f4cbbb6f1813682eec344"/>
                <w:id w:val="1265727846"/>
                <w:lock w:val="sdtLocked"/>
              </w:sdtPr>
              <w:sdtEndPr/>
              <w:sdtContent>
                <w:tc>
                  <w:tcPr>
                    <w:tcW w:w="1007" w:type="pct"/>
                  </w:tcPr>
                  <w:p w:rsidR="00F901DA" w:rsidRDefault="00F901DA" w:rsidP="009078A0">
                    <w:pPr>
                      <w:jc w:val="right"/>
                      <w:rPr>
                        <w:szCs w:val="21"/>
                      </w:rPr>
                    </w:pPr>
                    <w:r>
                      <w:rPr>
                        <w:szCs w:val="21"/>
                      </w:rPr>
                      <w:t>112,491.43</w:t>
                    </w:r>
                  </w:p>
                </w:tc>
              </w:sdtContent>
            </w:sdt>
            <w:sdt>
              <w:sdtPr>
                <w:rPr>
                  <w:szCs w:val="21"/>
                </w:rPr>
                <w:alias w:val="其他应收款三至四年坏账准备比例"/>
                <w:tag w:val="_GBC_548ba6c8a3ed4ce3b2bac63d352d91d9"/>
                <w:id w:val="-1921243500"/>
                <w:lock w:val="sdtLocked"/>
              </w:sdtPr>
              <w:sdtEndPr/>
              <w:sdtContent>
                <w:tc>
                  <w:tcPr>
                    <w:tcW w:w="1012" w:type="pct"/>
                  </w:tcPr>
                  <w:p w:rsidR="00F901DA" w:rsidRDefault="00F901DA" w:rsidP="009078A0">
                    <w:pPr>
                      <w:jc w:val="right"/>
                      <w:rPr>
                        <w:szCs w:val="21"/>
                      </w:rPr>
                    </w:pPr>
                    <w:r>
                      <w:rPr>
                        <w:szCs w:val="21"/>
                      </w:rPr>
                      <w:t>50.00</w:t>
                    </w:r>
                  </w:p>
                </w:tc>
              </w:sdtContent>
            </w:sdt>
          </w:tr>
          <w:tr w:rsidR="00F901DA" w:rsidTr="00702962">
            <w:trPr>
              <w:jc w:val="center"/>
            </w:trPr>
            <w:tc>
              <w:tcPr>
                <w:tcW w:w="1974" w:type="pct"/>
                <w:shd w:val="clear" w:color="auto" w:fill="auto"/>
              </w:tcPr>
              <w:p w:rsidR="00F901DA" w:rsidRDefault="00F901DA" w:rsidP="009078A0">
                <w:pPr>
                  <w:rPr>
                    <w:szCs w:val="21"/>
                  </w:rPr>
                </w:pPr>
                <w:r>
                  <w:rPr>
                    <w:rFonts w:hint="eastAsia"/>
                    <w:szCs w:val="21"/>
                  </w:rPr>
                  <w:t>4</w:t>
                </w:r>
                <w:r>
                  <w:rPr>
                    <w:szCs w:val="21"/>
                  </w:rPr>
                  <w:t>至</w:t>
                </w:r>
                <w:r>
                  <w:rPr>
                    <w:rFonts w:hint="eastAsia"/>
                    <w:szCs w:val="21"/>
                  </w:rPr>
                  <w:t>5</w:t>
                </w:r>
                <w:r>
                  <w:rPr>
                    <w:szCs w:val="21"/>
                  </w:rPr>
                  <w:t>年</w:t>
                </w:r>
              </w:p>
            </w:tc>
            <w:sdt>
              <w:sdtPr>
                <w:rPr>
                  <w:szCs w:val="21"/>
                </w:rPr>
                <w:alias w:val="其他应收款四至五年账面余额"/>
                <w:tag w:val="_GBC_b1c5ad7096d34166ab9ea6ff4fa3073b"/>
                <w:id w:val="1527210739"/>
                <w:lock w:val="sdtLocked"/>
              </w:sdtPr>
              <w:sdtEndPr/>
              <w:sdtContent>
                <w:tc>
                  <w:tcPr>
                    <w:tcW w:w="1007" w:type="pct"/>
                    <w:shd w:val="clear" w:color="auto" w:fill="auto"/>
                  </w:tcPr>
                  <w:p w:rsidR="00F901DA" w:rsidRDefault="00F901DA" w:rsidP="009078A0">
                    <w:pPr>
                      <w:jc w:val="right"/>
                      <w:rPr>
                        <w:szCs w:val="21"/>
                      </w:rPr>
                    </w:pPr>
                    <w:r>
                      <w:rPr>
                        <w:szCs w:val="21"/>
                      </w:rPr>
                      <w:t>687,696.48</w:t>
                    </w:r>
                  </w:p>
                </w:tc>
              </w:sdtContent>
            </w:sdt>
            <w:sdt>
              <w:sdtPr>
                <w:rPr>
                  <w:szCs w:val="21"/>
                </w:rPr>
                <w:alias w:val="其他应收款四至五年坏账准备"/>
                <w:tag w:val="_GBC_96c363cdf0904af68da91157c82b8de3"/>
                <w:id w:val="1548646997"/>
                <w:lock w:val="sdtLocked"/>
              </w:sdtPr>
              <w:sdtEndPr/>
              <w:sdtContent>
                <w:tc>
                  <w:tcPr>
                    <w:tcW w:w="1007" w:type="pct"/>
                  </w:tcPr>
                  <w:p w:rsidR="00F901DA" w:rsidRDefault="00F901DA" w:rsidP="009078A0">
                    <w:pPr>
                      <w:jc w:val="right"/>
                      <w:rPr>
                        <w:szCs w:val="21"/>
                      </w:rPr>
                    </w:pPr>
                    <w:r>
                      <w:rPr>
                        <w:szCs w:val="21"/>
                      </w:rPr>
                      <w:t>550,157.18</w:t>
                    </w:r>
                  </w:p>
                </w:tc>
              </w:sdtContent>
            </w:sdt>
            <w:sdt>
              <w:sdtPr>
                <w:rPr>
                  <w:szCs w:val="21"/>
                </w:rPr>
                <w:alias w:val="其他应收款四至五年坏账准备比例"/>
                <w:tag w:val="_GBC_433f5993457d439f81c5900373191996"/>
                <w:id w:val="1743906665"/>
                <w:lock w:val="sdtLocked"/>
              </w:sdtPr>
              <w:sdtEndPr/>
              <w:sdtContent>
                <w:tc>
                  <w:tcPr>
                    <w:tcW w:w="1012" w:type="pct"/>
                  </w:tcPr>
                  <w:p w:rsidR="00F901DA" w:rsidRDefault="00F901DA" w:rsidP="009078A0">
                    <w:pPr>
                      <w:jc w:val="right"/>
                      <w:rPr>
                        <w:szCs w:val="21"/>
                      </w:rPr>
                    </w:pPr>
                    <w:r>
                      <w:rPr>
                        <w:szCs w:val="21"/>
                      </w:rPr>
                      <w:t>80.00</w:t>
                    </w:r>
                  </w:p>
                </w:tc>
              </w:sdtContent>
            </w:sdt>
          </w:tr>
          <w:tr w:rsidR="00F901DA" w:rsidTr="00702962">
            <w:trPr>
              <w:jc w:val="center"/>
            </w:trPr>
            <w:tc>
              <w:tcPr>
                <w:tcW w:w="1974" w:type="pct"/>
                <w:shd w:val="clear" w:color="auto" w:fill="auto"/>
              </w:tcPr>
              <w:p w:rsidR="00F901DA" w:rsidRDefault="00F901DA" w:rsidP="009078A0">
                <w:pPr>
                  <w:rPr>
                    <w:szCs w:val="21"/>
                  </w:rPr>
                </w:pPr>
                <w:r>
                  <w:rPr>
                    <w:rFonts w:hint="eastAsia"/>
                    <w:szCs w:val="21"/>
                  </w:rPr>
                  <w:t>5</w:t>
                </w:r>
                <w:r>
                  <w:rPr>
                    <w:szCs w:val="21"/>
                  </w:rPr>
                  <w:t>年以上</w:t>
                </w:r>
              </w:p>
            </w:tc>
            <w:sdt>
              <w:sdtPr>
                <w:rPr>
                  <w:szCs w:val="21"/>
                </w:rPr>
                <w:alias w:val="其他应收款五年以上账面余额"/>
                <w:tag w:val="_GBC_c3af7e686b224976bc74c460707ec27b"/>
                <w:id w:val="50125241"/>
                <w:lock w:val="sdtLocked"/>
              </w:sdtPr>
              <w:sdtEndPr/>
              <w:sdtContent>
                <w:tc>
                  <w:tcPr>
                    <w:tcW w:w="1007" w:type="pct"/>
                    <w:shd w:val="clear" w:color="auto" w:fill="auto"/>
                  </w:tcPr>
                  <w:p w:rsidR="00F901DA" w:rsidRDefault="00F901DA" w:rsidP="009078A0">
                    <w:pPr>
                      <w:jc w:val="right"/>
                      <w:rPr>
                        <w:szCs w:val="21"/>
                      </w:rPr>
                    </w:pPr>
                    <w:r>
                      <w:rPr>
                        <w:szCs w:val="21"/>
                      </w:rPr>
                      <w:t>150,765.00</w:t>
                    </w:r>
                  </w:p>
                </w:tc>
              </w:sdtContent>
            </w:sdt>
            <w:sdt>
              <w:sdtPr>
                <w:rPr>
                  <w:szCs w:val="21"/>
                </w:rPr>
                <w:alias w:val="其他应收款五年以上坏账准备"/>
                <w:tag w:val="_GBC_634ed5c37497416ea77041a4666f2ab0"/>
                <w:id w:val="-86391220"/>
                <w:lock w:val="sdtLocked"/>
              </w:sdtPr>
              <w:sdtEndPr/>
              <w:sdtContent>
                <w:tc>
                  <w:tcPr>
                    <w:tcW w:w="1007" w:type="pct"/>
                  </w:tcPr>
                  <w:p w:rsidR="00F901DA" w:rsidRDefault="00F901DA" w:rsidP="009078A0">
                    <w:pPr>
                      <w:jc w:val="right"/>
                      <w:rPr>
                        <w:szCs w:val="21"/>
                      </w:rPr>
                    </w:pPr>
                    <w:r>
                      <w:rPr>
                        <w:szCs w:val="21"/>
                      </w:rPr>
                      <w:t>150,765.00</w:t>
                    </w:r>
                  </w:p>
                </w:tc>
              </w:sdtContent>
            </w:sdt>
            <w:sdt>
              <w:sdtPr>
                <w:rPr>
                  <w:szCs w:val="21"/>
                </w:rPr>
                <w:alias w:val="其他应收款五年以上坏账准备比例"/>
                <w:tag w:val="_GBC_0162c5ffeac4411b85b26ae41c6a8c35"/>
                <w:id w:val="-963733481"/>
                <w:lock w:val="sdtLocked"/>
              </w:sdtPr>
              <w:sdtEndPr/>
              <w:sdtContent>
                <w:tc>
                  <w:tcPr>
                    <w:tcW w:w="1012" w:type="pct"/>
                  </w:tcPr>
                  <w:p w:rsidR="00F901DA" w:rsidRDefault="00F901DA" w:rsidP="009078A0">
                    <w:pPr>
                      <w:jc w:val="right"/>
                      <w:rPr>
                        <w:szCs w:val="21"/>
                      </w:rPr>
                    </w:pPr>
                    <w:r>
                      <w:rPr>
                        <w:szCs w:val="21"/>
                      </w:rPr>
                      <w:t>100.00</w:t>
                    </w:r>
                  </w:p>
                </w:tc>
              </w:sdtContent>
            </w:sdt>
          </w:tr>
          <w:tr w:rsidR="00F901DA" w:rsidTr="00702962">
            <w:trPr>
              <w:jc w:val="center"/>
            </w:trPr>
            <w:tc>
              <w:tcPr>
                <w:tcW w:w="1974" w:type="pct"/>
                <w:shd w:val="clear" w:color="auto" w:fill="auto"/>
                <w:vAlign w:val="center"/>
              </w:tcPr>
              <w:p w:rsidR="00F901DA" w:rsidRDefault="00F901DA" w:rsidP="009078A0">
                <w:pPr>
                  <w:jc w:val="center"/>
                  <w:rPr>
                    <w:szCs w:val="21"/>
                  </w:rPr>
                </w:pPr>
                <w:r>
                  <w:rPr>
                    <w:szCs w:val="21"/>
                  </w:rPr>
                  <w:t>合计</w:t>
                </w:r>
              </w:p>
            </w:tc>
            <w:sdt>
              <w:sdtPr>
                <w:rPr>
                  <w:rFonts w:asciiTheme="minorEastAsia" w:eastAsiaTheme="minorEastAsia" w:hAnsiTheme="minorEastAsia"/>
                  <w:szCs w:val="21"/>
                </w:rPr>
                <w:alias w:val="单项金额不重大但按信用风险特征组合后该组合的风险较大的其他应收账款合计"/>
                <w:tag w:val="_GBC_627060d6e4514f6c8fc89af2250a031b"/>
                <w:id w:val="-1542981888"/>
                <w:lock w:val="sdtLocked"/>
              </w:sdtPr>
              <w:sdtEndPr/>
              <w:sdtContent>
                <w:tc>
                  <w:tcPr>
                    <w:tcW w:w="1007" w:type="pct"/>
                    <w:shd w:val="clear" w:color="auto" w:fill="auto"/>
                  </w:tcPr>
                  <w:p w:rsidR="00F901DA" w:rsidRPr="00702962" w:rsidRDefault="00F901DA" w:rsidP="00F901DA">
                    <w:pPr>
                      <w:jc w:val="right"/>
                      <w:rPr>
                        <w:rFonts w:asciiTheme="minorEastAsia" w:eastAsiaTheme="minorEastAsia" w:hAnsiTheme="minorEastAsia"/>
                        <w:szCs w:val="21"/>
                      </w:rPr>
                    </w:pPr>
                    <w:r w:rsidRPr="00702962">
                      <w:rPr>
                        <w:rFonts w:asciiTheme="minorEastAsia" w:eastAsiaTheme="minorEastAsia" w:hAnsiTheme="minorEastAsia"/>
                        <w:bCs/>
                        <w:color w:val="000000" w:themeColor="text1"/>
                        <w:szCs w:val="21"/>
                      </w:rPr>
                      <w:t>18,773,947.68</w:t>
                    </w:r>
                  </w:p>
                </w:tc>
              </w:sdtContent>
            </w:sdt>
            <w:sdt>
              <w:sdtPr>
                <w:rPr>
                  <w:rFonts w:asciiTheme="minorEastAsia" w:eastAsiaTheme="minorEastAsia" w:hAnsiTheme="minorEastAsia"/>
                  <w:szCs w:val="21"/>
                </w:rPr>
                <w:alias w:val="单项金额不重大但按信用风险特征组合后该组合的风险较大的其他应收账款计提的坏账准备合计"/>
                <w:tag w:val="_GBC_ed4f3bb8cb004a9db215367546069ce4"/>
                <w:id w:val="735751402"/>
                <w:lock w:val="sdtLocked"/>
              </w:sdtPr>
              <w:sdtEndPr/>
              <w:sdtContent>
                <w:tc>
                  <w:tcPr>
                    <w:tcW w:w="1007" w:type="pct"/>
                  </w:tcPr>
                  <w:p w:rsidR="00F901DA" w:rsidRPr="00702962" w:rsidRDefault="00F901DA" w:rsidP="009078A0">
                    <w:pPr>
                      <w:jc w:val="right"/>
                      <w:rPr>
                        <w:rFonts w:asciiTheme="minorEastAsia" w:eastAsiaTheme="minorEastAsia" w:hAnsiTheme="minorEastAsia"/>
                        <w:szCs w:val="21"/>
                      </w:rPr>
                    </w:pPr>
                    <w:r w:rsidRPr="00702962">
                      <w:rPr>
                        <w:rFonts w:asciiTheme="minorEastAsia" w:eastAsiaTheme="minorEastAsia" w:hAnsiTheme="minorEastAsia"/>
                        <w:bCs/>
                        <w:color w:val="000000" w:themeColor="text1"/>
                        <w:szCs w:val="21"/>
                      </w:rPr>
                      <w:t>2,040,413.94</w:t>
                    </w:r>
                  </w:p>
                </w:tc>
              </w:sdtContent>
            </w:sdt>
            <w:sdt>
              <w:sdtPr>
                <w:rPr>
                  <w:szCs w:val="21"/>
                </w:rPr>
                <w:alias w:val="其他应收款坏账准备合计比例"/>
                <w:tag w:val="_GBC_ac6fae4c87804af39d4e114ba238488b"/>
                <w:id w:val="-56326076"/>
                <w:lock w:val="sdtLocked"/>
                <w:showingPlcHdr/>
              </w:sdtPr>
              <w:sdtEndPr/>
              <w:sdtContent>
                <w:tc>
                  <w:tcPr>
                    <w:tcW w:w="1012" w:type="pct"/>
                  </w:tcPr>
                  <w:p w:rsidR="00F901DA" w:rsidRDefault="00F901DA" w:rsidP="009078A0">
                    <w:pPr>
                      <w:jc w:val="right"/>
                      <w:rPr>
                        <w:szCs w:val="21"/>
                      </w:rPr>
                    </w:pPr>
                    <w:r>
                      <w:rPr>
                        <w:rFonts w:hint="eastAsia"/>
                        <w:color w:val="333399"/>
                      </w:rPr>
                      <w:t xml:space="preserve">　</w:t>
                    </w:r>
                  </w:p>
                </w:tc>
              </w:sdtContent>
            </w:sdt>
          </w:tr>
        </w:tbl>
        <w:p w:rsidR="0025056E" w:rsidRDefault="008C2A9B">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EndPr/>
      <w:sdtContent>
        <w:p w:rsidR="0025056E" w:rsidRDefault="009B705E">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ContentLocked"/>
            <w:placeholder>
              <w:docPart w:val="GBC22222222222222222222222222222"/>
            </w:placeholder>
          </w:sdtPr>
          <w:sdtEndPr/>
          <w:sdtContent>
            <w:p w:rsidR="0025056E" w:rsidRDefault="009B705E" w:rsidP="00702962">
              <w:pPr>
                <w:tabs>
                  <w:tab w:val="left" w:pos="9720"/>
                </w:tabs>
                <w:ind w:rightChars="-673" w:right="-1413"/>
                <w:rPr>
                  <w:szCs w:val="21"/>
                </w:rPr>
              </w:pPr>
              <w:r>
                <w:rPr>
                  <w:szCs w:val="21"/>
                </w:rPr>
                <w:fldChar w:fldCharType="begin"/>
              </w:r>
              <w:r w:rsidR="00F901DA">
                <w:rPr>
                  <w:szCs w:val="21"/>
                </w:rPr>
                <w:instrText xml:space="preserve"> MACROBUTTON  SnrToggleCheckbox □适用 </w:instrText>
              </w:r>
              <w:r>
                <w:rPr>
                  <w:szCs w:val="21"/>
                </w:rPr>
                <w:fldChar w:fldCharType="end"/>
              </w:r>
              <w:r>
                <w:rPr>
                  <w:szCs w:val="21"/>
                </w:rPr>
                <w:fldChar w:fldCharType="begin"/>
              </w:r>
              <w:r w:rsidR="00F901DA">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其他应收款"/>
        <w:tag w:val="_GBC_a5e67ce8345a4a69b6cd65bd1a534d71"/>
        <w:id w:val="1855460880"/>
        <w:lock w:val="sdtLocked"/>
        <w:placeholder>
          <w:docPart w:val="GBC22222222222222222222222222222"/>
        </w:placeholder>
      </w:sdtPr>
      <w:sdtEndPr/>
      <w:sdtContent>
        <w:p w:rsidR="0025056E" w:rsidRDefault="009B705E">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567624547"/>
            <w:lock w:val="sdtContentLocked"/>
            <w:placeholder>
              <w:docPart w:val="GBC22222222222222222222222222222"/>
            </w:placeholder>
          </w:sdtPr>
          <w:sdtEndPr/>
          <w:sdtContent>
            <w:p w:rsidR="0025056E" w:rsidRDefault="009B705E" w:rsidP="00AC728B">
              <w:pPr>
                <w:spacing w:before="60" w:after="60"/>
                <w:rPr>
                  <w:szCs w:val="21"/>
                </w:rPr>
              </w:pPr>
              <w:r>
                <w:rPr>
                  <w:szCs w:val="21"/>
                </w:rPr>
                <w:fldChar w:fldCharType="begin"/>
              </w:r>
              <w:r w:rsidR="00F901DA">
                <w:rPr>
                  <w:szCs w:val="21"/>
                </w:rPr>
                <w:instrText xml:space="preserve"> MACROBUTTON  SnrToggleCheckbox □适用 </w:instrText>
              </w:r>
              <w:r>
                <w:rPr>
                  <w:szCs w:val="21"/>
                </w:rPr>
                <w:fldChar w:fldCharType="end"/>
              </w:r>
              <w:r>
                <w:rPr>
                  <w:szCs w:val="21"/>
                </w:rPr>
                <w:fldChar w:fldCharType="begin"/>
              </w:r>
              <w:r w:rsidR="00F901DA">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ascii="Times New Roman" w:hAnsi="Times New Roman" w:hint="eastAsia"/>
        </w:rPr>
      </w:sdtEndPr>
      <w:sdtContent>
        <w:p w:rsidR="0025056E" w:rsidRDefault="009B705E">
          <w:pPr>
            <w:pStyle w:val="4"/>
            <w:numPr>
              <w:ilvl w:val="0"/>
              <w:numId w:val="91"/>
            </w:numPr>
          </w:pPr>
          <w:r>
            <w:rPr>
              <w:rFonts w:hint="eastAsia"/>
            </w:rPr>
            <w:t>本期</w:t>
          </w:r>
          <w:r>
            <w:rPr>
              <w:rFonts w:ascii="宋体" w:hAnsi="宋体" w:hint="eastAsia"/>
              <w:szCs w:val="21"/>
            </w:rPr>
            <w:t>计提</w:t>
          </w:r>
          <w:r>
            <w:rPr>
              <w:rFonts w:hint="eastAsia"/>
            </w:rPr>
            <w:t>、收回或转回的坏账准备情况：</w:t>
          </w:r>
        </w:p>
        <w:p w:rsidR="0025056E" w:rsidRDefault="009B705E">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EndPr/>
            <w:sdtContent>
              <w:r w:rsidR="00F901DA" w:rsidRPr="00654629">
                <w:rPr>
                  <w:rFonts w:ascii="Arial Narrow" w:eastAsia="仿宋_GB2312" w:hAnsi="Arial Narrow"/>
                  <w:color w:val="000000" w:themeColor="text1"/>
                  <w:sz w:val="24"/>
                </w:rPr>
                <w:t>311,899.51</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EndPr/>
            <w:sdtContent>
              <w:r w:rsidR="00F901DA">
                <w:rPr>
                  <w:rFonts w:hint="eastAsia"/>
                </w:rPr>
                <w:t>0</w:t>
              </w:r>
            </w:sdtContent>
          </w:sdt>
          <w:r>
            <w:t>元。</w:t>
          </w:r>
        </w:p>
        <w:p w:rsidR="0025056E" w:rsidRDefault="009B705E">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ContentLocked"/>
            <w:placeholder>
              <w:docPart w:val="GBC22222222222222222222222222222"/>
            </w:placeholder>
          </w:sdtPr>
          <w:sdtEndPr/>
          <w:sdtContent>
            <w:p w:rsidR="0025056E" w:rsidRPr="00D15139" w:rsidRDefault="009B705E" w:rsidP="00D15139">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Times New Roman" w:hAnsi="Times New Roman" w:cs="Times New Roman"/>
          <w:kern w:val="2"/>
          <w:szCs w:val="24"/>
        </w:rPr>
      </w:sdtEndPr>
      <w:sdtContent>
        <w:p w:rsidR="0025056E" w:rsidRDefault="009B705E">
          <w:pPr>
            <w:pStyle w:val="4"/>
            <w:numPr>
              <w:ilvl w:val="0"/>
              <w:numId w:val="91"/>
            </w:numPr>
          </w:pPr>
          <w:r>
            <w:rPr>
              <w:rFonts w:hint="eastAsia"/>
            </w:rPr>
            <w:t>本期实际核销的其他应收款情况</w:t>
          </w:r>
        </w:p>
        <w:sdt>
          <w:sdtPr>
            <w:alias w:val="是否适用：母公司本期实际核销的其他应收款情况[双击切换]"/>
            <w:tag w:val="_GBC_dd1095756d2b471688ce5b700380fafc"/>
            <w:id w:val="-440074624"/>
            <w:lock w:val="sdtContentLocked"/>
            <w:placeholder>
              <w:docPart w:val="GBC22222222222222222222222222222"/>
            </w:placeholder>
          </w:sdtPr>
          <w:sdtEndPr/>
          <w:sdtContent>
            <w:p w:rsidR="00F901DA" w:rsidRDefault="009B705E" w:rsidP="00F901DA">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p w:rsidR="00F901DA" w:rsidRDefault="00F901DA">
          <w:pPr>
            <w:jc w:val="right"/>
            <w:rPr>
              <w:szCs w:val="21"/>
            </w:rPr>
          </w:pPr>
          <w:r>
            <w:rPr>
              <w:rFonts w:hint="eastAsia"/>
              <w:szCs w:val="21"/>
            </w:rPr>
            <w:t>单位：</w:t>
          </w:r>
          <w:sdt>
            <w:sdtPr>
              <w:rPr>
                <w:rFonts w:hint="eastAsia"/>
                <w:szCs w:val="21"/>
              </w:rPr>
              <w:alias w:val="单位：母公司财务附注：本报告期实际核销的其他应收款项情况"/>
              <w:tag w:val="_GBC_6bfb7b987dd0421ca8824f9ee0b789b6"/>
              <w:id w:val="-76916397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本报告期实际核销的其他应收款项情况"/>
              <w:tag w:val="_GBC_25dd773e7ed148488e339621c5c5cd77"/>
              <w:id w:val="-103534545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4430"/>
            <w:gridCol w:w="4465"/>
          </w:tblGrid>
          <w:tr w:rsidR="00F901DA" w:rsidTr="000A1026">
            <w:trPr>
              <w:cantSplit/>
            </w:trPr>
            <w:tc>
              <w:tcPr>
                <w:tcW w:w="2490" w:type="pct"/>
                <w:tcBorders>
                  <w:top w:val="single" w:sz="6" w:space="0" w:color="auto"/>
                  <w:left w:val="single" w:sz="6" w:space="0" w:color="auto"/>
                  <w:bottom w:val="single" w:sz="6" w:space="0" w:color="auto"/>
                  <w:right w:val="single" w:sz="6" w:space="0" w:color="auto"/>
                </w:tcBorders>
              </w:tcPr>
              <w:p w:rsidR="00F901DA" w:rsidRDefault="00F901DA">
                <w:pPr>
                  <w:ind w:right="73"/>
                  <w:jc w:val="center"/>
                  <w:rPr>
                    <w:szCs w:val="21"/>
                  </w:rPr>
                </w:pPr>
                <w:r>
                  <w:rPr>
                    <w:rFonts w:hint="eastAsia"/>
                    <w:szCs w:val="21"/>
                  </w:rPr>
                  <w:t>项目</w:t>
                </w:r>
              </w:p>
            </w:tc>
            <w:tc>
              <w:tcPr>
                <w:tcW w:w="2510" w:type="pct"/>
                <w:tcBorders>
                  <w:top w:val="single" w:sz="6" w:space="0" w:color="auto"/>
                  <w:left w:val="single" w:sz="6" w:space="0" w:color="auto"/>
                  <w:bottom w:val="single" w:sz="6" w:space="0" w:color="auto"/>
                  <w:right w:val="single" w:sz="6" w:space="0" w:color="auto"/>
                </w:tcBorders>
              </w:tcPr>
              <w:p w:rsidR="00F901DA" w:rsidRDefault="00F901DA">
                <w:pPr>
                  <w:ind w:right="73"/>
                  <w:jc w:val="center"/>
                  <w:rPr>
                    <w:szCs w:val="21"/>
                  </w:rPr>
                </w:pPr>
                <w:r>
                  <w:rPr>
                    <w:rFonts w:hint="eastAsia"/>
                    <w:szCs w:val="21"/>
                  </w:rPr>
                  <w:t>核销金额</w:t>
                </w:r>
              </w:p>
            </w:tc>
          </w:tr>
          <w:tr w:rsidR="00F901DA" w:rsidTr="00702962">
            <w:trPr>
              <w:cantSplit/>
              <w:trHeight w:val="148"/>
            </w:trPr>
            <w:tc>
              <w:tcPr>
                <w:tcW w:w="2490" w:type="pct"/>
                <w:tcBorders>
                  <w:top w:val="single" w:sz="6" w:space="0" w:color="auto"/>
                  <w:left w:val="single" w:sz="6" w:space="0" w:color="auto"/>
                  <w:bottom w:val="single" w:sz="6" w:space="0" w:color="auto"/>
                  <w:right w:val="single" w:sz="6" w:space="0" w:color="auto"/>
                </w:tcBorders>
              </w:tcPr>
              <w:p w:rsidR="00F901DA" w:rsidRDefault="00F901DA">
                <w:pPr>
                  <w:ind w:right="73"/>
                  <w:rPr>
                    <w:szCs w:val="21"/>
                  </w:rPr>
                </w:pPr>
                <w:r>
                  <w:rPr>
                    <w:rFonts w:hint="eastAsia"/>
                    <w:szCs w:val="21"/>
                  </w:rPr>
                  <w:t>实际核销的其他应收款</w:t>
                </w:r>
              </w:p>
            </w:tc>
            <w:sdt>
              <w:sdtPr>
                <w:rPr>
                  <w:szCs w:val="21"/>
                </w:rPr>
                <w:alias w:val="其他应收款欠款冲销坏帐合计"/>
                <w:tag w:val="_GBC_3327faccde5d4322bd05d33acd51073e"/>
                <w:id w:val="-1018848467"/>
                <w:lock w:val="sdtLocked"/>
              </w:sdtPr>
              <w:sdtEndPr/>
              <w:sdtContent>
                <w:tc>
                  <w:tcPr>
                    <w:tcW w:w="2510" w:type="pct"/>
                    <w:tcBorders>
                      <w:top w:val="single" w:sz="6" w:space="0" w:color="auto"/>
                      <w:left w:val="single" w:sz="6" w:space="0" w:color="auto"/>
                      <w:bottom w:val="single" w:sz="6" w:space="0" w:color="auto"/>
                      <w:right w:val="single" w:sz="6" w:space="0" w:color="auto"/>
                    </w:tcBorders>
                  </w:tcPr>
                  <w:p w:rsidR="00F901DA" w:rsidRDefault="00F901DA">
                    <w:pPr>
                      <w:ind w:right="73"/>
                      <w:jc w:val="right"/>
                      <w:rPr>
                        <w:szCs w:val="21"/>
                      </w:rPr>
                    </w:pPr>
                    <w:r w:rsidRPr="00702962">
                      <w:rPr>
                        <w:rFonts w:asciiTheme="minorEastAsia" w:eastAsiaTheme="minorEastAsia" w:hAnsiTheme="minorEastAsia"/>
                        <w:color w:val="000000" w:themeColor="text1"/>
                        <w:szCs w:val="21"/>
                      </w:rPr>
                      <w:t>36,000.00</w:t>
                    </w:r>
                  </w:p>
                </w:tc>
              </w:sdtContent>
            </w:sdt>
          </w:tr>
        </w:tbl>
        <w:p w:rsidR="00F901DA" w:rsidRDefault="00F901DA">
          <w:pPr>
            <w:rPr>
              <w:szCs w:val="21"/>
            </w:rPr>
          </w:pPr>
        </w:p>
        <w:p w:rsidR="00F901DA" w:rsidRDefault="00F901DA">
          <w:pPr>
            <w:rPr>
              <w:szCs w:val="21"/>
            </w:rPr>
          </w:pPr>
          <w:r>
            <w:rPr>
              <w:rFonts w:hint="eastAsia"/>
              <w:szCs w:val="21"/>
            </w:rPr>
            <w:t>其中重要的其他应收款核销情况：</w:t>
          </w:r>
        </w:p>
        <w:sdt>
          <w:sdtPr>
            <w:rPr>
              <w:szCs w:val="21"/>
            </w:rPr>
            <w:alias w:val="是否适用：母公司其中重要的其他应收款核销情况[双击切换]"/>
            <w:tag w:val="_GBC_5dff1eacde3a41d6914cb7afef2e2acf"/>
            <w:id w:val="150884934"/>
            <w:lock w:val="sdtContentLocked"/>
          </w:sdtPr>
          <w:sdtEndPr/>
          <w:sdtContent>
            <w:p w:rsidR="00F901DA" w:rsidRDefault="00F901DA" w:rsidP="00F901DA">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F901DA" w:rsidRDefault="00F901DA">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ContentLocked"/>
          </w:sdtPr>
          <w:sdtEndPr/>
          <w:sdtContent>
            <w:p w:rsidR="0025056E" w:rsidRPr="00AC728B" w:rsidRDefault="00F901DA" w:rsidP="00AC728B">
              <w:pPr>
                <w:snapToGrid w:val="0"/>
                <w:spacing w:line="240" w:lineRule="atLeast"/>
                <w:rPr>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sdtContent>
        <w:p w:rsidR="0025056E" w:rsidRDefault="009B705E">
          <w:pPr>
            <w:pStyle w:val="4"/>
            <w:numPr>
              <w:ilvl w:val="0"/>
              <w:numId w:val="91"/>
            </w:numPr>
          </w:pPr>
          <w:r>
            <w:rPr>
              <w:rFonts w:hint="eastAsia"/>
            </w:rPr>
            <w:t>其他应收款按款项性质分类情况</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EndPr/>
          <w:sdtContent>
            <w:p w:rsidR="0025056E" w:rsidRDefault="009B705E" w:rsidP="00F901DA">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sdtContent>
        <w:p w:rsidR="0025056E" w:rsidRDefault="009B705E">
          <w:pPr>
            <w:pStyle w:val="4"/>
            <w:numPr>
              <w:ilvl w:val="0"/>
              <w:numId w:val="91"/>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EndPr/>
          <w:sdtContent>
            <w:p w:rsidR="0025056E" w:rsidRDefault="009B705E">
              <w:r>
                <w:fldChar w:fldCharType="begin"/>
              </w:r>
              <w:r w:rsidR="00F901D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F901DA" w:rsidRDefault="009B705E">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015"/>
            <w:gridCol w:w="769"/>
            <w:gridCol w:w="1500"/>
            <w:gridCol w:w="1843"/>
            <w:gridCol w:w="1418"/>
            <w:gridCol w:w="1350"/>
          </w:tblGrid>
          <w:tr w:rsidR="00F901DA" w:rsidTr="00AC728B">
            <w:trPr>
              <w:cantSplit/>
            </w:trPr>
            <w:tc>
              <w:tcPr>
                <w:tcW w:w="1133" w:type="pct"/>
                <w:tcBorders>
                  <w:top w:val="single" w:sz="6" w:space="0" w:color="auto"/>
                  <w:left w:val="single" w:sz="6" w:space="0" w:color="auto"/>
                  <w:bottom w:val="single" w:sz="6" w:space="0" w:color="auto"/>
                  <w:right w:val="single" w:sz="6" w:space="0" w:color="auto"/>
                </w:tcBorders>
                <w:vAlign w:val="center"/>
              </w:tcPr>
              <w:p w:rsidR="00F901DA" w:rsidRDefault="00F901DA" w:rsidP="008D4C29">
                <w:pPr>
                  <w:ind w:right="105"/>
                  <w:jc w:val="center"/>
                  <w:rPr>
                    <w:szCs w:val="21"/>
                  </w:rPr>
                </w:pPr>
                <w:r>
                  <w:rPr>
                    <w:rFonts w:hint="eastAsia"/>
                    <w:szCs w:val="21"/>
                  </w:rPr>
                  <w:t>单位名称</w:t>
                </w:r>
              </w:p>
            </w:tc>
            <w:tc>
              <w:tcPr>
                <w:tcW w:w="432" w:type="pct"/>
                <w:tcBorders>
                  <w:top w:val="single" w:sz="6" w:space="0" w:color="auto"/>
                  <w:left w:val="single" w:sz="6" w:space="0" w:color="auto"/>
                  <w:bottom w:val="single" w:sz="6" w:space="0" w:color="auto"/>
                  <w:right w:val="single" w:sz="6" w:space="0" w:color="auto"/>
                </w:tcBorders>
                <w:vAlign w:val="center"/>
              </w:tcPr>
              <w:p w:rsidR="00F901DA" w:rsidRDefault="00F901DA" w:rsidP="008D4C29">
                <w:pPr>
                  <w:ind w:right="73"/>
                  <w:jc w:val="center"/>
                  <w:rPr>
                    <w:szCs w:val="21"/>
                  </w:rPr>
                </w:pPr>
                <w:r>
                  <w:rPr>
                    <w:rFonts w:hint="eastAsia"/>
                    <w:szCs w:val="21"/>
                  </w:rPr>
                  <w:t>款项的性质</w:t>
                </w:r>
              </w:p>
            </w:tc>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8D4C29">
                <w:pPr>
                  <w:ind w:right="73"/>
                  <w:jc w:val="center"/>
                  <w:rPr>
                    <w:szCs w:val="21"/>
                  </w:rPr>
                </w:pPr>
                <w:r>
                  <w:rPr>
                    <w:rFonts w:hint="eastAsia"/>
                    <w:szCs w:val="21"/>
                  </w:rPr>
                  <w:t>期末余额</w:t>
                </w:r>
              </w:p>
            </w:tc>
            <w:tc>
              <w:tcPr>
                <w:tcW w:w="1036" w:type="pct"/>
                <w:tcBorders>
                  <w:top w:val="single" w:sz="6" w:space="0" w:color="auto"/>
                  <w:left w:val="single" w:sz="6" w:space="0" w:color="auto"/>
                  <w:bottom w:val="single" w:sz="6" w:space="0" w:color="auto"/>
                  <w:right w:val="single" w:sz="6" w:space="0" w:color="auto"/>
                </w:tcBorders>
                <w:vAlign w:val="center"/>
              </w:tcPr>
              <w:p w:rsidR="00F901DA" w:rsidRDefault="00F901DA" w:rsidP="008D4C29">
                <w:pPr>
                  <w:ind w:right="73"/>
                  <w:jc w:val="center"/>
                  <w:rPr>
                    <w:szCs w:val="21"/>
                  </w:rPr>
                </w:pPr>
                <w:r>
                  <w:rPr>
                    <w:rFonts w:hint="eastAsia"/>
                    <w:szCs w:val="21"/>
                  </w:rPr>
                  <w:t>账龄</w:t>
                </w:r>
              </w:p>
            </w:tc>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8D4C29">
                <w:pPr>
                  <w:jc w:val="center"/>
                  <w:rPr>
                    <w:szCs w:val="21"/>
                  </w:rPr>
                </w:pPr>
                <w:r>
                  <w:rPr>
                    <w:rFonts w:hint="eastAsia"/>
                    <w:szCs w:val="21"/>
                  </w:rPr>
                  <w:t>占其他应收款期末余额合计数的比例(</w:t>
                </w:r>
                <w:r>
                  <w:rPr>
                    <w:szCs w:val="21"/>
                  </w:rPr>
                  <w:t>%)</w:t>
                </w:r>
              </w:p>
            </w:tc>
            <w:tc>
              <w:tcPr>
                <w:tcW w:w="759" w:type="pct"/>
                <w:tcBorders>
                  <w:top w:val="single" w:sz="6" w:space="0" w:color="auto"/>
                  <w:left w:val="single" w:sz="6" w:space="0" w:color="auto"/>
                  <w:bottom w:val="single" w:sz="6" w:space="0" w:color="auto"/>
                  <w:right w:val="single" w:sz="6" w:space="0" w:color="auto"/>
                </w:tcBorders>
                <w:vAlign w:val="center"/>
              </w:tcPr>
              <w:p w:rsidR="00F901DA" w:rsidRDefault="00F901DA" w:rsidP="008D4C29">
                <w:pPr>
                  <w:jc w:val="center"/>
                  <w:rPr>
                    <w:szCs w:val="21"/>
                  </w:rPr>
                </w:pPr>
                <w:r>
                  <w:rPr>
                    <w:rFonts w:hint="eastAsia"/>
                    <w:szCs w:val="21"/>
                  </w:rPr>
                  <w:t>坏账准备</w:t>
                </w:r>
              </w:p>
              <w:p w:rsidR="00F901DA" w:rsidRDefault="00F901DA" w:rsidP="008D4C29">
                <w:pPr>
                  <w:jc w:val="center"/>
                  <w:rPr>
                    <w:szCs w:val="21"/>
                  </w:rPr>
                </w:pPr>
                <w:r>
                  <w:rPr>
                    <w:rFonts w:hint="eastAsia"/>
                    <w:szCs w:val="21"/>
                  </w:rPr>
                  <w:t>期末余额</w:t>
                </w:r>
              </w:p>
            </w:tc>
          </w:tr>
          <w:sdt>
            <w:sdtPr>
              <w:rPr>
                <w:rFonts w:hint="eastAsia"/>
                <w:szCs w:val="21"/>
              </w:rPr>
              <w:alias w:val="其他应收款欠款户"/>
              <w:tag w:val="_GBC_3912a12d540a40c8946b4121501bca53"/>
              <w:id w:val="1778751929"/>
              <w:lock w:val="sdtLocked"/>
            </w:sdtPr>
            <w:sdtEndPr/>
            <w:sdtContent>
              <w:tr w:rsidR="00F901DA" w:rsidTr="00AC728B">
                <w:trPr>
                  <w:cantSplit/>
                </w:trPr>
                <w:sdt>
                  <w:sdtPr>
                    <w:rPr>
                      <w:rFonts w:hint="eastAsia"/>
                      <w:szCs w:val="21"/>
                    </w:rPr>
                    <w:alias w:val="其他应收款欠款户名称"/>
                    <w:tag w:val="_GBC_c5151d2da69a4e92ba25abae40b9550b"/>
                    <w:id w:val="1443722510"/>
                    <w:lock w:val="sdtLocked"/>
                  </w:sdtPr>
                  <w:sdtEndPr/>
                  <w:sdtContent>
                    <w:tc>
                      <w:tcPr>
                        <w:tcW w:w="113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105"/>
                          <w:jc w:val="both"/>
                          <w:rPr>
                            <w:szCs w:val="21"/>
                          </w:rPr>
                        </w:pPr>
                        <w:r>
                          <w:rPr>
                            <w:rFonts w:hint="eastAsia"/>
                            <w:szCs w:val="21"/>
                          </w:rPr>
                          <w:t>涿州歌华有线电视网络有限公司</w:t>
                        </w:r>
                      </w:p>
                    </w:tc>
                  </w:sdtContent>
                </w:sdt>
                <w:sdt>
                  <w:sdtPr>
                    <w:rPr>
                      <w:szCs w:val="21"/>
                    </w:rPr>
                    <w:alias w:val="其他应收款欠款户款项的性质"/>
                    <w:tag w:val="_GBC_59816833ccea4e0c95b6ae878f66b3f2"/>
                    <w:id w:val="-257370913"/>
                    <w:lock w:val="sdtLocked"/>
                  </w:sdtPr>
                  <w:sdtEndPr/>
                  <w:sdtContent>
                    <w:tc>
                      <w:tcPr>
                        <w:tcW w:w="432"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借款</w:t>
                        </w:r>
                      </w:p>
                    </w:tc>
                  </w:sdtContent>
                </w:sdt>
                <w:sdt>
                  <w:sdtPr>
                    <w:rPr>
                      <w:szCs w:val="21"/>
                    </w:rPr>
                    <w:alias w:val="其他应收款欠款户欠款金额"/>
                    <w:tag w:val="_GBC_b60917c876fe488a9de57a8cfc9c1179"/>
                    <w:id w:val="-369691137"/>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right"/>
                          <w:rPr>
                            <w:szCs w:val="21"/>
                          </w:rPr>
                        </w:pPr>
                        <w:r>
                          <w:rPr>
                            <w:szCs w:val="21"/>
                          </w:rPr>
                          <w:t>50,000,000.00</w:t>
                        </w:r>
                      </w:p>
                    </w:tc>
                  </w:sdtContent>
                </w:sdt>
                <w:sdt>
                  <w:sdtPr>
                    <w:rPr>
                      <w:szCs w:val="21"/>
                    </w:rPr>
                    <w:alias w:val="其他应收款欠款户欠款时间"/>
                    <w:tag w:val="_GBC_b96d265c768c4304b5641928388e754f"/>
                    <w:id w:val="-1301915508"/>
                    <w:lock w:val="sdtLocked"/>
                  </w:sdtPr>
                  <w:sdtEndPr/>
                  <w:sdtContent>
                    <w:tc>
                      <w:tcPr>
                        <w:tcW w:w="1036"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1至2年</w:t>
                        </w:r>
                      </w:p>
                    </w:tc>
                  </w:sdtContent>
                </w:sdt>
                <w:sdt>
                  <w:sdtPr>
                    <w:rPr>
                      <w:szCs w:val="21"/>
                    </w:rPr>
                    <w:alias w:val="其他应收帐款欠款户占其他应收账款总额的比例"/>
                    <w:tag w:val="_GBC_0d953a24963a443da254f2ff9521ab37"/>
                    <w:id w:val="1507334545"/>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72.70</w:t>
                        </w:r>
                      </w:p>
                    </w:tc>
                  </w:sdtContent>
                </w:sdt>
                <w:sdt>
                  <w:sdtPr>
                    <w:rPr>
                      <w:szCs w:val="21"/>
                    </w:rPr>
                    <w:alias w:val="其他应收款欠款户坏账准备期末余额"/>
                    <w:tag w:val="_GBC_3327f520563e4bd9ac6c403c762115f9"/>
                    <w:id w:val="232741966"/>
                    <w:lock w:val="sdtLocked"/>
                    <w:showingPlcHdr/>
                  </w:sdtPr>
                  <w:sdtEndPr/>
                  <w:sdtContent>
                    <w:tc>
                      <w:tcPr>
                        <w:tcW w:w="759" w:type="pct"/>
                        <w:tcBorders>
                          <w:top w:val="single" w:sz="6" w:space="0" w:color="auto"/>
                          <w:left w:val="single" w:sz="6" w:space="0" w:color="auto"/>
                          <w:bottom w:val="single" w:sz="6" w:space="0" w:color="auto"/>
                          <w:right w:val="single" w:sz="6" w:space="0" w:color="auto"/>
                        </w:tcBorders>
                        <w:vAlign w:val="center"/>
                      </w:tcPr>
                      <w:p w:rsidR="00F901DA" w:rsidRDefault="00D15139" w:rsidP="00D15139">
                        <w:pPr>
                          <w:jc w:val="right"/>
                          <w:rPr>
                            <w:szCs w:val="21"/>
                          </w:rPr>
                        </w:pPr>
                        <w:r>
                          <w:rPr>
                            <w:szCs w:val="21"/>
                          </w:rPr>
                          <w:t xml:space="preserve">     </w:t>
                        </w:r>
                      </w:p>
                    </w:tc>
                  </w:sdtContent>
                </w:sdt>
              </w:tr>
            </w:sdtContent>
          </w:sdt>
          <w:sdt>
            <w:sdtPr>
              <w:rPr>
                <w:rFonts w:hint="eastAsia"/>
                <w:szCs w:val="21"/>
              </w:rPr>
              <w:alias w:val="其他应收款欠款户"/>
              <w:tag w:val="_GBC_3912a12d540a40c8946b4121501bca53"/>
              <w:id w:val="-534122922"/>
              <w:lock w:val="sdtLocked"/>
            </w:sdtPr>
            <w:sdtEndPr/>
            <w:sdtContent>
              <w:tr w:rsidR="00F901DA" w:rsidTr="00AC728B">
                <w:trPr>
                  <w:cantSplit/>
                </w:trPr>
                <w:sdt>
                  <w:sdtPr>
                    <w:rPr>
                      <w:rFonts w:hint="eastAsia"/>
                      <w:szCs w:val="21"/>
                    </w:rPr>
                    <w:alias w:val="其他应收款欠款户名称"/>
                    <w:tag w:val="_GBC_c5151d2da69a4e92ba25abae40b9550b"/>
                    <w:id w:val="-1353726153"/>
                    <w:lock w:val="sdtLocked"/>
                  </w:sdtPr>
                  <w:sdtEndPr/>
                  <w:sdtContent>
                    <w:tc>
                      <w:tcPr>
                        <w:tcW w:w="113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105"/>
                          <w:jc w:val="both"/>
                          <w:rPr>
                            <w:szCs w:val="21"/>
                          </w:rPr>
                        </w:pPr>
                        <w:r>
                          <w:rPr>
                            <w:rFonts w:hint="eastAsia"/>
                            <w:szCs w:val="21"/>
                          </w:rPr>
                          <w:t>北京市新闻出版广电局</w:t>
                        </w:r>
                      </w:p>
                    </w:tc>
                  </w:sdtContent>
                </w:sdt>
                <w:sdt>
                  <w:sdtPr>
                    <w:rPr>
                      <w:szCs w:val="21"/>
                    </w:rPr>
                    <w:alias w:val="其他应收款欠款户款项的性质"/>
                    <w:tag w:val="_GBC_59816833ccea4e0c95b6ae878f66b3f2"/>
                    <w:id w:val="-158621762"/>
                    <w:lock w:val="sdtLocked"/>
                  </w:sdtPr>
                  <w:sdtEndPr/>
                  <w:sdtContent>
                    <w:tc>
                      <w:tcPr>
                        <w:tcW w:w="432"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保证金</w:t>
                        </w:r>
                      </w:p>
                    </w:tc>
                  </w:sdtContent>
                </w:sdt>
                <w:sdt>
                  <w:sdtPr>
                    <w:rPr>
                      <w:szCs w:val="21"/>
                    </w:rPr>
                    <w:alias w:val="其他应收款欠款户欠款金额"/>
                    <w:tag w:val="_GBC_b60917c876fe488a9de57a8cfc9c1179"/>
                    <w:id w:val="-1535186779"/>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right"/>
                          <w:rPr>
                            <w:szCs w:val="21"/>
                          </w:rPr>
                        </w:pPr>
                        <w:r>
                          <w:rPr>
                            <w:szCs w:val="21"/>
                          </w:rPr>
                          <w:t>12,309,730.00</w:t>
                        </w:r>
                      </w:p>
                    </w:tc>
                  </w:sdtContent>
                </w:sdt>
                <w:sdt>
                  <w:sdtPr>
                    <w:rPr>
                      <w:szCs w:val="21"/>
                    </w:rPr>
                    <w:alias w:val="其他应收款欠款户欠款时间"/>
                    <w:tag w:val="_GBC_b96d265c768c4304b5641928388e754f"/>
                    <w:id w:val="1588961130"/>
                    <w:lock w:val="sdtLocked"/>
                  </w:sdtPr>
                  <w:sdtEndPr/>
                  <w:sdtContent>
                    <w:tc>
                      <w:tcPr>
                        <w:tcW w:w="1036"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1年以内、1至2年</w:t>
                        </w:r>
                      </w:p>
                    </w:tc>
                  </w:sdtContent>
                </w:sdt>
                <w:sdt>
                  <w:sdtPr>
                    <w:rPr>
                      <w:szCs w:val="21"/>
                    </w:rPr>
                    <w:alias w:val="其他应收帐款欠款户占其他应收账款总额的比例"/>
                    <w:tag w:val="_GBC_0d953a24963a443da254f2ff9521ab37"/>
                    <w:id w:val="-144057142"/>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17.90</w:t>
                        </w:r>
                      </w:p>
                    </w:tc>
                  </w:sdtContent>
                </w:sdt>
                <w:sdt>
                  <w:sdtPr>
                    <w:rPr>
                      <w:szCs w:val="21"/>
                    </w:rPr>
                    <w:alias w:val="其他应收款欠款户坏账准备期末余额"/>
                    <w:tag w:val="_GBC_3327f520563e4bd9ac6c403c762115f9"/>
                    <w:id w:val="-1639797486"/>
                    <w:lock w:val="sdtLocked"/>
                  </w:sdtPr>
                  <w:sdtEndPr/>
                  <w:sdtContent>
                    <w:tc>
                      <w:tcPr>
                        <w:tcW w:w="759"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645,973.00</w:t>
                        </w:r>
                      </w:p>
                    </w:tc>
                  </w:sdtContent>
                </w:sdt>
              </w:tr>
            </w:sdtContent>
          </w:sdt>
          <w:sdt>
            <w:sdtPr>
              <w:rPr>
                <w:rFonts w:hint="eastAsia"/>
                <w:szCs w:val="21"/>
              </w:rPr>
              <w:alias w:val="其他应收款欠款户"/>
              <w:tag w:val="_GBC_3912a12d540a40c8946b4121501bca53"/>
              <w:id w:val="-2055766204"/>
              <w:lock w:val="sdtLocked"/>
            </w:sdtPr>
            <w:sdtEndPr/>
            <w:sdtContent>
              <w:tr w:rsidR="00F901DA" w:rsidTr="00AC728B">
                <w:trPr>
                  <w:cantSplit/>
                </w:trPr>
                <w:sdt>
                  <w:sdtPr>
                    <w:rPr>
                      <w:rFonts w:hint="eastAsia"/>
                      <w:szCs w:val="21"/>
                    </w:rPr>
                    <w:alias w:val="其他应收款欠款户名称"/>
                    <w:tag w:val="_GBC_c5151d2da69a4e92ba25abae40b9550b"/>
                    <w:id w:val="-947622602"/>
                    <w:lock w:val="sdtLocked"/>
                  </w:sdtPr>
                  <w:sdtEndPr/>
                  <w:sdtContent>
                    <w:tc>
                      <w:tcPr>
                        <w:tcW w:w="113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105"/>
                          <w:jc w:val="both"/>
                          <w:rPr>
                            <w:szCs w:val="21"/>
                          </w:rPr>
                        </w:pPr>
                        <w:r>
                          <w:rPr>
                            <w:rFonts w:hint="eastAsia"/>
                            <w:szCs w:val="21"/>
                          </w:rPr>
                          <w:t>教育科学研究院</w:t>
                        </w:r>
                      </w:p>
                    </w:tc>
                  </w:sdtContent>
                </w:sdt>
                <w:sdt>
                  <w:sdtPr>
                    <w:rPr>
                      <w:szCs w:val="21"/>
                    </w:rPr>
                    <w:alias w:val="其他应收款欠款户款项的性质"/>
                    <w:tag w:val="_GBC_59816833ccea4e0c95b6ae878f66b3f2"/>
                    <w:id w:val="82342013"/>
                    <w:lock w:val="sdtLocked"/>
                  </w:sdtPr>
                  <w:sdtEndPr/>
                  <w:sdtContent>
                    <w:tc>
                      <w:tcPr>
                        <w:tcW w:w="432"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保证金</w:t>
                        </w:r>
                      </w:p>
                    </w:tc>
                  </w:sdtContent>
                </w:sdt>
                <w:sdt>
                  <w:sdtPr>
                    <w:rPr>
                      <w:szCs w:val="21"/>
                    </w:rPr>
                    <w:alias w:val="其他应收款欠款户欠款金额"/>
                    <w:tag w:val="_GBC_b60917c876fe488a9de57a8cfc9c1179"/>
                    <w:id w:val="-1012999105"/>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right"/>
                          <w:rPr>
                            <w:szCs w:val="21"/>
                          </w:rPr>
                        </w:pPr>
                        <w:r>
                          <w:rPr>
                            <w:szCs w:val="21"/>
                          </w:rPr>
                          <w:t>1,100,000.00</w:t>
                        </w:r>
                      </w:p>
                    </w:tc>
                  </w:sdtContent>
                </w:sdt>
                <w:sdt>
                  <w:sdtPr>
                    <w:rPr>
                      <w:szCs w:val="21"/>
                    </w:rPr>
                    <w:alias w:val="其他应收款欠款户欠款时间"/>
                    <w:tag w:val="_GBC_b96d265c768c4304b5641928388e754f"/>
                    <w:id w:val="-1203327233"/>
                    <w:lock w:val="sdtLocked"/>
                  </w:sdtPr>
                  <w:sdtEndPr/>
                  <w:sdtContent>
                    <w:tc>
                      <w:tcPr>
                        <w:tcW w:w="1036"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2至3年</w:t>
                        </w:r>
                      </w:p>
                    </w:tc>
                  </w:sdtContent>
                </w:sdt>
                <w:sdt>
                  <w:sdtPr>
                    <w:rPr>
                      <w:szCs w:val="21"/>
                    </w:rPr>
                    <w:alias w:val="其他应收帐款欠款户占其他应收账款总额的比例"/>
                    <w:tag w:val="_GBC_0d953a24963a443da254f2ff9521ab37"/>
                    <w:id w:val="-595939303"/>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1.60</w:t>
                        </w:r>
                      </w:p>
                    </w:tc>
                  </w:sdtContent>
                </w:sdt>
                <w:sdt>
                  <w:sdtPr>
                    <w:rPr>
                      <w:szCs w:val="21"/>
                    </w:rPr>
                    <w:alias w:val="其他应收款欠款户坏账准备期末余额"/>
                    <w:tag w:val="_GBC_3327f520563e4bd9ac6c403c762115f9"/>
                    <w:id w:val="131991834"/>
                    <w:lock w:val="sdtLocked"/>
                  </w:sdtPr>
                  <w:sdtEndPr/>
                  <w:sdtContent>
                    <w:tc>
                      <w:tcPr>
                        <w:tcW w:w="759"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220,000.00</w:t>
                        </w:r>
                      </w:p>
                    </w:tc>
                  </w:sdtContent>
                </w:sdt>
              </w:tr>
            </w:sdtContent>
          </w:sdt>
          <w:sdt>
            <w:sdtPr>
              <w:rPr>
                <w:rFonts w:hint="eastAsia"/>
                <w:szCs w:val="21"/>
              </w:rPr>
              <w:alias w:val="其他应收款欠款户"/>
              <w:tag w:val="_GBC_3912a12d540a40c8946b4121501bca53"/>
              <w:id w:val="910581585"/>
              <w:lock w:val="sdtLocked"/>
            </w:sdtPr>
            <w:sdtEndPr/>
            <w:sdtContent>
              <w:tr w:rsidR="00F901DA" w:rsidTr="00AC728B">
                <w:trPr>
                  <w:cantSplit/>
                </w:trPr>
                <w:sdt>
                  <w:sdtPr>
                    <w:rPr>
                      <w:rFonts w:hint="eastAsia"/>
                      <w:szCs w:val="21"/>
                    </w:rPr>
                    <w:alias w:val="其他应收款欠款户名称"/>
                    <w:tag w:val="_GBC_c5151d2da69a4e92ba25abae40b9550b"/>
                    <w:id w:val="-1486004321"/>
                    <w:lock w:val="sdtLocked"/>
                  </w:sdtPr>
                  <w:sdtEndPr/>
                  <w:sdtContent>
                    <w:tc>
                      <w:tcPr>
                        <w:tcW w:w="113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105"/>
                          <w:jc w:val="both"/>
                          <w:rPr>
                            <w:szCs w:val="21"/>
                          </w:rPr>
                        </w:pPr>
                        <w:r>
                          <w:rPr>
                            <w:rFonts w:hint="eastAsia"/>
                            <w:szCs w:val="21"/>
                          </w:rPr>
                          <w:t>北京市政务网络管理中心</w:t>
                        </w:r>
                      </w:p>
                    </w:tc>
                  </w:sdtContent>
                </w:sdt>
                <w:sdt>
                  <w:sdtPr>
                    <w:rPr>
                      <w:szCs w:val="21"/>
                    </w:rPr>
                    <w:alias w:val="其他应收款欠款户款项的性质"/>
                    <w:tag w:val="_GBC_59816833ccea4e0c95b6ae878f66b3f2"/>
                    <w:id w:val="-1183819783"/>
                    <w:lock w:val="sdtLocked"/>
                  </w:sdtPr>
                  <w:sdtEndPr/>
                  <w:sdtContent>
                    <w:tc>
                      <w:tcPr>
                        <w:tcW w:w="432"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保证金</w:t>
                        </w:r>
                      </w:p>
                    </w:tc>
                  </w:sdtContent>
                </w:sdt>
                <w:sdt>
                  <w:sdtPr>
                    <w:rPr>
                      <w:szCs w:val="21"/>
                    </w:rPr>
                    <w:alias w:val="其他应收款欠款户欠款金额"/>
                    <w:tag w:val="_GBC_b60917c876fe488a9de57a8cfc9c1179"/>
                    <w:id w:val="1055507435"/>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right"/>
                          <w:rPr>
                            <w:szCs w:val="21"/>
                          </w:rPr>
                        </w:pPr>
                        <w:r>
                          <w:rPr>
                            <w:szCs w:val="21"/>
                          </w:rPr>
                          <w:t>839,620.00</w:t>
                        </w:r>
                      </w:p>
                    </w:tc>
                  </w:sdtContent>
                </w:sdt>
                <w:sdt>
                  <w:sdtPr>
                    <w:rPr>
                      <w:szCs w:val="21"/>
                    </w:rPr>
                    <w:alias w:val="其他应收款欠款户欠款时间"/>
                    <w:tag w:val="_GBC_b96d265c768c4304b5641928388e754f"/>
                    <w:id w:val="1653633877"/>
                    <w:lock w:val="sdtLocked"/>
                  </w:sdtPr>
                  <w:sdtEndPr/>
                  <w:sdtContent>
                    <w:tc>
                      <w:tcPr>
                        <w:tcW w:w="1036"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1至2年</w:t>
                        </w:r>
                      </w:p>
                    </w:tc>
                  </w:sdtContent>
                </w:sdt>
                <w:sdt>
                  <w:sdtPr>
                    <w:rPr>
                      <w:szCs w:val="21"/>
                    </w:rPr>
                    <w:alias w:val="其他应收帐款欠款户占其他应收账款总额的比例"/>
                    <w:tag w:val="_GBC_0d953a24963a443da254f2ff9521ab37"/>
                    <w:id w:val="-716127991"/>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1.22</w:t>
                        </w:r>
                      </w:p>
                    </w:tc>
                  </w:sdtContent>
                </w:sdt>
                <w:sdt>
                  <w:sdtPr>
                    <w:rPr>
                      <w:szCs w:val="21"/>
                    </w:rPr>
                    <w:alias w:val="其他应收款欠款户坏账准备期末余额"/>
                    <w:tag w:val="_GBC_3327f520563e4bd9ac6c403c762115f9"/>
                    <w:id w:val="-490788394"/>
                    <w:lock w:val="sdtLocked"/>
                  </w:sdtPr>
                  <w:sdtEndPr/>
                  <w:sdtContent>
                    <w:tc>
                      <w:tcPr>
                        <w:tcW w:w="759"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83,962.00</w:t>
                        </w:r>
                      </w:p>
                    </w:tc>
                  </w:sdtContent>
                </w:sdt>
              </w:tr>
            </w:sdtContent>
          </w:sdt>
          <w:sdt>
            <w:sdtPr>
              <w:rPr>
                <w:rFonts w:hint="eastAsia"/>
                <w:szCs w:val="21"/>
              </w:rPr>
              <w:alias w:val="其他应收款欠款户"/>
              <w:tag w:val="_GBC_3912a12d540a40c8946b4121501bca53"/>
              <w:id w:val="-1691299188"/>
              <w:lock w:val="sdtLocked"/>
            </w:sdtPr>
            <w:sdtEndPr/>
            <w:sdtContent>
              <w:tr w:rsidR="00F901DA" w:rsidTr="00AC728B">
                <w:trPr>
                  <w:cantSplit/>
                </w:trPr>
                <w:sdt>
                  <w:sdtPr>
                    <w:rPr>
                      <w:rFonts w:hint="eastAsia"/>
                      <w:szCs w:val="21"/>
                    </w:rPr>
                    <w:alias w:val="其他应收款欠款户名称"/>
                    <w:tag w:val="_GBC_c5151d2da69a4e92ba25abae40b9550b"/>
                    <w:id w:val="82422932"/>
                    <w:lock w:val="sdtLocked"/>
                  </w:sdtPr>
                  <w:sdtEndPr/>
                  <w:sdtContent>
                    <w:tc>
                      <w:tcPr>
                        <w:tcW w:w="113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105"/>
                          <w:jc w:val="both"/>
                          <w:rPr>
                            <w:szCs w:val="21"/>
                          </w:rPr>
                        </w:pPr>
                        <w:r>
                          <w:rPr>
                            <w:rFonts w:hint="eastAsia"/>
                            <w:szCs w:val="21"/>
                          </w:rPr>
                          <w:t>首都图书馆</w:t>
                        </w:r>
                      </w:p>
                    </w:tc>
                  </w:sdtContent>
                </w:sdt>
                <w:sdt>
                  <w:sdtPr>
                    <w:rPr>
                      <w:szCs w:val="21"/>
                    </w:rPr>
                    <w:alias w:val="其他应收款欠款户款项的性质"/>
                    <w:tag w:val="_GBC_59816833ccea4e0c95b6ae878f66b3f2"/>
                    <w:id w:val="306446480"/>
                    <w:lock w:val="sdtLocked"/>
                  </w:sdtPr>
                  <w:sdtEndPr/>
                  <w:sdtContent>
                    <w:tc>
                      <w:tcPr>
                        <w:tcW w:w="432"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保证金</w:t>
                        </w:r>
                      </w:p>
                    </w:tc>
                  </w:sdtContent>
                </w:sdt>
                <w:sdt>
                  <w:sdtPr>
                    <w:rPr>
                      <w:szCs w:val="21"/>
                    </w:rPr>
                    <w:alias w:val="其他应收款欠款户欠款金额"/>
                    <w:tag w:val="_GBC_b60917c876fe488a9de57a8cfc9c1179"/>
                    <w:id w:val="-316723747"/>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right"/>
                          <w:rPr>
                            <w:szCs w:val="21"/>
                          </w:rPr>
                        </w:pPr>
                        <w:r>
                          <w:rPr>
                            <w:szCs w:val="21"/>
                          </w:rPr>
                          <w:t>621,160.00</w:t>
                        </w:r>
                      </w:p>
                    </w:tc>
                  </w:sdtContent>
                </w:sdt>
                <w:sdt>
                  <w:sdtPr>
                    <w:rPr>
                      <w:szCs w:val="21"/>
                    </w:rPr>
                    <w:alias w:val="其他应收款欠款户欠款时间"/>
                    <w:tag w:val="_GBC_b96d265c768c4304b5641928388e754f"/>
                    <w:id w:val="-793751498"/>
                    <w:lock w:val="sdtLocked"/>
                  </w:sdtPr>
                  <w:sdtEndPr/>
                  <w:sdtContent>
                    <w:tc>
                      <w:tcPr>
                        <w:tcW w:w="1036"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both"/>
                          <w:rPr>
                            <w:szCs w:val="21"/>
                          </w:rPr>
                        </w:pPr>
                        <w:r>
                          <w:rPr>
                            <w:szCs w:val="21"/>
                          </w:rPr>
                          <w:t>1年以内、1至2年、2至3年、3至4年、4至5年</w:t>
                        </w:r>
                      </w:p>
                    </w:tc>
                  </w:sdtContent>
                </w:sdt>
                <w:sdt>
                  <w:sdtPr>
                    <w:rPr>
                      <w:szCs w:val="21"/>
                    </w:rPr>
                    <w:alias w:val="其他应收帐款欠款户占其他应收账款总额的比例"/>
                    <w:tag w:val="_GBC_0d953a24963a443da254f2ff9521ab37"/>
                    <w:id w:val="1899706213"/>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0.90</w:t>
                        </w:r>
                      </w:p>
                    </w:tc>
                  </w:sdtContent>
                </w:sdt>
                <w:sdt>
                  <w:sdtPr>
                    <w:rPr>
                      <w:szCs w:val="21"/>
                    </w:rPr>
                    <w:alias w:val="其他应收款欠款户坏账准备期末余额"/>
                    <w:tag w:val="_GBC_3327f520563e4bd9ac6c403c762115f9"/>
                    <w:id w:val="2101223816"/>
                    <w:lock w:val="sdtLocked"/>
                  </w:sdtPr>
                  <w:sdtEndPr/>
                  <w:sdtContent>
                    <w:tc>
                      <w:tcPr>
                        <w:tcW w:w="759"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192,720.50</w:t>
                        </w:r>
                      </w:p>
                    </w:tc>
                  </w:sdtContent>
                </w:sdt>
              </w:tr>
            </w:sdtContent>
          </w:sdt>
          <w:tr w:rsidR="00F901DA" w:rsidRPr="00F901DA" w:rsidTr="00AC728B">
            <w:trPr>
              <w:cantSplit/>
            </w:trPr>
            <w:tc>
              <w:tcPr>
                <w:tcW w:w="1133" w:type="pct"/>
                <w:tcBorders>
                  <w:top w:val="single" w:sz="6" w:space="0" w:color="auto"/>
                  <w:left w:val="single" w:sz="6" w:space="0" w:color="auto"/>
                  <w:bottom w:val="single" w:sz="6" w:space="0" w:color="auto"/>
                  <w:right w:val="single" w:sz="6" w:space="0" w:color="auto"/>
                </w:tcBorders>
              </w:tcPr>
              <w:p w:rsidR="00F901DA" w:rsidRDefault="00F901DA" w:rsidP="008D4C29">
                <w:pPr>
                  <w:ind w:right="105"/>
                  <w:jc w:val="center"/>
                  <w:rPr>
                    <w:szCs w:val="21"/>
                  </w:rPr>
                </w:pPr>
                <w:r>
                  <w:rPr>
                    <w:rFonts w:hint="eastAsia"/>
                    <w:szCs w:val="21"/>
                  </w:rPr>
                  <w:t>合计</w:t>
                </w:r>
              </w:p>
            </w:tc>
            <w:tc>
              <w:tcPr>
                <w:tcW w:w="432" w:type="pct"/>
                <w:tcBorders>
                  <w:top w:val="single" w:sz="6" w:space="0" w:color="auto"/>
                  <w:left w:val="single" w:sz="6" w:space="0" w:color="auto"/>
                  <w:bottom w:val="single" w:sz="6" w:space="0" w:color="auto"/>
                  <w:right w:val="single" w:sz="6" w:space="0" w:color="auto"/>
                </w:tcBorders>
              </w:tcPr>
              <w:p w:rsidR="00F901DA" w:rsidRDefault="00F901DA" w:rsidP="008D4C29">
                <w:pPr>
                  <w:ind w:right="73"/>
                  <w:jc w:val="center"/>
                  <w:rPr>
                    <w:szCs w:val="21"/>
                  </w:rPr>
                </w:pPr>
                <w:r>
                  <w:rPr>
                    <w:szCs w:val="21"/>
                  </w:rPr>
                  <w:t>/</w:t>
                </w:r>
              </w:p>
            </w:tc>
            <w:sdt>
              <w:sdtPr>
                <w:rPr>
                  <w:szCs w:val="21"/>
                </w:rPr>
                <w:alias w:val="其他应收款欠款户欠款金额合计"/>
                <w:tag w:val="_GBC_6800001bd782487d9bd35087d272fb11"/>
                <w:id w:val="-1579742354"/>
                <w:lock w:val="sdtLocked"/>
              </w:sdtPr>
              <w:sdtEndPr/>
              <w:sdtContent>
                <w:tc>
                  <w:tcPr>
                    <w:tcW w:w="843"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ind w:right="73"/>
                      <w:jc w:val="right"/>
                      <w:rPr>
                        <w:szCs w:val="21"/>
                      </w:rPr>
                    </w:pPr>
                    <w:r w:rsidRPr="00AC728B">
                      <w:rPr>
                        <w:rFonts w:asciiTheme="minorEastAsia" w:eastAsiaTheme="minorEastAsia" w:hAnsiTheme="minorEastAsia"/>
                        <w:bCs/>
                        <w:color w:val="000000" w:themeColor="text1"/>
                        <w:szCs w:val="21"/>
                      </w:rPr>
                      <w:t>64,870,510.00</w:t>
                    </w:r>
                  </w:p>
                </w:tc>
              </w:sdtContent>
            </w:sdt>
            <w:tc>
              <w:tcPr>
                <w:tcW w:w="1036" w:type="pct"/>
                <w:tcBorders>
                  <w:top w:val="single" w:sz="6" w:space="0" w:color="auto"/>
                  <w:left w:val="single" w:sz="6" w:space="0" w:color="auto"/>
                  <w:bottom w:val="single" w:sz="6" w:space="0" w:color="auto"/>
                  <w:right w:val="single" w:sz="6" w:space="0" w:color="auto"/>
                </w:tcBorders>
              </w:tcPr>
              <w:p w:rsidR="00F901DA" w:rsidRDefault="00F901DA" w:rsidP="008D4C29">
                <w:pPr>
                  <w:ind w:right="73"/>
                  <w:jc w:val="center"/>
                  <w:rPr>
                    <w:szCs w:val="21"/>
                  </w:rPr>
                </w:pPr>
                <w:r>
                  <w:rPr>
                    <w:szCs w:val="21"/>
                  </w:rPr>
                  <w:t>/</w:t>
                </w:r>
              </w:p>
            </w:tc>
            <w:sdt>
              <w:sdtPr>
                <w:rPr>
                  <w:szCs w:val="21"/>
                </w:rPr>
                <w:alias w:val="其他应收帐款欠款户占其他应收账款总额的比例合计"/>
                <w:tag w:val="_GBC_cf13c73d3e224b4484de8ceb483b6ad4"/>
                <w:id w:val="-716439825"/>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94.32</w:t>
                    </w:r>
                  </w:p>
                </w:tc>
              </w:sdtContent>
            </w:sdt>
            <w:sdt>
              <w:sdtPr>
                <w:rPr>
                  <w:szCs w:val="21"/>
                </w:rPr>
                <w:alias w:val="其他应收款欠款户坏账准备期末余额合计"/>
                <w:tag w:val="_GBC_69dfe7e67dd14571921bc600b58ea20c"/>
                <w:id w:val="2064902179"/>
                <w:lock w:val="sdtLocked"/>
              </w:sdtPr>
              <w:sdtEndPr/>
              <w:sdtContent>
                <w:tc>
                  <w:tcPr>
                    <w:tcW w:w="759" w:type="pct"/>
                    <w:tcBorders>
                      <w:top w:val="single" w:sz="6" w:space="0" w:color="auto"/>
                      <w:left w:val="single" w:sz="6" w:space="0" w:color="auto"/>
                      <w:bottom w:val="single" w:sz="6" w:space="0" w:color="auto"/>
                      <w:right w:val="single" w:sz="6" w:space="0" w:color="auto"/>
                    </w:tcBorders>
                    <w:vAlign w:val="center"/>
                  </w:tcPr>
                  <w:p w:rsidR="00F901DA" w:rsidRDefault="00F901DA" w:rsidP="00AC728B">
                    <w:pPr>
                      <w:jc w:val="right"/>
                      <w:rPr>
                        <w:szCs w:val="21"/>
                      </w:rPr>
                    </w:pPr>
                    <w:r>
                      <w:rPr>
                        <w:szCs w:val="21"/>
                      </w:rPr>
                      <w:t>1,142,655.50</w:t>
                    </w:r>
                  </w:p>
                </w:tc>
              </w:sdtContent>
            </w:sdt>
          </w:tr>
        </w:tbl>
        <w:p w:rsidR="0025056E" w:rsidRDefault="008C2A9B" w:rsidP="00702962"/>
      </w:sdtContent>
    </w:sdt>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sdtContent>
        <w:p w:rsidR="0025056E" w:rsidRDefault="009B705E">
          <w:pPr>
            <w:pStyle w:val="4"/>
            <w:numPr>
              <w:ilvl w:val="0"/>
              <w:numId w:val="91"/>
            </w:numPr>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EndPr/>
          <w:sdtContent>
            <w:p w:rsidR="0025056E" w:rsidRDefault="009B705E" w:rsidP="00702962">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sdtContent>
        <w:p w:rsidR="0025056E" w:rsidRDefault="009B705E">
          <w:pPr>
            <w:pStyle w:val="4"/>
            <w:numPr>
              <w:ilvl w:val="0"/>
              <w:numId w:val="91"/>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ContentLocked"/>
            <w:placeholder>
              <w:docPart w:val="GBC22222222222222222222222222222"/>
            </w:placeholder>
          </w:sdtPr>
          <w:sdtEndPr/>
          <w:sdtContent>
            <w:p w:rsidR="0025056E" w:rsidRDefault="009B705E">
              <w:pPr>
                <w:rPr>
                  <w:szCs w:val="21"/>
                </w:rPr>
              </w:pPr>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sdtContent>
        <w:p w:rsidR="0025056E" w:rsidRDefault="009B705E">
          <w:pPr>
            <w:pStyle w:val="4"/>
            <w:numPr>
              <w:ilvl w:val="0"/>
              <w:numId w:val="91"/>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ContentLocked"/>
            <w:placeholder>
              <w:docPart w:val="GBC22222222222222222222222222222"/>
            </w:placeholder>
          </w:sdtPr>
          <w:sdtEndPr/>
          <w:sdtContent>
            <w:p w:rsidR="0025056E" w:rsidRDefault="009B705E">
              <w:pPr>
                <w:rPr>
                  <w:szCs w:val="21"/>
                </w:rPr>
              </w:pPr>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sdtContent>
    </w:sdt>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25056E" w:rsidRDefault="009B705E">
          <w:r>
            <w:rPr>
              <w:rFonts w:hint="eastAsia"/>
            </w:rPr>
            <w:t>其他</w:t>
          </w:r>
          <w:r>
            <w:t>说明：</w:t>
          </w:r>
        </w:p>
        <w:sdt>
          <w:sdtPr>
            <w:alias w:val="是否适用：母公司其他应收款的其他说明[双击切换]"/>
            <w:tag w:val="_GBC_2e0f632cbc7d4916b89bf8824f4b71f0"/>
            <w:id w:val="-614591520"/>
            <w:lock w:val="sdtContentLocked"/>
            <w:placeholder>
              <w:docPart w:val="GBC22222222222222222222222222222"/>
            </w:placeholder>
          </w:sdtPr>
          <w:sdtEndPr/>
          <w:sdtContent>
            <w:p w:rsidR="0025056E" w:rsidRDefault="009B705E">
              <w:r>
                <w:fldChar w:fldCharType="begin"/>
              </w:r>
              <w:r w:rsidR="00F901DA">
                <w:instrText xml:space="preserve"> MACROBUTTON  SnrToggleCheckbox √适用 </w:instrText>
              </w:r>
              <w:r>
                <w:fldChar w:fldCharType="end"/>
              </w:r>
              <w:r>
                <w:fldChar w:fldCharType="begin"/>
              </w:r>
              <w:r w:rsidR="00F901DA">
                <w:instrText xml:space="preserve"> MACROBUTTON  SnrToggleCheckbox □不适用 </w:instrText>
              </w:r>
              <w:r>
                <w:fldChar w:fldCharType="end"/>
              </w:r>
            </w:p>
          </w:sdtContent>
        </w:sdt>
        <w:sdt>
          <w:sdtPr>
            <w:rPr>
              <w:rFonts w:hint="eastAsia"/>
              <w:szCs w:val="21"/>
            </w:rPr>
            <w:alias w:val="其他应收款的其他说明"/>
            <w:tag w:val="_GBC_c50e5b5f7e4c4ab88b09d66d59362ac8"/>
            <w:id w:val="1091442837"/>
            <w:lock w:val="sdtLocked"/>
            <w:placeholder>
              <w:docPart w:val="GBC22222222222222222222222222222"/>
            </w:placeholder>
          </w:sdtPr>
          <w:sdtEndPr/>
          <w:sdtContent>
            <w:p w:rsidR="00F901DA" w:rsidRPr="00B92A47" w:rsidRDefault="00F901DA" w:rsidP="00F901DA">
              <w:pPr>
                <w:snapToGrid w:val="0"/>
                <w:spacing w:beforeLines="50" w:before="120" w:afterLines="90" w:after="216"/>
                <w:outlineLvl w:val="2"/>
                <w:rPr>
                  <w:rFonts w:asciiTheme="minorEastAsia" w:eastAsiaTheme="minorEastAsia" w:hAnsiTheme="minorEastAsia"/>
                  <w:color w:val="000000" w:themeColor="text1"/>
                  <w:szCs w:val="21"/>
                </w:rPr>
              </w:pPr>
              <w:r w:rsidRPr="00B92A47">
                <w:rPr>
                  <w:rFonts w:asciiTheme="minorEastAsia" w:eastAsiaTheme="minorEastAsia" w:hAnsiTheme="minorEastAsia" w:hint="eastAsia"/>
                  <w:color w:val="000000" w:themeColor="text1"/>
                  <w:szCs w:val="21"/>
                </w:rPr>
                <w:t>关联方组合，不计提坏账准备的其他应收款：</w:t>
              </w:r>
            </w:p>
            <w:tbl>
              <w:tblPr>
                <w:tblW w:w="9036" w:type="dxa"/>
                <w:tblInd w:w="3" w:type="dxa"/>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3507"/>
                <w:gridCol w:w="2268"/>
                <w:gridCol w:w="1418"/>
                <w:gridCol w:w="1843"/>
              </w:tblGrid>
              <w:tr w:rsidR="00F901DA" w:rsidRPr="00B92A47" w:rsidTr="00B92A47">
                <w:trPr>
                  <w:trHeight w:val="397"/>
                </w:trPr>
                <w:tc>
                  <w:tcPr>
                    <w:tcW w:w="3507" w:type="dxa"/>
                    <w:vAlign w:val="center"/>
                  </w:tcPr>
                  <w:p w:rsidR="00F901DA" w:rsidRPr="00B92A47" w:rsidRDefault="00F901DA" w:rsidP="00C0298E">
                    <w:pPr>
                      <w:adjustRightInd w:val="0"/>
                      <w:snapToGrid w:val="0"/>
                      <w:rPr>
                        <w:rFonts w:asciiTheme="minorEastAsia" w:eastAsiaTheme="minorEastAsia" w:hAnsiTheme="minorEastAsia"/>
                        <w:b/>
                        <w:color w:val="000000" w:themeColor="text1"/>
                        <w:szCs w:val="21"/>
                      </w:rPr>
                    </w:pPr>
                    <w:r w:rsidRPr="00B92A47">
                      <w:rPr>
                        <w:rFonts w:asciiTheme="minorEastAsia" w:eastAsiaTheme="minorEastAsia" w:hAnsiTheme="minorEastAsia" w:hint="eastAsia"/>
                        <w:b/>
                        <w:color w:val="000000" w:themeColor="text1"/>
                        <w:szCs w:val="21"/>
                      </w:rPr>
                      <w:t>其他应收款内容</w:t>
                    </w:r>
                  </w:p>
                </w:tc>
                <w:tc>
                  <w:tcPr>
                    <w:tcW w:w="2268" w:type="dxa"/>
                    <w:vAlign w:val="center"/>
                  </w:tcPr>
                  <w:p w:rsidR="00F901DA" w:rsidRPr="00B92A47" w:rsidRDefault="00F901DA" w:rsidP="00C0298E">
                    <w:pPr>
                      <w:jc w:val="right"/>
                      <w:rPr>
                        <w:rFonts w:asciiTheme="minorEastAsia" w:eastAsiaTheme="minorEastAsia" w:hAnsiTheme="minorEastAsia"/>
                        <w:b/>
                        <w:color w:val="000000" w:themeColor="text1"/>
                        <w:szCs w:val="21"/>
                      </w:rPr>
                    </w:pPr>
                    <w:r w:rsidRPr="00B92A47">
                      <w:rPr>
                        <w:rFonts w:asciiTheme="minorEastAsia" w:eastAsiaTheme="minorEastAsia" w:hAnsiTheme="minorEastAsia" w:hint="eastAsia"/>
                        <w:b/>
                        <w:color w:val="000000" w:themeColor="text1"/>
                        <w:szCs w:val="21"/>
                      </w:rPr>
                      <w:t>账面余额</w:t>
                    </w:r>
                  </w:p>
                </w:tc>
                <w:tc>
                  <w:tcPr>
                    <w:tcW w:w="1418" w:type="dxa"/>
                    <w:vAlign w:val="center"/>
                  </w:tcPr>
                  <w:p w:rsidR="00F901DA" w:rsidRPr="00B92A47" w:rsidRDefault="00F901DA" w:rsidP="00C0298E">
                    <w:pPr>
                      <w:jc w:val="right"/>
                      <w:rPr>
                        <w:rFonts w:asciiTheme="minorEastAsia" w:eastAsiaTheme="minorEastAsia" w:hAnsiTheme="minorEastAsia"/>
                        <w:b/>
                        <w:color w:val="000000" w:themeColor="text1"/>
                        <w:szCs w:val="21"/>
                      </w:rPr>
                    </w:pPr>
                    <w:r w:rsidRPr="00B92A47">
                      <w:rPr>
                        <w:rFonts w:asciiTheme="minorEastAsia" w:eastAsiaTheme="minorEastAsia" w:hAnsiTheme="minorEastAsia" w:hint="eastAsia"/>
                        <w:b/>
                        <w:color w:val="000000" w:themeColor="text1"/>
                        <w:szCs w:val="21"/>
                      </w:rPr>
                      <w:t>坏账准备</w:t>
                    </w:r>
                  </w:p>
                </w:tc>
                <w:tc>
                  <w:tcPr>
                    <w:tcW w:w="1843" w:type="dxa"/>
                    <w:vAlign w:val="center"/>
                  </w:tcPr>
                  <w:p w:rsidR="00F901DA" w:rsidRPr="00B92A47" w:rsidRDefault="00F901DA" w:rsidP="00C0298E">
                    <w:pPr>
                      <w:jc w:val="right"/>
                      <w:rPr>
                        <w:rFonts w:asciiTheme="minorEastAsia" w:eastAsiaTheme="minorEastAsia" w:hAnsiTheme="minorEastAsia"/>
                        <w:b/>
                        <w:color w:val="000000" w:themeColor="text1"/>
                        <w:szCs w:val="21"/>
                      </w:rPr>
                    </w:pPr>
                    <w:r w:rsidRPr="00B92A47">
                      <w:rPr>
                        <w:rFonts w:asciiTheme="minorEastAsia" w:eastAsiaTheme="minorEastAsia" w:hAnsiTheme="minorEastAsia" w:hint="eastAsia"/>
                        <w:b/>
                        <w:color w:val="000000" w:themeColor="text1"/>
                        <w:szCs w:val="21"/>
                      </w:rPr>
                      <w:t>计提比例</w:t>
                    </w:r>
                    <w:r w:rsidRPr="00B92A47">
                      <w:rPr>
                        <w:rFonts w:asciiTheme="minorEastAsia" w:eastAsiaTheme="minorEastAsia" w:hAnsiTheme="minorEastAsia"/>
                        <w:b/>
                        <w:color w:val="000000" w:themeColor="text1"/>
                        <w:szCs w:val="21"/>
                      </w:rPr>
                      <w:t>%</w:t>
                    </w:r>
                  </w:p>
                </w:tc>
              </w:tr>
              <w:tr w:rsidR="00F901DA" w:rsidRPr="00B92A47" w:rsidTr="00B92A47">
                <w:trPr>
                  <w:trHeight w:val="397"/>
                </w:trPr>
                <w:tc>
                  <w:tcPr>
                    <w:tcW w:w="3507" w:type="dxa"/>
                    <w:vAlign w:val="center"/>
                  </w:tcPr>
                  <w:p w:rsidR="00F901DA" w:rsidRPr="00B92A47" w:rsidRDefault="00F901DA" w:rsidP="00C0298E">
                    <w:pPr>
                      <w:rPr>
                        <w:rFonts w:asciiTheme="minorEastAsia" w:eastAsiaTheme="minorEastAsia" w:hAnsiTheme="minorEastAsia"/>
                        <w:color w:val="000000" w:themeColor="text1"/>
                        <w:szCs w:val="21"/>
                      </w:rPr>
                    </w:pPr>
                    <w:r w:rsidRPr="00B92A47">
                      <w:rPr>
                        <w:rFonts w:asciiTheme="minorEastAsia" w:eastAsiaTheme="minorEastAsia" w:hAnsiTheme="minorEastAsia" w:hint="eastAsia"/>
                        <w:color w:val="000000" w:themeColor="text1"/>
                        <w:szCs w:val="21"/>
                      </w:rPr>
                      <w:t>涿州歌华有线电视网络有限公司</w:t>
                    </w:r>
                  </w:p>
                </w:tc>
                <w:tc>
                  <w:tcPr>
                    <w:tcW w:w="2268" w:type="dxa"/>
                    <w:vAlign w:val="center"/>
                  </w:tcPr>
                  <w:p w:rsidR="00F901DA" w:rsidRPr="00B92A47" w:rsidRDefault="00F901DA" w:rsidP="00C0298E">
                    <w:pPr>
                      <w:jc w:val="right"/>
                      <w:rPr>
                        <w:rFonts w:asciiTheme="minorEastAsia" w:eastAsiaTheme="minorEastAsia" w:hAnsiTheme="minorEastAsia"/>
                        <w:color w:val="000000" w:themeColor="text1"/>
                        <w:szCs w:val="21"/>
                      </w:rPr>
                    </w:pPr>
                    <w:r w:rsidRPr="00B92A47">
                      <w:rPr>
                        <w:rFonts w:asciiTheme="minorEastAsia" w:eastAsiaTheme="minorEastAsia" w:hAnsiTheme="minorEastAsia"/>
                        <w:color w:val="000000" w:themeColor="text1"/>
                        <w:szCs w:val="21"/>
                      </w:rPr>
                      <w:t>50,000,000.00</w:t>
                    </w:r>
                  </w:p>
                </w:tc>
                <w:tc>
                  <w:tcPr>
                    <w:tcW w:w="1418" w:type="dxa"/>
                    <w:vAlign w:val="center"/>
                  </w:tcPr>
                  <w:p w:rsidR="00F901DA" w:rsidRPr="00B92A47" w:rsidRDefault="00F901DA" w:rsidP="00C0298E">
                    <w:pPr>
                      <w:jc w:val="right"/>
                      <w:rPr>
                        <w:rFonts w:asciiTheme="minorEastAsia" w:eastAsiaTheme="minorEastAsia" w:hAnsiTheme="minorEastAsia"/>
                        <w:color w:val="000000" w:themeColor="text1"/>
                        <w:szCs w:val="21"/>
                      </w:rPr>
                    </w:pPr>
                    <w:r w:rsidRPr="00B92A47">
                      <w:rPr>
                        <w:rFonts w:asciiTheme="minorEastAsia" w:eastAsiaTheme="minorEastAsia" w:hAnsiTheme="minorEastAsia" w:hint="eastAsia"/>
                        <w:color w:val="000000" w:themeColor="text1"/>
                        <w:szCs w:val="21"/>
                      </w:rPr>
                      <w:t>-</w:t>
                    </w:r>
                  </w:p>
                </w:tc>
                <w:tc>
                  <w:tcPr>
                    <w:tcW w:w="1843" w:type="dxa"/>
                    <w:vAlign w:val="center"/>
                  </w:tcPr>
                  <w:p w:rsidR="00F901DA" w:rsidRPr="00B92A47" w:rsidRDefault="00F901DA" w:rsidP="00C0298E">
                    <w:pPr>
                      <w:jc w:val="right"/>
                      <w:rPr>
                        <w:rFonts w:asciiTheme="minorEastAsia" w:eastAsiaTheme="minorEastAsia" w:hAnsiTheme="minorEastAsia"/>
                        <w:color w:val="000000" w:themeColor="text1"/>
                        <w:szCs w:val="21"/>
                      </w:rPr>
                    </w:pPr>
                    <w:r w:rsidRPr="00B92A47">
                      <w:rPr>
                        <w:rFonts w:asciiTheme="minorEastAsia" w:eastAsiaTheme="minorEastAsia" w:hAnsiTheme="minorEastAsia" w:hint="eastAsia"/>
                        <w:color w:val="000000" w:themeColor="text1"/>
                        <w:szCs w:val="21"/>
                      </w:rPr>
                      <w:t>-</w:t>
                    </w:r>
                  </w:p>
                </w:tc>
              </w:tr>
            </w:tbl>
            <w:p w:rsidR="0025056E" w:rsidRDefault="008C2A9B">
              <w:pPr>
                <w:rPr>
                  <w:szCs w:val="21"/>
                </w:rPr>
              </w:pPr>
            </w:p>
          </w:sdtContent>
        </w:sdt>
      </w:sdtContent>
    </w:sdt>
    <w:p w:rsidR="0025056E" w:rsidRDefault="009B705E">
      <w:pPr>
        <w:pStyle w:val="3"/>
        <w:numPr>
          <w:ilvl w:val="0"/>
          <w:numId w:val="8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rsidR="0025056E" w:rsidRDefault="009B705E">
          <w:r>
            <w:fldChar w:fldCharType="begin"/>
          </w:r>
          <w:r w:rsidR="00E46D0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25056E" w:rsidRDefault="009B705E">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706"/>
            <w:gridCol w:w="1532"/>
            <w:gridCol w:w="524"/>
            <w:gridCol w:w="1532"/>
            <w:gridCol w:w="1532"/>
            <w:gridCol w:w="537"/>
            <w:gridCol w:w="1532"/>
          </w:tblGrid>
          <w:tr w:rsidR="006671DC" w:rsidTr="0038728D">
            <w:trPr>
              <w:cantSplit/>
            </w:trPr>
            <w:tc>
              <w:tcPr>
                <w:tcW w:w="1279" w:type="pct"/>
                <w:vMerge w:val="restart"/>
                <w:shd w:val="clear" w:color="auto" w:fill="auto"/>
                <w:vAlign w:val="center"/>
              </w:tcPr>
              <w:p w:rsidR="006671DC" w:rsidRDefault="006671DC" w:rsidP="0038728D">
                <w:pPr>
                  <w:jc w:val="center"/>
                </w:pPr>
                <w:r>
                  <w:rPr>
                    <w:rFonts w:hint="eastAsia"/>
                  </w:rPr>
                  <w:t>项目</w:t>
                </w:r>
              </w:p>
            </w:tc>
            <w:tc>
              <w:tcPr>
                <w:tcW w:w="1856" w:type="pct"/>
                <w:gridSpan w:val="3"/>
                <w:shd w:val="clear" w:color="auto" w:fill="auto"/>
                <w:vAlign w:val="center"/>
              </w:tcPr>
              <w:p w:rsidR="006671DC" w:rsidRDefault="006671DC" w:rsidP="0038728D">
                <w:pPr>
                  <w:jc w:val="center"/>
                </w:pPr>
                <w:r>
                  <w:rPr>
                    <w:rFonts w:hint="eastAsia"/>
                  </w:rPr>
                  <w:t>期末余额</w:t>
                </w:r>
              </w:p>
            </w:tc>
            <w:tc>
              <w:tcPr>
                <w:tcW w:w="1865" w:type="pct"/>
                <w:gridSpan w:val="3"/>
                <w:shd w:val="clear" w:color="auto" w:fill="auto"/>
                <w:vAlign w:val="center"/>
              </w:tcPr>
              <w:p w:rsidR="006671DC" w:rsidRDefault="006671DC" w:rsidP="0038728D">
                <w:pPr>
                  <w:jc w:val="center"/>
                </w:pPr>
                <w:r>
                  <w:rPr>
                    <w:rFonts w:hint="eastAsia"/>
                  </w:rPr>
                  <w:t>期初余额</w:t>
                </w:r>
              </w:p>
            </w:tc>
          </w:tr>
          <w:tr w:rsidR="006671DC" w:rsidTr="0038728D">
            <w:trPr>
              <w:cantSplit/>
            </w:trPr>
            <w:tc>
              <w:tcPr>
                <w:tcW w:w="1279" w:type="pct"/>
                <w:vMerge/>
                <w:tcBorders>
                  <w:bottom w:val="single" w:sz="6" w:space="0" w:color="auto"/>
                </w:tcBorders>
                <w:shd w:val="clear" w:color="auto" w:fill="auto"/>
                <w:vAlign w:val="center"/>
              </w:tcPr>
              <w:p w:rsidR="006671DC" w:rsidRDefault="006671DC" w:rsidP="0038728D">
                <w:pPr>
                  <w:jc w:val="center"/>
                </w:pPr>
              </w:p>
            </w:tc>
            <w:tc>
              <w:tcPr>
                <w:tcW w:w="628" w:type="pct"/>
                <w:tcBorders>
                  <w:bottom w:val="single" w:sz="6" w:space="0" w:color="auto"/>
                </w:tcBorders>
                <w:shd w:val="clear" w:color="auto" w:fill="auto"/>
                <w:vAlign w:val="center"/>
              </w:tcPr>
              <w:p w:rsidR="006671DC" w:rsidRDefault="006671DC" w:rsidP="0038728D">
                <w:pPr>
                  <w:jc w:val="center"/>
                </w:pPr>
                <w:r>
                  <w:rPr>
                    <w:rFonts w:hint="eastAsia"/>
                  </w:rPr>
                  <w:t>账面余额</w:t>
                </w:r>
              </w:p>
            </w:tc>
            <w:tc>
              <w:tcPr>
                <w:tcW w:w="614" w:type="pct"/>
                <w:tcBorders>
                  <w:bottom w:val="single" w:sz="6" w:space="0" w:color="auto"/>
                </w:tcBorders>
                <w:shd w:val="clear" w:color="auto" w:fill="auto"/>
                <w:vAlign w:val="center"/>
              </w:tcPr>
              <w:p w:rsidR="006671DC" w:rsidRDefault="006671DC" w:rsidP="0038728D">
                <w:pPr>
                  <w:jc w:val="center"/>
                </w:pPr>
                <w:r>
                  <w:rPr>
                    <w:rFonts w:hint="eastAsia"/>
                  </w:rPr>
                  <w:t>减值准备</w:t>
                </w:r>
              </w:p>
            </w:tc>
            <w:tc>
              <w:tcPr>
                <w:tcW w:w="614" w:type="pct"/>
                <w:tcBorders>
                  <w:bottom w:val="single" w:sz="6" w:space="0" w:color="auto"/>
                </w:tcBorders>
                <w:shd w:val="clear" w:color="auto" w:fill="auto"/>
                <w:vAlign w:val="center"/>
              </w:tcPr>
              <w:p w:rsidR="006671DC" w:rsidRDefault="006671DC" w:rsidP="0038728D">
                <w:pPr>
                  <w:jc w:val="center"/>
                </w:pPr>
                <w:r>
                  <w:rPr>
                    <w:rFonts w:hint="eastAsia"/>
                  </w:rPr>
                  <w:t>账面价值</w:t>
                </w:r>
              </w:p>
            </w:tc>
            <w:tc>
              <w:tcPr>
                <w:tcW w:w="629" w:type="pct"/>
                <w:tcBorders>
                  <w:bottom w:val="single" w:sz="6" w:space="0" w:color="auto"/>
                </w:tcBorders>
                <w:shd w:val="clear" w:color="auto" w:fill="auto"/>
                <w:vAlign w:val="center"/>
              </w:tcPr>
              <w:p w:rsidR="006671DC" w:rsidRDefault="006671DC" w:rsidP="0038728D">
                <w:pPr>
                  <w:jc w:val="center"/>
                </w:pPr>
                <w:r>
                  <w:rPr>
                    <w:rFonts w:hint="eastAsia"/>
                  </w:rPr>
                  <w:t>账面余额</w:t>
                </w:r>
              </w:p>
            </w:tc>
            <w:tc>
              <w:tcPr>
                <w:tcW w:w="621" w:type="pct"/>
                <w:tcBorders>
                  <w:bottom w:val="single" w:sz="6" w:space="0" w:color="auto"/>
                </w:tcBorders>
                <w:shd w:val="clear" w:color="auto" w:fill="auto"/>
                <w:vAlign w:val="center"/>
              </w:tcPr>
              <w:p w:rsidR="006671DC" w:rsidRDefault="006671DC" w:rsidP="0038728D">
                <w:pPr>
                  <w:jc w:val="center"/>
                </w:pPr>
                <w:r>
                  <w:rPr>
                    <w:rFonts w:hint="eastAsia"/>
                  </w:rPr>
                  <w:t>减值准备</w:t>
                </w:r>
              </w:p>
            </w:tc>
            <w:tc>
              <w:tcPr>
                <w:tcW w:w="616" w:type="pct"/>
                <w:tcBorders>
                  <w:bottom w:val="single" w:sz="6" w:space="0" w:color="auto"/>
                </w:tcBorders>
                <w:shd w:val="clear" w:color="auto" w:fill="auto"/>
                <w:vAlign w:val="center"/>
              </w:tcPr>
              <w:p w:rsidR="006671DC" w:rsidRDefault="006671DC" w:rsidP="0038728D">
                <w:pPr>
                  <w:jc w:val="center"/>
                </w:pPr>
                <w:r>
                  <w:rPr>
                    <w:rFonts w:hint="eastAsia"/>
                  </w:rPr>
                  <w:t>账面价值</w:t>
                </w:r>
              </w:p>
            </w:tc>
          </w:tr>
          <w:tr w:rsidR="006671DC" w:rsidTr="0038728D">
            <w:trPr>
              <w:cantSplit/>
            </w:trPr>
            <w:tc>
              <w:tcPr>
                <w:tcW w:w="1279" w:type="pct"/>
                <w:shd w:val="clear" w:color="auto" w:fill="auto"/>
              </w:tcPr>
              <w:p w:rsidR="006671DC" w:rsidRDefault="006671DC" w:rsidP="0038728D">
                <w:r>
                  <w:rPr>
                    <w:rFonts w:hint="eastAsia"/>
                  </w:rPr>
                  <w:t>对子公司投资</w:t>
                </w:r>
              </w:p>
            </w:tc>
            <w:sdt>
              <w:sdtPr>
                <w:alias w:val="对子公司投资账面余额"/>
                <w:tag w:val="_GBC_1b45d910bb6f4690b0c8ff0ec47e8c4c"/>
                <w:id w:val="-29031062"/>
                <w:lock w:val="sdtLocked"/>
              </w:sdtPr>
              <w:sdtEndPr>
                <w:rPr>
                  <w:rFonts w:hint="eastAsia"/>
                </w:rPr>
              </w:sdtEndPr>
              <w:sdtContent>
                <w:tc>
                  <w:tcPr>
                    <w:tcW w:w="628" w:type="pct"/>
                    <w:shd w:val="clear" w:color="auto" w:fill="auto"/>
                  </w:tcPr>
                  <w:p w:rsidR="006671DC" w:rsidRDefault="006671DC" w:rsidP="0038728D">
                    <w:pPr>
                      <w:jc w:val="right"/>
                    </w:pPr>
                    <w:r>
                      <w:t>545,410,000.00</w:t>
                    </w:r>
                  </w:p>
                </w:tc>
              </w:sdtContent>
            </w:sdt>
            <w:sdt>
              <w:sdtPr>
                <w:alias w:val="对子公司投资减值准备"/>
                <w:tag w:val="_GBC_9517a6431afb43f5a6a2fc8362708bf7"/>
                <w:id w:val="215706087"/>
                <w:lock w:val="sdtLocked"/>
              </w:sdtPr>
              <w:sdtEndPr>
                <w:rPr>
                  <w:rFonts w:hint="eastAsia"/>
                </w:rPr>
              </w:sdtEndPr>
              <w:sdtContent>
                <w:tc>
                  <w:tcPr>
                    <w:tcW w:w="614" w:type="pct"/>
                    <w:shd w:val="clear" w:color="auto" w:fill="auto"/>
                  </w:tcPr>
                  <w:p w:rsidR="006671DC" w:rsidRDefault="006671DC" w:rsidP="0038728D">
                    <w:pPr>
                      <w:jc w:val="right"/>
                    </w:pPr>
                    <w:r>
                      <w:t>-</w:t>
                    </w:r>
                  </w:p>
                </w:tc>
              </w:sdtContent>
            </w:sdt>
            <w:sdt>
              <w:sdtPr>
                <w:alias w:val="对子公司投资账面价值"/>
                <w:tag w:val="_GBC_239c34b076fd4ebf95c61aa43dedde7e"/>
                <w:id w:val="712539858"/>
                <w:lock w:val="sdtLocked"/>
              </w:sdtPr>
              <w:sdtEndPr>
                <w:rPr>
                  <w:rFonts w:hint="eastAsia"/>
                </w:rPr>
              </w:sdtEndPr>
              <w:sdtContent>
                <w:tc>
                  <w:tcPr>
                    <w:tcW w:w="614" w:type="pct"/>
                    <w:shd w:val="clear" w:color="auto" w:fill="auto"/>
                  </w:tcPr>
                  <w:p w:rsidR="006671DC" w:rsidRDefault="006671DC" w:rsidP="0038728D">
                    <w:pPr>
                      <w:jc w:val="right"/>
                    </w:pPr>
                    <w:r>
                      <w:t>545,410,000.00</w:t>
                    </w:r>
                  </w:p>
                </w:tc>
              </w:sdtContent>
            </w:sdt>
            <w:sdt>
              <w:sdtPr>
                <w:alias w:val="对子公司投资账面余额"/>
                <w:tag w:val="_GBC_ad2ca27a0b3247d7b4b8f45d25293b9b"/>
                <w:id w:val="-1453014807"/>
                <w:lock w:val="sdtLocked"/>
              </w:sdtPr>
              <w:sdtEndPr/>
              <w:sdtContent>
                <w:tc>
                  <w:tcPr>
                    <w:tcW w:w="629" w:type="pct"/>
                    <w:shd w:val="clear" w:color="auto" w:fill="auto"/>
                  </w:tcPr>
                  <w:p w:rsidR="006671DC" w:rsidRDefault="006671DC" w:rsidP="0038728D">
                    <w:pPr>
                      <w:jc w:val="right"/>
                    </w:pPr>
                    <w:r>
                      <w:t>473,410,000.00</w:t>
                    </w:r>
                  </w:p>
                </w:tc>
              </w:sdtContent>
            </w:sdt>
            <w:sdt>
              <w:sdtPr>
                <w:alias w:val="对子公司投资减值准备"/>
                <w:tag w:val="_GBC_63117ddc7dd34bc39c519c41ef84c9fe"/>
                <w:id w:val="557047939"/>
                <w:lock w:val="sdtLocked"/>
              </w:sdtPr>
              <w:sdtEndPr/>
              <w:sdtContent>
                <w:tc>
                  <w:tcPr>
                    <w:tcW w:w="621" w:type="pct"/>
                    <w:shd w:val="clear" w:color="auto" w:fill="auto"/>
                  </w:tcPr>
                  <w:p w:rsidR="006671DC" w:rsidRDefault="006671DC" w:rsidP="0038728D">
                    <w:pPr>
                      <w:jc w:val="right"/>
                    </w:pPr>
                    <w:r>
                      <w:t>-</w:t>
                    </w:r>
                  </w:p>
                </w:tc>
              </w:sdtContent>
            </w:sdt>
            <w:sdt>
              <w:sdtPr>
                <w:alias w:val="对子公司投资账面价值"/>
                <w:tag w:val="_GBC_e6d676b78f1f43eb871e133236586681"/>
                <w:id w:val="1837487613"/>
                <w:lock w:val="sdtLocked"/>
              </w:sdtPr>
              <w:sdtEndPr/>
              <w:sdtContent>
                <w:tc>
                  <w:tcPr>
                    <w:tcW w:w="616" w:type="pct"/>
                    <w:shd w:val="clear" w:color="auto" w:fill="auto"/>
                  </w:tcPr>
                  <w:p w:rsidR="006671DC" w:rsidRDefault="006671DC" w:rsidP="0038728D">
                    <w:pPr>
                      <w:jc w:val="right"/>
                    </w:pPr>
                    <w:r>
                      <w:t>473,410,000.00</w:t>
                    </w:r>
                  </w:p>
                </w:tc>
              </w:sdtContent>
            </w:sdt>
          </w:tr>
          <w:tr w:rsidR="006671DC" w:rsidTr="0038728D">
            <w:trPr>
              <w:cantSplit/>
            </w:trPr>
            <w:tc>
              <w:tcPr>
                <w:tcW w:w="1279" w:type="pct"/>
                <w:shd w:val="clear" w:color="auto" w:fill="auto"/>
              </w:tcPr>
              <w:p w:rsidR="006671DC" w:rsidRDefault="006671DC" w:rsidP="0038728D">
                <w:r>
                  <w:rPr>
                    <w:rFonts w:hint="eastAsia"/>
                  </w:rPr>
                  <w:t>对联营、合营企业投资</w:t>
                </w:r>
              </w:p>
            </w:tc>
            <w:sdt>
              <w:sdtPr>
                <w:alias w:val="对联营、合营企业投资账面余额"/>
                <w:tag w:val="_GBC_dc37861952d0469bb3f8afda0ba99841"/>
                <w:id w:val="-1547834374"/>
                <w:lock w:val="sdtLocked"/>
              </w:sdtPr>
              <w:sdtEndPr>
                <w:rPr>
                  <w:rFonts w:hint="eastAsia"/>
                </w:rPr>
              </w:sdtEndPr>
              <w:sdtContent>
                <w:tc>
                  <w:tcPr>
                    <w:tcW w:w="628" w:type="pct"/>
                    <w:shd w:val="clear" w:color="auto" w:fill="auto"/>
                  </w:tcPr>
                  <w:p w:rsidR="006671DC" w:rsidRDefault="006671DC" w:rsidP="0038728D">
                    <w:pPr>
                      <w:jc w:val="right"/>
                    </w:pPr>
                    <w:r>
                      <w:t>368,596,628.56</w:t>
                    </w:r>
                  </w:p>
                </w:tc>
              </w:sdtContent>
            </w:sdt>
            <w:sdt>
              <w:sdtPr>
                <w:alias w:val="对联营、合营企业投资减值准备"/>
                <w:tag w:val="_GBC_ff4ec744c62042539e5e2684b0bbe579"/>
                <w:id w:val="1094120891"/>
                <w:lock w:val="sdtLocked"/>
                <w:showingPlcHdr/>
              </w:sdtPr>
              <w:sdtEndPr>
                <w:rPr>
                  <w:rFonts w:hint="eastAsia"/>
                </w:rPr>
              </w:sdtEndPr>
              <w:sdtContent>
                <w:tc>
                  <w:tcPr>
                    <w:tcW w:w="614" w:type="pct"/>
                    <w:shd w:val="clear" w:color="auto" w:fill="auto"/>
                  </w:tcPr>
                  <w:p w:rsidR="006671DC" w:rsidRDefault="006671DC" w:rsidP="0038728D">
                    <w:pPr>
                      <w:jc w:val="right"/>
                    </w:pPr>
                    <w:r>
                      <w:rPr>
                        <w:rFonts w:hint="eastAsia"/>
                        <w:color w:val="333399"/>
                      </w:rPr>
                      <w:t xml:space="preserve">　</w:t>
                    </w:r>
                  </w:p>
                </w:tc>
              </w:sdtContent>
            </w:sdt>
            <w:sdt>
              <w:sdtPr>
                <w:alias w:val="对联营、合营企业投资账面价值"/>
                <w:tag w:val="_GBC_c2f3fe4e1809402589dd48b31238fe67"/>
                <w:id w:val="-2013976326"/>
                <w:lock w:val="sdtLocked"/>
              </w:sdtPr>
              <w:sdtEndPr>
                <w:rPr>
                  <w:rFonts w:hint="eastAsia"/>
                </w:rPr>
              </w:sdtEndPr>
              <w:sdtContent>
                <w:tc>
                  <w:tcPr>
                    <w:tcW w:w="614" w:type="pct"/>
                    <w:shd w:val="clear" w:color="auto" w:fill="auto"/>
                  </w:tcPr>
                  <w:p w:rsidR="006671DC" w:rsidRDefault="006671DC" w:rsidP="0038728D">
                    <w:pPr>
                      <w:jc w:val="right"/>
                    </w:pPr>
                    <w:r>
                      <w:t>368,596,628.56</w:t>
                    </w:r>
                  </w:p>
                </w:tc>
              </w:sdtContent>
            </w:sdt>
            <w:sdt>
              <w:sdtPr>
                <w:alias w:val="对联营、合营企业投资账面余额"/>
                <w:tag w:val="_GBC_6d2aed7e912e431f8161c6fe00f18a96"/>
                <w:id w:val="1330637419"/>
                <w:lock w:val="sdtLocked"/>
              </w:sdtPr>
              <w:sdtEndPr/>
              <w:sdtContent>
                <w:tc>
                  <w:tcPr>
                    <w:tcW w:w="629" w:type="pct"/>
                    <w:shd w:val="clear" w:color="auto" w:fill="auto"/>
                  </w:tcPr>
                  <w:p w:rsidR="006671DC" w:rsidRDefault="006671DC" w:rsidP="0038728D">
                    <w:pPr>
                      <w:jc w:val="right"/>
                    </w:pPr>
                    <w:r>
                      <w:t>369,606,040.92</w:t>
                    </w:r>
                  </w:p>
                </w:tc>
              </w:sdtContent>
            </w:sdt>
            <w:sdt>
              <w:sdtPr>
                <w:alias w:val="对联营、合营企业投资减值准备"/>
                <w:tag w:val="_GBC_30a7f28b5ba442109807cc796a15a2da"/>
                <w:id w:val="2029598072"/>
                <w:lock w:val="sdtLocked"/>
                <w:showingPlcHdr/>
              </w:sdtPr>
              <w:sdtEndPr/>
              <w:sdtContent>
                <w:tc>
                  <w:tcPr>
                    <w:tcW w:w="621" w:type="pct"/>
                    <w:shd w:val="clear" w:color="auto" w:fill="auto"/>
                  </w:tcPr>
                  <w:p w:rsidR="006671DC" w:rsidRDefault="006671DC" w:rsidP="0038728D">
                    <w:pPr>
                      <w:jc w:val="right"/>
                    </w:pPr>
                    <w:r>
                      <w:rPr>
                        <w:rFonts w:hint="eastAsia"/>
                        <w:color w:val="333399"/>
                      </w:rPr>
                      <w:t xml:space="preserve">　</w:t>
                    </w:r>
                  </w:p>
                </w:tc>
              </w:sdtContent>
            </w:sdt>
            <w:sdt>
              <w:sdtPr>
                <w:alias w:val="对联营、合营企业投资账面价值"/>
                <w:tag w:val="_GBC_46698e64d54d46dcb0b7122d09639941"/>
                <w:id w:val="-1678187230"/>
                <w:lock w:val="sdtLocked"/>
              </w:sdtPr>
              <w:sdtEndPr/>
              <w:sdtContent>
                <w:tc>
                  <w:tcPr>
                    <w:tcW w:w="616" w:type="pct"/>
                    <w:shd w:val="clear" w:color="auto" w:fill="auto"/>
                  </w:tcPr>
                  <w:p w:rsidR="006671DC" w:rsidRDefault="006671DC" w:rsidP="0038728D">
                    <w:pPr>
                      <w:jc w:val="right"/>
                    </w:pPr>
                    <w:r>
                      <w:t>369,606,040.92</w:t>
                    </w:r>
                  </w:p>
                </w:tc>
              </w:sdtContent>
            </w:sdt>
          </w:tr>
          <w:tr w:rsidR="006671DC" w:rsidTr="0038728D">
            <w:trPr>
              <w:cantSplit/>
            </w:trPr>
            <w:tc>
              <w:tcPr>
                <w:tcW w:w="1279" w:type="pct"/>
                <w:shd w:val="clear" w:color="auto" w:fill="auto"/>
                <w:vAlign w:val="center"/>
              </w:tcPr>
              <w:p w:rsidR="006671DC" w:rsidRDefault="006671DC" w:rsidP="0038728D">
                <w:pPr>
                  <w:jc w:val="center"/>
                </w:pPr>
                <w:r>
                  <w:rPr>
                    <w:rFonts w:hint="eastAsia"/>
                  </w:rPr>
                  <w:t>合计</w:t>
                </w:r>
              </w:p>
            </w:tc>
            <w:tc>
              <w:tcPr>
                <w:tcW w:w="628" w:type="pct"/>
                <w:shd w:val="clear" w:color="auto" w:fill="auto"/>
              </w:tcPr>
              <w:p w:rsidR="006671DC" w:rsidRDefault="008C2A9B" w:rsidP="0038728D">
                <w:pPr>
                  <w:jc w:val="right"/>
                </w:pPr>
                <w:sdt>
                  <w:sdtPr>
                    <w:alias w:val="长期股权投资账面余额"/>
                    <w:tag w:val="_GBC_0f4a7b7c0c9a4364a80a0cf21ab5da16"/>
                    <w:id w:val="-1395662056"/>
                    <w:lock w:val="sdtLocked"/>
                  </w:sdtPr>
                  <w:sdtEndPr/>
                  <w:sdtContent>
                    <w:r w:rsidR="006671DC">
                      <w:t>914,006,628.56</w:t>
                    </w:r>
                  </w:sdtContent>
                </w:sdt>
              </w:p>
            </w:tc>
            <w:tc>
              <w:tcPr>
                <w:tcW w:w="614" w:type="pct"/>
                <w:shd w:val="clear" w:color="auto" w:fill="auto"/>
              </w:tcPr>
              <w:p w:rsidR="006671DC" w:rsidRDefault="008C2A9B" w:rsidP="0038728D">
                <w:pPr>
                  <w:jc w:val="right"/>
                </w:pPr>
                <w:sdt>
                  <w:sdtPr>
                    <w:alias w:val="长期股权投资减值准备余额"/>
                    <w:tag w:val="_GBC_394f3b4b0d0a47aca2ba00cd7c4c2e5e"/>
                    <w:id w:val="2119863769"/>
                    <w:lock w:val="sdtLocked"/>
                  </w:sdtPr>
                  <w:sdtEndPr/>
                  <w:sdtContent>
                    <w:r w:rsidR="006671DC">
                      <w:t>-</w:t>
                    </w:r>
                  </w:sdtContent>
                </w:sdt>
              </w:p>
            </w:tc>
            <w:tc>
              <w:tcPr>
                <w:tcW w:w="614" w:type="pct"/>
                <w:shd w:val="clear" w:color="auto" w:fill="auto"/>
              </w:tcPr>
              <w:p w:rsidR="006671DC" w:rsidRDefault="008C2A9B" w:rsidP="0038728D">
                <w:pPr>
                  <w:jc w:val="right"/>
                </w:pPr>
                <w:sdt>
                  <w:sdtPr>
                    <w:alias w:val="长期股权投资"/>
                    <w:tag w:val="_GBC_0c4bc60de438402687538b8a20e8730c"/>
                    <w:id w:val="393241339"/>
                    <w:lock w:val="sdtLocked"/>
                  </w:sdtPr>
                  <w:sdtEndPr/>
                  <w:sdtContent>
                    <w:r w:rsidR="006671DC">
                      <w:t>914,006,628.56</w:t>
                    </w:r>
                  </w:sdtContent>
                </w:sdt>
              </w:p>
            </w:tc>
            <w:tc>
              <w:tcPr>
                <w:tcW w:w="629" w:type="pct"/>
                <w:shd w:val="clear" w:color="auto" w:fill="auto"/>
              </w:tcPr>
              <w:p w:rsidR="006671DC" w:rsidRDefault="008C2A9B" w:rsidP="0038728D">
                <w:pPr>
                  <w:jc w:val="right"/>
                </w:pPr>
                <w:sdt>
                  <w:sdtPr>
                    <w:alias w:val="长期股权投资账面余额"/>
                    <w:tag w:val="_GBC_80722093c8084d8a9a467595050d25e2"/>
                    <w:id w:val="-2145583171"/>
                    <w:lock w:val="sdtLocked"/>
                  </w:sdtPr>
                  <w:sdtEndPr/>
                  <w:sdtContent>
                    <w:r w:rsidR="006671DC">
                      <w:t>843,016,040.92</w:t>
                    </w:r>
                  </w:sdtContent>
                </w:sdt>
              </w:p>
            </w:tc>
            <w:tc>
              <w:tcPr>
                <w:tcW w:w="621" w:type="pct"/>
                <w:shd w:val="clear" w:color="auto" w:fill="auto"/>
              </w:tcPr>
              <w:p w:rsidR="006671DC" w:rsidRDefault="008C2A9B" w:rsidP="0038728D">
                <w:pPr>
                  <w:jc w:val="right"/>
                </w:pPr>
                <w:sdt>
                  <w:sdtPr>
                    <w:alias w:val="长期股权投资减值准备余额"/>
                    <w:tag w:val="_GBC_63ccb7aa6861455cadf81c4f9aadac83"/>
                    <w:id w:val="1602065640"/>
                    <w:lock w:val="sdtLocked"/>
                  </w:sdtPr>
                  <w:sdtEndPr/>
                  <w:sdtContent>
                    <w:r w:rsidR="006671DC">
                      <w:t>-</w:t>
                    </w:r>
                  </w:sdtContent>
                </w:sdt>
              </w:p>
            </w:tc>
            <w:tc>
              <w:tcPr>
                <w:tcW w:w="616" w:type="pct"/>
                <w:shd w:val="clear" w:color="auto" w:fill="auto"/>
              </w:tcPr>
              <w:p w:rsidR="006671DC" w:rsidRDefault="008C2A9B" w:rsidP="0038728D">
                <w:pPr>
                  <w:jc w:val="right"/>
                </w:pPr>
                <w:sdt>
                  <w:sdtPr>
                    <w:alias w:val="长期股权投资"/>
                    <w:tag w:val="_GBC_3f53e266466441c1a0a2e7f61835b127"/>
                    <w:id w:val="-206727676"/>
                    <w:lock w:val="sdtLocked"/>
                  </w:sdtPr>
                  <w:sdtEndPr/>
                  <w:sdtContent>
                    <w:r w:rsidR="006671DC">
                      <w:t>843,016,040.92</w:t>
                    </w:r>
                  </w:sdtContent>
                </w:sdt>
              </w:p>
            </w:tc>
          </w:tr>
        </w:tbl>
        <w:p w:rsidR="0025056E" w:rsidRDefault="008C2A9B">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25056E" w:rsidRDefault="009B705E">
          <w:pPr>
            <w:pStyle w:val="4"/>
            <w:numPr>
              <w:ilvl w:val="0"/>
              <w:numId w:val="100"/>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EndPr/>
          <w:sdtContent>
            <w:p w:rsidR="0025056E" w:rsidRDefault="009B705E">
              <w:r>
                <w:fldChar w:fldCharType="begin"/>
              </w:r>
              <w:r w:rsidR="006671DC">
                <w:instrText xml:space="preserve"> MACROBUTTON  SnrToggleCheckbox √适用 </w:instrText>
              </w:r>
              <w:r>
                <w:fldChar w:fldCharType="end"/>
              </w:r>
              <w:r>
                <w:fldChar w:fldCharType="begin"/>
              </w:r>
              <w:r w:rsidR="006671DC">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686"/>
            <w:gridCol w:w="1581"/>
            <w:gridCol w:w="873"/>
            <w:gridCol w:w="1686"/>
            <w:gridCol w:w="873"/>
            <w:gridCol w:w="873"/>
          </w:tblGrid>
          <w:tr w:rsidR="006671DC" w:rsidTr="006D595A">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pPr>
                <w:r>
                  <w:rPr>
                    <w:rFonts w:hint="eastAsia"/>
                  </w:rPr>
                  <w:t>被投资单位</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pPr>
                <w:r>
                  <w:rPr>
                    <w:rFonts w:hint="eastAsia"/>
                  </w:rPr>
                  <w:t>期初余额</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pPr>
                <w:r>
                  <w:rPr>
                    <w:rFonts w:hint="eastAsia"/>
                  </w:rPr>
                  <w:t>本期增加</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pPr>
                <w:r>
                  <w:rPr>
                    <w:rFonts w:hint="eastAsia"/>
                  </w:rPr>
                  <w:t>本期减少</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pPr>
                <w:r>
                  <w:rPr>
                    <w:rFonts w:hint="eastAsia"/>
                  </w:rPr>
                  <w:t>期末余额</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rPr>
                    <w:szCs w:val="21"/>
                  </w:rPr>
                </w:pPr>
                <w:r>
                  <w:rPr>
                    <w:rFonts w:hint="eastAsia"/>
                  </w:rPr>
                  <w:t>本期计提减值准备</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6D595A">
                <w:pPr>
                  <w:jc w:val="center"/>
                </w:pPr>
                <w:r>
                  <w:rPr>
                    <w:rFonts w:hint="eastAsia"/>
                  </w:rPr>
                  <w:t>减值准备期末余额</w:t>
                </w:r>
              </w:p>
            </w:tc>
          </w:tr>
          <w:sdt>
            <w:sdtPr>
              <w:alias w:val="长期股权投资明细"/>
              <w:tag w:val="_GBC_daf82e8df55d4ba9bf351c25fd5a63c2"/>
              <w:id w:val="1328094120"/>
              <w:lock w:val="sdtLocked"/>
            </w:sdtPr>
            <w:sdtEndPr/>
            <w:sdtContent>
              <w:tr w:rsidR="006671DC" w:rsidTr="006D595A">
                <w:sdt>
                  <w:sdtPr>
                    <w:alias w:val="长期股权投资明细－被投资单位"/>
                    <w:tag w:val="_GBC_cb6e61acce5545c0a45605fa614d6297"/>
                    <w:id w:val="-1756659782"/>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r>
                          <w:t>北京歌华有线工程管理有限责任公司</w:t>
                        </w:r>
                      </w:p>
                    </w:tc>
                  </w:sdtContent>
                </w:sdt>
                <w:sdt>
                  <w:sdtPr>
                    <w:alias w:val="长期股权投资明细－账面余额"/>
                    <w:tag w:val="_GBC_ae02ff4612194b3f9bc56ebf3f559e5d"/>
                    <w:id w:val="151519434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19,200,000.00</w:t>
                        </w:r>
                      </w:p>
                    </w:tc>
                  </w:sdtContent>
                </w:sdt>
                <w:sdt>
                  <w:sdtPr>
                    <w:alias w:val="长期股权投资明细-本期增加"/>
                    <w:tag w:val="_GBC_4092736ec85d4fd8bbfd4327f22ba5c9"/>
                    <w:id w:val="398020693"/>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72,000,000.00</w:t>
                        </w:r>
                      </w:p>
                    </w:tc>
                  </w:sdtContent>
                </w:sdt>
                <w:sdt>
                  <w:sdtPr>
                    <w:alias w:val="长期股权投资明细-本期减少"/>
                    <w:tag w:val="_GBC_dc4e67c31bf841569762ead71e6c7538"/>
                    <w:id w:val="739439535"/>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账面余额"/>
                    <w:tag w:val="_GBC_1c036f7f8eba4038bdf216c7bdf771be"/>
                    <w:id w:val="-23007559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91,200,000.00</w:t>
                        </w:r>
                      </w:p>
                    </w:tc>
                  </w:sdtContent>
                </w:sdt>
                <w:sdt>
                  <w:sdtPr>
                    <w:alias w:val="长期股权投资明细－本期计提减值准备"/>
                    <w:tag w:val="_GBC_add33600e509433fbc71aa6661481152"/>
                    <w:id w:val="1181097420"/>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color w:val="333399"/>
                          </w:rPr>
                          <w:t xml:space="preserve">　</w:t>
                        </w:r>
                      </w:p>
                    </w:tc>
                  </w:sdtContent>
                </w:sdt>
                <w:sdt>
                  <w:sdtPr>
                    <w:alias w:val="长期股权投资明细－减值准备"/>
                    <w:tag w:val="_GBC_daf675e5dea44f7d81d0825beab05945"/>
                    <w:id w:val="1935091502"/>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color w:val="333399"/>
                          </w:rPr>
                          <w:t xml:space="preserve">　</w:t>
                        </w:r>
                      </w:p>
                    </w:tc>
                  </w:sdtContent>
                </w:sdt>
              </w:tr>
            </w:sdtContent>
          </w:sdt>
          <w:sdt>
            <w:sdtPr>
              <w:alias w:val="长期股权投资明细"/>
              <w:tag w:val="_GBC_daf82e8df55d4ba9bf351c25fd5a63c2"/>
              <w:id w:val="2071005243"/>
              <w:lock w:val="sdtLocked"/>
            </w:sdtPr>
            <w:sdtEndPr/>
            <w:sdtContent>
              <w:tr w:rsidR="006671DC" w:rsidTr="006D595A">
                <w:sdt>
                  <w:sdtPr>
                    <w:alias w:val="长期股权投资明细－被投资单位"/>
                    <w:tag w:val="_GBC_cb6e61acce5545c0a45605fa614d6297"/>
                    <w:id w:val="1036937691"/>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r>
                          <w:t>北京歌华有线数字媒体有限公司</w:t>
                        </w:r>
                      </w:p>
                    </w:tc>
                  </w:sdtContent>
                </w:sdt>
                <w:sdt>
                  <w:sdtPr>
                    <w:alias w:val="长期股权投资明细－账面余额"/>
                    <w:tag w:val="_GBC_ae02ff4612194b3f9bc56ebf3f559e5d"/>
                    <w:id w:val="1055507717"/>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38,000,000.00</w:t>
                        </w:r>
                      </w:p>
                    </w:tc>
                  </w:sdtContent>
                </w:sdt>
                <w:sdt>
                  <w:sdtPr>
                    <w:alias w:val="长期股权投资明细-本期增加"/>
                    <w:tag w:val="_GBC_4092736ec85d4fd8bbfd4327f22ba5c9"/>
                    <w:id w:val="-1379161270"/>
                    <w:lock w:val="sdtLocked"/>
                    <w:showingPlcHdr/>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本期减少"/>
                    <w:tag w:val="_GBC_dc4e67c31bf841569762ead71e6c7538"/>
                    <w:id w:val="-1556071713"/>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账面余额"/>
                    <w:tag w:val="_GBC_1c036f7f8eba4038bdf216c7bdf771be"/>
                    <w:id w:val="-1038273991"/>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38,000,000.00</w:t>
                        </w:r>
                      </w:p>
                    </w:tc>
                  </w:sdtContent>
                </w:sdt>
                <w:sdt>
                  <w:sdtPr>
                    <w:alias w:val="长期股权投资明细－本期计提减值准备"/>
                    <w:tag w:val="_GBC_add33600e509433fbc71aa6661481152"/>
                    <w:id w:val="309131474"/>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color w:val="333399"/>
                          </w:rPr>
                          <w:t xml:space="preserve">　</w:t>
                        </w:r>
                      </w:p>
                    </w:tc>
                  </w:sdtContent>
                </w:sdt>
                <w:sdt>
                  <w:sdtPr>
                    <w:alias w:val="长期股权投资明细－减值准备"/>
                    <w:tag w:val="_GBC_daf675e5dea44f7d81d0825beab05945"/>
                    <w:id w:val="-13777500"/>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color w:val="333399"/>
                          </w:rPr>
                          <w:t xml:space="preserve">　</w:t>
                        </w:r>
                      </w:p>
                    </w:tc>
                  </w:sdtContent>
                </w:sdt>
              </w:tr>
            </w:sdtContent>
          </w:sdt>
          <w:sdt>
            <w:sdtPr>
              <w:alias w:val="长期股权投资明细"/>
              <w:tag w:val="_GBC_daf82e8df55d4ba9bf351c25fd5a63c2"/>
              <w:id w:val="-1890483702"/>
              <w:lock w:val="sdtLocked"/>
            </w:sdtPr>
            <w:sdtEndPr/>
            <w:sdtContent>
              <w:tr w:rsidR="006671DC" w:rsidTr="006D595A">
                <w:sdt>
                  <w:sdtPr>
                    <w:alias w:val="长期股权投资明细－被投资单位"/>
                    <w:tag w:val="_GBC_cb6e61acce5545c0a45605fa614d6297"/>
                    <w:id w:val="120499700"/>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r>
                          <w:t>涿州歌华有线电视网络有限公司</w:t>
                        </w:r>
                      </w:p>
                    </w:tc>
                  </w:sdtContent>
                </w:sdt>
                <w:sdt>
                  <w:sdtPr>
                    <w:alias w:val="长期股权投资明细－账面余额"/>
                    <w:tag w:val="_GBC_ae02ff4612194b3f9bc56ebf3f559e5d"/>
                    <w:id w:val="-624846070"/>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41,210,000.00</w:t>
                        </w:r>
                      </w:p>
                    </w:tc>
                  </w:sdtContent>
                </w:sdt>
                <w:sdt>
                  <w:sdtPr>
                    <w:alias w:val="长期股权投资明细-本期增加"/>
                    <w:tag w:val="_GBC_4092736ec85d4fd8bbfd4327f22ba5c9"/>
                    <w:id w:val="676694150"/>
                    <w:lock w:val="sdtLocked"/>
                    <w:showingPlcHdr/>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本期减少"/>
                    <w:tag w:val="_GBC_dc4e67c31bf841569762ead71e6c7538"/>
                    <w:id w:val="-895819543"/>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账面余额"/>
                    <w:tag w:val="_GBC_1c036f7f8eba4038bdf216c7bdf771be"/>
                    <w:id w:val="-1344779143"/>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41,210,000.00</w:t>
                        </w:r>
                      </w:p>
                    </w:tc>
                  </w:sdtContent>
                </w:sdt>
                <w:sdt>
                  <w:sdtPr>
                    <w:alias w:val="长期股权投资明细－本期计提减值准备"/>
                    <w:tag w:val="_GBC_add33600e509433fbc71aa6661481152"/>
                    <w:id w:val="597989368"/>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sdt>
                  <w:sdtPr>
                    <w:alias w:val="长期股权投资明细－减值准备"/>
                    <w:tag w:val="_GBC_daf675e5dea44f7d81d0825beab05945"/>
                    <w:id w:val="1687548064"/>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tr>
            </w:sdtContent>
          </w:sdt>
          <w:sdt>
            <w:sdtPr>
              <w:alias w:val="长期股权投资明细"/>
              <w:tag w:val="_GBC_daf82e8df55d4ba9bf351c25fd5a63c2"/>
              <w:id w:val="-1545674906"/>
              <w:lock w:val="sdtLocked"/>
            </w:sdtPr>
            <w:sdtEndPr/>
            <w:sdtContent>
              <w:tr w:rsidR="006671DC" w:rsidTr="006D595A">
                <w:sdt>
                  <w:sdtPr>
                    <w:alias w:val="长期股权投资明细－被投资单位"/>
                    <w:tag w:val="_GBC_cb6e61acce5545c0a45605fa614d6297"/>
                    <w:id w:val="496693222"/>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r>
                          <w:t>北京歌华益网科技发展有限</w:t>
                        </w:r>
                        <w:r>
                          <w:lastRenderedPageBreak/>
                          <w:t>公司</w:t>
                        </w:r>
                      </w:p>
                    </w:tc>
                  </w:sdtContent>
                </w:sdt>
                <w:sdt>
                  <w:sdtPr>
                    <w:alias w:val="长期股权投资明细－账面余额"/>
                    <w:tag w:val="_GBC_ae02ff4612194b3f9bc56ebf3f559e5d"/>
                    <w:id w:val="-1145041906"/>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60,000,000.00</w:t>
                        </w:r>
                      </w:p>
                    </w:tc>
                  </w:sdtContent>
                </w:sdt>
                <w:sdt>
                  <w:sdtPr>
                    <w:alias w:val="长期股权投资明细-本期增加"/>
                    <w:tag w:val="_GBC_4092736ec85d4fd8bbfd4327f22ba5c9"/>
                    <w:id w:val="-1020859276"/>
                    <w:lock w:val="sdtLocked"/>
                    <w:showingPlcHdr/>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本期减少"/>
                    <w:tag w:val="_GBC_dc4e67c31bf841569762ead71e6c7538"/>
                    <w:id w:val="-2127848525"/>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账面余额"/>
                    <w:tag w:val="_GBC_1c036f7f8eba4038bdf216c7bdf771be"/>
                    <w:id w:val="-1999189034"/>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60,000,000.00</w:t>
                        </w:r>
                      </w:p>
                    </w:tc>
                  </w:sdtContent>
                </w:sdt>
                <w:sdt>
                  <w:sdtPr>
                    <w:alias w:val="长期股权投资明细－本期计提减值准备"/>
                    <w:tag w:val="_GBC_add33600e509433fbc71aa6661481152"/>
                    <w:id w:val="1260727663"/>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sdt>
                  <w:sdtPr>
                    <w:alias w:val="长期股权投资明细－减值准备"/>
                    <w:tag w:val="_GBC_daf675e5dea44f7d81d0825beab05945"/>
                    <w:id w:val="1426450832"/>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tr>
            </w:sdtContent>
          </w:sdt>
          <w:sdt>
            <w:sdtPr>
              <w:alias w:val="长期股权投资明细"/>
              <w:tag w:val="_GBC_daf82e8df55d4ba9bf351c25fd5a63c2"/>
              <w:id w:val="-1206720397"/>
              <w:lock w:val="sdtLocked"/>
            </w:sdtPr>
            <w:sdtEndPr/>
            <w:sdtContent>
              <w:tr w:rsidR="006671DC" w:rsidTr="006D595A">
                <w:sdt>
                  <w:sdtPr>
                    <w:alias w:val="长期股权投资明细－被投资单位"/>
                    <w:tag w:val="_GBC_cb6e61acce5545c0a45605fa614d6297"/>
                    <w:id w:val="-1302464220"/>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r>
                          <w:t>歌华有线投资管理有限公司</w:t>
                        </w:r>
                      </w:p>
                    </w:tc>
                  </w:sdtContent>
                </w:sdt>
                <w:sdt>
                  <w:sdtPr>
                    <w:alias w:val="长期股权投资明细－账面余额"/>
                    <w:tag w:val="_GBC_ae02ff4612194b3f9bc56ebf3f559e5d"/>
                    <w:id w:val="987447979"/>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215,000,000.00</w:t>
                        </w:r>
                      </w:p>
                    </w:tc>
                  </w:sdtContent>
                </w:sdt>
                <w:sdt>
                  <w:sdtPr>
                    <w:alias w:val="长期股权投资明细-本期增加"/>
                    <w:tag w:val="_GBC_4092736ec85d4fd8bbfd4327f22ba5c9"/>
                    <w:id w:val="-72434620"/>
                    <w:lock w:val="sdtLocked"/>
                    <w:showingPlcHdr/>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本期减少"/>
                    <w:tag w:val="_GBC_dc4e67c31bf841569762ead71e6c7538"/>
                    <w:id w:val="-187916362"/>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账面余额"/>
                    <w:tag w:val="_GBC_1c036f7f8eba4038bdf216c7bdf771be"/>
                    <w:id w:val="1989748372"/>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215,000,000.00</w:t>
                        </w:r>
                      </w:p>
                    </w:tc>
                  </w:sdtContent>
                </w:sdt>
                <w:sdt>
                  <w:sdtPr>
                    <w:alias w:val="长期股权投资明细－本期计提减值准备"/>
                    <w:tag w:val="_GBC_add33600e509433fbc71aa6661481152"/>
                    <w:id w:val="1563981467"/>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sdt>
                  <w:sdtPr>
                    <w:alias w:val="长期股权投资明细－减值准备"/>
                    <w:tag w:val="_GBC_daf675e5dea44f7d81d0825beab05945"/>
                    <w:id w:val="1809579867"/>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tr>
            </w:sdtContent>
          </w:sdt>
          <w:sdt>
            <w:sdtPr>
              <w:alias w:val="长期股权投资明细"/>
              <w:tag w:val="_GBC_daf82e8df55d4ba9bf351c25fd5a63c2"/>
              <w:id w:val="815149668"/>
              <w:lock w:val="sdtLocked"/>
            </w:sdtPr>
            <w:sdtEndPr/>
            <w:sdtContent>
              <w:tr w:rsidR="006671DC" w:rsidTr="006D595A">
                <w:sdt>
                  <w:sdtPr>
                    <w:alias w:val="长期股权投资明细－被投资单位"/>
                    <w:tag w:val="_GBC_cb6e61acce5545c0a45605fa614d6297"/>
                    <w:id w:val="-310866121"/>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r>
                          <w:t>燕华时代科技发展有限公司</w:t>
                        </w:r>
                      </w:p>
                    </w:tc>
                  </w:sdtContent>
                </w:sdt>
                <w:sdt>
                  <w:sdtPr>
                    <w:alias w:val="长期股权投资明细－账面余额"/>
                    <w:tag w:val="_GBC_ae02ff4612194b3f9bc56ebf3f559e5d"/>
                    <w:id w:val="-213254565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100,000,000.00</w:t>
                        </w:r>
                      </w:p>
                    </w:tc>
                  </w:sdtContent>
                </w:sdt>
                <w:sdt>
                  <w:sdtPr>
                    <w:alias w:val="长期股权投资明细-本期增加"/>
                    <w:tag w:val="_GBC_4092736ec85d4fd8bbfd4327f22ba5c9"/>
                    <w:id w:val="1943641950"/>
                    <w:lock w:val="sdtLocked"/>
                    <w:showingPlcHdr/>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本期减少"/>
                    <w:tag w:val="_GBC_dc4e67c31bf841569762ead71e6c7538"/>
                    <w:id w:val="718025946"/>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明细－账面余额"/>
                    <w:tag w:val="_GBC_1c036f7f8eba4038bdf216c7bdf771be"/>
                    <w:id w:val="-767223936"/>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100,000,000.00</w:t>
                        </w:r>
                      </w:p>
                    </w:tc>
                  </w:sdtContent>
                </w:sdt>
                <w:sdt>
                  <w:sdtPr>
                    <w:alias w:val="长期股权投资明细－本期计提减值准备"/>
                    <w:tag w:val="_GBC_add33600e509433fbc71aa6661481152"/>
                    <w:id w:val="-725912542"/>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sdt>
                  <w:sdtPr>
                    <w:alias w:val="长期股权投资明细－减值准备"/>
                    <w:tag w:val="_GBC_daf675e5dea44f7d81d0825beab05945"/>
                    <w:id w:val="-1909443991"/>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 xml:space="preserve">　</w:t>
                        </w:r>
                      </w:p>
                    </w:tc>
                  </w:sdtContent>
                </w:sdt>
              </w:tr>
            </w:sdtContent>
          </w:sdt>
          <w:tr w:rsidR="006671DC" w:rsidTr="006D595A">
            <w:tc>
              <w:tcPr>
                <w:tcW w:w="1000" w:type="pct"/>
                <w:tcBorders>
                  <w:top w:val="single" w:sz="4" w:space="0" w:color="auto"/>
                  <w:left w:val="single" w:sz="4" w:space="0" w:color="auto"/>
                  <w:bottom w:val="single" w:sz="4" w:space="0" w:color="auto"/>
                  <w:right w:val="single" w:sz="4" w:space="0" w:color="auto"/>
                </w:tcBorders>
                <w:vAlign w:val="center"/>
              </w:tcPr>
              <w:p w:rsidR="006671DC" w:rsidRDefault="006671DC" w:rsidP="006D595A">
                <w:pPr>
                  <w:jc w:val="center"/>
                </w:pPr>
                <w:r>
                  <w:rPr>
                    <w:rFonts w:hint="eastAsia"/>
                  </w:rPr>
                  <w:t>合计</w:t>
                </w:r>
              </w:p>
            </w:tc>
            <w:sdt>
              <w:sdtPr>
                <w:alias w:val="长期股权投资对子公司投资合计"/>
                <w:tag w:val="_GBC_bfbfaaec3fd54025af02d508881aaa33"/>
                <w:id w:val="2141072681"/>
                <w:lock w:val="sdtLocked"/>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473,410,000.00</w:t>
                    </w:r>
                  </w:p>
                </w:tc>
              </w:sdtContent>
            </w:sdt>
            <w:sdt>
              <w:sdtPr>
                <w:rPr>
                  <w:rFonts w:hint="eastAsia"/>
                </w:rPr>
                <w:alias w:val="长期股权投资本期增加合计"/>
                <w:tag w:val="_GBC_10743c6db1194cf099a45da8031e8a65"/>
                <w:id w:val="-650528927"/>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rPr>
                      <w:t>72,000,000.00</w:t>
                    </w:r>
                  </w:p>
                </w:tc>
              </w:sdtContent>
            </w:sdt>
            <w:sdt>
              <w:sdtPr>
                <w:rPr>
                  <w:rFonts w:hint="eastAsia"/>
                </w:rPr>
                <w:alias w:val="长期股权投资本期减少合计"/>
                <w:tag w:val="_GBC_770424b228bd45ed8734fc9b05cca45f"/>
                <w:id w:val="1448581879"/>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B92A47" w:rsidP="006D595A">
                    <w:pPr>
                      <w:jc w:val="right"/>
                    </w:pPr>
                    <w:r>
                      <w:t xml:space="preserve">     </w:t>
                    </w:r>
                  </w:p>
                </w:tc>
              </w:sdtContent>
            </w:sdt>
            <w:sdt>
              <w:sdtPr>
                <w:alias w:val="长期股权投资对子公司投资合计"/>
                <w:tag w:val="_GBC_91ac0cc9d79141a1ab4ffb29bcdce712"/>
                <w:id w:val="1362787819"/>
                <w:lock w:val="sdtLocked"/>
              </w:sdtPr>
              <w:sdtEndPr/>
              <w:sdtContent>
                <w:tc>
                  <w:tcPr>
                    <w:tcW w:w="667"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t>545,410,000.00</w:t>
                    </w:r>
                  </w:p>
                </w:tc>
              </w:sdtContent>
            </w:sdt>
            <w:sdt>
              <w:sdtPr>
                <w:alias w:val="长期股权投资对子公司投资_本期计提减值准备"/>
                <w:tag w:val="_GBC_3ed16bc56d6f49b2a77320c5ced9f160"/>
                <w:id w:val="-121226233"/>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color w:val="333399"/>
                      </w:rPr>
                      <w:t xml:space="preserve">　</w:t>
                    </w:r>
                  </w:p>
                </w:tc>
              </w:sdtContent>
            </w:sdt>
            <w:sdt>
              <w:sdtPr>
                <w:alias w:val="对子公司投资减值准备余额的合计"/>
                <w:tag w:val="_GBC_dec6f87ecdd446b19e42b02bf8ad77d2"/>
                <w:id w:val="433406291"/>
                <w:lock w:val="sdtLocked"/>
                <w:showingPlcHdr/>
              </w:sdtPr>
              <w:sdtEndPr/>
              <w:sdtContent>
                <w:tc>
                  <w:tcPr>
                    <w:tcW w:w="666" w:type="pct"/>
                    <w:tcBorders>
                      <w:top w:val="single" w:sz="4" w:space="0" w:color="auto"/>
                      <w:left w:val="single" w:sz="4" w:space="0" w:color="auto"/>
                      <w:bottom w:val="single" w:sz="4" w:space="0" w:color="auto"/>
                      <w:right w:val="single" w:sz="4" w:space="0" w:color="auto"/>
                    </w:tcBorders>
                  </w:tcPr>
                  <w:p w:rsidR="006671DC" w:rsidRDefault="006671DC" w:rsidP="006D595A">
                    <w:pPr>
                      <w:jc w:val="right"/>
                    </w:pPr>
                    <w:r>
                      <w:rPr>
                        <w:rFonts w:hint="eastAsia"/>
                        <w:color w:val="333399"/>
                      </w:rPr>
                      <w:t xml:space="preserve">　</w:t>
                    </w:r>
                  </w:p>
                </w:tc>
              </w:sdtContent>
            </w:sdt>
          </w:tr>
        </w:tbl>
        <w:p w:rsidR="0025056E" w:rsidRDefault="008C2A9B">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EndPr/>
      <w:sdtContent>
        <w:p w:rsidR="0025056E" w:rsidRDefault="009B705E">
          <w:pPr>
            <w:pStyle w:val="4"/>
            <w:numPr>
              <w:ilvl w:val="0"/>
              <w:numId w:val="100"/>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EndPr/>
          <w:sdtContent>
            <w:p w:rsidR="0025056E" w:rsidRDefault="009B705E">
              <w:r>
                <w:fldChar w:fldCharType="begin"/>
              </w:r>
              <w:r w:rsidR="006671D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5699982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60"/>
            <w:gridCol w:w="325"/>
            <w:gridCol w:w="414"/>
            <w:gridCol w:w="1529"/>
            <w:gridCol w:w="526"/>
            <w:gridCol w:w="551"/>
            <w:gridCol w:w="688"/>
            <w:gridCol w:w="414"/>
            <w:gridCol w:w="410"/>
            <w:gridCol w:w="1520"/>
            <w:gridCol w:w="426"/>
          </w:tblGrid>
          <w:tr w:rsidR="006671DC" w:rsidTr="006671DC">
            <w:tc>
              <w:tcPr>
                <w:tcW w:w="597" w:type="pct"/>
                <w:vMerge w:val="restart"/>
                <w:tcBorders>
                  <w:top w:val="single" w:sz="4" w:space="0" w:color="auto"/>
                  <w:left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投资</w:t>
                </w:r>
              </w:p>
              <w:p w:rsidR="006671DC" w:rsidRPr="006671DC" w:rsidRDefault="006671DC" w:rsidP="00DB7A4B">
                <w:pPr>
                  <w:jc w:val="center"/>
                  <w:rPr>
                    <w:sz w:val="18"/>
                    <w:szCs w:val="18"/>
                  </w:rPr>
                </w:pPr>
                <w:r w:rsidRPr="006671DC">
                  <w:rPr>
                    <w:rFonts w:hint="eastAsia"/>
                    <w:sz w:val="18"/>
                    <w:szCs w:val="18"/>
                  </w:rPr>
                  <w:t>单位</w:t>
                </w:r>
              </w:p>
            </w:tc>
            <w:tc>
              <w:tcPr>
                <w:tcW w:w="821" w:type="pct"/>
                <w:vMerge w:val="restart"/>
                <w:tcBorders>
                  <w:top w:val="single" w:sz="4" w:space="0" w:color="auto"/>
                  <w:left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期初</w:t>
                </w:r>
              </w:p>
              <w:p w:rsidR="006671DC" w:rsidRPr="006671DC" w:rsidRDefault="006671DC" w:rsidP="00DB7A4B">
                <w:pPr>
                  <w:jc w:val="center"/>
                  <w:rPr>
                    <w:sz w:val="18"/>
                    <w:szCs w:val="18"/>
                  </w:rPr>
                </w:pPr>
                <w:r w:rsidRPr="006671DC">
                  <w:rPr>
                    <w:rFonts w:hint="eastAsia"/>
                    <w:sz w:val="18"/>
                    <w:szCs w:val="18"/>
                  </w:rPr>
                  <w:t>余额</w:t>
                </w:r>
              </w:p>
            </w:tc>
            <w:tc>
              <w:tcPr>
                <w:tcW w:w="25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本期增减变动</w:t>
                </w:r>
              </w:p>
            </w:tc>
            <w:tc>
              <w:tcPr>
                <w:tcW w:w="800" w:type="pct"/>
                <w:vMerge w:val="restart"/>
                <w:tcBorders>
                  <w:top w:val="single" w:sz="4" w:space="0" w:color="auto"/>
                  <w:left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期末</w:t>
                </w:r>
              </w:p>
              <w:p w:rsidR="006671DC" w:rsidRPr="006671DC" w:rsidRDefault="006671DC" w:rsidP="00DB7A4B">
                <w:pPr>
                  <w:jc w:val="center"/>
                  <w:rPr>
                    <w:sz w:val="18"/>
                    <w:szCs w:val="18"/>
                  </w:rPr>
                </w:pPr>
                <w:r w:rsidRPr="006671DC">
                  <w:rPr>
                    <w:rFonts w:hint="eastAsia"/>
                    <w:sz w:val="18"/>
                    <w:szCs w:val="18"/>
                  </w:rPr>
                  <w:t>余额</w:t>
                </w:r>
              </w:p>
            </w:tc>
            <w:tc>
              <w:tcPr>
                <w:tcW w:w="224" w:type="pct"/>
                <w:vMerge w:val="restart"/>
                <w:tcBorders>
                  <w:top w:val="single" w:sz="4" w:space="0" w:color="auto"/>
                  <w:left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减值准备期末余额</w:t>
                </w:r>
              </w:p>
            </w:tc>
          </w:tr>
          <w:tr w:rsidR="006671DC" w:rsidTr="006671DC">
            <w:tc>
              <w:tcPr>
                <w:tcW w:w="597" w:type="pct"/>
                <w:vMerge/>
                <w:tcBorders>
                  <w:left w:val="single" w:sz="4" w:space="0" w:color="auto"/>
                  <w:bottom w:val="single" w:sz="4" w:space="0" w:color="auto"/>
                  <w:right w:val="single" w:sz="4" w:space="0" w:color="auto"/>
                </w:tcBorders>
                <w:shd w:val="clear" w:color="auto" w:fill="auto"/>
              </w:tcPr>
              <w:p w:rsidR="006671DC" w:rsidRPr="006671DC" w:rsidRDefault="006671DC" w:rsidP="00DB7A4B">
                <w:pPr>
                  <w:jc w:val="center"/>
                  <w:rPr>
                    <w:sz w:val="18"/>
                    <w:szCs w:val="18"/>
                  </w:rPr>
                </w:pPr>
              </w:p>
            </w:tc>
            <w:tc>
              <w:tcPr>
                <w:tcW w:w="821" w:type="pct"/>
                <w:vMerge/>
                <w:tcBorders>
                  <w:left w:val="single" w:sz="4" w:space="0" w:color="auto"/>
                  <w:bottom w:val="single" w:sz="4" w:space="0" w:color="auto"/>
                  <w:right w:val="single" w:sz="4" w:space="0" w:color="auto"/>
                </w:tcBorders>
                <w:shd w:val="clear" w:color="auto" w:fill="auto"/>
              </w:tcPr>
              <w:p w:rsidR="006671DC" w:rsidRPr="006671DC" w:rsidRDefault="006671DC" w:rsidP="00DB7A4B">
                <w:pPr>
                  <w:jc w:val="center"/>
                  <w:rPr>
                    <w:sz w:val="18"/>
                    <w:szCs w:val="18"/>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追加投资</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减少投资</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权益法下确认的投资损益</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其他综合收益调整</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其他权益变动</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宣告发放现金股利或利润</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计提减值准备</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其他</w:t>
                </w:r>
              </w:p>
            </w:tc>
            <w:tc>
              <w:tcPr>
                <w:tcW w:w="800" w:type="pct"/>
                <w:vMerge/>
                <w:tcBorders>
                  <w:left w:val="single" w:sz="4" w:space="0" w:color="auto"/>
                  <w:bottom w:val="single" w:sz="4" w:space="0" w:color="auto"/>
                  <w:right w:val="single" w:sz="4" w:space="0" w:color="auto"/>
                </w:tcBorders>
                <w:shd w:val="clear" w:color="auto" w:fill="auto"/>
              </w:tcPr>
              <w:p w:rsidR="006671DC" w:rsidRPr="006671DC" w:rsidRDefault="006671DC" w:rsidP="00DB7A4B">
                <w:pPr>
                  <w:jc w:val="center"/>
                  <w:rPr>
                    <w:sz w:val="18"/>
                    <w:szCs w:val="18"/>
                  </w:rPr>
                </w:pPr>
              </w:p>
            </w:tc>
            <w:tc>
              <w:tcPr>
                <w:tcW w:w="224" w:type="pct"/>
                <w:vMerge/>
                <w:tcBorders>
                  <w:left w:val="single" w:sz="4" w:space="0" w:color="auto"/>
                  <w:bottom w:val="single" w:sz="4" w:space="0" w:color="auto"/>
                  <w:right w:val="single" w:sz="4" w:space="0" w:color="auto"/>
                </w:tcBorders>
                <w:shd w:val="clear" w:color="auto" w:fill="auto"/>
              </w:tcPr>
              <w:p w:rsidR="006671DC" w:rsidRPr="006671DC" w:rsidRDefault="006671DC" w:rsidP="00DB7A4B">
                <w:pPr>
                  <w:jc w:val="center"/>
                  <w:rPr>
                    <w:sz w:val="18"/>
                    <w:szCs w:val="18"/>
                  </w:rPr>
                </w:pPr>
              </w:p>
            </w:tc>
          </w:tr>
          <w:tr w:rsidR="006671DC" w:rsidTr="006671DC">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一、合营企业</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r>
          <w:sdt>
            <w:sdtPr>
              <w:rPr>
                <w:sz w:val="18"/>
                <w:szCs w:val="18"/>
              </w:rPr>
              <w:alias w:val="合营企业投资信息明细"/>
              <w:tag w:val="_GBC_d8ad1583f4e8417c9255e24b2477f285"/>
              <w:id w:val="320091364"/>
              <w:lock w:val="sdtLocked"/>
            </w:sdtPr>
            <w:sdtEndPr/>
            <w:sdtContent>
              <w:tr w:rsidR="006671DC" w:rsidTr="006671DC">
                <w:sdt>
                  <w:sdtPr>
                    <w:rPr>
                      <w:sz w:val="18"/>
                      <w:szCs w:val="18"/>
                    </w:rPr>
                    <w:alias w:val="合营企业投资信息明细－名称"/>
                    <w:tag w:val="_GBC_b8e59370a3324b0990d4647b2f2c16a0"/>
                    <w:id w:val="470954618"/>
                    <w:lock w:val="sdtLocked"/>
                  </w:sdtPr>
                  <w:sdtEndPr/>
                  <w:sdtContent>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sz w:val="18"/>
                            <w:szCs w:val="18"/>
                          </w:rPr>
                          <w:t>北京歌华视讯文化有限公司</w:t>
                        </w:r>
                      </w:p>
                    </w:tc>
                  </w:sdtContent>
                </w:sdt>
                <w:sdt>
                  <w:sdtPr>
                    <w:rPr>
                      <w:sz w:val="18"/>
                      <w:szCs w:val="18"/>
                    </w:rPr>
                    <w:alias w:val="合营企业投资明细-余额"/>
                    <w:tag w:val="_GBC_2707a173c6ea4725956e26d1a84a4220"/>
                    <w:id w:val="-798760918"/>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2,931,233.32</w:t>
                        </w:r>
                      </w:p>
                    </w:tc>
                  </w:sdtContent>
                </w:sdt>
                <w:sdt>
                  <w:sdtPr>
                    <w:rPr>
                      <w:sz w:val="18"/>
                      <w:szCs w:val="18"/>
                    </w:rPr>
                    <w:alias w:val="合营企业投资明细-追加投资"/>
                    <w:tag w:val="_GBC_9fb95dc05332435da69d9cbd68960303"/>
                    <w:id w:val="292873055"/>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减少投资"/>
                    <w:tag w:val="_GBC_1684be6bec4e4096975e20fe51b9f5c5"/>
                    <w:id w:val="697204567"/>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权益法下确认的投资损益"/>
                    <w:tag w:val="_GBC_09d92a29b1f74e7a83561e1abb74f020"/>
                    <w:id w:val="-1756976946"/>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865,741.48</w:t>
                        </w:r>
                      </w:p>
                    </w:tc>
                  </w:sdtContent>
                </w:sdt>
                <w:sdt>
                  <w:sdtPr>
                    <w:rPr>
                      <w:sz w:val="18"/>
                      <w:szCs w:val="18"/>
                    </w:rPr>
                    <w:alias w:val="合营企业投资明细-其他综合收益调整"/>
                    <w:tag w:val="_GBC_6c45a77074254a57b5aee70005e2b3f2"/>
                    <w:id w:val="1498846032"/>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其他权益变动"/>
                    <w:tag w:val="_GBC_f01940793fd4461db722785365d92bb4"/>
                    <w:id w:val="-1082514515"/>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宣告发放现金股利或利润"/>
                    <w:tag w:val="_GBC_cd0c908eadd049269a7f3000c4583b32"/>
                    <w:id w:val="-131559387"/>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计提减值准备"/>
                    <w:tag w:val="_GBC_544598775af14b679c8adb4f51b82c38"/>
                    <w:id w:val="819844420"/>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其他增减变动"/>
                    <w:tag w:val="_GBC_54e49d9769d14f14a307ef6e14e81cac"/>
                    <w:id w:val="-1579747307"/>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余额"/>
                    <w:tag w:val="_GBC_ee49b79029ec402395b009f4f1d46e6e"/>
                    <w:id w:val="-1172871244"/>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3,796,974.80</w:t>
                        </w:r>
                      </w:p>
                    </w:tc>
                  </w:sdtContent>
                </w:sdt>
                <w:sdt>
                  <w:sdtPr>
                    <w:rPr>
                      <w:sz w:val="18"/>
                      <w:szCs w:val="18"/>
                    </w:rPr>
                    <w:alias w:val="合营企业投资明细-减值准备余额"/>
                    <w:tag w:val="_GBC_79150e976cab4a589704cafcdba03189"/>
                    <w:id w:val="-1179494955"/>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sdtContent>
          </w:sdt>
          <w:sdt>
            <w:sdtPr>
              <w:rPr>
                <w:sz w:val="18"/>
                <w:szCs w:val="18"/>
              </w:rPr>
              <w:alias w:val="合营企业投资信息明细"/>
              <w:tag w:val="_GBC_d8ad1583f4e8417c9255e24b2477f285"/>
              <w:id w:val="895554959"/>
              <w:lock w:val="sdtLocked"/>
            </w:sdtPr>
            <w:sdtEndPr/>
            <w:sdtContent>
              <w:tr w:rsidR="006671DC" w:rsidTr="006671DC">
                <w:sdt>
                  <w:sdtPr>
                    <w:rPr>
                      <w:sz w:val="18"/>
                      <w:szCs w:val="18"/>
                    </w:rPr>
                    <w:alias w:val="合营企业投资信息明细－名称"/>
                    <w:tag w:val="_GBC_b8e59370a3324b0990d4647b2f2c16a0"/>
                    <w:id w:val="1876114132"/>
                    <w:lock w:val="sdtLocked"/>
                    <w:showingPlcHdr/>
                  </w:sdtPr>
                  <w:sdtEndPr/>
                  <w:sdtContent>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color w:val="333399"/>
                            <w:sz w:val="18"/>
                            <w:szCs w:val="18"/>
                          </w:rPr>
                          <w:t xml:space="preserve">　</w:t>
                        </w:r>
                      </w:p>
                    </w:tc>
                  </w:sdtContent>
                </w:sdt>
                <w:sdt>
                  <w:sdtPr>
                    <w:rPr>
                      <w:sz w:val="18"/>
                      <w:szCs w:val="18"/>
                    </w:rPr>
                    <w:alias w:val="合营企业投资明细-余额"/>
                    <w:tag w:val="_GBC_2707a173c6ea4725956e26d1a84a4220"/>
                    <w:id w:val="518049709"/>
                    <w:lock w:val="sdtLocked"/>
                    <w:showingPlcHdr/>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sdt>
                  <w:sdtPr>
                    <w:rPr>
                      <w:sz w:val="18"/>
                      <w:szCs w:val="18"/>
                    </w:rPr>
                    <w:alias w:val="合营企业投资明细-追加投资"/>
                    <w:tag w:val="_GBC_9fb95dc05332435da69d9cbd68960303"/>
                    <w:id w:val="2125650627"/>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减少投资"/>
                    <w:tag w:val="_GBC_1684be6bec4e4096975e20fe51b9f5c5"/>
                    <w:id w:val="-713731239"/>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权益法下确认的投资损益"/>
                    <w:tag w:val="_GBC_09d92a29b1f74e7a83561e1abb74f020"/>
                    <w:id w:val="-1048532425"/>
                    <w:lock w:val="sdtLocked"/>
                    <w:showingPlcHdr/>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sdt>
                  <w:sdtPr>
                    <w:rPr>
                      <w:sz w:val="18"/>
                      <w:szCs w:val="18"/>
                    </w:rPr>
                    <w:alias w:val="合营企业投资明细-其他综合收益调整"/>
                    <w:tag w:val="_GBC_6c45a77074254a57b5aee70005e2b3f2"/>
                    <w:id w:val="1769270489"/>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其他权益变动"/>
                    <w:tag w:val="_GBC_f01940793fd4461db722785365d92bb4"/>
                    <w:id w:val="-1482682817"/>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宣告发放现金股利或利润"/>
                    <w:tag w:val="_GBC_cd0c908eadd049269a7f3000c4583b32"/>
                    <w:id w:val="-706033193"/>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计提减值准备"/>
                    <w:tag w:val="_GBC_544598775af14b679c8adb4f51b82c38"/>
                    <w:id w:val="-1472745293"/>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其他增减变动"/>
                    <w:tag w:val="_GBC_54e49d9769d14f14a307ef6e14e81cac"/>
                    <w:id w:val="915604466"/>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投资明细-余额"/>
                    <w:tag w:val="_GBC_ee49b79029ec402395b009f4f1d46e6e"/>
                    <w:id w:val="-1540345700"/>
                    <w:lock w:val="sdtLocked"/>
                    <w:showingPlcHdr/>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sdt>
                  <w:sdtPr>
                    <w:rPr>
                      <w:sz w:val="18"/>
                      <w:szCs w:val="18"/>
                    </w:rPr>
                    <w:alias w:val="合营企业投资明细-减值准备余额"/>
                    <w:tag w:val="_GBC_79150e976cab4a589704cafcdba03189"/>
                    <w:id w:val="855694215"/>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sdtContent>
          </w:sdt>
          <w:tr w:rsidR="006671DC" w:rsidTr="006671DC">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小计</w:t>
                </w:r>
              </w:p>
            </w:tc>
            <w:sdt>
              <w:sdtPr>
                <w:rPr>
                  <w:sz w:val="18"/>
                  <w:szCs w:val="18"/>
                </w:rPr>
                <w:alias w:val="合营企业-余额小计"/>
                <w:tag w:val="_GBC_f49714f87b9b4f6586a02192e0318b10"/>
                <w:id w:val="1259484416"/>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2,931,233.32</w:t>
                    </w:r>
                  </w:p>
                </w:tc>
              </w:sdtContent>
            </w:sdt>
            <w:sdt>
              <w:sdtPr>
                <w:rPr>
                  <w:sz w:val="18"/>
                  <w:szCs w:val="18"/>
                </w:rPr>
                <w:alias w:val="合营企业-追加投资小计"/>
                <w:tag w:val="_GBC_e689ad7bb01c41fbb444ba2b6a7c612c"/>
                <w:id w:val="-1578667164"/>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减少投资小计"/>
                <w:tag w:val="_GBC_6b95d93dd63445ef9c8cb7a1a934a700"/>
                <w:id w:val="339366155"/>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权益法下确认的投资损益小计"/>
                <w:tag w:val="_GBC_328cb9f31ce341948f097fe233244124"/>
                <w:id w:val="151217222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865,741.48</w:t>
                    </w:r>
                  </w:p>
                </w:tc>
              </w:sdtContent>
            </w:sdt>
            <w:sdt>
              <w:sdtPr>
                <w:rPr>
                  <w:sz w:val="18"/>
                  <w:szCs w:val="18"/>
                </w:rPr>
                <w:alias w:val="合营企业-其他综合收益调整小计"/>
                <w:tag w:val="_GBC_a9d6413715ba4034811c2e7b8bb28d8b"/>
                <w:id w:val="-542906516"/>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其他权益变动小计"/>
                <w:tag w:val="_GBC_de6d0a51963244ab9f323c37ce1e4bd6"/>
                <w:id w:val="-2115428951"/>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宣告发放现金股利或利润小计"/>
                <w:tag w:val="_GBC_dc90b3182d3a4be48a18e9d13e5d152c"/>
                <w:id w:val="428703877"/>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计提减值准备小计"/>
                <w:tag w:val="_GBC_8c4fc031204843579efe0f9d9f243d24"/>
                <w:id w:val="-622932349"/>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其他增减变动小计"/>
                <w:tag w:val="_GBC_3cff28c355e84a2491ed9ea785e54526"/>
                <w:id w:val="-860900322"/>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合营企业-余额小计"/>
                <w:tag w:val="_GBC_1c527107124243e68996a64549430d10"/>
                <w:id w:val="1294251702"/>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3,796,974.80</w:t>
                    </w:r>
                  </w:p>
                </w:tc>
              </w:sdtContent>
            </w:sdt>
            <w:sdt>
              <w:sdtPr>
                <w:rPr>
                  <w:sz w:val="18"/>
                  <w:szCs w:val="18"/>
                </w:rPr>
                <w:alias w:val="合营企业-减值准备小计"/>
                <w:tag w:val="_GBC_aca4fbc1d5be4ab8adc1127f9fdedec5"/>
                <w:id w:val="-686595787"/>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tr w:rsidR="006671DC" w:rsidTr="006671DC">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二、联营企业</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p>
            </w:tc>
          </w:tr>
          <w:sdt>
            <w:sdtPr>
              <w:rPr>
                <w:rFonts w:hint="eastAsia"/>
                <w:sz w:val="18"/>
                <w:szCs w:val="18"/>
              </w:rPr>
              <w:alias w:val="联营企业投资信息明细"/>
              <w:tag w:val="_GBC_4b68840ef16441539a17ee71688111ed"/>
              <w:id w:val="-141345510"/>
              <w:lock w:val="sdtLocked"/>
            </w:sdtPr>
            <w:sdtEndPr>
              <w:rPr>
                <w:rFonts w:hint="default"/>
              </w:rPr>
            </w:sdtEndPr>
            <w:sdtContent>
              <w:tr w:rsidR="006671DC" w:rsidTr="006671DC">
                <w:sdt>
                  <w:sdtPr>
                    <w:rPr>
                      <w:rFonts w:hint="eastAsia"/>
                      <w:sz w:val="18"/>
                      <w:szCs w:val="18"/>
                    </w:rPr>
                    <w:alias w:val="联营企业投资信息明细－名称"/>
                    <w:tag w:val="_GBC_9def3bce201140c6b5591547a9b0748a"/>
                    <w:id w:val="1980413657"/>
                    <w:lock w:val="sdtLocked"/>
                  </w:sdtPr>
                  <w:sdtEndPr/>
                  <w:sdtContent>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北京北广传媒数字电视有限公司</w:t>
                        </w:r>
                      </w:p>
                    </w:tc>
                  </w:sdtContent>
                </w:sdt>
                <w:sdt>
                  <w:sdtPr>
                    <w:rPr>
                      <w:sz w:val="18"/>
                      <w:szCs w:val="18"/>
                    </w:rPr>
                    <w:alias w:val="联营企业投资明细-余额"/>
                    <w:tag w:val="_GBC_2a4b687150024fd8b5058268a3033eec"/>
                    <w:id w:val="30077444"/>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14,910,453.87</w:t>
                        </w:r>
                      </w:p>
                    </w:tc>
                  </w:sdtContent>
                </w:sdt>
                <w:sdt>
                  <w:sdtPr>
                    <w:rPr>
                      <w:sz w:val="18"/>
                      <w:szCs w:val="18"/>
                    </w:rPr>
                    <w:alias w:val="联营企业投资明细-追加投资"/>
                    <w:tag w:val="_GBC_9f8bd758d73648bfad32a95373392f1c"/>
                    <w:id w:val="-286119851"/>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减少投资"/>
                    <w:tag w:val="_GBC_cf36bb2f8859450f8ef983ba3e47b624"/>
                    <w:id w:val="-1666230638"/>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权益法下确认的投资损益"/>
                    <w:tag w:val="_GBC_5f9b07c086884b25bd44d7740a9c2e8e"/>
                    <w:id w:val="-2101783743"/>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-439,076.49</w:t>
                        </w:r>
                      </w:p>
                    </w:tc>
                  </w:sdtContent>
                </w:sdt>
                <w:sdt>
                  <w:sdtPr>
                    <w:rPr>
                      <w:sz w:val="18"/>
                      <w:szCs w:val="18"/>
                    </w:rPr>
                    <w:alias w:val="联营企业投资明细-其他综合收益调整"/>
                    <w:tag w:val="_GBC_c2106e32aab64c439a074b257642e344"/>
                    <w:id w:val="898175809"/>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权益变动"/>
                    <w:tag w:val="_GBC_10279813047f4812975536c44cda59de"/>
                    <w:id w:val="-545218104"/>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宣告发放现金股利或利润"/>
                    <w:tag w:val="_GBC_80a12b09ff8249ac86644b831fde213f"/>
                    <w:id w:val="-600026472"/>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计提减值准备"/>
                    <w:tag w:val="_GBC_c32b64fe2f0840078239d5344509ecbe"/>
                    <w:id w:val="-730159713"/>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增减变动"/>
                    <w:tag w:val="_GBC_d8b7b875d94b4cdca789f5ca38111ed6"/>
                    <w:id w:val="872582063"/>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余额"/>
                    <w:tag w:val="_GBC_40662f32ef744d2ca5e56532c63fcd49"/>
                    <w:id w:val="663129805"/>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14,471,377.38</w:t>
                        </w:r>
                      </w:p>
                    </w:tc>
                  </w:sdtContent>
                </w:sdt>
                <w:sdt>
                  <w:sdtPr>
                    <w:rPr>
                      <w:sz w:val="18"/>
                      <w:szCs w:val="18"/>
                    </w:rPr>
                    <w:alias w:val="联营企业投资明细-减值准备余额"/>
                    <w:tag w:val="_GBC_cb0018df5881484b924e2c7e4549ceda"/>
                    <w:id w:val="-1626540356"/>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sdtContent>
          </w:sdt>
          <w:sdt>
            <w:sdtPr>
              <w:rPr>
                <w:rFonts w:hint="eastAsia"/>
                <w:sz w:val="18"/>
                <w:szCs w:val="18"/>
              </w:rPr>
              <w:alias w:val="联营企业投资信息明细"/>
              <w:tag w:val="_GBC_4b68840ef16441539a17ee71688111ed"/>
              <w:id w:val="1466010819"/>
              <w:lock w:val="sdtLocked"/>
            </w:sdtPr>
            <w:sdtEndPr>
              <w:rPr>
                <w:rFonts w:hint="default"/>
              </w:rPr>
            </w:sdtEndPr>
            <w:sdtContent>
              <w:tr w:rsidR="006671DC" w:rsidTr="006671DC">
                <w:sdt>
                  <w:sdtPr>
                    <w:rPr>
                      <w:rFonts w:hint="eastAsia"/>
                      <w:sz w:val="18"/>
                      <w:szCs w:val="18"/>
                    </w:rPr>
                    <w:alias w:val="联营企业投资信息明细－名称"/>
                    <w:tag w:val="_GBC_9def3bce201140c6b5591547a9b0748a"/>
                    <w:id w:val="1443580284"/>
                    <w:lock w:val="sdtLocked"/>
                  </w:sdtPr>
                  <w:sdtEndPr/>
                  <w:sdtContent>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北京北广传媒移动电视有限公司</w:t>
                        </w:r>
                      </w:p>
                    </w:tc>
                  </w:sdtContent>
                </w:sdt>
                <w:sdt>
                  <w:sdtPr>
                    <w:rPr>
                      <w:sz w:val="18"/>
                      <w:szCs w:val="18"/>
                    </w:rPr>
                    <w:alias w:val="联营企业投资明细-余额"/>
                    <w:tag w:val="_GBC_2a4b687150024fd8b5058268a3033eec"/>
                    <w:id w:val="1576853884"/>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145,112,156.01</w:t>
                        </w:r>
                      </w:p>
                    </w:tc>
                  </w:sdtContent>
                </w:sdt>
                <w:sdt>
                  <w:sdtPr>
                    <w:rPr>
                      <w:sz w:val="18"/>
                      <w:szCs w:val="18"/>
                    </w:rPr>
                    <w:alias w:val="联营企业投资明细-追加投资"/>
                    <w:tag w:val="_GBC_9f8bd758d73648bfad32a95373392f1c"/>
                    <w:id w:val="-811941806"/>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减少投资"/>
                    <w:tag w:val="_GBC_cf36bb2f8859450f8ef983ba3e47b624"/>
                    <w:id w:val="1904176604"/>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权益法下确认的投资损益"/>
                    <w:tag w:val="_GBC_5f9b07c086884b25bd44d7740a9c2e8e"/>
                    <w:id w:val="-631865467"/>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-1,587,510.20</w:t>
                        </w:r>
                      </w:p>
                    </w:tc>
                  </w:sdtContent>
                </w:sdt>
                <w:sdt>
                  <w:sdtPr>
                    <w:rPr>
                      <w:sz w:val="18"/>
                      <w:szCs w:val="18"/>
                    </w:rPr>
                    <w:alias w:val="联营企业投资明细-其他综合收益调整"/>
                    <w:tag w:val="_GBC_c2106e32aab64c439a074b257642e344"/>
                    <w:id w:val="2039547496"/>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权益变动"/>
                    <w:tag w:val="_GBC_10279813047f4812975536c44cda59de"/>
                    <w:id w:val="174008218"/>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宣告发放现金股利或利润"/>
                    <w:tag w:val="_GBC_80a12b09ff8249ac86644b831fde213f"/>
                    <w:id w:val="-2044740571"/>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计提减值准备"/>
                    <w:tag w:val="_GBC_c32b64fe2f0840078239d5344509ecbe"/>
                    <w:id w:val="965240493"/>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增减变动"/>
                    <w:tag w:val="_GBC_d8b7b875d94b4cdca789f5ca38111ed6"/>
                    <w:id w:val="1377973955"/>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余额"/>
                    <w:tag w:val="_GBC_40662f32ef744d2ca5e56532c63fcd49"/>
                    <w:id w:val="398563753"/>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143,524,645.81</w:t>
                        </w:r>
                      </w:p>
                    </w:tc>
                  </w:sdtContent>
                </w:sdt>
                <w:sdt>
                  <w:sdtPr>
                    <w:rPr>
                      <w:sz w:val="18"/>
                      <w:szCs w:val="18"/>
                    </w:rPr>
                    <w:alias w:val="联营企业投资明细-减值准备余额"/>
                    <w:tag w:val="_GBC_cb0018df5881484b924e2c7e4549ceda"/>
                    <w:id w:val="924079034"/>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sz w:val="18"/>
                            <w:szCs w:val="18"/>
                          </w:rPr>
                          <w:t xml:space="preserve">　</w:t>
                        </w:r>
                      </w:p>
                    </w:tc>
                  </w:sdtContent>
                </w:sdt>
              </w:tr>
            </w:sdtContent>
          </w:sdt>
          <w:sdt>
            <w:sdtPr>
              <w:rPr>
                <w:rFonts w:hint="eastAsia"/>
                <w:sz w:val="18"/>
                <w:szCs w:val="18"/>
              </w:rPr>
              <w:alias w:val="联营企业投资信息明细"/>
              <w:tag w:val="_GBC_4b68840ef16441539a17ee71688111ed"/>
              <w:id w:val="1472397042"/>
              <w:lock w:val="sdtLocked"/>
            </w:sdtPr>
            <w:sdtEndPr>
              <w:rPr>
                <w:rFonts w:hint="default"/>
              </w:rPr>
            </w:sdtEndPr>
            <w:sdtContent>
              <w:tr w:rsidR="006671DC" w:rsidTr="006671DC">
                <w:sdt>
                  <w:sdtPr>
                    <w:rPr>
                      <w:rFonts w:hint="eastAsia"/>
                      <w:sz w:val="18"/>
                      <w:szCs w:val="18"/>
                    </w:rPr>
                    <w:alias w:val="联营企业投资信息明细－名称"/>
                    <w:tag w:val="_GBC_9def3bce201140c6b5591547a9b0748a"/>
                    <w:id w:val="1628811022"/>
                    <w:lock w:val="sdtLocked"/>
                  </w:sdtPr>
                  <w:sdtEndPr/>
                  <w:sdtContent>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北京北广传媒影视有限公司</w:t>
                        </w:r>
                      </w:p>
                    </w:tc>
                  </w:sdtContent>
                </w:sdt>
                <w:sdt>
                  <w:sdtPr>
                    <w:rPr>
                      <w:sz w:val="18"/>
                      <w:szCs w:val="18"/>
                    </w:rPr>
                    <w:alias w:val="联营企业投资明细-余额"/>
                    <w:tag w:val="_GBC_2a4b687150024fd8b5058268a3033eec"/>
                    <w:id w:val="162598957"/>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26,592,235.90</w:t>
                        </w:r>
                      </w:p>
                    </w:tc>
                  </w:sdtContent>
                </w:sdt>
                <w:sdt>
                  <w:sdtPr>
                    <w:rPr>
                      <w:sz w:val="18"/>
                      <w:szCs w:val="18"/>
                    </w:rPr>
                    <w:alias w:val="联营企业投资明细-追加投资"/>
                    <w:tag w:val="_GBC_9f8bd758d73648bfad32a95373392f1c"/>
                    <w:id w:val="-471139503"/>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减少投资"/>
                    <w:tag w:val="_GBC_cf36bb2f8859450f8ef983ba3e47b624"/>
                    <w:id w:val="-1148743057"/>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权益法下确认的投资损益"/>
                    <w:tag w:val="_GBC_5f9b07c086884b25bd44d7740a9c2e8e"/>
                    <w:id w:val="384767041"/>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-108,612.48</w:t>
                        </w:r>
                      </w:p>
                    </w:tc>
                  </w:sdtContent>
                </w:sdt>
                <w:sdt>
                  <w:sdtPr>
                    <w:rPr>
                      <w:sz w:val="18"/>
                      <w:szCs w:val="18"/>
                    </w:rPr>
                    <w:alias w:val="联营企业投资明细-其他综合收益调整"/>
                    <w:tag w:val="_GBC_c2106e32aab64c439a074b257642e344"/>
                    <w:id w:val="1550582271"/>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权益变动"/>
                    <w:tag w:val="_GBC_10279813047f4812975536c44cda59de"/>
                    <w:id w:val="-518847564"/>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宣告发放现金股利或利润"/>
                    <w:tag w:val="_GBC_80a12b09ff8249ac86644b831fde213f"/>
                    <w:id w:val="1744918508"/>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计提减值准备"/>
                    <w:tag w:val="_GBC_c32b64fe2f0840078239d5344509ecbe"/>
                    <w:id w:val="1169838196"/>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增减变动"/>
                    <w:tag w:val="_GBC_d8b7b875d94b4cdca789f5ca38111ed6"/>
                    <w:id w:val="-981076688"/>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余额"/>
                    <w:tag w:val="_GBC_40662f32ef744d2ca5e56532c63fcd49"/>
                    <w:id w:val="-1722667492"/>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26,483,623.42</w:t>
                        </w:r>
                      </w:p>
                    </w:tc>
                  </w:sdtContent>
                </w:sdt>
                <w:sdt>
                  <w:sdtPr>
                    <w:rPr>
                      <w:sz w:val="18"/>
                      <w:szCs w:val="18"/>
                    </w:rPr>
                    <w:alias w:val="联营企业投资明细-减值准备余额"/>
                    <w:tag w:val="_GBC_cb0018df5881484b924e2c7e4549ceda"/>
                    <w:id w:val="901490928"/>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sz w:val="18"/>
                            <w:szCs w:val="18"/>
                          </w:rPr>
                          <w:t xml:space="preserve">　</w:t>
                        </w:r>
                      </w:p>
                    </w:tc>
                  </w:sdtContent>
                </w:sdt>
              </w:tr>
            </w:sdtContent>
          </w:sdt>
          <w:sdt>
            <w:sdtPr>
              <w:rPr>
                <w:rFonts w:hint="eastAsia"/>
                <w:sz w:val="18"/>
                <w:szCs w:val="18"/>
              </w:rPr>
              <w:alias w:val="联营企业投资信息明细"/>
              <w:tag w:val="_GBC_4b68840ef16441539a17ee71688111ed"/>
              <w:id w:val="-1072580117"/>
              <w:lock w:val="sdtLocked"/>
            </w:sdtPr>
            <w:sdtEndPr>
              <w:rPr>
                <w:rFonts w:hint="default"/>
              </w:rPr>
            </w:sdtEndPr>
            <w:sdtContent>
              <w:tr w:rsidR="006671DC" w:rsidTr="006671DC">
                <w:sdt>
                  <w:sdtPr>
                    <w:rPr>
                      <w:rFonts w:hint="eastAsia"/>
                      <w:sz w:val="18"/>
                      <w:szCs w:val="18"/>
                    </w:rPr>
                    <w:alias w:val="联营企业投资信息明细－名称"/>
                    <w:tag w:val="_GBC_9def3bce201140c6b5591547a9b0748a"/>
                    <w:id w:val="-68433207"/>
                    <w:lock w:val="sdtLocked"/>
                  </w:sdtPr>
                  <w:sdtEndPr/>
                  <w:sdtContent>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嘉影电视院线控股有限公司</w:t>
                        </w:r>
                      </w:p>
                    </w:tc>
                  </w:sdtContent>
                </w:sdt>
                <w:sdt>
                  <w:sdtPr>
                    <w:rPr>
                      <w:sz w:val="18"/>
                      <w:szCs w:val="18"/>
                    </w:rPr>
                    <w:alias w:val="联营企业投资明细-余额"/>
                    <w:tag w:val="_GBC_2a4b687150024fd8b5058268a3033eec"/>
                    <w:id w:val="-415087423"/>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180,059,961.82</w:t>
                        </w:r>
                      </w:p>
                    </w:tc>
                  </w:sdtContent>
                </w:sdt>
                <w:sdt>
                  <w:sdtPr>
                    <w:rPr>
                      <w:sz w:val="18"/>
                      <w:szCs w:val="18"/>
                    </w:rPr>
                    <w:alias w:val="联营企业投资明细-追加投资"/>
                    <w:tag w:val="_GBC_9f8bd758d73648bfad32a95373392f1c"/>
                    <w:id w:val="-108595466"/>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减少投资"/>
                    <w:tag w:val="_GBC_cf36bb2f8859450f8ef983ba3e47b624"/>
                    <w:id w:val="-1444374020"/>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权益法下确认的投资损益"/>
                    <w:tag w:val="_GBC_5f9b07c086884b25bd44d7740a9c2e8e"/>
                    <w:id w:val="-994721790"/>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260,045.33</w:t>
                        </w:r>
                      </w:p>
                    </w:tc>
                  </w:sdtContent>
                </w:sdt>
                <w:sdt>
                  <w:sdtPr>
                    <w:rPr>
                      <w:sz w:val="18"/>
                      <w:szCs w:val="18"/>
                    </w:rPr>
                    <w:alias w:val="联营企业投资明细-其他综合收益调整"/>
                    <w:tag w:val="_GBC_c2106e32aab64c439a074b257642e344"/>
                    <w:id w:val="1758402602"/>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权益变动"/>
                    <w:tag w:val="_GBC_10279813047f4812975536c44cda59de"/>
                    <w:id w:val="1081176882"/>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宣告发放现金股利或利润"/>
                    <w:tag w:val="_GBC_80a12b09ff8249ac86644b831fde213f"/>
                    <w:id w:val="-1831516467"/>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计提减值准备"/>
                    <w:tag w:val="_GBC_c32b64fe2f0840078239d5344509ecbe"/>
                    <w:id w:val="2078781757"/>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其他增减变动"/>
                    <w:tag w:val="_GBC_d8b7b875d94b4cdca789f5ca38111ed6"/>
                    <w:id w:val="-900677089"/>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投资明细-余额"/>
                    <w:tag w:val="_GBC_40662f32ef744d2ca5e56532c63fcd49"/>
                    <w:id w:val="-1835058734"/>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180,320,007.15</w:t>
                        </w:r>
                      </w:p>
                    </w:tc>
                  </w:sdtContent>
                </w:sdt>
                <w:sdt>
                  <w:sdtPr>
                    <w:rPr>
                      <w:sz w:val="18"/>
                      <w:szCs w:val="18"/>
                    </w:rPr>
                    <w:alias w:val="联营企业投资明细-减值准备余额"/>
                    <w:tag w:val="_GBC_cb0018df5881484b924e2c7e4549ceda"/>
                    <w:id w:val="2124035736"/>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sdtContent>
          </w:sdt>
          <w:tr w:rsidR="006671DC" w:rsidTr="006671DC">
            <w:tc>
              <w:tcPr>
                <w:tcW w:w="59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rPr>
                    <w:sz w:val="18"/>
                    <w:szCs w:val="18"/>
                  </w:rPr>
                </w:pPr>
                <w:r w:rsidRPr="006671DC">
                  <w:rPr>
                    <w:rFonts w:hint="eastAsia"/>
                    <w:sz w:val="18"/>
                    <w:szCs w:val="18"/>
                  </w:rPr>
                  <w:t>小计</w:t>
                </w:r>
              </w:p>
            </w:tc>
            <w:sdt>
              <w:sdtPr>
                <w:rPr>
                  <w:sz w:val="18"/>
                  <w:szCs w:val="18"/>
                </w:rPr>
                <w:alias w:val="联营企业-余额小计"/>
                <w:tag w:val="_GBC_735cb25b37584647897fff47883f401d"/>
                <w:id w:val="-581682178"/>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366,674,807.60</w:t>
                    </w:r>
                  </w:p>
                </w:tc>
              </w:sdtContent>
            </w:sdt>
            <w:sdt>
              <w:sdtPr>
                <w:rPr>
                  <w:sz w:val="18"/>
                  <w:szCs w:val="18"/>
                </w:rPr>
                <w:alias w:val="联营企业-追加投资小计"/>
                <w:tag w:val="_GBC_8fc25172d5594d64af88defb1271b416"/>
                <w:id w:val="-815806639"/>
                <w:lock w:val="sdtLocked"/>
                <w:showingPlcHdr/>
              </w:sdtPr>
              <w:sdtEndPr/>
              <w:sdtConten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减少投资小计"/>
                <w:tag w:val="_GBC_32e7bc0c6b4540d4adddb2b1229bcf0e"/>
                <w:id w:val="-755666788"/>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权益法下确认的投资损益小计"/>
                <w:tag w:val="_GBC_487cbf57f8524271a1b863650f9a1b19"/>
                <w:id w:val="1804039269"/>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-1,875,153.84</w:t>
                    </w:r>
                  </w:p>
                </w:tc>
              </w:sdtContent>
            </w:sdt>
            <w:sdt>
              <w:sdtPr>
                <w:rPr>
                  <w:sz w:val="18"/>
                  <w:szCs w:val="18"/>
                </w:rPr>
                <w:alias w:val="联营企业-其他综合收益调整小计"/>
                <w:tag w:val="_GBC_f7ee620d85af477cb428438e2d392430"/>
                <w:id w:val="-1747649191"/>
                <w:lock w:val="sdtLocked"/>
                <w:showingPlcHdr/>
              </w:sdtPr>
              <w:sdtEndPr/>
              <w:sdtContent>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其他权益变动小计"/>
                <w:tag w:val="_GBC_7244431c57714a59beead222169ac8f0"/>
                <w:id w:val="-1457866414"/>
                <w:lock w:val="sdtLocked"/>
                <w:showingPlcHdr/>
              </w:sdtPr>
              <w:sdtEnd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宣告发放现金股利或利润小计"/>
                <w:tag w:val="_GBC_73bee21777d447b1bc7c4d357f0ec8a4"/>
                <w:id w:val="-660389445"/>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计提减值准备小计"/>
                <w:tag w:val="_GBC_26eb2d7480f44228a249ed435d117b75"/>
                <w:id w:val="95600248"/>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其他增减变动小计"/>
                <w:tag w:val="_GBC_ad9ad8a9d7224698a7649df33088607e"/>
                <w:id w:val="1539162876"/>
                <w:lock w:val="sdtLocked"/>
                <w:showingPlcHdr/>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联营企业-余额小计"/>
                <w:tag w:val="_GBC_fdcc905f926240529c1e95b8f1904ac5"/>
                <w:id w:val="-1259437090"/>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364,799,653.76</w:t>
                    </w:r>
                  </w:p>
                </w:tc>
              </w:sdtContent>
            </w:sdt>
            <w:sdt>
              <w:sdtPr>
                <w:rPr>
                  <w:sz w:val="18"/>
                  <w:szCs w:val="18"/>
                </w:rPr>
                <w:alias w:val="联营企业-减值准备小计"/>
                <w:tag w:val="_GBC_ae648a5f63a44b8bab0f3093f0dc68ac"/>
                <w:id w:val="1130441218"/>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tr w:rsidR="006671DC" w:rsidTr="006671D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Pr="006671DC" w:rsidRDefault="006671DC" w:rsidP="00DB7A4B">
                <w:pPr>
                  <w:jc w:val="center"/>
                  <w:rPr>
                    <w:sz w:val="18"/>
                    <w:szCs w:val="18"/>
                  </w:rPr>
                </w:pPr>
                <w:r w:rsidRPr="006671DC">
                  <w:rPr>
                    <w:rFonts w:hint="eastAsia"/>
                    <w:sz w:val="18"/>
                    <w:szCs w:val="18"/>
                  </w:rPr>
                  <w:t>合计</w:t>
                </w:r>
              </w:p>
            </w:tc>
            <w:sdt>
              <w:sdtPr>
                <w:rPr>
                  <w:sz w:val="18"/>
                  <w:szCs w:val="18"/>
                </w:rPr>
                <w:alias w:val="对联营、合营企业投资账面余额的合计"/>
                <w:tag w:val="_GBC_21af77dd601f4350a78ac99dcf8fed6d"/>
                <w:id w:val="-464819513"/>
                <w:lock w:val="sdtLocked"/>
              </w:sdtPr>
              <w:sdtEndPr/>
              <w:sdtContent>
                <w:tc>
                  <w:tcPr>
                    <w:tcW w:w="82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369,606,040.92</w:t>
                    </w:r>
                  </w:p>
                </w:tc>
              </w:sdtContent>
            </w:sdt>
            <w:tc>
              <w:tcPr>
                <w:tcW w:w="171"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8C2A9B" w:rsidP="00DB7A4B">
                <w:pPr>
                  <w:jc w:val="right"/>
                  <w:rPr>
                    <w:sz w:val="18"/>
                    <w:szCs w:val="18"/>
                  </w:rPr>
                </w:pPr>
                <w:sdt>
                  <w:sdtPr>
                    <w:rPr>
                      <w:sz w:val="18"/>
                      <w:szCs w:val="18"/>
                    </w:rPr>
                    <w:alias w:val="对联营企业、合营企业投资_追加投资合计"/>
                    <w:tag w:val="_GBC_f95f08785a164065b51b3da334aa398b"/>
                    <w:id w:val="-1658140699"/>
                    <w:lock w:val="sdtLocked"/>
                    <w:showingPlcHdr/>
                  </w:sdtPr>
                  <w:sdtEndPr/>
                  <w:sdtContent>
                    <w:r w:rsidR="00B92A47">
                      <w:rPr>
                        <w:sz w:val="18"/>
                        <w:szCs w:val="18"/>
                      </w:rPr>
                      <w:t xml:space="preserve">     </w:t>
                    </w:r>
                  </w:sdtContent>
                </w:sdt>
              </w:p>
            </w:tc>
            <w:sdt>
              <w:sdtPr>
                <w:rPr>
                  <w:sz w:val="18"/>
                  <w:szCs w:val="18"/>
                </w:rPr>
                <w:alias w:val="对联营企业、合营企业投资_减少投资合计"/>
                <w:tag w:val="_GBC_4a45b01a8c2947b6a8dc7b1d31b0b459"/>
                <w:id w:val="-91326375"/>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tc>
              <w:tcPr>
                <w:tcW w:w="805"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8C2A9B" w:rsidP="00DB7A4B">
                <w:pPr>
                  <w:jc w:val="right"/>
                  <w:rPr>
                    <w:sz w:val="18"/>
                    <w:szCs w:val="18"/>
                  </w:rPr>
                </w:pPr>
                <w:sdt>
                  <w:sdtPr>
                    <w:rPr>
                      <w:sz w:val="18"/>
                      <w:szCs w:val="18"/>
                    </w:rPr>
                    <w:alias w:val="对联营企业、合营企业投资_权益法下确认的投资损益合计"/>
                    <w:tag w:val="_GBC_c4c31b236d6e4010910884790310b2c2"/>
                    <w:id w:val="1295103771"/>
                    <w:lock w:val="sdtLocked"/>
                  </w:sdtPr>
                  <w:sdtEndPr/>
                  <w:sdtContent>
                    <w:r w:rsidR="006671DC" w:rsidRPr="006671DC">
                      <w:rPr>
                        <w:sz w:val="18"/>
                        <w:szCs w:val="18"/>
                      </w:rPr>
                      <w:t>-1,009,412.36</w:t>
                    </w:r>
                  </w:sdtContent>
                </w:sdt>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8C2A9B" w:rsidP="00DB7A4B">
                <w:pPr>
                  <w:jc w:val="right"/>
                  <w:rPr>
                    <w:sz w:val="18"/>
                    <w:szCs w:val="18"/>
                  </w:rPr>
                </w:pPr>
                <w:sdt>
                  <w:sdtPr>
                    <w:rPr>
                      <w:sz w:val="18"/>
                      <w:szCs w:val="18"/>
                    </w:rPr>
                    <w:alias w:val="对联营企业、合营企业投资_其他综合收益调整合计"/>
                    <w:tag w:val="_GBC_8b97dbafbaed4134a7fc3cbb236d3a11"/>
                    <w:id w:val="-467977834"/>
                    <w:lock w:val="sdtLocked"/>
                    <w:showingPlcHdr/>
                  </w:sdtPr>
                  <w:sdtEndPr/>
                  <w:sdtContent>
                    <w:r w:rsidR="00B92A47">
                      <w:rPr>
                        <w:sz w:val="18"/>
                        <w:szCs w:val="18"/>
                      </w:rPr>
                      <w:t xml:space="preserve">     </w:t>
                    </w:r>
                  </w:sdtContent>
                </w:sdt>
              </w:p>
            </w:tc>
            <w:tc>
              <w:tcPr>
                <w:tcW w:w="29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8C2A9B" w:rsidP="00DB7A4B">
                <w:pPr>
                  <w:jc w:val="right"/>
                  <w:rPr>
                    <w:sz w:val="18"/>
                    <w:szCs w:val="18"/>
                  </w:rPr>
                </w:pPr>
                <w:sdt>
                  <w:sdtPr>
                    <w:rPr>
                      <w:sz w:val="18"/>
                      <w:szCs w:val="18"/>
                    </w:rPr>
                    <w:alias w:val="对联营企业、合营企业投资_其他权益变动合计"/>
                    <w:tag w:val="_GBC_928ddf6612c24816b0dea19771cbf11b"/>
                    <w:id w:val="2015719820"/>
                    <w:lock w:val="sdtLocked"/>
                    <w:showingPlcHdr/>
                  </w:sdtPr>
                  <w:sdtEndPr/>
                  <w:sdtContent>
                    <w:r w:rsidR="00B92A47">
                      <w:rPr>
                        <w:sz w:val="18"/>
                        <w:szCs w:val="18"/>
                      </w:rPr>
                      <w:t xml:space="preserve">     </w:t>
                    </w:r>
                  </w:sdtContent>
                </w:sdt>
              </w:p>
            </w:tc>
            <w:sdt>
              <w:sdtPr>
                <w:rPr>
                  <w:sz w:val="18"/>
                  <w:szCs w:val="18"/>
                </w:rPr>
                <w:alias w:val="对联营企业、合营企业投资_宣告发放现金股利或利润合计"/>
                <w:tag w:val="_GBC_cfc6b5ee752c4cb596c6bcc2063e534e"/>
                <w:id w:val="1936627931"/>
                <w:lock w:val="sdtLocked"/>
                <w:showingPlcHdr/>
              </w:sdtPr>
              <w:sdtEnd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sdt>
              <w:sdtPr>
                <w:rPr>
                  <w:sz w:val="18"/>
                  <w:szCs w:val="18"/>
                </w:rPr>
                <w:alias w:val="对联营企业、合营企业投资_计提减值准备合计"/>
                <w:tag w:val="_GBC_41b7dfdfacbd468bbbe4c4582689d464"/>
                <w:id w:val="1628886516"/>
                <w:lock w:val="sdtLocked"/>
                <w:showingPlcHdr/>
              </w:sdtPr>
              <w:sdtEndPr/>
              <w:sdtContent>
                <w:tc>
                  <w:tcPr>
                    <w:tcW w:w="218"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B92A47" w:rsidP="00DB7A4B">
                    <w:pPr>
                      <w:jc w:val="right"/>
                      <w:rPr>
                        <w:sz w:val="18"/>
                        <w:szCs w:val="18"/>
                      </w:rPr>
                    </w:pPr>
                    <w:r>
                      <w:rPr>
                        <w:sz w:val="18"/>
                        <w:szCs w:val="18"/>
                      </w:rPr>
                      <w:t xml:space="preserve">     </w:t>
                    </w:r>
                  </w:p>
                </w:tc>
              </w:sdtContent>
            </w:sdt>
            <w:tc>
              <w:tcPr>
                <w:tcW w:w="216"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8C2A9B" w:rsidP="00DB7A4B">
                <w:pPr>
                  <w:jc w:val="right"/>
                  <w:rPr>
                    <w:sz w:val="18"/>
                    <w:szCs w:val="18"/>
                  </w:rPr>
                </w:pPr>
                <w:sdt>
                  <w:sdtPr>
                    <w:rPr>
                      <w:sz w:val="18"/>
                      <w:szCs w:val="18"/>
                    </w:rPr>
                    <w:alias w:val="对联营企业、合营企业投资_其他合计"/>
                    <w:tag w:val="_GBC_6758fc0a248643cca047b560324fb421"/>
                    <w:id w:val="1217237387"/>
                    <w:lock w:val="sdtLocked"/>
                    <w:showingPlcHdr/>
                  </w:sdtPr>
                  <w:sdtEndPr/>
                  <w:sdtContent>
                    <w:r w:rsidR="00B92A47">
                      <w:rPr>
                        <w:sz w:val="18"/>
                        <w:szCs w:val="18"/>
                      </w:rPr>
                      <w:t xml:space="preserve">     </w:t>
                    </w:r>
                  </w:sdtContent>
                </w:sdt>
              </w:p>
            </w:tc>
            <w:sdt>
              <w:sdtPr>
                <w:rPr>
                  <w:sz w:val="18"/>
                  <w:szCs w:val="18"/>
                </w:rPr>
                <w:alias w:val="对联营、合营企业投资账面余额的合计"/>
                <w:tag w:val="_GBC_c2e69364237f4fd8b69a40bd54367e49"/>
                <w:id w:val="558135255"/>
                <w:lock w:val="sdtLocked"/>
              </w:sdtPr>
              <w:sdtEndPr/>
              <w:sdtContent>
                <w:tc>
                  <w:tcPr>
                    <w:tcW w:w="800"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sz w:val="18"/>
                        <w:szCs w:val="18"/>
                      </w:rPr>
                      <w:t>368,596,628.56</w:t>
                    </w:r>
                  </w:p>
                </w:tc>
              </w:sdtContent>
            </w:sdt>
            <w:sdt>
              <w:sdtPr>
                <w:rPr>
                  <w:sz w:val="18"/>
                  <w:szCs w:val="18"/>
                </w:rPr>
                <w:alias w:val="对联营、合营企业投资减值准备的合计"/>
                <w:tag w:val="_GBC_e582fa421f3e4fc186bc7cd638f7c914"/>
                <w:id w:val="-535736953"/>
                <w:lock w:val="sdtLocked"/>
                <w:showingPlcHdr/>
              </w:sdtPr>
              <w:sdtEndPr/>
              <w:sdtContent>
                <w:tc>
                  <w:tcPr>
                    <w:tcW w:w="224" w:type="pct"/>
                    <w:tcBorders>
                      <w:top w:val="single" w:sz="4" w:space="0" w:color="auto"/>
                      <w:left w:val="single" w:sz="4" w:space="0" w:color="auto"/>
                      <w:bottom w:val="single" w:sz="4" w:space="0" w:color="auto"/>
                      <w:right w:val="single" w:sz="4" w:space="0" w:color="auto"/>
                    </w:tcBorders>
                    <w:shd w:val="clear" w:color="auto" w:fill="auto"/>
                  </w:tcPr>
                  <w:p w:rsidR="006671DC" w:rsidRPr="006671DC" w:rsidRDefault="006671DC" w:rsidP="00DB7A4B">
                    <w:pPr>
                      <w:jc w:val="right"/>
                      <w:rPr>
                        <w:sz w:val="18"/>
                        <w:szCs w:val="18"/>
                      </w:rPr>
                    </w:pPr>
                    <w:r w:rsidRPr="006671DC">
                      <w:rPr>
                        <w:rFonts w:hint="eastAsia"/>
                        <w:color w:val="333399"/>
                        <w:sz w:val="18"/>
                        <w:szCs w:val="18"/>
                      </w:rPr>
                      <w:t xml:space="preserve">　</w:t>
                    </w:r>
                  </w:p>
                </w:tc>
              </w:sdtContent>
            </w:sdt>
          </w:tr>
        </w:tbl>
        <w:p w:rsidR="0025056E" w:rsidRDefault="008C2A9B">
          <w:pPr>
            <w:rPr>
              <w:szCs w:val="21"/>
            </w:rPr>
          </w:pPr>
        </w:p>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EndPr/>
      <w:sdtContent>
        <w:p w:rsidR="0025056E" w:rsidRDefault="009B705E">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ContentLocked"/>
            <w:placeholder>
              <w:docPart w:val="GBC22222222222222222222222222222"/>
            </w:placeholder>
          </w:sdtPr>
          <w:sdtEndPr/>
          <w:sdtContent>
            <w:p w:rsidR="0025056E" w:rsidRDefault="009B705E" w:rsidP="006671DC">
              <w:pPr>
                <w:rPr>
                  <w:szCs w:val="21"/>
                </w:rPr>
              </w:pPr>
              <w:r>
                <w:rPr>
                  <w:szCs w:val="21"/>
                </w:rPr>
                <w:fldChar w:fldCharType="begin"/>
              </w:r>
              <w:r w:rsidR="006671DC">
                <w:rPr>
                  <w:szCs w:val="21"/>
                </w:rPr>
                <w:instrText xml:space="preserve"> MACROBUTTON  SnrToggleCheckbox □适用 </w:instrText>
              </w:r>
              <w:r>
                <w:rPr>
                  <w:szCs w:val="21"/>
                </w:rPr>
                <w:fldChar w:fldCharType="end"/>
              </w:r>
              <w:r>
                <w:rPr>
                  <w:szCs w:val="21"/>
                </w:rPr>
                <w:fldChar w:fldCharType="begin"/>
              </w:r>
              <w:r w:rsidR="006671DC">
                <w:rPr>
                  <w:szCs w:val="21"/>
                </w:rPr>
                <w:instrText xml:space="preserve"> MACROBUTTON  SnrToggleCheckbox √不适用 </w:instrText>
              </w:r>
              <w:r>
                <w:rPr>
                  <w:szCs w:val="21"/>
                </w:rPr>
                <w:fldChar w:fldCharType="end"/>
              </w:r>
            </w:p>
          </w:sdtContent>
        </w:sdt>
      </w:sdtContent>
    </w:sdt>
    <w:p w:rsidR="0025056E" w:rsidRDefault="0025056E">
      <w:pPr>
        <w:rPr>
          <w:szCs w:val="21"/>
        </w:rPr>
      </w:pPr>
    </w:p>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rPr>
          <w:szCs w:val="21"/>
        </w:rPr>
      </w:sdtEndPr>
      <w:sdtContent>
        <w:p w:rsidR="0025056E" w:rsidRDefault="009B705E">
          <w:pPr>
            <w:pStyle w:val="3"/>
            <w:numPr>
              <w:ilvl w:val="0"/>
              <w:numId w:val="89"/>
            </w:numPr>
          </w:pPr>
          <w:r>
            <w:rPr>
              <w:rFonts w:hint="eastAsia"/>
            </w:rPr>
            <w:t>营业收入和营业成本：</w:t>
          </w:r>
        </w:p>
        <w:sdt>
          <w:sdtPr>
            <w:alias w:val="是否适用：母公司营业收入和营业成本[双击切换]"/>
            <w:tag w:val="_GBC_f62d83b1068f4bfaae3a590b0ac9f4d7"/>
            <w:id w:val="-374312532"/>
            <w:lock w:val="sdtContentLocked"/>
            <w:placeholder>
              <w:docPart w:val="GBC22222222222222222222222222222"/>
            </w:placeholder>
          </w:sdtPr>
          <w:sdtEndPr/>
          <w:sdtContent>
            <w:p w:rsidR="0025056E" w:rsidRDefault="009B705E">
              <w:r>
                <w:fldChar w:fldCharType="begin"/>
              </w:r>
              <w:r w:rsidR="006671D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896"/>
            <w:gridCol w:w="1686"/>
            <w:gridCol w:w="1896"/>
            <w:gridCol w:w="1686"/>
          </w:tblGrid>
          <w:tr w:rsidR="006671DC" w:rsidTr="00B82C78">
            <w:tc>
              <w:tcPr>
                <w:tcW w:w="1570" w:type="pct"/>
                <w:vMerge w:val="restart"/>
                <w:tcBorders>
                  <w:top w:val="single" w:sz="4" w:space="0" w:color="auto"/>
                  <w:left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上期发生额</w:t>
                </w:r>
              </w:p>
            </w:tc>
          </w:tr>
          <w:tr w:rsidR="006671DC" w:rsidTr="00B82C78">
            <w:tc>
              <w:tcPr>
                <w:tcW w:w="1570" w:type="pct"/>
                <w:vMerge/>
                <w:tcBorders>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t>成本</w:t>
                </w:r>
              </w:p>
            </w:tc>
          </w:tr>
          <w:tr w:rsidR="006671DC" w:rsidTr="00B82C78">
            <w:tc>
              <w:tcPr>
                <w:tcW w:w="157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rPr>
                    <w:szCs w:val="21"/>
                  </w:rPr>
                </w:pPr>
                <w:r>
                  <w:rPr>
                    <w:rFonts w:hint="eastAsia"/>
                    <w:szCs w:val="21"/>
                  </w:rPr>
                  <w:t>主营业务</w:t>
                </w:r>
              </w:p>
            </w:tc>
            <w:sdt>
              <w:sdtPr>
                <w:rPr>
                  <w:szCs w:val="21"/>
                </w:rPr>
                <w:alias w:val="主营业务收入"/>
                <w:tag w:val="_GBC_f048af69ebec4513a0be379b3b240780"/>
                <w:id w:val="350001761"/>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1,147,575,472.36</w:t>
                    </w:r>
                  </w:p>
                </w:tc>
              </w:sdtContent>
            </w:sdt>
            <w:sdt>
              <w:sdtPr>
                <w:rPr>
                  <w:szCs w:val="21"/>
                </w:rPr>
                <w:alias w:val="主营业务成本"/>
                <w:tag w:val="_GBC_a3d083c6330647efaf8e25a96cf46e49"/>
                <w:id w:val="-671107360"/>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791,432,217.59</w:t>
                    </w:r>
                  </w:p>
                </w:tc>
              </w:sdtContent>
            </w:sdt>
            <w:sdt>
              <w:sdtPr>
                <w:rPr>
                  <w:szCs w:val="21"/>
                </w:rPr>
                <w:alias w:val="主营业务收入"/>
                <w:tag w:val="_GBC_bfa7e8cad5a2405cb71b2af5ce002eef"/>
                <w:id w:val="137690925"/>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1,187,865,224.24</w:t>
                    </w:r>
                  </w:p>
                </w:tc>
              </w:sdtContent>
            </w:sdt>
            <w:sdt>
              <w:sdtPr>
                <w:rPr>
                  <w:szCs w:val="21"/>
                </w:rPr>
                <w:alias w:val="主营业务成本"/>
                <w:tag w:val="_GBC_c609478af4ee4fe883f941c6880a3b71"/>
                <w:id w:val="-705567722"/>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864,592,167.98</w:t>
                    </w:r>
                  </w:p>
                </w:tc>
              </w:sdtContent>
            </w:sdt>
          </w:tr>
          <w:tr w:rsidR="006671DC" w:rsidTr="00B82C78">
            <w:tc>
              <w:tcPr>
                <w:tcW w:w="157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rPr>
                    <w:szCs w:val="21"/>
                  </w:rPr>
                </w:pPr>
                <w:r>
                  <w:rPr>
                    <w:rFonts w:hint="eastAsia"/>
                    <w:szCs w:val="21"/>
                  </w:rPr>
                  <w:t>其他业务</w:t>
                </w:r>
              </w:p>
            </w:tc>
            <w:sdt>
              <w:sdtPr>
                <w:rPr>
                  <w:szCs w:val="21"/>
                </w:rPr>
                <w:alias w:val="其他业务收入"/>
                <w:tag w:val="_GBC_4d2c15e1923448c19576493fcb17d95f"/>
                <w:id w:val="-1808549795"/>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17,489,071.44</w:t>
                    </w:r>
                  </w:p>
                </w:tc>
              </w:sdtContent>
            </w:sdt>
            <w:sdt>
              <w:sdtPr>
                <w:rPr>
                  <w:szCs w:val="21"/>
                </w:rPr>
                <w:alias w:val="其他业务成本"/>
                <w:tag w:val="_GBC_62a0f7bc33ee487f8886f608fe79d175"/>
                <w:id w:val="909888386"/>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1,762,861.90</w:t>
                    </w:r>
                  </w:p>
                </w:tc>
              </w:sdtContent>
            </w:sdt>
            <w:sdt>
              <w:sdtPr>
                <w:rPr>
                  <w:szCs w:val="21"/>
                </w:rPr>
                <w:alias w:val="其他业务收入"/>
                <w:tag w:val="_GBC_314f630e111d4be29d772376e59dad56"/>
                <w:id w:val="-1586215692"/>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9,658,150.57</w:t>
                    </w:r>
                  </w:p>
                </w:tc>
              </w:sdtContent>
            </w:sdt>
            <w:sdt>
              <w:sdtPr>
                <w:rPr>
                  <w:szCs w:val="21"/>
                </w:rPr>
                <w:alias w:val="其他业务成本"/>
                <w:tag w:val="_GBC_84c453d8e2ba412db8fe6efbb667ab12"/>
                <w:id w:val="-1777408088"/>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1,566,756.60</w:t>
                    </w:r>
                  </w:p>
                </w:tc>
              </w:sdtContent>
            </w:sdt>
          </w:tr>
          <w:tr w:rsidR="006671DC" w:rsidTr="00B82C78">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6671DC" w:rsidRDefault="006671DC" w:rsidP="00B82C78">
                <w:pPr>
                  <w:jc w:val="center"/>
                  <w:rPr>
                    <w:szCs w:val="21"/>
                  </w:rPr>
                </w:pPr>
                <w:r>
                  <w:rPr>
                    <w:rFonts w:hint="eastAsia"/>
                    <w:szCs w:val="21"/>
                  </w:rPr>
                  <w:lastRenderedPageBreak/>
                  <w:t>合计</w:t>
                </w:r>
              </w:p>
            </w:tc>
            <w:sdt>
              <w:sdtPr>
                <w:rPr>
                  <w:szCs w:val="21"/>
                </w:rPr>
                <w:alias w:val="营业收入"/>
                <w:tag w:val="_GBC_d7644884014b46588f12c846a5b08ba5"/>
                <w:id w:val="2035159715"/>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1,165,064,543.80</w:t>
                    </w:r>
                  </w:p>
                </w:tc>
              </w:sdtContent>
            </w:sdt>
            <w:sdt>
              <w:sdtPr>
                <w:rPr>
                  <w:szCs w:val="21"/>
                </w:rPr>
                <w:alias w:val="营业成本"/>
                <w:tag w:val="_GBC_021c440ec6914757a06bb5812a00ea43"/>
                <w:id w:val="1269973295"/>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793,195,079.49</w:t>
                    </w:r>
                  </w:p>
                </w:tc>
              </w:sdtContent>
            </w:sdt>
            <w:sdt>
              <w:sdtPr>
                <w:rPr>
                  <w:szCs w:val="21"/>
                </w:rPr>
                <w:alias w:val="营业收入"/>
                <w:tag w:val="_GBC_306d9c37818c4777a4e4100dc84e5d06"/>
                <w:id w:val="73873711"/>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1,197,523,374.81</w:t>
                    </w:r>
                  </w:p>
                </w:tc>
              </w:sdtContent>
            </w:sdt>
            <w:sdt>
              <w:sdtPr>
                <w:rPr>
                  <w:szCs w:val="21"/>
                </w:rPr>
                <w:alias w:val="营业成本"/>
                <w:tag w:val="_GBC_18ebc2af1c8b4412b6ce51d3beb0e196"/>
                <w:id w:val="453605191"/>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6671DC" w:rsidRDefault="006671DC" w:rsidP="00B82C78">
                    <w:pPr>
                      <w:jc w:val="right"/>
                      <w:rPr>
                        <w:szCs w:val="21"/>
                      </w:rPr>
                    </w:pPr>
                    <w:r>
                      <w:rPr>
                        <w:szCs w:val="21"/>
                      </w:rPr>
                      <w:t>866,158,924.58</w:t>
                    </w:r>
                  </w:p>
                </w:tc>
              </w:sdtContent>
            </w:sdt>
          </w:tr>
        </w:tbl>
        <w:p w:rsidR="0025056E" w:rsidRPr="00D15139" w:rsidRDefault="008C2A9B"/>
      </w:sdtContent>
    </w:sdt>
    <w:bookmarkStart w:id="68"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25056E" w:rsidRDefault="009B705E">
          <w:pPr>
            <w:pStyle w:val="3"/>
            <w:numPr>
              <w:ilvl w:val="0"/>
              <w:numId w:val="89"/>
            </w:numPr>
            <w:rPr>
              <w:rFonts w:ascii="宋体" w:hAnsi="宋体"/>
              <w:szCs w:val="21"/>
            </w:rPr>
          </w:pPr>
          <w:r>
            <w:rPr>
              <w:rFonts w:ascii="宋体" w:hAnsi="宋体" w:hint="eastAsia"/>
              <w:szCs w:val="21"/>
            </w:rPr>
            <w:t>投资收益</w:t>
          </w:r>
          <w:bookmarkEnd w:id="68"/>
        </w:p>
        <w:sdt>
          <w:sdtPr>
            <w:alias w:val="是否适用：母公司投资收益[双击切换]"/>
            <w:tag w:val="_GBC_bdba48f0322747499f6908fbbf78a16f"/>
            <w:id w:val="-2082749639"/>
            <w:lock w:val="sdtContentLocked"/>
            <w:placeholder>
              <w:docPart w:val="GBC22222222222222222222222222222"/>
            </w:placeholder>
          </w:sdtPr>
          <w:sdtEndPr/>
          <w:sdtContent>
            <w:p w:rsidR="0025056E" w:rsidRDefault="009B705E">
              <w:r>
                <w:fldChar w:fldCharType="begin"/>
              </w:r>
              <w:r w:rsidR="006671DC">
                <w:instrText xml:space="preserve"> MACROBUTTON  SnrToggleCheckbox √适用 </w:instrText>
              </w:r>
              <w:r>
                <w:fldChar w:fldCharType="end"/>
              </w:r>
              <w:r>
                <w:fldChar w:fldCharType="begin"/>
              </w:r>
              <w:r w:rsidR="006671DC">
                <w:instrText xml:space="preserve"> MACROBUTTON  SnrToggleCheckbox □不适用 </w:instrText>
              </w:r>
              <w:r>
                <w:fldChar w:fldCharType="end"/>
              </w:r>
            </w:p>
          </w:sdtContent>
        </w:sdt>
        <w:p w:rsidR="0025056E" w:rsidRDefault="009B705E">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2"/>
            <w:gridCol w:w="2496"/>
            <w:gridCol w:w="2501"/>
          </w:tblGrid>
          <w:tr w:rsidR="006671DC" w:rsidTr="004A7055">
            <w:tc>
              <w:tcPr>
                <w:tcW w:w="2239" w:type="pct"/>
                <w:vAlign w:val="center"/>
              </w:tcPr>
              <w:p w:rsidR="006671DC" w:rsidRDefault="006671DC" w:rsidP="004A7055">
                <w:pPr>
                  <w:jc w:val="center"/>
                  <w:rPr>
                    <w:szCs w:val="21"/>
                  </w:rPr>
                </w:pPr>
                <w:r>
                  <w:rPr>
                    <w:rFonts w:hint="eastAsia"/>
                    <w:szCs w:val="21"/>
                  </w:rPr>
                  <w:t>项目</w:t>
                </w:r>
              </w:p>
            </w:tc>
            <w:tc>
              <w:tcPr>
                <w:tcW w:w="1379" w:type="pct"/>
              </w:tcPr>
              <w:p w:rsidR="006671DC" w:rsidRDefault="006671DC" w:rsidP="004A7055">
                <w:pPr>
                  <w:jc w:val="center"/>
                  <w:rPr>
                    <w:szCs w:val="21"/>
                  </w:rPr>
                </w:pPr>
                <w:r>
                  <w:rPr>
                    <w:rFonts w:hint="eastAsia"/>
                    <w:szCs w:val="21"/>
                  </w:rPr>
                  <w:t>本期发生额</w:t>
                </w:r>
              </w:p>
            </w:tc>
            <w:tc>
              <w:tcPr>
                <w:tcW w:w="1382" w:type="pct"/>
              </w:tcPr>
              <w:p w:rsidR="006671DC" w:rsidRDefault="006671DC" w:rsidP="004A7055">
                <w:pPr>
                  <w:jc w:val="center"/>
                  <w:rPr>
                    <w:szCs w:val="21"/>
                  </w:rPr>
                </w:pPr>
                <w:r>
                  <w:rPr>
                    <w:rFonts w:hint="eastAsia"/>
                    <w:szCs w:val="21"/>
                  </w:rPr>
                  <w:t>上期发生额</w:t>
                </w:r>
              </w:p>
            </w:tc>
          </w:tr>
          <w:tr w:rsidR="006671DC" w:rsidTr="004A7055">
            <w:tc>
              <w:tcPr>
                <w:tcW w:w="2239" w:type="pct"/>
              </w:tcPr>
              <w:p w:rsidR="006671DC" w:rsidRDefault="006671DC" w:rsidP="004A7055">
                <w:pPr>
                  <w:rPr>
                    <w:szCs w:val="21"/>
                  </w:rPr>
                </w:pPr>
                <w:r>
                  <w:rPr>
                    <w:rFonts w:hint="eastAsia"/>
                    <w:szCs w:val="21"/>
                  </w:rPr>
                  <w:t>权益法核算的长期股权投资收益</w:t>
                </w:r>
              </w:p>
            </w:tc>
            <w:sdt>
              <w:sdtPr>
                <w:rPr>
                  <w:szCs w:val="21"/>
                </w:rPr>
                <w:alias w:val="长期投资权益法合计"/>
                <w:tag w:val="_GBC_097387cae94f4901ac2f5068e4f2d76f"/>
                <w:id w:val="-1016467579"/>
                <w:lock w:val="sdtLocked"/>
              </w:sdtPr>
              <w:sdtEndPr/>
              <w:sdtContent>
                <w:tc>
                  <w:tcPr>
                    <w:tcW w:w="1379" w:type="pct"/>
                  </w:tcPr>
                  <w:p w:rsidR="006671DC" w:rsidRDefault="006671DC" w:rsidP="004A7055">
                    <w:pPr>
                      <w:jc w:val="right"/>
                      <w:rPr>
                        <w:szCs w:val="21"/>
                      </w:rPr>
                    </w:pPr>
                    <w:r>
                      <w:rPr>
                        <w:szCs w:val="21"/>
                      </w:rPr>
                      <w:t>-1,009,412.36</w:t>
                    </w:r>
                  </w:p>
                </w:tc>
              </w:sdtContent>
            </w:sdt>
            <w:sdt>
              <w:sdtPr>
                <w:rPr>
                  <w:szCs w:val="21"/>
                </w:rPr>
                <w:alias w:val="长期投资权益法合计"/>
                <w:tag w:val="_GBC_c2a586ac538f4294b5636e4b41b9b3f2"/>
                <w:id w:val="953684522"/>
                <w:lock w:val="sdtLocked"/>
              </w:sdtPr>
              <w:sdtEndPr/>
              <w:sdtContent>
                <w:tc>
                  <w:tcPr>
                    <w:tcW w:w="1382" w:type="pct"/>
                  </w:tcPr>
                  <w:p w:rsidR="006671DC" w:rsidRDefault="006671DC" w:rsidP="004A7055">
                    <w:pPr>
                      <w:jc w:val="right"/>
                      <w:rPr>
                        <w:szCs w:val="21"/>
                      </w:rPr>
                    </w:pPr>
                    <w:r>
                      <w:rPr>
                        <w:szCs w:val="21"/>
                      </w:rPr>
                      <w:t>-2,048,911.33</w:t>
                    </w:r>
                  </w:p>
                </w:tc>
              </w:sdtContent>
            </w:sdt>
          </w:tr>
          <w:tr w:rsidR="006671DC" w:rsidTr="004A7055">
            <w:tc>
              <w:tcPr>
                <w:tcW w:w="2239" w:type="pct"/>
              </w:tcPr>
              <w:p w:rsidR="006671DC" w:rsidRDefault="006671DC" w:rsidP="004A7055">
                <w:pPr>
                  <w:rPr>
                    <w:szCs w:val="21"/>
                  </w:rPr>
                </w:pPr>
                <w:r>
                  <w:rPr>
                    <w:rFonts w:hint="eastAsia"/>
                    <w:szCs w:val="21"/>
                  </w:rPr>
                  <w:t>可供出售金融资产在持有期间的投资收益</w:t>
                </w:r>
              </w:p>
            </w:tc>
            <w:sdt>
              <w:sdtPr>
                <w:rPr>
                  <w:szCs w:val="21"/>
                </w:rPr>
                <w:alias w:val="可供出售金融资产等取得的投资收益"/>
                <w:tag w:val="_GBC_92ad6943c7a94829b7f82e79f703c44a"/>
                <w:id w:val="1430312216"/>
                <w:lock w:val="sdtLocked"/>
              </w:sdtPr>
              <w:sdtEndPr/>
              <w:sdtContent>
                <w:tc>
                  <w:tcPr>
                    <w:tcW w:w="1379" w:type="pct"/>
                  </w:tcPr>
                  <w:p w:rsidR="006671DC" w:rsidRDefault="006671DC" w:rsidP="004A7055">
                    <w:pPr>
                      <w:jc w:val="right"/>
                      <w:rPr>
                        <w:szCs w:val="21"/>
                      </w:rPr>
                    </w:pPr>
                    <w:r>
                      <w:rPr>
                        <w:szCs w:val="21"/>
                      </w:rPr>
                      <w:t>10,753,501.35</w:t>
                    </w:r>
                  </w:p>
                </w:tc>
              </w:sdtContent>
            </w:sdt>
            <w:sdt>
              <w:sdtPr>
                <w:rPr>
                  <w:szCs w:val="21"/>
                </w:rPr>
                <w:alias w:val="可供出售金融资产等取得的投资收益"/>
                <w:tag w:val="_GBC_fca700c4ccf84bf8b594376c4846cdf2"/>
                <w:id w:val="1463149862"/>
                <w:lock w:val="sdtLocked"/>
              </w:sdtPr>
              <w:sdtEndPr/>
              <w:sdtContent>
                <w:tc>
                  <w:tcPr>
                    <w:tcW w:w="1382" w:type="pct"/>
                  </w:tcPr>
                  <w:p w:rsidR="006671DC" w:rsidRDefault="006671DC" w:rsidP="004A7055">
                    <w:pPr>
                      <w:jc w:val="right"/>
                      <w:rPr>
                        <w:szCs w:val="21"/>
                      </w:rPr>
                    </w:pPr>
                    <w:r>
                      <w:rPr>
                        <w:szCs w:val="21"/>
                      </w:rPr>
                      <w:t>26,496,813.98</w:t>
                    </w:r>
                  </w:p>
                </w:tc>
              </w:sdtContent>
            </w:sdt>
          </w:tr>
          <w:sdt>
            <w:sdtPr>
              <w:rPr>
                <w:szCs w:val="21"/>
              </w:rPr>
              <w:alias w:val="其他投资收益"/>
              <w:tag w:val="_GBC_c7d189ab77de4f7984c1f0d584e8caec"/>
              <w:id w:val="-2115738210"/>
              <w:lock w:val="sdtLocked"/>
            </w:sdtPr>
            <w:sdtEndPr/>
            <w:sdtContent>
              <w:tr w:rsidR="006671DC" w:rsidTr="004A7055">
                <w:sdt>
                  <w:sdtPr>
                    <w:rPr>
                      <w:szCs w:val="21"/>
                    </w:rPr>
                    <w:alias w:val="其他投资收益项目"/>
                    <w:tag w:val="_GBC_89b38448dfe94d2f8eb82c29b85d2bf7"/>
                    <w:id w:val="-76515055"/>
                    <w:lock w:val="sdtLocked"/>
                  </w:sdtPr>
                  <w:sdtEndPr/>
                  <w:sdtContent>
                    <w:tc>
                      <w:tcPr>
                        <w:tcW w:w="2239" w:type="pct"/>
                      </w:tcPr>
                      <w:p w:rsidR="006671DC" w:rsidRDefault="006671DC" w:rsidP="004A7055">
                        <w:pPr>
                          <w:rPr>
                            <w:szCs w:val="21"/>
                          </w:rPr>
                        </w:pPr>
                        <w:r>
                          <w:rPr>
                            <w:szCs w:val="21"/>
                          </w:rPr>
                          <w:t>理财产品投资收益</w:t>
                        </w:r>
                      </w:p>
                    </w:tc>
                  </w:sdtContent>
                </w:sdt>
                <w:sdt>
                  <w:sdtPr>
                    <w:rPr>
                      <w:szCs w:val="21"/>
                    </w:rPr>
                    <w:alias w:val="其他投资收益明细－金额"/>
                    <w:tag w:val="_GBC_5ac9ee5bad5e48dc8f8d3ecb7b8b25e6"/>
                    <w:id w:val="-743944465"/>
                    <w:lock w:val="sdtLocked"/>
                  </w:sdtPr>
                  <w:sdtEndPr/>
                  <w:sdtContent>
                    <w:tc>
                      <w:tcPr>
                        <w:tcW w:w="1379" w:type="pct"/>
                      </w:tcPr>
                      <w:p w:rsidR="006671DC" w:rsidRDefault="006671DC" w:rsidP="004A7055">
                        <w:pPr>
                          <w:jc w:val="right"/>
                          <w:rPr>
                            <w:szCs w:val="21"/>
                          </w:rPr>
                        </w:pPr>
                        <w:r>
                          <w:rPr>
                            <w:szCs w:val="21"/>
                          </w:rPr>
                          <w:t>38,193,913.16</w:t>
                        </w:r>
                      </w:p>
                    </w:tc>
                  </w:sdtContent>
                </w:sdt>
                <w:sdt>
                  <w:sdtPr>
                    <w:rPr>
                      <w:szCs w:val="21"/>
                    </w:rPr>
                    <w:alias w:val="其他投资收益明细－金额"/>
                    <w:tag w:val="_GBC_c875a86218aa4a9dbc1581aa832cf898"/>
                    <w:id w:val="-1915851409"/>
                    <w:lock w:val="sdtLocked"/>
                  </w:sdtPr>
                  <w:sdtEndPr/>
                  <w:sdtContent>
                    <w:tc>
                      <w:tcPr>
                        <w:tcW w:w="1382" w:type="pct"/>
                      </w:tcPr>
                      <w:p w:rsidR="006671DC" w:rsidRDefault="006671DC" w:rsidP="004A7055">
                        <w:pPr>
                          <w:jc w:val="right"/>
                          <w:rPr>
                            <w:szCs w:val="21"/>
                          </w:rPr>
                        </w:pPr>
                        <w:r>
                          <w:rPr>
                            <w:szCs w:val="21"/>
                          </w:rPr>
                          <w:t>10,253,812.36</w:t>
                        </w:r>
                      </w:p>
                    </w:tc>
                  </w:sdtContent>
                </w:sdt>
              </w:tr>
            </w:sdtContent>
          </w:sdt>
          <w:tr w:rsidR="006671DC" w:rsidTr="004A7055">
            <w:tc>
              <w:tcPr>
                <w:tcW w:w="2239" w:type="pct"/>
                <w:vAlign w:val="center"/>
              </w:tcPr>
              <w:p w:rsidR="006671DC" w:rsidRDefault="006671DC" w:rsidP="004A7055">
                <w:pPr>
                  <w:jc w:val="center"/>
                  <w:rPr>
                    <w:szCs w:val="21"/>
                  </w:rPr>
                </w:pPr>
                <w:r>
                  <w:rPr>
                    <w:rFonts w:hint="eastAsia"/>
                    <w:szCs w:val="21"/>
                  </w:rPr>
                  <w:t>合计</w:t>
                </w:r>
              </w:p>
            </w:tc>
            <w:sdt>
              <w:sdtPr>
                <w:rPr>
                  <w:szCs w:val="21"/>
                </w:rPr>
                <w:alias w:val="投资收益"/>
                <w:tag w:val="_GBC_b3b9cdb2c2294786881e4a8f5725923b"/>
                <w:id w:val="-776399402"/>
                <w:lock w:val="sdtLocked"/>
              </w:sdtPr>
              <w:sdtEndPr/>
              <w:sdtContent>
                <w:tc>
                  <w:tcPr>
                    <w:tcW w:w="1379" w:type="pct"/>
                  </w:tcPr>
                  <w:p w:rsidR="006671DC" w:rsidRDefault="006671DC" w:rsidP="004A7055">
                    <w:pPr>
                      <w:jc w:val="right"/>
                      <w:rPr>
                        <w:szCs w:val="21"/>
                      </w:rPr>
                    </w:pPr>
                    <w:r>
                      <w:rPr>
                        <w:szCs w:val="21"/>
                      </w:rPr>
                      <w:t>47,938,002.15</w:t>
                    </w:r>
                  </w:p>
                </w:tc>
              </w:sdtContent>
            </w:sdt>
            <w:sdt>
              <w:sdtPr>
                <w:rPr>
                  <w:szCs w:val="21"/>
                </w:rPr>
                <w:alias w:val="投资收益"/>
                <w:tag w:val="_GBC_25aee8c663ee494fa0e976cf136f2dd1"/>
                <w:id w:val="49345411"/>
                <w:lock w:val="sdtLocked"/>
              </w:sdtPr>
              <w:sdtEndPr/>
              <w:sdtContent>
                <w:tc>
                  <w:tcPr>
                    <w:tcW w:w="1382" w:type="pct"/>
                  </w:tcPr>
                  <w:p w:rsidR="006671DC" w:rsidRDefault="006671DC" w:rsidP="004A7055">
                    <w:pPr>
                      <w:jc w:val="right"/>
                      <w:rPr>
                        <w:szCs w:val="21"/>
                      </w:rPr>
                    </w:pPr>
                    <w:r>
                      <w:rPr>
                        <w:szCs w:val="21"/>
                      </w:rPr>
                      <w:t>34,701,715.01</w:t>
                    </w:r>
                  </w:p>
                </w:tc>
              </w:sdtContent>
            </w:sdt>
          </w:tr>
        </w:tbl>
        <w:p w:rsidR="0025056E" w:rsidRDefault="008C2A9B">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EndPr/>
      <w:sdtContent>
        <w:p w:rsidR="0025056E" w:rsidRDefault="009B705E">
          <w:pPr>
            <w:pStyle w:val="3"/>
            <w:numPr>
              <w:ilvl w:val="0"/>
              <w:numId w:val="89"/>
            </w:numPr>
            <w:rPr>
              <w:szCs w:val="21"/>
            </w:rPr>
          </w:pPr>
          <w:r>
            <w:rPr>
              <w:rFonts w:hint="eastAsia"/>
              <w:szCs w:val="21"/>
            </w:rPr>
            <w:t>其他</w:t>
          </w:r>
        </w:p>
        <w:sdt>
          <w:sdtPr>
            <w:alias w:val="是否适用：母公司会计报表附注的其他说明事项[双击切换]"/>
            <w:tag w:val="_GBC_198503cdf8c8448ea7bb4de3243a4de8"/>
            <w:id w:val="457848445"/>
            <w:lock w:val="sdtContentLocked"/>
            <w:placeholder>
              <w:docPart w:val="GBC22222222222222222222222222222"/>
            </w:placeholder>
          </w:sdtPr>
          <w:sdtEndPr/>
          <w:sdtContent>
            <w:p w:rsidR="0025056E" w:rsidRDefault="009B705E" w:rsidP="00DD7EB0">
              <w:pPr>
                <w:rPr>
                  <w:szCs w:val="21"/>
                </w:rPr>
              </w:pPr>
              <w:r>
                <w:fldChar w:fldCharType="begin"/>
              </w:r>
              <w:r w:rsidR="00DD7EB0">
                <w:instrText xml:space="preserve"> MACROBUTTON  SnrToggleCheckbox □适用 </w:instrText>
              </w:r>
              <w:r>
                <w:fldChar w:fldCharType="end"/>
              </w:r>
              <w:r>
                <w:fldChar w:fldCharType="begin"/>
              </w:r>
              <w:r w:rsidR="00DD7EB0">
                <w:instrText xml:space="preserve"> MACROBUTTON  SnrToggleCheckbox √不适用 </w:instrText>
              </w:r>
              <w:r>
                <w:fldChar w:fldCharType="end"/>
              </w:r>
            </w:p>
          </w:sdtContent>
        </w:sdt>
      </w:sdtContent>
    </w:sdt>
    <w:p w:rsidR="0025056E" w:rsidRDefault="0025056E">
      <w:pPr>
        <w:rPr>
          <w:szCs w:val="21"/>
        </w:rPr>
      </w:pPr>
    </w:p>
    <w:p w:rsidR="0025056E" w:rsidRDefault="009B705E">
      <w:pPr>
        <w:pStyle w:val="2"/>
        <w:numPr>
          <w:ilvl w:val="0"/>
          <w:numId w:val="38"/>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25056E" w:rsidRDefault="009B705E">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EndPr/>
          <w:sdtContent>
            <w:p w:rsidR="0025056E" w:rsidRDefault="009B705E">
              <w:r>
                <w:fldChar w:fldCharType="begin"/>
              </w:r>
              <w:r w:rsidR="00B92A4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056E" w:rsidRDefault="009B705E">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490"/>
            <w:gridCol w:w="2501"/>
          </w:tblGrid>
          <w:tr w:rsidR="0025056E" w:rsidTr="006B3CDF">
            <w:tc>
              <w:tcPr>
                <w:tcW w:w="2242" w:type="pct"/>
                <w:shd w:val="clear" w:color="auto" w:fill="auto"/>
                <w:vAlign w:val="center"/>
              </w:tcPr>
              <w:p w:rsidR="0025056E" w:rsidRDefault="009B705E">
                <w:pPr>
                  <w:jc w:val="center"/>
                  <w:rPr>
                    <w:szCs w:val="21"/>
                  </w:rPr>
                </w:pPr>
                <w:r>
                  <w:rPr>
                    <w:rFonts w:hint="eastAsia"/>
                    <w:szCs w:val="21"/>
                  </w:rPr>
                  <w:t>项目</w:t>
                </w:r>
              </w:p>
            </w:tc>
            <w:tc>
              <w:tcPr>
                <w:tcW w:w="1376" w:type="pct"/>
                <w:shd w:val="clear" w:color="auto" w:fill="auto"/>
              </w:tcPr>
              <w:p w:rsidR="0025056E" w:rsidRDefault="009B705E">
                <w:pPr>
                  <w:jc w:val="center"/>
                  <w:rPr>
                    <w:szCs w:val="21"/>
                  </w:rPr>
                </w:pPr>
                <w:r>
                  <w:rPr>
                    <w:rFonts w:hint="eastAsia"/>
                    <w:szCs w:val="21"/>
                  </w:rPr>
                  <w:t>金额</w:t>
                </w:r>
              </w:p>
            </w:tc>
            <w:tc>
              <w:tcPr>
                <w:tcW w:w="1382" w:type="pct"/>
              </w:tcPr>
              <w:p w:rsidR="0025056E" w:rsidRDefault="009B705E">
                <w:pPr>
                  <w:jc w:val="center"/>
                  <w:rPr>
                    <w:szCs w:val="21"/>
                  </w:rPr>
                </w:pPr>
                <w:r>
                  <w:rPr>
                    <w:rFonts w:hint="eastAsia"/>
                    <w:szCs w:val="21"/>
                  </w:rPr>
                  <w:t>说明</w:t>
                </w:r>
              </w:p>
            </w:tc>
          </w:tr>
          <w:tr w:rsidR="0025056E" w:rsidTr="00B92A47">
            <w:tc>
              <w:tcPr>
                <w:tcW w:w="2242" w:type="pct"/>
                <w:shd w:val="clear" w:color="auto" w:fill="auto"/>
                <w:vAlign w:val="center"/>
              </w:tcPr>
              <w:p w:rsidR="0025056E" w:rsidRDefault="009B705E">
                <w:pPr>
                  <w:rPr>
                    <w:szCs w:val="21"/>
                  </w:rPr>
                </w:pPr>
                <w:r>
                  <w:rPr>
                    <w:rFonts w:hint="eastAsia"/>
                    <w:szCs w:val="21"/>
                  </w:rPr>
                  <w:t>非流动资产处置损益</w:t>
                </w:r>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bCs/>
                      <w:color w:val="000000" w:themeColor="text1"/>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 w:storeItemID="{89EBAB94-44A0-46A2-B712-30D997D04A6D}"/>
                    <w:text/>
                  </w:sdtPr>
                  <w:sdtEndPr/>
                  <w:sdtContent>
                    <w:r w:rsidR="00DD7EB0" w:rsidRPr="00702962">
                      <w:rPr>
                        <w:rFonts w:asciiTheme="minorEastAsia" w:eastAsiaTheme="minorEastAsia" w:hAnsiTheme="minorEastAsia"/>
                        <w:bCs/>
                        <w:color w:val="000000" w:themeColor="text1"/>
                        <w:szCs w:val="21"/>
                      </w:rPr>
                      <w:t>2,097,157.48</w:t>
                    </w:r>
                  </w:sdtContent>
                </w:sdt>
              </w:p>
            </w:tc>
            <w:tc>
              <w:tcPr>
                <w:tcW w:w="1382" w:type="pct"/>
              </w:tcPr>
              <w:p w:rsidR="0025056E" w:rsidRDefault="008C2A9B">
                <w:pPr>
                  <w:rPr>
                    <w:b/>
                    <w:szCs w:val="21"/>
                  </w:rPr>
                </w:pPr>
                <w:sdt>
                  <w:sdtPr>
                    <w:rPr>
                      <w:szCs w:val="21"/>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 w:storeItemID="{89EBAB94-44A0-46A2-B712-30D997D04A6D}"/>
                    <w:text/>
                  </w:sdtPr>
                  <w:sdtEndPr/>
                  <w:sdtContent>
                    <w:r w:rsidR="009B705E">
                      <w:rPr>
                        <w:rFonts w:hint="eastAsia"/>
                        <w:color w:val="0000FF"/>
                        <w:szCs w:val="21"/>
                      </w:rPr>
                      <w:t xml:space="preserve">　</w:t>
                    </w:r>
                  </w:sdtContent>
                </w:sdt>
              </w:p>
            </w:tc>
          </w:tr>
          <w:tr w:rsidR="0025056E" w:rsidTr="00B92A47">
            <w:tc>
              <w:tcPr>
                <w:tcW w:w="2242" w:type="pct"/>
                <w:shd w:val="clear" w:color="auto" w:fill="auto"/>
                <w:vAlign w:val="center"/>
              </w:tcPr>
              <w:p w:rsidR="0025056E" w:rsidRDefault="009B705E">
                <w:pPr>
                  <w:rPr>
                    <w:szCs w:val="21"/>
                  </w:rPr>
                </w:pPr>
                <w:r>
                  <w:rPr>
                    <w:rFonts w:hint="eastAsia"/>
                    <w:szCs w:val="21"/>
                  </w:rPr>
                  <w:t>计入当期损益的政府补助（与企业业务密切相关，按照国家统一标准定额或定量享受的政府补助除外）</w:t>
                </w:r>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bCs/>
                      <w:color w:val="000000" w:themeColor="text1"/>
                      <w:szCs w:val="21"/>
                    </w:rPr>
                    <w:alias w:val="计入当期损益的政府补助，但与公司正常经营业务密切相关，符合国家政策规定、按照一定标准定额或定量持续享受的政府补助除外（非.."/>
                    <w:tag w:val="_GBC_87d17071bbe748b28c703f8eaec85e23"/>
                    <w:id w:val="-494347184"/>
                    <w:lock w:val="sdtLocked"/>
                    <w:dataBinding w:prefixMappings="xmlns:clcid-pte='clcid-pte'" w:xpath="/*/clcid-pte:FeiJingChangXingSunYiZhongGeZhongXingShiDeZhengFuBuTie" w:storeItemID="{89EBAB94-44A0-46A2-B712-30D997D04A6D}"/>
                    <w:text/>
                  </w:sdtPr>
                  <w:sdtEndPr/>
                  <w:sdtContent>
                    <w:r w:rsidR="00DD7EB0" w:rsidRPr="00702962">
                      <w:rPr>
                        <w:rFonts w:asciiTheme="minorEastAsia" w:eastAsiaTheme="minorEastAsia" w:hAnsiTheme="minorEastAsia"/>
                        <w:bCs/>
                        <w:color w:val="000000" w:themeColor="text1"/>
                        <w:szCs w:val="21"/>
                      </w:rPr>
                      <w:t>19,018,205.38</w:t>
                    </w:r>
                  </w:sdtContent>
                </w:sdt>
              </w:p>
            </w:tc>
            <w:tc>
              <w:tcPr>
                <w:tcW w:w="1382" w:type="pct"/>
              </w:tcPr>
              <w:p w:rsidR="0025056E" w:rsidRDefault="008C2A9B">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1308130361"/>
                    <w:lock w:val="sdtLocked"/>
                    <w:showingPlcHdr/>
                    <w:dataBinding w:prefixMappings="xmlns:clcid-pte='clcid-pte'" w:xpath="/*/clcid-pte:FeiJingChangXingSunYiZhongGeZhongXingShiDeZhengFuBuTieShuoMing" w:storeItemID="{89EBAB94-44A0-46A2-B712-30D997D04A6D}"/>
                    <w:text/>
                  </w:sdtPr>
                  <w:sdtEndPr/>
                  <w:sdtContent>
                    <w:r w:rsidR="009B705E">
                      <w:rPr>
                        <w:rFonts w:hint="eastAsia"/>
                        <w:color w:val="0000FF"/>
                        <w:szCs w:val="21"/>
                      </w:rPr>
                      <w:t xml:space="preserve">　</w:t>
                    </w:r>
                  </w:sdtContent>
                </w:sdt>
              </w:p>
            </w:tc>
          </w:tr>
          <w:tr w:rsidR="0025056E" w:rsidTr="00B92A47">
            <w:tc>
              <w:tcPr>
                <w:tcW w:w="2242" w:type="pct"/>
                <w:shd w:val="clear" w:color="auto" w:fill="auto"/>
                <w:vAlign w:val="center"/>
              </w:tcPr>
              <w:p w:rsidR="0025056E" w:rsidRDefault="009B705E">
                <w:pPr>
                  <w:rPr>
                    <w:szCs w:val="21"/>
                  </w:rPr>
                </w:pPr>
                <w:r>
                  <w:rPr>
                    <w:rFonts w:hint="eastAsia"/>
                    <w:szCs w:val="21"/>
                  </w:rPr>
                  <w:t>委托他人投资或管理资产的损益</w:t>
                </w:r>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bCs/>
                      <w:color w:val="000000" w:themeColor="text1"/>
                      <w:szCs w:val="21"/>
                    </w:rPr>
                    <w:alias w:val="委托他人投资或管理资产的损益（非经常性损益项目）"/>
                    <w:tag w:val="_GBC_d2fd11aa21804a79bf75d80767cb7622"/>
                    <w:id w:val="1615334561"/>
                    <w:lock w:val="sdtLocked"/>
                    <w:dataBinding w:prefixMappings="xmlns:clcid-pte='clcid-pte'" w:xpath="/*/clcid-pte:WeiTuoTaRenTouZiHuoGuanLiZiChanDeSunYiFeiJingChangXingSunYiXiangMu" w:storeItemID="{89EBAB94-44A0-46A2-B712-30D997D04A6D}"/>
                    <w:text/>
                  </w:sdtPr>
                  <w:sdtEndPr/>
                  <w:sdtContent>
                    <w:r w:rsidR="00DD7EB0" w:rsidRPr="00702962">
                      <w:rPr>
                        <w:rFonts w:asciiTheme="minorEastAsia" w:eastAsiaTheme="minorEastAsia" w:hAnsiTheme="minorEastAsia"/>
                        <w:bCs/>
                        <w:color w:val="000000" w:themeColor="text1"/>
                        <w:szCs w:val="21"/>
                      </w:rPr>
                      <w:t>38,193,913.16</w:t>
                    </w:r>
                  </w:sdtContent>
                </w:sdt>
              </w:p>
            </w:tc>
            <w:tc>
              <w:tcPr>
                <w:tcW w:w="1382" w:type="pct"/>
              </w:tcPr>
              <w:p w:rsidR="0025056E" w:rsidRDefault="008C2A9B">
                <w:pPr>
                  <w:rPr>
                    <w:szCs w:val="21"/>
                  </w:rPr>
                </w:pPr>
                <w:sdt>
                  <w:sdtPr>
                    <w:rPr>
                      <w:szCs w:val="21"/>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 w:storeItemID="{89EBAB94-44A0-46A2-B712-30D997D04A6D}"/>
                    <w:text/>
                  </w:sdtPr>
                  <w:sdtEndPr/>
                  <w:sdtContent>
                    <w:r w:rsidR="009B705E">
                      <w:rPr>
                        <w:rFonts w:hint="eastAsia"/>
                        <w:color w:val="0000FF"/>
                        <w:szCs w:val="21"/>
                      </w:rPr>
                      <w:t xml:space="preserve">　</w:t>
                    </w:r>
                  </w:sdtContent>
                </w:sdt>
              </w:p>
            </w:tc>
          </w:tr>
          <w:tr w:rsidR="0025056E" w:rsidTr="00B92A47">
            <w:tc>
              <w:tcPr>
                <w:tcW w:w="2242" w:type="pct"/>
                <w:shd w:val="clear" w:color="auto" w:fill="auto"/>
                <w:vAlign w:val="center"/>
              </w:tcPr>
              <w:p w:rsidR="0025056E" w:rsidRDefault="009B705E">
                <w:pPr>
                  <w:rPr>
                    <w:szCs w:val="21"/>
                  </w:rPr>
                </w:pPr>
                <w:r>
                  <w:rPr>
                    <w:rFonts w:hint="eastAsia"/>
                    <w:szCs w:val="21"/>
                  </w:rPr>
                  <w:t>除上述各项之外的其他营业外收入和支出</w:t>
                </w:r>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bCs/>
                      <w:color w:val="000000" w:themeColor="text1"/>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 w:storeItemID="{89EBAB94-44A0-46A2-B712-30D997D04A6D}"/>
                    <w:text/>
                  </w:sdtPr>
                  <w:sdtEndPr/>
                  <w:sdtContent>
                    <w:r w:rsidR="00DD7EB0" w:rsidRPr="00702962">
                      <w:rPr>
                        <w:rFonts w:asciiTheme="minorEastAsia" w:eastAsiaTheme="minorEastAsia" w:hAnsiTheme="minorEastAsia"/>
                        <w:bCs/>
                        <w:color w:val="000000" w:themeColor="text1"/>
                        <w:szCs w:val="21"/>
                      </w:rPr>
                      <w:t>634,467.86</w:t>
                    </w:r>
                  </w:sdtContent>
                </w:sdt>
              </w:p>
            </w:tc>
            <w:tc>
              <w:tcPr>
                <w:tcW w:w="1382" w:type="pct"/>
              </w:tcPr>
              <w:p w:rsidR="0025056E" w:rsidRDefault="008C2A9B">
                <w:pPr>
                  <w:rPr>
                    <w:szCs w:val="21"/>
                  </w:rPr>
                </w:pPr>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 w:storeItemID="{89EBAB94-44A0-46A2-B712-30D997D04A6D}"/>
                    <w:text/>
                  </w:sdtPr>
                  <w:sdtEndPr/>
                  <w:sdtContent>
                    <w:r w:rsidR="009B705E">
                      <w:rPr>
                        <w:rFonts w:hint="eastAsia"/>
                        <w:color w:val="0000FF"/>
                        <w:szCs w:val="21"/>
                      </w:rPr>
                      <w:t xml:space="preserve">　</w:t>
                    </w:r>
                  </w:sdtContent>
                </w:sdt>
              </w:p>
            </w:tc>
          </w:tr>
          <w:sdt>
            <w:sdtPr>
              <w:rPr>
                <w:rFonts w:hint="eastAsia"/>
                <w:szCs w:val="21"/>
              </w:rPr>
              <w:alias w:val="扣除的非经常性损益"/>
              <w:tag w:val="_GBC_ae408d2619064c51be0ba5563e62d21d"/>
              <w:id w:val="-728605716"/>
              <w:lock w:val="sdtLocked"/>
            </w:sdtPr>
            <w:sdtEndPr/>
            <w:sdtContent>
              <w:tr w:rsidR="0025056E" w:rsidTr="00B92A47">
                <w:tc>
                  <w:tcPr>
                    <w:tcW w:w="2242" w:type="pct"/>
                    <w:shd w:val="clear" w:color="auto" w:fill="auto"/>
                  </w:tcPr>
                  <w:p w:rsidR="0025056E" w:rsidRDefault="008C2A9B">
                    <w:pPr>
                      <w:rPr>
                        <w:szCs w:val="21"/>
                      </w:rPr>
                    </w:pPr>
                    <w:sdt>
                      <w:sdtPr>
                        <w:rPr>
                          <w:rFonts w:hint="eastAsia"/>
                          <w:szCs w:val="21"/>
                        </w:rPr>
                        <w:alias w:val="扣除的非经常性损益项目"/>
                        <w:tag w:val="_GBC_80e90749ba634a12a8513a78e49e89f7"/>
                        <w:id w:val="476878430"/>
                        <w:lock w:val="sdtLocked"/>
                      </w:sdtPr>
                      <w:sdtEndPr>
                        <w:rPr>
                          <w:rFonts w:asciiTheme="minorEastAsia" w:eastAsiaTheme="minorEastAsia" w:hAnsiTheme="minorEastAsia"/>
                        </w:rPr>
                      </w:sdtEndPr>
                      <w:sdtContent>
                        <w:r w:rsidR="00DD7EB0" w:rsidRPr="00702962">
                          <w:rPr>
                            <w:rFonts w:asciiTheme="minorEastAsia" w:eastAsiaTheme="minorEastAsia" w:hAnsiTheme="minorEastAsia" w:hint="eastAsia"/>
                            <w:color w:val="000000" w:themeColor="text1"/>
                            <w:szCs w:val="21"/>
                          </w:rPr>
                          <w:t>计入当期损益的拆迁补助</w:t>
                        </w:r>
                      </w:sdtContent>
                    </w:sdt>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szCs w:val="21"/>
                        </w:rPr>
                        <w:alias w:val="扣除的非经常性损益项目金额"/>
                        <w:tag w:val="_GBC_8f76ade5e9714a19aaeda421b66c93fa"/>
                        <w:id w:val="-130948511"/>
                        <w:lock w:val="sdtLocked"/>
                      </w:sdtPr>
                      <w:sdtEndPr/>
                      <w:sdtContent>
                        <w:r w:rsidR="00DD7EB0" w:rsidRPr="00702962">
                          <w:rPr>
                            <w:rFonts w:asciiTheme="minorEastAsia" w:eastAsiaTheme="minorEastAsia" w:hAnsiTheme="minorEastAsia"/>
                            <w:bCs/>
                            <w:color w:val="000000" w:themeColor="text1"/>
                            <w:szCs w:val="21"/>
                          </w:rPr>
                          <w:t>1,384,249.08</w:t>
                        </w:r>
                      </w:sdtContent>
                    </w:sdt>
                  </w:p>
                </w:tc>
                <w:tc>
                  <w:tcPr>
                    <w:tcW w:w="1382" w:type="pct"/>
                  </w:tcPr>
                  <w:p w:rsidR="0025056E" w:rsidRDefault="008C2A9B">
                    <w:pPr>
                      <w:rPr>
                        <w:szCs w:val="21"/>
                      </w:rPr>
                    </w:pPr>
                    <w:sdt>
                      <w:sdtPr>
                        <w:rPr>
                          <w:rFonts w:hint="eastAsia"/>
                          <w:szCs w:val="21"/>
                        </w:rPr>
                        <w:alias w:val="扣除的非经常性损益明细－项目说明"/>
                        <w:tag w:val="_GBC_0d6726c6b4bc460dab4b54da495c75f4"/>
                        <w:id w:val="525142908"/>
                        <w:lock w:val="sdtLocked"/>
                        <w:showingPlcHdr/>
                      </w:sdtPr>
                      <w:sdtEndPr/>
                      <w:sdtContent>
                        <w:r w:rsidR="009B705E">
                          <w:rPr>
                            <w:rFonts w:hint="eastAsia"/>
                            <w:color w:val="333399"/>
                          </w:rPr>
                          <w:t xml:space="preserve">　</w:t>
                        </w:r>
                      </w:sdtContent>
                    </w:sdt>
                  </w:p>
                </w:tc>
              </w:tr>
            </w:sdtContent>
          </w:sdt>
          <w:tr w:rsidR="0025056E" w:rsidTr="00B92A47">
            <w:tc>
              <w:tcPr>
                <w:tcW w:w="2242" w:type="pct"/>
                <w:shd w:val="clear" w:color="auto" w:fill="auto"/>
                <w:vAlign w:val="center"/>
              </w:tcPr>
              <w:p w:rsidR="0025056E" w:rsidRDefault="009B705E">
                <w:pPr>
                  <w:rPr>
                    <w:szCs w:val="21"/>
                  </w:rPr>
                </w:pPr>
                <w:r>
                  <w:rPr>
                    <w:rFonts w:hint="eastAsia"/>
                    <w:szCs w:val="21"/>
                  </w:rPr>
                  <w:t>所得税影响额</w:t>
                </w:r>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bCs/>
                      <w:color w:val="000000" w:themeColor="text1"/>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 w:storeItemID="{89EBAB94-44A0-46A2-B712-30D997D04A6D}"/>
                    <w:text/>
                  </w:sdtPr>
                  <w:sdtEndPr/>
                  <w:sdtContent>
                    <w:r w:rsidR="00DD7EB0" w:rsidRPr="00702962">
                      <w:rPr>
                        <w:rFonts w:asciiTheme="minorEastAsia" w:eastAsiaTheme="minorEastAsia" w:hAnsiTheme="minorEastAsia" w:hint="eastAsia"/>
                        <w:bCs/>
                        <w:color w:val="000000" w:themeColor="text1"/>
                        <w:szCs w:val="21"/>
                      </w:rPr>
                      <w:t>-</w:t>
                    </w:r>
                    <w:r w:rsidR="00DD7EB0" w:rsidRPr="00702962">
                      <w:rPr>
                        <w:rFonts w:asciiTheme="minorEastAsia" w:eastAsiaTheme="minorEastAsia" w:hAnsiTheme="minorEastAsia"/>
                        <w:bCs/>
                        <w:color w:val="000000" w:themeColor="text1"/>
                        <w:szCs w:val="21"/>
                      </w:rPr>
                      <w:t>5,445.92</w:t>
                    </w:r>
                  </w:sdtContent>
                </w:sdt>
              </w:p>
            </w:tc>
            <w:tc>
              <w:tcPr>
                <w:tcW w:w="1382" w:type="pct"/>
              </w:tcPr>
              <w:p w:rsidR="0025056E" w:rsidRDefault="008C2A9B">
                <w:pPr>
                  <w:rPr>
                    <w:szCs w:val="21"/>
                  </w:rPr>
                </w:pPr>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 w:storeItemID="{89EBAB94-44A0-46A2-B712-30D997D04A6D}"/>
                    <w:text/>
                  </w:sdtPr>
                  <w:sdtEndPr/>
                  <w:sdtContent>
                    <w:r w:rsidR="009B705E">
                      <w:rPr>
                        <w:rFonts w:hint="eastAsia"/>
                        <w:color w:val="0000FF"/>
                        <w:szCs w:val="21"/>
                      </w:rPr>
                      <w:t xml:space="preserve">　</w:t>
                    </w:r>
                  </w:sdtContent>
                </w:sdt>
              </w:p>
            </w:tc>
          </w:tr>
          <w:tr w:rsidR="0025056E" w:rsidTr="00B92A47">
            <w:tc>
              <w:tcPr>
                <w:tcW w:w="2242" w:type="pct"/>
                <w:shd w:val="clear" w:color="auto" w:fill="auto"/>
                <w:vAlign w:val="center"/>
              </w:tcPr>
              <w:p w:rsidR="0025056E" w:rsidRDefault="009B705E">
                <w:pPr>
                  <w:jc w:val="center"/>
                  <w:rPr>
                    <w:szCs w:val="21"/>
                  </w:rPr>
                </w:pPr>
                <w:r>
                  <w:rPr>
                    <w:rFonts w:hint="eastAsia"/>
                    <w:szCs w:val="21"/>
                  </w:rPr>
                  <w:t>合计</w:t>
                </w:r>
              </w:p>
            </w:tc>
            <w:tc>
              <w:tcPr>
                <w:tcW w:w="1376" w:type="pct"/>
                <w:shd w:val="clear" w:color="auto" w:fill="auto"/>
                <w:vAlign w:val="center"/>
              </w:tcPr>
              <w:p w:rsidR="0025056E" w:rsidRPr="00702962" w:rsidRDefault="008C2A9B" w:rsidP="00B92A47">
                <w:pPr>
                  <w:jc w:val="right"/>
                  <w:rPr>
                    <w:rFonts w:asciiTheme="minorEastAsia" w:eastAsiaTheme="minorEastAsia" w:hAnsiTheme="minorEastAsia"/>
                    <w:szCs w:val="21"/>
                  </w:rPr>
                </w:pPr>
                <w:sdt>
                  <w:sdtPr>
                    <w:rPr>
                      <w:rFonts w:asciiTheme="minorEastAsia" w:eastAsiaTheme="minorEastAsia" w:hAnsiTheme="minorEastAsia" w:hint="eastAsia"/>
                      <w:bCs/>
                      <w:color w:val="000000" w:themeColor="text1"/>
                      <w:szCs w:val="21"/>
                    </w:rPr>
                    <w:alias w:val="扣除的非经常性损益合计"/>
                    <w:tag w:val="_GBC_dbd56aa5278f45e1a3a0a62cc2b32d3d"/>
                    <w:id w:val="1804648548"/>
                    <w:lock w:val="sdtLocked"/>
                    <w:dataBinding w:prefixMappings="xmlns:clcid-pte='clcid-pte'" w:xpath="/*/clcid-pte:KouChuDeFeiJingChangXingSunYiHeJi" w:storeItemID="{89EBAB94-44A0-46A2-B712-30D997D04A6D}"/>
                    <w:text/>
                  </w:sdtPr>
                  <w:sdtEndPr/>
                  <w:sdtContent>
                    <w:r w:rsidR="00DD7EB0" w:rsidRPr="00702962">
                      <w:rPr>
                        <w:rFonts w:asciiTheme="minorEastAsia" w:eastAsiaTheme="minorEastAsia" w:hAnsiTheme="minorEastAsia"/>
                        <w:bCs/>
                        <w:color w:val="000000" w:themeColor="text1"/>
                        <w:szCs w:val="21"/>
                      </w:rPr>
                      <w:t>61,322,547.04</w:t>
                    </w:r>
                  </w:sdtContent>
                </w:sdt>
              </w:p>
            </w:tc>
            <w:tc>
              <w:tcPr>
                <w:tcW w:w="1382" w:type="pct"/>
              </w:tcPr>
              <w:p w:rsidR="0025056E" w:rsidRDefault="008C2A9B">
                <w:pPr>
                  <w:rPr>
                    <w:szCs w:val="21"/>
                  </w:rPr>
                </w:pPr>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 w:storeItemID="{89EBAB94-44A0-46A2-B712-30D997D04A6D}"/>
                    <w:text/>
                  </w:sdtPr>
                  <w:sdtEndPr/>
                  <w:sdtContent>
                    <w:r w:rsidR="009B705E">
                      <w:rPr>
                        <w:rFonts w:hint="eastAsia"/>
                        <w:color w:val="333399"/>
                      </w:rPr>
                      <w:t xml:space="preserve">　</w:t>
                    </w:r>
                  </w:sdtContent>
                </w:sdt>
              </w:p>
            </w:tc>
          </w:tr>
        </w:tbl>
        <w:p w:rsidR="0025056E" w:rsidRDefault="008C2A9B"/>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25056E" w:rsidRDefault="009B705E">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25056E" w:rsidRDefault="008C2A9B" w:rsidP="00A8573F">
          <w:pPr>
            <w:rPr>
              <w:szCs w:val="21"/>
            </w:rPr>
          </w:pPr>
          <w:sdt>
            <w:sdtPr>
              <w:rPr>
                <w:szCs w:val="21"/>
              </w:rPr>
              <w:alias w:val="是否适用：将非经常性损益项目界定为经常性损益项目[双击切换]"/>
              <w:tag w:val="_GBC_5f8a059d4da1440d8ef10197ecd89cd6"/>
              <w:id w:val="679245583"/>
              <w:lock w:val="sdtContentLocked"/>
              <w:placeholder>
                <w:docPart w:val="GBC22222222222222222222222222222"/>
              </w:placeholder>
            </w:sdtPr>
            <w:sdtEndPr/>
            <w:sdtContent>
              <w:r w:rsidR="009B705E">
                <w:rPr>
                  <w:szCs w:val="21"/>
                </w:rPr>
                <w:fldChar w:fldCharType="begin"/>
              </w:r>
              <w:r w:rsidR="00A8573F">
                <w:rPr>
                  <w:szCs w:val="21"/>
                </w:rPr>
                <w:instrText xml:space="preserve"> MACROBUTTON  SnrToggleCheckbox □适用 </w:instrText>
              </w:r>
              <w:r w:rsidR="009B705E">
                <w:rPr>
                  <w:szCs w:val="21"/>
                </w:rPr>
                <w:fldChar w:fldCharType="end"/>
              </w:r>
              <w:r w:rsidR="009B705E">
                <w:rPr>
                  <w:szCs w:val="21"/>
                </w:rPr>
                <w:fldChar w:fldCharType="begin"/>
              </w:r>
              <w:r w:rsidR="00A8573F">
                <w:rPr>
                  <w:szCs w:val="21"/>
                </w:rPr>
                <w:instrText xml:space="preserve"> MACROBUTTON  SnrToggleCheckbox √不适用 </w:instrText>
              </w:r>
              <w:r w:rsidR="009B705E">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25056E" w:rsidRDefault="009B705E">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EndPr/>
          <w:sdtContent>
            <w:p w:rsidR="0025056E" w:rsidRDefault="009B705E">
              <w:r>
                <w:fldChar w:fldCharType="begin"/>
              </w:r>
              <w:r w:rsidR="00A8573F">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9"/>
            <w:gridCol w:w="1841"/>
            <w:gridCol w:w="2128"/>
            <w:gridCol w:w="1851"/>
          </w:tblGrid>
          <w:tr w:rsidR="00A8573F" w:rsidTr="00B92A47">
            <w:trPr>
              <w:trHeight w:val="270"/>
            </w:trPr>
            <w:tc>
              <w:tcPr>
                <w:tcW w:w="1784" w:type="pct"/>
                <w:vMerge w:val="restart"/>
                <w:tcBorders>
                  <w:top w:val="single" w:sz="4" w:space="0" w:color="auto"/>
                  <w:left w:val="single" w:sz="4" w:space="0" w:color="auto"/>
                  <w:bottom w:val="single" w:sz="4" w:space="0" w:color="auto"/>
                  <w:right w:val="single" w:sz="4" w:space="0" w:color="auto"/>
                </w:tcBorders>
                <w:vAlign w:val="center"/>
              </w:tcPr>
              <w:p w:rsidR="00A8573F" w:rsidRDefault="00A8573F" w:rsidP="003D46B5">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A8573F" w:rsidRDefault="00A8573F" w:rsidP="003D46B5">
                <w:pPr>
                  <w:jc w:val="center"/>
                  <w:rPr>
                    <w:szCs w:val="21"/>
                  </w:rPr>
                </w:pPr>
                <w:r>
                  <w:rPr>
                    <w:szCs w:val="21"/>
                  </w:rPr>
                  <w:t>加权平均净资产收益率（%）</w:t>
                </w:r>
              </w:p>
            </w:tc>
            <w:tc>
              <w:tcPr>
                <w:tcW w:w="2199" w:type="pct"/>
                <w:gridSpan w:val="2"/>
                <w:tcBorders>
                  <w:top w:val="single" w:sz="4" w:space="0" w:color="auto"/>
                  <w:left w:val="single" w:sz="4" w:space="0" w:color="auto"/>
                  <w:bottom w:val="single" w:sz="4" w:space="0" w:color="auto"/>
                  <w:right w:val="single" w:sz="4" w:space="0" w:color="auto"/>
                </w:tcBorders>
                <w:vAlign w:val="center"/>
              </w:tcPr>
              <w:p w:rsidR="00A8573F" w:rsidRDefault="00A8573F" w:rsidP="003D46B5">
                <w:pPr>
                  <w:jc w:val="center"/>
                  <w:rPr>
                    <w:szCs w:val="21"/>
                  </w:rPr>
                </w:pPr>
                <w:r>
                  <w:rPr>
                    <w:szCs w:val="21"/>
                  </w:rPr>
                  <w:t>每股收益</w:t>
                </w:r>
              </w:p>
            </w:tc>
          </w:tr>
          <w:tr w:rsidR="00A8573F" w:rsidTr="00B92A47">
            <w:trPr>
              <w:trHeight w:val="360"/>
            </w:trPr>
            <w:tc>
              <w:tcPr>
                <w:tcW w:w="1784" w:type="pct"/>
                <w:vMerge/>
                <w:tcBorders>
                  <w:top w:val="single" w:sz="4" w:space="0" w:color="auto"/>
                  <w:left w:val="single" w:sz="4" w:space="0" w:color="auto"/>
                  <w:bottom w:val="single" w:sz="4" w:space="0" w:color="auto"/>
                  <w:right w:val="single" w:sz="4" w:space="0" w:color="auto"/>
                </w:tcBorders>
                <w:vAlign w:val="center"/>
              </w:tcPr>
              <w:p w:rsidR="00A8573F" w:rsidRDefault="00A8573F" w:rsidP="003D46B5">
                <w:pPr>
                  <w:jc w:val="center"/>
                  <w:rPr>
                    <w:szCs w:val="21"/>
                  </w:rPr>
                </w:pPr>
              </w:p>
            </w:tc>
            <w:tc>
              <w:tcPr>
                <w:tcW w:w="1017" w:type="pct"/>
                <w:vMerge/>
                <w:tcBorders>
                  <w:left w:val="single" w:sz="4" w:space="0" w:color="auto"/>
                  <w:bottom w:val="single" w:sz="4" w:space="0" w:color="auto"/>
                  <w:right w:val="single" w:sz="4" w:space="0" w:color="auto"/>
                </w:tcBorders>
                <w:vAlign w:val="center"/>
              </w:tcPr>
              <w:p w:rsidR="00A8573F" w:rsidRDefault="00A8573F" w:rsidP="003D46B5">
                <w:pPr>
                  <w:jc w:val="center"/>
                  <w:rPr>
                    <w:szCs w:val="21"/>
                  </w:rPr>
                </w:pPr>
              </w:p>
            </w:tc>
            <w:tc>
              <w:tcPr>
                <w:tcW w:w="1176" w:type="pct"/>
                <w:tcBorders>
                  <w:top w:val="single" w:sz="4" w:space="0" w:color="auto"/>
                  <w:left w:val="single" w:sz="4" w:space="0" w:color="auto"/>
                  <w:bottom w:val="single" w:sz="4" w:space="0" w:color="auto"/>
                  <w:right w:val="single" w:sz="4" w:space="0" w:color="auto"/>
                </w:tcBorders>
                <w:vAlign w:val="center"/>
              </w:tcPr>
              <w:p w:rsidR="00A8573F" w:rsidRDefault="00A8573F" w:rsidP="003D46B5">
                <w:pPr>
                  <w:jc w:val="center"/>
                  <w:rPr>
                    <w:szCs w:val="21"/>
                  </w:rPr>
                </w:pPr>
                <w:r>
                  <w:rPr>
                    <w:szCs w:val="21"/>
                  </w:rPr>
                  <w:t>基本每股收益</w:t>
                </w:r>
              </w:p>
            </w:tc>
            <w:tc>
              <w:tcPr>
                <w:tcW w:w="1023" w:type="pct"/>
                <w:tcBorders>
                  <w:top w:val="single" w:sz="4" w:space="0" w:color="auto"/>
                  <w:left w:val="single" w:sz="4" w:space="0" w:color="auto"/>
                  <w:bottom w:val="single" w:sz="4" w:space="0" w:color="auto"/>
                  <w:right w:val="single" w:sz="4" w:space="0" w:color="auto"/>
                </w:tcBorders>
                <w:vAlign w:val="center"/>
              </w:tcPr>
              <w:p w:rsidR="00A8573F" w:rsidRDefault="00A8573F" w:rsidP="003D46B5">
                <w:pPr>
                  <w:jc w:val="center"/>
                  <w:rPr>
                    <w:szCs w:val="21"/>
                  </w:rPr>
                </w:pPr>
                <w:r>
                  <w:rPr>
                    <w:szCs w:val="21"/>
                  </w:rPr>
                  <w:t>稀释每股收益</w:t>
                </w:r>
              </w:p>
            </w:tc>
          </w:tr>
          <w:tr w:rsidR="00A8573F" w:rsidTr="00B92A47">
            <w:trPr>
              <w:trHeight w:val="360"/>
            </w:trPr>
            <w:tc>
              <w:tcPr>
                <w:tcW w:w="1784" w:type="pct"/>
                <w:tcBorders>
                  <w:top w:val="single" w:sz="4" w:space="0" w:color="auto"/>
                  <w:left w:val="single" w:sz="4" w:space="0" w:color="auto"/>
                  <w:bottom w:val="single" w:sz="4" w:space="0" w:color="auto"/>
                  <w:right w:val="single" w:sz="4" w:space="0" w:color="auto"/>
                </w:tcBorders>
              </w:tcPr>
              <w:p w:rsidR="00A8573F" w:rsidRDefault="00A8573F" w:rsidP="003D46B5">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A8573F" w:rsidRDefault="008C2A9B" w:rsidP="003D46B5">
                <w:pPr>
                  <w:jc w:val="right"/>
                  <w:rPr>
                    <w:szCs w:val="21"/>
                  </w:rPr>
                </w:pPr>
                <w:sdt>
                  <w:sdtPr>
                    <w:rPr>
                      <w:szCs w:val="21"/>
                    </w:rPr>
                    <w:alias w:val="净利润_加权平均_净资产收益率"/>
                    <w:tag w:val="_GBC_026b323a686e48499f98029382f6f764"/>
                    <w:id w:val="267436281"/>
                    <w:lock w:val="sdtLocked"/>
                  </w:sdtPr>
                  <w:sdtEndPr/>
                  <w:sdtContent>
                    <w:r w:rsidR="00A8573F">
                      <w:rPr>
                        <w:szCs w:val="21"/>
                      </w:rPr>
                      <w:t>2.99</w:t>
                    </w:r>
                  </w:sdtContent>
                </w:sdt>
              </w:p>
            </w:tc>
            <w:tc>
              <w:tcPr>
                <w:tcW w:w="1176" w:type="pct"/>
                <w:tcBorders>
                  <w:top w:val="single" w:sz="4" w:space="0" w:color="auto"/>
                  <w:left w:val="single" w:sz="4" w:space="0" w:color="auto"/>
                  <w:bottom w:val="single" w:sz="4" w:space="0" w:color="auto"/>
                  <w:right w:val="single" w:sz="4" w:space="0" w:color="auto"/>
                </w:tcBorders>
              </w:tcPr>
              <w:p w:rsidR="00A8573F" w:rsidRDefault="008C2A9B" w:rsidP="003D46B5">
                <w:pPr>
                  <w:jc w:val="right"/>
                  <w:rPr>
                    <w:szCs w:val="21"/>
                  </w:rPr>
                </w:pPr>
                <w:sdt>
                  <w:sdtPr>
                    <w:rPr>
                      <w:szCs w:val="21"/>
                    </w:rPr>
                    <w:alias w:val="基本每股收益"/>
                    <w:tag w:val="_GBC_10d67acd88064ddf9123ebd6730a06b1"/>
                    <w:id w:val="1726332973"/>
                    <w:lock w:val="sdtLocked"/>
                  </w:sdtPr>
                  <w:sdtEndPr/>
                  <w:sdtContent>
                    <w:r w:rsidR="00A8573F">
                      <w:rPr>
                        <w:szCs w:val="21"/>
                      </w:rPr>
                      <w:t>0.2722</w:t>
                    </w:r>
                  </w:sdtContent>
                </w:sdt>
              </w:p>
            </w:tc>
            <w:tc>
              <w:tcPr>
                <w:tcW w:w="1023" w:type="pct"/>
                <w:tcBorders>
                  <w:top w:val="single" w:sz="4" w:space="0" w:color="auto"/>
                  <w:left w:val="single" w:sz="4" w:space="0" w:color="auto"/>
                  <w:bottom w:val="single" w:sz="4" w:space="0" w:color="auto"/>
                  <w:right w:val="single" w:sz="4" w:space="0" w:color="auto"/>
                </w:tcBorders>
              </w:tcPr>
              <w:p w:rsidR="00A8573F" w:rsidRDefault="008C2A9B" w:rsidP="003D46B5">
                <w:pPr>
                  <w:jc w:val="right"/>
                  <w:rPr>
                    <w:szCs w:val="21"/>
                  </w:rPr>
                </w:pPr>
                <w:sdt>
                  <w:sdtPr>
                    <w:rPr>
                      <w:szCs w:val="21"/>
                    </w:rPr>
                    <w:alias w:val="稀释每股收益"/>
                    <w:tag w:val="_GBC_b152853b6d3840e3b286703ab921b166"/>
                    <w:id w:val="-297684344"/>
                    <w:lock w:val="sdtLocked"/>
                  </w:sdtPr>
                  <w:sdtEndPr/>
                  <w:sdtContent>
                    <w:r w:rsidR="00A8573F">
                      <w:rPr>
                        <w:szCs w:val="21"/>
                      </w:rPr>
                      <w:t>0.2722</w:t>
                    </w:r>
                  </w:sdtContent>
                </w:sdt>
              </w:p>
            </w:tc>
          </w:tr>
          <w:tr w:rsidR="00A8573F" w:rsidTr="00B92A47">
            <w:trPr>
              <w:trHeight w:val="360"/>
            </w:trPr>
            <w:tc>
              <w:tcPr>
                <w:tcW w:w="1784" w:type="pct"/>
                <w:tcBorders>
                  <w:top w:val="single" w:sz="4" w:space="0" w:color="auto"/>
                  <w:left w:val="single" w:sz="4" w:space="0" w:color="auto"/>
                  <w:bottom w:val="single" w:sz="4" w:space="0" w:color="auto"/>
                  <w:right w:val="single" w:sz="4" w:space="0" w:color="auto"/>
                </w:tcBorders>
              </w:tcPr>
              <w:p w:rsidR="00A8573F" w:rsidRDefault="00A8573F" w:rsidP="003D46B5">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tcPr>
              <w:p w:rsidR="00A8573F" w:rsidRDefault="008C2A9B" w:rsidP="003D46B5">
                <w:pPr>
                  <w:jc w:val="right"/>
                  <w:rPr>
                    <w:szCs w:val="21"/>
                  </w:rPr>
                </w:pPr>
                <w:sdt>
                  <w:sdtPr>
                    <w:rPr>
                      <w:szCs w:val="21"/>
                    </w:rPr>
                    <w:alias w:val="扣除非经常性损益的净利润的加权平均净资产收益率"/>
                    <w:tag w:val="_GBC_ff6b86130e7343048767c622ffa9771f"/>
                    <w:id w:val="1852601671"/>
                    <w:lock w:val="sdtLocked"/>
                  </w:sdtPr>
                  <w:sdtEndPr/>
                  <w:sdtContent>
                    <w:r w:rsidR="00A8573F">
                      <w:rPr>
                        <w:szCs w:val="21"/>
                      </w:rPr>
                      <w:t>2.50</w:t>
                    </w:r>
                  </w:sdtContent>
                </w:sdt>
              </w:p>
            </w:tc>
            <w:tc>
              <w:tcPr>
                <w:tcW w:w="1176" w:type="pct"/>
                <w:tcBorders>
                  <w:top w:val="single" w:sz="4" w:space="0" w:color="auto"/>
                  <w:left w:val="single" w:sz="4" w:space="0" w:color="auto"/>
                  <w:bottom w:val="single" w:sz="4" w:space="0" w:color="auto"/>
                  <w:right w:val="single" w:sz="4" w:space="0" w:color="auto"/>
                </w:tcBorders>
              </w:tcPr>
              <w:p w:rsidR="00A8573F" w:rsidRDefault="008C2A9B" w:rsidP="003D46B5">
                <w:pPr>
                  <w:jc w:val="right"/>
                  <w:rPr>
                    <w:szCs w:val="21"/>
                  </w:rPr>
                </w:pPr>
                <w:sdt>
                  <w:sdtPr>
                    <w:rPr>
                      <w:szCs w:val="21"/>
                    </w:rPr>
                    <w:alias w:val="扣除非经常性损益后归属于公司普通股股东的净利润基本每股收益"/>
                    <w:tag w:val="_GBC_dea89911818e4808aeac948e3d43ced2"/>
                    <w:id w:val="1888216922"/>
                    <w:lock w:val="sdtLocked"/>
                  </w:sdtPr>
                  <w:sdtEndPr/>
                  <w:sdtContent>
                    <w:r w:rsidR="00A8573F">
                      <w:rPr>
                        <w:szCs w:val="21"/>
                      </w:rPr>
                      <w:t>0.2281</w:t>
                    </w:r>
                  </w:sdtContent>
                </w:sdt>
              </w:p>
            </w:tc>
            <w:tc>
              <w:tcPr>
                <w:tcW w:w="1023" w:type="pct"/>
                <w:tcBorders>
                  <w:top w:val="single" w:sz="4" w:space="0" w:color="auto"/>
                  <w:left w:val="single" w:sz="4" w:space="0" w:color="auto"/>
                  <w:bottom w:val="single" w:sz="4" w:space="0" w:color="auto"/>
                  <w:right w:val="single" w:sz="4" w:space="0" w:color="auto"/>
                </w:tcBorders>
              </w:tcPr>
              <w:p w:rsidR="00A8573F" w:rsidRDefault="008C2A9B" w:rsidP="003D46B5">
                <w:pPr>
                  <w:jc w:val="right"/>
                  <w:rPr>
                    <w:szCs w:val="21"/>
                  </w:rPr>
                </w:pPr>
                <w:sdt>
                  <w:sdtPr>
                    <w:rPr>
                      <w:szCs w:val="21"/>
                    </w:rPr>
                    <w:alias w:val="扣除非经常性损益后归属于公司普通股股东的净利润稀释每股收益"/>
                    <w:tag w:val="_GBC_f88322ba56fd43f08018a17c09004acb"/>
                    <w:id w:val="-845635483"/>
                    <w:lock w:val="sdtLocked"/>
                  </w:sdtPr>
                  <w:sdtEndPr/>
                  <w:sdtContent>
                    <w:r w:rsidR="00A8573F">
                      <w:rPr>
                        <w:szCs w:val="21"/>
                      </w:rPr>
                      <w:t>0.2281</w:t>
                    </w:r>
                  </w:sdtContent>
                </w:sdt>
              </w:p>
            </w:tc>
          </w:tr>
        </w:tbl>
        <w:p w:rsidR="0025056E" w:rsidRDefault="008C2A9B">
          <w:pPr>
            <w:rPr>
              <w:szCs w:val="21"/>
            </w:rPr>
          </w:pPr>
        </w:p>
      </w:sdtContent>
    </w:sdt>
    <w:p w:rsidR="0025056E" w:rsidRDefault="009B705E">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placeholder>
          <w:docPart w:val="GBC22222222222222222222222222222"/>
        </w:placeholder>
      </w:sdtPr>
      <w:sdtEndPr/>
      <w:sdtContent>
        <w:p w:rsidR="00A8573F" w:rsidRDefault="009B705E" w:rsidP="00A8573F">
          <w:pPr>
            <w:rPr>
              <w:rFonts w:cstheme="minorBidi"/>
              <w:kern w:val="2"/>
              <w:szCs w:val="21"/>
            </w:rPr>
          </w:pPr>
          <w:r>
            <w:fldChar w:fldCharType="begin"/>
          </w:r>
          <w:r w:rsidR="00A8573F">
            <w:instrText xml:space="preserve"> MACROBUTTON  SnrToggleCheckbox □适用 </w:instrText>
          </w:r>
          <w:r>
            <w:fldChar w:fldCharType="end"/>
          </w:r>
          <w:r>
            <w:fldChar w:fldCharType="begin"/>
          </w:r>
          <w:r w:rsidR="00A8573F">
            <w:instrText xml:space="preserve"> MACROBUTTON  SnrToggleCheckbox √不适用 </w:instrText>
          </w:r>
          <w:r>
            <w:fldChar w:fldCharType="end"/>
          </w:r>
        </w:p>
      </w:sdtContent>
    </w:sdt>
    <w:p w:rsidR="0025056E" w:rsidRDefault="0025056E">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rsidR="0025056E" w:rsidRDefault="009B705E">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ContentLocked"/>
            <w:placeholder>
              <w:docPart w:val="GBC22222222222222222222222222222"/>
            </w:placeholder>
          </w:sdtPr>
          <w:sdtEndPr/>
          <w:sdtContent>
            <w:p w:rsidR="0025056E" w:rsidRDefault="009B705E" w:rsidP="00A8573F">
              <w:pPr>
                <w:rPr>
                  <w:szCs w:val="21"/>
                </w:rPr>
              </w:pPr>
              <w:r>
                <w:fldChar w:fldCharType="begin"/>
              </w:r>
              <w:r w:rsidR="00A8573F">
                <w:instrText xml:space="preserve"> MACROBUTTON  SnrToggleCheckbox □适用 </w:instrText>
              </w:r>
              <w:r>
                <w:fldChar w:fldCharType="end"/>
              </w:r>
              <w:r>
                <w:fldChar w:fldCharType="begin"/>
              </w:r>
              <w:r w:rsidR="00A8573F">
                <w:instrText xml:space="preserve"> MACROBUTTON  SnrToggleCheckbox √不适用 </w:instrText>
              </w:r>
              <w:r>
                <w:fldChar w:fldCharType="end"/>
              </w:r>
            </w:p>
          </w:sdtContent>
        </w:sdt>
      </w:sdtContent>
    </w:sdt>
    <w:p w:rsidR="0025056E" w:rsidRDefault="0025056E">
      <w:pPr>
        <w:rPr>
          <w:szCs w:val="21"/>
        </w:rPr>
        <w:sectPr w:rsidR="0025056E" w:rsidSect="008E732D">
          <w:pgSz w:w="11906" w:h="16838"/>
          <w:pgMar w:top="1525" w:right="1276" w:bottom="1440" w:left="1797" w:header="856" w:footer="992" w:gutter="0"/>
          <w:cols w:space="425"/>
          <w:docGrid w:linePitch="312"/>
        </w:sectPr>
      </w:pPr>
    </w:p>
    <w:p w:rsidR="0025056E" w:rsidRDefault="0025056E">
      <w:pPr>
        <w:rPr>
          <w:szCs w:val="21"/>
        </w:rPr>
      </w:pPr>
    </w:p>
    <w:p w:rsidR="0025056E" w:rsidRDefault="009B705E">
      <w:pPr>
        <w:pStyle w:val="10"/>
        <w:numPr>
          <w:ilvl w:val="0"/>
          <w:numId w:val="3"/>
        </w:numPr>
        <w:rPr>
          <w:rFonts w:ascii="宋体" w:eastAsia="宋体" w:hAnsi="宋体"/>
          <w:bCs w:val="0"/>
          <w:szCs w:val="28"/>
        </w:rPr>
      </w:pPr>
      <w:bookmarkStart w:id="69" w:name="_Toc484510574"/>
      <w:r>
        <w:rPr>
          <w:rFonts w:ascii="宋体" w:eastAsia="宋体" w:hAnsi="宋体"/>
          <w:bCs w:val="0"/>
        </w:rPr>
        <w:t>备查</w:t>
      </w:r>
      <w:r>
        <w:rPr>
          <w:rFonts w:ascii="宋体" w:eastAsia="宋体" w:hAnsi="宋体"/>
          <w:bCs w:val="0"/>
          <w:szCs w:val="28"/>
        </w:rPr>
        <w:t>文件目录</w:t>
      </w:r>
      <w:bookmarkEnd w:id="69"/>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25056E" w:rsidRDefault="0025056E">
          <w:pPr>
            <w:spacing w:line="360" w:lineRule="exact"/>
            <w:ind w:right="5"/>
            <w:rPr>
              <w:b/>
              <w:bCs/>
              <w:sz w:val="24"/>
            </w:rPr>
          </w:pPr>
        </w:p>
        <w:tbl>
          <w:tblPr>
            <w:tblW w:w="518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7"/>
            <w:gridCol w:w="7798"/>
          </w:tblGrid>
          <w:sdt>
            <w:sdtPr>
              <w:alias w:val="备查文件情况"/>
              <w:tag w:val="_GBC_a1af99b129a74e47a865dd7d29f8fd1f"/>
              <w:id w:val="321781536"/>
              <w:lock w:val="sdtLocked"/>
            </w:sdtPr>
            <w:sdtEndPr/>
            <w:sdtContent>
              <w:tr w:rsidR="00795EAA" w:rsidTr="00702962">
                <w:trPr>
                  <w:cantSplit/>
                </w:trPr>
                <w:tc>
                  <w:tcPr>
                    <w:tcW w:w="769"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965621990"/>
                      <w:lock w:val="sdtLocked"/>
                    </w:sdtPr>
                    <w:sdtEndPr/>
                    <w:sdtContent>
                      <w:p w:rsidR="00795EAA" w:rsidRDefault="00795EAA" w:rsidP="00684346">
                        <w:pPr>
                          <w:autoSpaceDE w:val="0"/>
                          <w:autoSpaceDN w:val="0"/>
                          <w:adjustRightInd w:val="0"/>
                          <w:jc w:val="center"/>
                        </w:pPr>
                        <w:r>
                          <w:t>备查文件目录</w:t>
                        </w:r>
                      </w:p>
                    </w:sdtContent>
                  </w:sdt>
                </w:tc>
                <w:sdt>
                  <w:sdtPr>
                    <w:alias w:val="备查文件目录"/>
                    <w:tag w:val="_GBC_b76ea437bdf44553a05f7cdddf7f7ee4"/>
                    <w:id w:val="1958757443"/>
                    <w:lock w:val="sdtLocked"/>
                  </w:sdtPr>
                  <w:sdtEndPr/>
                  <w:sdtContent>
                    <w:tc>
                      <w:tcPr>
                        <w:tcW w:w="4231" w:type="pct"/>
                        <w:tcBorders>
                          <w:top w:val="single" w:sz="4" w:space="0" w:color="auto"/>
                          <w:left w:val="single" w:sz="4" w:space="0" w:color="auto"/>
                          <w:bottom w:val="single" w:sz="4" w:space="0" w:color="auto"/>
                          <w:right w:val="single" w:sz="4" w:space="0" w:color="auto"/>
                        </w:tcBorders>
                      </w:tcPr>
                      <w:p w:rsidR="00795EAA" w:rsidRDefault="00795EAA" w:rsidP="00684346">
                        <w:pPr>
                          <w:autoSpaceDE w:val="0"/>
                          <w:autoSpaceDN w:val="0"/>
                          <w:adjustRightInd w:val="0"/>
                        </w:pPr>
                        <w:r>
                          <w:t>载有法定代表人、主管会计工作负责人、会计机构负责人签名并盖章的会计报表</w:t>
                        </w:r>
                      </w:p>
                    </w:tc>
                  </w:sdtContent>
                </w:sdt>
              </w:tr>
            </w:sdtContent>
          </w:sdt>
          <w:sdt>
            <w:sdtPr>
              <w:alias w:val="备查文件情况"/>
              <w:tag w:val="_GBC_a1af99b129a74e47a865dd7d29f8fd1f"/>
              <w:id w:val="1667905506"/>
              <w:lock w:val="sdtLocked"/>
            </w:sdtPr>
            <w:sdtEndPr/>
            <w:sdtContent>
              <w:tr w:rsidR="00795EAA" w:rsidTr="00702962">
                <w:trPr>
                  <w:cantSplit/>
                </w:trPr>
                <w:tc>
                  <w:tcPr>
                    <w:tcW w:w="769" w:type="pct"/>
                    <w:vMerge/>
                    <w:tcBorders>
                      <w:top w:val="single" w:sz="4" w:space="0" w:color="auto"/>
                      <w:left w:val="single" w:sz="4" w:space="0" w:color="auto"/>
                      <w:bottom w:val="single" w:sz="4" w:space="0" w:color="auto"/>
                      <w:right w:val="single" w:sz="4" w:space="0" w:color="auto"/>
                    </w:tcBorders>
                    <w:vAlign w:val="center"/>
                  </w:tcPr>
                  <w:p w:rsidR="00795EAA" w:rsidRDefault="00795EAA" w:rsidP="00684346"/>
                </w:tc>
                <w:sdt>
                  <w:sdtPr>
                    <w:alias w:val="备查文件目录"/>
                    <w:tag w:val="_GBC_b76ea437bdf44553a05f7cdddf7f7ee4"/>
                    <w:id w:val="-572815876"/>
                    <w:lock w:val="sdtLocked"/>
                  </w:sdtPr>
                  <w:sdtEndPr/>
                  <w:sdtContent>
                    <w:tc>
                      <w:tcPr>
                        <w:tcW w:w="4231" w:type="pct"/>
                        <w:tcBorders>
                          <w:top w:val="single" w:sz="4" w:space="0" w:color="auto"/>
                          <w:left w:val="single" w:sz="4" w:space="0" w:color="auto"/>
                          <w:bottom w:val="single" w:sz="4" w:space="0" w:color="auto"/>
                          <w:right w:val="single" w:sz="4" w:space="0" w:color="auto"/>
                        </w:tcBorders>
                      </w:tcPr>
                      <w:p w:rsidR="00795EAA" w:rsidRDefault="00795EAA" w:rsidP="00684346">
                        <w:pPr>
                          <w:autoSpaceDE w:val="0"/>
                          <w:autoSpaceDN w:val="0"/>
                          <w:adjustRightInd w:val="0"/>
                        </w:pPr>
                        <w:r>
                          <w:t>载有会计师事务所盖章、注册会计师签名并盖章的审计报告原件</w:t>
                        </w:r>
                      </w:p>
                    </w:tc>
                  </w:sdtContent>
                </w:sdt>
              </w:tr>
            </w:sdtContent>
          </w:sdt>
          <w:sdt>
            <w:sdtPr>
              <w:alias w:val="备查文件情况"/>
              <w:tag w:val="_GBC_a1af99b129a74e47a865dd7d29f8fd1f"/>
              <w:id w:val="659735335"/>
              <w:lock w:val="sdtLocked"/>
            </w:sdtPr>
            <w:sdtEndPr/>
            <w:sdtContent>
              <w:tr w:rsidR="00795EAA" w:rsidTr="00702962">
                <w:trPr>
                  <w:cantSplit/>
                </w:trPr>
                <w:tc>
                  <w:tcPr>
                    <w:tcW w:w="769" w:type="pct"/>
                    <w:vMerge/>
                    <w:tcBorders>
                      <w:top w:val="single" w:sz="4" w:space="0" w:color="auto"/>
                      <w:left w:val="single" w:sz="4" w:space="0" w:color="auto"/>
                      <w:bottom w:val="single" w:sz="4" w:space="0" w:color="auto"/>
                      <w:right w:val="single" w:sz="4" w:space="0" w:color="auto"/>
                    </w:tcBorders>
                    <w:vAlign w:val="center"/>
                  </w:tcPr>
                  <w:p w:rsidR="00795EAA" w:rsidRDefault="00795EAA" w:rsidP="00684346"/>
                </w:tc>
                <w:sdt>
                  <w:sdtPr>
                    <w:alias w:val="备查文件目录"/>
                    <w:tag w:val="_GBC_b76ea437bdf44553a05f7cdddf7f7ee4"/>
                    <w:id w:val="965168843"/>
                    <w:lock w:val="sdtLocked"/>
                  </w:sdtPr>
                  <w:sdtEndPr/>
                  <w:sdtContent>
                    <w:tc>
                      <w:tcPr>
                        <w:tcW w:w="4231" w:type="pct"/>
                        <w:tcBorders>
                          <w:top w:val="single" w:sz="4" w:space="0" w:color="auto"/>
                          <w:left w:val="single" w:sz="4" w:space="0" w:color="auto"/>
                          <w:bottom w:val="single" w:sz="4" w:space="0" w:color="auto"/>
                          <w:right w:val="single" w:sz="4" w:space="0" w:color="auto"/>
                        </w:tcBorders>
                      </w:tcPr>
                      <w:p w:rsidR="00795EAA" w:rsidRDefault="00795EAA" w:rsidP="00684346">
                        <w:pPr>
                          <w:autoSpaceDE w:val="0"/>
                          <w:autoSpaceDN w:val="0"/>
                          <w:adjustRightInd w:val="0"/>
                        </w:pPr>
                        <w:r>
                          <w:t>报告期内在中国证监会指定报纸上公开披露过的所有公司文件的正本及公告的原稿</w:t>
                        </w:r>
                      </w:p>
                    </w:tc>
                  </w:sdtContent>
                </w:sdt>
              </w:tr>
            </w:sdtContent>
          </w:sdt>
        </w:tbl>
        <w:p w:rsidR="00795EAA" w:rsidRDefault="00795EAA"/>
        <w:p w:rsidR="0025056E" w:rsidRDefault="009B705E">
          <w:pPr>
            <w:wordWrap w:val="0"/>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EndPr/>
            <w:sdtContent>
              <w:r w:rsidR="00795EAA">
                <w:rPr>
                  <w:rFonts w:hint="eastAsia"/>
                </w:rPr>
                <w:t>郭章鹏</w:t>
              </w:r>
            </w:sdtContent>
          </w:sdt>
          <w:r>
            <w:rPr>
              <w:rFonts w:hint="eastAsia"/>
            </w:rPr>
            <w:t xml:space="preserve"> </w:t>
          </w:r>
        </w:p>
        <w:p w:rsidR="0025056E" w:rsidRDefault="009B705E">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EndPr/>
            <w:sdtContent>
              <w:r w:rsidR="00795EAA">
                <w:rPr>
                  <w:rFonts w:hint="eastAsia"/>
                </w:rPr>
                <w:t>2017年8月25日</w:t>
              </w:r>
            </w:sdtContent>
          </w:sdt>
          <w:r>
            <w:rPr>
              <w:rFonts w:hint="eastAsia"/>
            </w:rPr>
            <w:t xml:space="preserve"> </w:t>
          </w:r>
        </w:p>
      </w:sdtContent>
    </w:sdt>
    <w:p w:rsidR="0025056E" w:rsidRDefault="0025056E">
      <w:pPr>
        <w:spacing w:line="360" w:lineRule="exact"/>
        <w:ind w:right="5"/>
        <w:rPr>
          <w:u w:val="single"/>
        </w:rPr>
      </w:pPr>
    </w:p>
    <w:p w:rsidR="0025056E" w:rsidRDefault="0025056E">
      <w:pPr>
        <w:spacing w:line="360" w:lineRule="exact"/>
        <w:ind w:right="5"/>
        <w:jc w:val="center"/>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25056E" w:rsidRDefault="009B705E">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ContentLocked"/>
            <w:placeholder>
              <w:docPart w:val="GBC22222222222222222222222222222"/>
            </w:placeholder>
          </w:sdtPr>
          <w:sdtEndPr>
            <w:rPr>
              <w:b w:val="0"/>
            </w:rPr>
          </w:sdtEndPr>
          <w:sdtContent>
            <w:p w:rsidR="0025056E" w:rsidRDefault="009B705E" w:rsidP="00795EAA">
              <w:r>
                <w:rPr>
                  <w:bCs/>
                </w:rPr>
                <w:fldChar w:fldCharType="begin"/>
              </w:r>
              <w:r w:rsidR="00795EAA">
                <w:rPr>
                  <w:bCs/>
                </w:rPr>
                <w:instrText xml:space="preserve"> MACROBUTTON  SnrToggleCheckbox □适用 </w:instrText>
              </w:r>
              <w:r>
                <w:rPr>
                  <w:bCs/>
                </w:rPr>
                <w:fldChar w:fldCharType="end"/>
              </w:r>
              <w:r>
                <w:rPr>
                  <w:bCs/>
                </w:rPr>
                <w:fldChar w:fldCharType="begin"/>
              </w:r>
              <w:r w:rsidR="00795EAA">
                <w:rPr>
                  <w:bCs/>
                </w:rPr>
                <w:instrText xml:space="preserve"> MACROBUTTON  SnrToggleCheckbox √不适用 </w:instrText>
              </w:r>
              <w:r>
                <w:rPr>
                  <w:bCs/>
                </w:rPr>
                <w:fldChar w:fldCharType="end"/>
              </w:r>
            </w:p>
          </w:sdtContent>
        </w:sdt>
      </w:sdtContent>
    </w:sdt>
    <w:sectPr w:rsidR="0025056E"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9B" w:rsidRDefault="008C2A9B" w:rsidP="00365E23">
      <w:r>
        <w:separator/>
      </w:r>
    </w:p>
  </w:endnote>
  <w:endnote w:type="continuationSeparator" w:id="0">
    <w:p w:rsidR="008C2A9B" w:rsidRDefault="008C2A9B"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挀甀洀攀渀">
    <w:altName w:val="仿宋"/>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D613C3" w:rsidRDefault="00D613C3" w:rsidP="004860B6">
            <w:pPr>
              <w:pStyle w:val="ac"/>
              <w:jc w:val="center"/>
            </w:pPr>
            <w:r>
              <w:rPr>
                <w:b/>
                <w:bCs/>
                <w:sz w:val="24"/>
                <w:szCs w:val="24"/>
              </w:rPr>
              <w:fldChar w:fldCharType="begin"/>
            </w:r>
            <w:r>
              <w:rPr>
                <w:b/>
                <w:bCs/>
              </w:rPr>
              <w:instrText>PAGE</w:instrText>
            </w:r>
            <w:r>
              <w:rPr>
                <w:b/>
                <w:bCs/>
                <w:sz w:val="24"/>
                <w:szCs w:val="24"/>
              </w:rPr>
              <w:fldChar w:fldCharType="separate"/>
            </w:r>
            <w:r w:rsidR="00680B7D">
              <w:rPr>
                <w:b/>
                <w:bCs/>
                <w:noProof/>
              </w:rPr>
              <w:t>55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0B7D">
              <w:rPr>
                <w:b/>
                <w:bCs/>
                <w:noProof/>
              </w:rPr>
              <w:t>116</w:t>
            </w:r>
            <w:r>
              <w:rPr>
                <w:b/>
                <w:bCs/>
                <w:sz w:val="24"/>
                <w:szCs w:val="24"/>
              </w:rPr>
              <w:fldChar w:fldCharType="end"/>
            </w:r>
          </w:p>
        </w:sdtContent>
      </w:sdt>
    </w:sdtContent>
  </w:sdt>
  <w:p w:rsidR="00D613C3" w:rsidRDefault="00D613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9B" w:rsidRDefault="008C2A9B" w:rsidP="00365E23">
      <w:r>
        <w:separator/>
      </w:r>
    </w:p>
  </w:footnote>
  <w:footnote w:type="continuationSeparator" w:id="0">
    <w:p w:rsidR="008C2A9B" w:rsidRDefault="008C2A9B"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C3" w:rsidRPr="009B70CF" w:rsidRDefault="00D613C3" w:rsidP="004B4ABF">
    <w:pPr>
      <w:pStyle w:val="ab"/>
      <w:tabs>
        <w:tab w:val="clear" w:pos="8306"/>
        <w:tab w:val="left" w:pos="8364"/>
        <w:tab w:val="left" w:pos="8505"/>
      </w:tabs>
      <w:ind w:rightChars="10" w:right="21"/>
      <w:rPr>
        <w:b/>
      </w:rPr>
    </w:pPr>
    <w:r>
      <w:rPr>
        <w:rFonts w:hint="eastAsia"/>
      </w:rPr>
      <w:t>2017</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2854FB6"/>
    <w:multiLevelType w:val="hybridMultilevel"/>
    <w:tmpl w:val="314ED7D8"/>
    <w:lvl w:ilvl="0" w:tplc="844281F0">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5">
    <w:nsid w:val="4B927786"/>
    <w:multiLevelType w:val="hybridMultilevel"/>
    <w:tmpl w:val="7974D816"/>
    <w:lvl w:ilvl="0" w:tplc="B69C29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2">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5">
    <w:nsid w:val="53693454"/>
    <w:multiLevelType w:val="hybridMultilevel"/>
    <w:tmpl w:val="71424F88"/>
    <w:lvl w:ilvl="0" w:tplc="4CD854FA">
      <w:start w:val="1"/>
      <w:numFmt w:val="decimal"/>
      <w:lvlText w:val="（%1）"/>
      <w:lvlJc w:val="left"/>
      <w:pPr>
        <w:ind w:left="718"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6">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7">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8">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9">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3">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4"/>
  </w:num>
  <w:num w:numId="3">
    <w:abstractNumId w:val="21"/>
  </w:num>
  <w:num w:numId="4">
    <w:abstractNumId w:val="29"/>
  </w:num>
  <w:num w:numId="5">
    <w:abstractNumId w:val="84"/>
  </w:num>
  <w:num w:numId="6">
    <w:abstractNumId w:val="36"/>
  </w:num>
  <w:num w:numId="7">
    <w:abstractNumId w:val="50"/>
  </w:num>
  <w:num w:numId="8">
    <w:abstractNumId w:val="72"/>
  </w:num>
  <w:num w:numId="9">
    <w:abstractNumId w:val="52"/>
  </w:num>
  <w:num w:numId="10">
    <w:abstractNumId w:val="14"/>
  </w:num>
  <w:num w:numId="11">
    <w:abstractNumId w:val="67"/>
  </w:num>
  <w:num w:numId="12">
    <w:abstractNumId w:val="32"/>
  </w:num>
  <w:num w:numId="13">
    <w:abstractNumId w:val="58"/>
  </w:num>
  <w:num w:numId="14">
    <w:abstractNumId w:val="96"/>
  </w:num>
  <w:num w:numId="15">
    <w:abstractNumId w:val="82"/>
  </w:num>
  <w:num w:numId="16">
    <w:abstractNumId w:val="13"/>
  </w:num>
  <w:num w:numId="17">
    <w:abstractNumId w:val="28"/>
  </w:num>
  <w:num w:numId="18">
    <w:abstractNumId w:val="23"/>
  </w:num>
  <w:num w:numId="19">
    <w:abstractNumId w:val="37"/>
  </w:num>
  <w:num w:numId="20">
    <w:abstractNumId w:val="68"/>
  </w:num>
  <w:num w:numId="21">
    <w:abstractNumId w:val="98"/>
  </w:num>
  <w:num w:numId="22">
    <w:abstractNumId w:val="103"/>
  </w:num>
  <w:num w:numId="23">
    <w:abstractNumId w:val="22"/>
  </w:num>
  <w:num w:numId="24">
    <w:abstractNumId w:val="11"/>
  </w:num>
  <w:num w:numId="25">
    <w:abstractNumId w:val="90"/>
  </w:num>
  <w:num w:numId="26">
    <w:abstractNumId w:val="38"/>
  </w:num>
  <w:num w:numId="27">
    <w:abstractNumId w:val="89"/>
  </w:num>
  <w:num w:numId="28">
    <w:abstractNumId w:val="107"/>
  </w:num>
  <w:num w:numId="29">
    <w:abstractNumId w:val="76"/>
  </w:num>
  <w:num w:numId="30">
    <w:abstractNumId w:val="53"/>
  </w:num>
  <w:num w:numId="31">
    <w:abstractNumId w:val="62"/>
  </w:num>
  <w:num w:numId="32">
    <w:abstractNumId w:val="61"/>
  </w:num>
  <w:num w:numId="33">
    <w:abstractNumId w:val="2"/>
  </w:num>
  <w:num w:numId="34">
    <w:abstractNumId w:val="77"/>
  </w:num>
  <w:num w:numId="35">
    <w:abstractNumId w:val="70"/>
  </w:num>
  <w:num w:numId="36">
    <w:abstractNumId w:val="105"/>
  </w:num>
  <w:num w:numId="37">
    <w:abstractNumId w:val="88"/>
  </w:num>
  <w:num w:numId="38">
    <w:abstractNumId w:val="104"/>
  </w:num>
  <w:num w:numId="39">
    <w:abstractNumId w:val="54"/>
  </w:num>
  <w:num w:numId="40">
    <w:abstractNumId w:val="3"/>
  </w:num>
  <w:num w:numId="41">
    <w:abstractNumId w:val="39"/>
  </w:num>
  <w:num w:numId="42">
    <w:abstractNumId w:val="40"/>
  </w:num>
  <w:num w:numId="43">
    <w:abstractNumId w:val="26"/>
  </w:num>
  <w:num w:numId="44">
    <w:abstractNumId w:val="94"/>
  </w:num>
  <w:num w:numId="45">
    <w:abstractNumId w:val="6"/>
  </w:num>
  <w:num w:numId="46">
    <w:abstractNumId w:val="97"/>
  </w:num>
  <w:num w:numId="47">
    <w:abstractNumId w:val="17"/>
  </w:num>
  <w:num w:numId="48">
    <w:abstractNumId w:val="74"/>
  </w:num>
  <w:num w:numId="49">
    <w:abstractNumId w:val="95"/>
  </w:num>
  <w:num w:numId="50">
    <w:abstractNumId w:val="56"/>
  </w:num>
  <w:num w:numId="51">
    <w:abstractNumId w:val="100"/>
  </w:num>
  <w:num w:numId="52">
    <w:abstractNumId w:val="42"/>
  </w:num>
  <w:num w:numId="53">
    <w:abstractNumId w:val="16"/>
  </w:num>
  <w:num w:numId="54">
    <w:abstractNumId w:val="5"/>
  </w:num>
  <w:num w:numId="55">
    <w:abstractNumId w:val="93"/>
  </w:num>
  <w:num w:numId="56">
    <w:abstractNumId w:val="12"/>
  </w:num>
  <w:num w:numId="57">
    <w:abstractNumId w:val="31"/>
  </w:num>
  <w:num w:numId="58">
    <w:abstractNumId w:val="8"/>
  </w:num>
  <w:num w:numId="59">
    <w:abstractNumId w:val="108"/>
  </w:num>
  <w:num w:numId="60">
    <w:abstractNumId w:val="15"/>
  </w:num>
  <w:num w:numId="61">
    <w:abstractNumId w:val="51"/>
  </w:num>
  <w:num w:numId="62">
    <w:abstractNumId w:val="102"/>
  </w:num>
  <w:num w:numId="63">
    <w:abstractNumId w:val="48"/>
  </w:num>
  <w:num w:numId="64">
    <w:abstractNumId w:val="106"/>
  </w:num>
  <w:num w:numId="65">
    <w:abstractNumId w:val="63"/>
  </w:num>
  <w:num w:numId="66">
    <w:abstractNumId w:val="85"/>
  </w:num>
  <w:num w:numId="67">
    <w:abstractNumId w:val="34"/>
  </w:num>
  <w:num w:numId="68">
    <w:abstractNumId w:val="109"/>
  </w:num>
  <w:num w:numId="69">
    <w:abstractNumId w:val="60"/>
  </w:num>
  <w:num w:numId="70">
    <w:abstractNumId w:val="66"/>
  </w:num>
  <w:num w:numId="71">
    <w:abstractNumId w:val="83"/>
  </w:num>
  <w:num w:numId="72">
    <w:abstractNumId w:val="112"/>
  </w:num>
  <w:num w:numId="73">
    <w:abstractNumId w:val="45"/>
  </w:num>
  <w:num w:numId="74">
    <w:abstractNumId w:val="64"/>
  </w:num>
  <w:num w:numId="75">
    <w:abstractNumId w:val="71"/>
  </w:num>
  <w:num w:numId="76">
    <w:abstractNumId w:val="101"/>
  </w:num>
  <w:num w:numId="77">
    <w:abstractNumId w:val="4"/>
  </w:num>
  <w:num w:numId="78">
    <w:abstractNumId w:val="47"/>
  </w:num>
  <w:num w:numId="79">
    <w:abstractNumId w:val="9"/>
  </w:num>
  <w:num w:numId="80">
    <w:abstractNumId w:val="73"/>
  </w:num>
  <w:num w:numId="81">
    <w:abstractNumId w:val="92"/>
  </w:num>
  <w:num w:numId="82">
    <w:abstractNumId w:val="55"/>
  </w:num>
  <w:num w:numId="83">
    <w:abstractNumId w:val="79"/>
  </w:num>
  <w:num w:numId="84">
    <w:abstractNumId w:val="69"/>
  </w:num>
  <w:num w:numId="85">
    <w:abstractNumId w:val="35"/>
  </w:num>
  <w:num w:numId="86">
    <w:abstractNumId w:val="81"/>
  </w:num>
  <w:num w:numId="87">
    <w:abstractNumId w:val="49"/>
  </w:num>
  <w:num w:numId="88">
    <w:abstractNumId w:val="7"/>
  </w:num>
  <w:num w:numId="89">
    <w:abstractNumId w:val="0"/>
  </w:num>
  <w:num w:numId="90">
    <w:abstractNumId w:val="25"/>
  </w:num>
  <w:num w:numId="91">
    <w:abstractNumId w:val="110"/>
  </w:num>
  <w:num w:numId="92">
    <w:abstractNumId w:val="113"/>
  </w:num>
  <w:num w:numId="93">
    <w:abstractNumId w:val="44"/>
  </w:num>
  <w:num w:numId="94">
    <w:abstractNumId w:val="30"/>
  </w:num>
  <w:num w:numId="95">
    <w:abstractNumId w:val="111"/>
  </w:num>
  <w:num w:numId="96">
    <w:abstractNumId w:val="19"/>
  </w:num>
  <w:num w:numId="97">
    <w:abstractNumId w:val="86"/>
  </w:num>
  <w:num w:numId="98">
    <w:abstractNumId w:val="27"/>
  </w:num>
  <w:num w:numId="99">
    <w:abstractNumId w:val="80"/>
  </w:num>
  <w:num w:numId="100">
    <w:abstractNumId w:val="87"/>
  </w:num>
  <w:num w:numId="101">
    <w:abstractNumId w:val="18"/>
  </w:num>
  <w:num w:numId="102">
    <w:abstractNumId w:val="57"/>
  </w:num>
  <w:num w:numId="103">
    <w:abstractNumId w:val="78"/>
  </w:num>
  <w:num w:numId="104">
    <w:abstractNumId w:val="91"/>
  </w:num>
  <w:num w:numId="105">
    <w:abstractNumId w:val="59"/>
  </w:num>
  <w:num w:numId="106">
    <w:abstractNumId w:val="10"/>
  </w:num>
  <w:num w:numId="107">
    <w:abstractNumId w:val="20"/>
  </w:num>
  <w:num w:numId="108">
    <w:abstractNumId w:val="99"/>
  </w:num>
  <w:num w:numId="109">
    <w:abstractNumId w:val="41"/>
  </w:num>
  <w:num w:numId="110">
    <w:abstractNumId w:val="43"/>
  </w:num>
  <w:num w:numId="111">
    <w:abstractNumId w:val="46"/>
  </w:num>
  <w:num w:numId="112">
    <w:abstractNumId w:val="1"/>
  </w:num>
  <w:num w:numId="113">
    <w:abstractNumId w:val="65"/>
  </w:num>
  <w:num w:numId="114">
    <w:abstractNumId w:val="7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102D"/>
    <w:rsid w:val="00001469"/>
    <w:rsid w:val="00001B33"/>
    <w:rsid w:val="00001E8C"/>
    <w:rsid w:val="0000230E"/>
    <w:rsid w:val="000023F5"/>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21BF"/>
    <w:rsid w:val="000122EE"/>
    <w:rsid w:val="00012AFC"/>
    <w:rsid w:val="000130AF"/>
    <w:rsid w:val="000133F7"/>
    <w:rsid w:val="000139E7"/>
    <w:rsid w:val="00013FF0"/>
    <w:rsid w:val="000140AF"/>
    <w:rsid w:val="00014263"/>
    <w:rsid w:val="000144F7"/>
    <w:rsid w:val="00014850"/>
    <w:rsid w:val="0001497A"/>
    <w:rsid w:val="00014DF5"/>
    <w:rsid w:val="000155A0"/>
    <w:rsid w:val="000159B6"/>
    <w:rsid w:val="00015DF7"/>
    <w:rsid w:val="00016321"/>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5F95"/>
    <w:rsid w:val="00046637"/>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6A4"/>
    <w:rsid w:val="00052B89"/>
    <w:rsid w:val="00052D38"/>
    <w:rsid w:val="0005335F"/>
    <w:rsid w:val="00053E2E"/>
    <w:rsid w:val="00053F3F"/>
    <w:rsid w:val="00054612"/>
    <w:rsid w:val="0005486C"/>
    <w:rsid w:val="00054D34"/>
    <w:rsid w:val="00055534"/>
    <w:rsid w:val="00055816"/>
    <w:rsid w:val="00055C3F"/>
    <w:rsid w:val="000561D7"/>
    <w:rsid w:val="000562C7"/>
    <w:rsid w:val="000569CC"/>
    <w:rsid w:val="00056B33"/>
    <w:rsid w:val="00056B8B"/>
    <w:rsid w:val="000578C2"/>
    <w:rsid w:val="00057AD2"/>
    <w:rsid w:val="0006013C"/>
    <w:rsid w:val="00060342"/>
    <w:rsid w:val="000604A6"/>
    <w:rsid w:val="00060C85"/>
    <w:rsid w:val="00062017"/>
    <w:rsid w:val="000622D5"/>
    <w:rsid w:val="0006271B"/>
    <w:rsid w:val="0006271F"/>
    <w:rsid w:val="00062AA3"/>
    <w:rsid w:val="00062D8E"/>
    <w:rsid w:val="000632C6"/>
    <w:rsid w:val="00063342"/>
    <w:rsid w:val="000636DE"/>
    <w:rsid w:val="00063893"/>
    <w:rsid w:val="000639D3"/>
    <w:rsid w:val="00063A04"/>
    <w:rsid w:val="00063EE6"/>
    <w:rsid w:val="0006463F"/>
    <w:rsid w:val="00064ADF"/>
    <w:rsid w:val="00065914"/>
    <w:rsid w:val="00065B7B"/>
    <w:rsid w:val="00065D51"/>
    <w:rsid w:val="00066B5B"/>
    <w:rsid w:val="00066C7F"/>
    <w:rsid w:val="00066F8C"/>
    <w:rsid w:val="0006751E"/>
    <w:rsid w:val="00067A65"/>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087"/>
    <w:rsid w:val="00085C6B"/>
    <w:rsid w:val="000866A2"/>
    <w:rsid w:val="000868AD"/>
    <w:rsid w:val="000872AC"/>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4B1"/>
    <w:rsid w:val="000A25F6"/>
    <w:rsid w:val="000A4309"/>
    <w:rsid w:val="000A4AE5"/>
    <w:rsid w:val="000A4C9E"/>
    <w:rsid w:val="000A5126"/>
    <w:rsid w:val="000A5A58"/>
    <w:rsid w:val="000A6410"/>
    <w:rsid w:val="000A67B6"/>
    <w:rsid w:val="000A6A70"/>
    <w:rsid w:val="000A6F48"/>
    <w:rsid w:val="000A700E"/>
    <w:rsid w:val="000A7216"/>
    <w:rsid w:val="000A74D2"/>
    <w:rsid w:val="000A76D3"/>
    <w:rsid w:val="000A78D8"/>
    <w:rsid w:val="000A7C6A"/>
    <w:rsid w:val="000B014F"/>
    <w:rsid w:val="000B0362"/>
    <w:rsid w:val="000B0EE6"/>
    <w:rsid w:val="000B1AD4"/>
    <w:rsid w:val="000B1DB7"/>
    <w:rsid w:val="000B2333"/>
    <w:rsid w:val="000B23C8"/>
    <w:rsid w:val="000B28AE"/>
    <w:rsid w:val="000B28F3"/>
    <w:rsid w:val="000B31E0"/>
    <w:rsid w:val="000B33D0"/>
    <w:rsid w:val="000B3557"/>
    <w:rsid w:val="000B363F"/>
    <w:rsid w:val="000B3C1D"/>
    <w:rsid w:val="000B4A82"/>
    <w:rsid w:val="000B4B18"/>
    <w:rsid w:val="000B4BDA"/>
    <w:rsid w:val="000B5098"/>
    <w:rsid w:val="000B5590"/>
    <w:rsid w:val="000B5992"/>
    <w:rsid w:val="000B6183"/>
    <w:rsid w:val="000B6B2E"/>
    <w:rsid w:val="000B6BC7"/>
    <w:rsid w:val="000B6C66"/>
    <w:rsid w:val="000B717E"/>
    <w:rsid w:val="000C0038"/>
    <w:rsid w:val="000C01B8"/>
    <w:rsid w:val="000C0519"/>
    <w:rsid w:val="000C072F"/>
    <w:rsid w:val="000C0D45"/>
    <w:rsid w:val="000C1CEC"/>
    <w:rsid w:val="000C2197"/>
    <w:rsid w:val="000C21E7"/>
    <w:rsid w:val="000C25F5"/>
    <w:rsid w:val="000C26F5"/>
    <w:rsid w:val="000C2C2E"/>
    <w:rsid w:val="000C3232"/>
    <w:rsid w:val="000C37A8"/>
    <w:rsid w:val="000C37F1"/>
    <w:rsid w:val="000C3A06"/>
    <w:rsid w:val="000C3D52"/>
    <w:rsid w:val="000C40B3"/>
    <w:rsid w:val="000C4384"/>
    <w:rsid w:val="000C4768"/>
    <w:rsid w:val="000C47CD"/>
    <w:rsid w:val="000C4B1F"/>
    <w:rsid w:val="000C4C03"/>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9EA"/>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5F6"/>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AB7"/>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2990"/>
    <w:rsid w:val="000F2A73"/>
    <w:rsid w:val="000F3016"/>
    <w:rsid w:val="000F3044"/>
    <w:rsid w:val="000F3234"/>
    <w:rsid w:val="000F3A6E"/>
    <w:rsid w:val="000F42F3"/>
    <w:rsid w:val="000F438A"/>
    <w:rsid w:val="000F460F"/>
    <w:rsid w:val="000F49E8"/>
    <w:rsid w:val="000F509F"/>
    <w:rsid w:val="000F52DA"/>
    <w:rsid w:val="000F584A"/>
    <w:rsid w:val="000F59FB"/>
    <w:rsid w:val="000F5E14"/>
    <w:rsid w:val="000F605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B"/>
    <w:rsid w:val="00103BDD"/>
    <w:rsid w:val="00104087"/>
    <w:rsid w:val="001044B7"/>
    <w:rsid w:val="001044EA"/>
    <w:rsid w:val="001048FE"/>
    <w:rsid w:val="00105238"/>
    <w:rsid w:val="00105921"/>
    <w:rsid w:val="001059DB"/>
    <w:rsid w:val="00105F72"/>
    <w:rsid w:val="00106740"/>
    <w:rsid w:val="00107599"/>
    <w:rsid w:val="00107A8E"/>
    <w:rsid w:val="00107CD9"/>
    <w:rsid w:val="0011023E"/>
    <w:rsid w:val="00110611"/>
    <w:rsid w:val="0011065A"/>
    <w:rsid w:val="00110717"/>
    <w:rsid w:val="00110D00"/>
    <w:rsid w:val="001116D4"/>
    <w:rsid w:val="00111BAC"/>
    <w:rsid w:val="00111D4E"/>
    <w:rsid w:val="00111E23"/>
    <w:rsid w:val="00112302"/>
    <w:rsid w:val="001126AB"/>
    <w:rsid w:val="001127CC"/>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0FA"/>
    <w:rsid w:val="001173A8"/>
    <w:rsid w:val="00117404"/>
    <w:rsid w:val="00117599"/>
    <w:rsid w:val="00117A29"/>
    <w:rsid w:val="00117BC3"/>
    <w:rsid w:val="00117EDA"/>
    <w:rsid w:val="0012016D"/>
    <w:rsid w:val="001203D4"/>
    <w:rsid w:val="0012063F"/>
    <w:rsid w:val="00120A6A"/>
    <w:rsid w:val="001214B4"/>
    <w:rsid w:val="0012158F"/>
    <w:rsid w:val="0012188F"/>
    <w:rsid w:val="00122BA4"/>
    <w:rsid w:val="001230F3"/>
    <w:rsid w:val="0012321F"/>
    <w:rsid w:val="001234DF"/>
    <w:rsid w:val="00123F0A"/>
    <w:rsid w:val="001244E9"/>
    <w:rsid w:val="00124C57"/>
    <w:rsid w:val="001252F2"/>
    <w:rsid w:val="00125470"/>
    <w:rsid w:val="00125B27"/>
    <w:rsid w:val="00125EEF"/>
    <w:rsid w:val="0012608D"/>
    <w:rsid w:val="00126125"/>
    <w:rsid w:val="001261E3"/>
    <w:rsid w:val="00126CBD"/>
    <w:rsid w:val="00127157"/>
    <w:rsid w:val="001272F9"/>
    <w:rsid w:val="001273FD"/>
    <w:rsid w:val="00127E76"/>
    <w:rsid w:val="00127FEF"/>
    <w:rsid w:val="001304AD"/>
    <w:rsid w:val="00130697"/>
    <w:rsid w:val="00130D6C"/>
    <w:rsid w:val="00130DE5"/>
    <w:rsid w:val="0013119E"/>
    <w:rsid w:val="00131652"/>
    <w:rsid w:val="00131C7E"/>
    <w:rsid w:val="0013204C"/>
    <w:rsid w:val="001321A5"/>
    <w:rsid w:val="001321B3"/>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A52"/>
    <w:rsid w:val="00144B78"/>
    <w:rsid w:val="00144BF1"/>
    <w:rsid w:val="0014520A"/>
    <w:rsid w:val="00145561"/>
    <w:rsid w:val="001455E9"/>
    <w:rsid w:val="0014596A"/>
    <w:rsid w:val="001464BB"/>
    <w:rsid w:val="00146FA2"/>
    <w:rsid w:val="00147584"/>
    <w:rsid w:val="00147900"/>
    <w:rsid w:val="00147BFC"/>
    <w:rsid w:val="00147DB1"/>
    <w:rsid w:val="001508C9"/>
    <w:rsid w:val="00150E78"/>
    <w:rsid w:val="001511B5"/>
    <w:rsid w:val="0015156E"/>
    <w:rsid w:val="0015159B"/>
    <w:rsid w:val="001516EE"/>
    <w:rsid w:val="00151EEF"/>
    <w:rsid w:val="00152156"/>
    <w:rsid w:val="0015290B"/>
    <w:rsid w:val="00152FE0"/>
    <w:rsid w:val="00153108"/>
    <w:rsid w:val="00153852"/>
    <w:rsid w:val="00153F4B"/>
    <w:rsid w:val="00154101"/>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9BE"/>
    <w:rsid w:val="00165FED"/>
    <w:rsid w:val="001662C0"/>
    <w:rsid w:val="001667A9"/>
    <w:rsid w:val="00167185"/>
    <w:rsid w:val="00167739"/>
    <w:rsid w:val="00170327"/>
    <w:rsid w:val="00170450"/>
    <w:rsid w:val="00170650"/>
    <w:rsid w:val="0017134C"/>
    <w:rsid w:val="001715BD"/>
    <w:rsid w:val="00172B99"/>
    <w:rsid w:val="00173329"/>
    <w:rsid w:val="00173583"/>
    <w:rsid w:val="00173821"/>
    <w:rsid w:val="001754A4"/>
    <w:rsid w:val="00175A98"/>
    <w:rsid w:val="00176294"/>
    <w:rsid w:val="00176395"/>
    <w:rsid w:val="0017692B"/>
    <w:rsid w:val="00176E30"/>
    <w:rsid w:val="00176E6E"/>
    <w:rsid w:val="00176E78"/>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126B"/>
    <w:rsid w:val="00191C4F"/>
    <w:rsid w:val="00191CAC"/>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5B0"/>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34F6"/>
    <w:rsid w:val="001B40F8"/>
    <w:rsid w:val="001B55DF"/>
    <w:rsid w:val="001B5EAC"/>
    <w:rsid w:val="001B616C"/>
    <w:rsid w:val="001B627A"/>
    <w:rsid w:val="001B6C5E"/>
    <w:rsid w:val="001B75FB"/>
    <w:rsid w:val="001B76F4"/>
    <w:rsid w:val="001B77C3"/>
    <w:rsid w:val="001C0611"/>
    <w:rsid w:val="001C0653"/>
    <w:rsid w:val="001C0748"/>
    <w:rsid w:val="001C114E"/>
    <w:rsid w:val="001C1BF1"/>
    <w:rsid w:val="001C1EEF"/>
    <w:rsid w:val="001C24BF"/>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5E5D"/>
    <w:rsid w:val="001C62B5"/>
    <w:rsid w:val="001C685A"/>
    <w:rsid w:val="001C6E80"/>
    <w:rsid w:val="001C70C3"/>
    <w:rsid w:val="001C7153"/>
    <w:rsid w:val="001C78B4"/>
    <w:rsid w:val="001C7937"/>
    <w:rsid w:val="001C7BD4"/>
    <w:rsid w:val="001C7CA1"/>
    <w:rsid w:val="001D07CB"/>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A4"/>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0F5"/>
    <w:rsid w:val="0020111B"/>
    <w:rsid w:val="002019C7"/>
    <w:rsid w:val="00201E61"/>
    <w:rsid w:val="00201F2D"/>
    <w:rsid w:val="00201FE8"/>
    <w:rsid w:val="002024FC"/>
    <w:rsid w:val="0020264D"/>
    <w:rsid w:val="002027BD"/>
    <w:rsid w:val="00202936"/>
    <w:rsid w:val="00202AE4"/>
    <w:rsid w:val="002031C1"/>
    <w:rsid w:val="00203508"/>
    <w:rsid w:val="00203830"/>
    <w:rsid w:val="00203C7C"/>
    <w:rsid w:val="00203D79"/>
    <w:rsid w:val="00204411"/>
    <w:rsid w:val="002051D4"/>
    <w:rsid w:val="00205758"/>
    <w:rsid w:val="00205782"/>
    <w:rsid w:val="00205B56"/>
    <w:rsid w:val="00205C40"/>
    <w:rsid w:val="00205EF7"/>
    <w:rsid w:val="0020640C"/>
    <w:rsid w:val="002069B7"/>
    <w:rsid w:val="00206B72"/>
    <w:rsid w:val="00206E87"/>
    <w:rsid w:val="00206E98"/>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241"/>
    <w:rsid w:val="0023035E"/>
    <w:rsid w:val="002307B2"/>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721"/>
    <w:rsid w:val="00237BC1"/>
    <w:rsid w:val="0024010C"/>
    <w:rsid w:val="0024061C"/>
    <w:rsid w:val="002411E8"/>
    <w:rsid w:val="00241BC8"/>
    <w:rsid w:val="00241D41"/>
    <w:rsid w:val="00241DB7"/>
    <w:rsid w:val="0024280E"/>
    <w:rsid w:val="00243224"/>
    <w:rsid w:val="002434A7"/>
    <w:rsid w:val="00244291"/>
    <w:rsid w:val="00244882"/>
    <w:rsid w:val="002459CE"/>
    <w:rsid w:val="00246851"/>
    <w:rsid w:val="002468AE"/>
    <w:rsid w:val="00246D02"/>
    <w:rsid w:val="00246D9D"/>
    <w:rsid w:val="00247828"/>
    <w:rsid w:val="0025056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444D"/>
    <w:rsid w:val="00264752"/>
    <w:rsid w:val="002650E3"/>
    <w:rsid w:val="00265B1A"/>
    <w:rsid w:val="002662C7"/>
    <w:rsid w:val="00266603"/>
    <w:rsid w:val="002674BC"/>
    <w:rsid w:val="00267C19"/>
    <w:rsid w:val="00267FCC"/>
    <w:rsid w:val="0027098C"/>
    <w:rsid w:val="00270A70"/>
    <w:rsid w:val="00270C5C"/>
    <w:rsid w:val="00270F23"/>
    <w:rsid w:val="00271861"/>
    <w:rsid w:val="00271934"/>
    <w:rsid w:val="002721B5"/>
    <w:rsid w:val="00272416"/>
    <w:rsid w:val="00272D29"/>
    <w:rsid w:val="00272E37"/>
    <w:rsid w:val="00273059"/>
    <w:rsid w:val="00273C7F"/>
    <w:rsid w:val="00273DE8"/>
    <w:rsid w:val="00273E61"/>
    <w:rsid w:val="002741A6"/>
    <w:rsid w:val="00274494"/>
    <w:rsid w:val="002756F8"/>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734"/>
    <w:rsid w:val="00283D22"/>
    <w:rsid w:val="00284076"/>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BFE"/>
    <w:rsid w:val="00287E08"/>
    <w:rsid w:val="00287FE6"/>
    <w:rsid w:val="002900F8"/>
    <w:rsid w:val="00290222"/>
    <w:rsid w:val="0029079D"/>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169"/>
    <w:rsid w:val="002B525E"/>
    <w:rsid w:val="002B59CA"/>
    <w:rsid w:val="002B5BA7"/>
    <w:rsid w:val="002B5FB0"/>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0B"/>
    <w:rsid w:val="002C4C80"/>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60FB"/>
    <w:rsid w:val="002D62EA"/>
    <w:rsid w:val="002D6996"/>
    <w:rsid w:val="002D6AB5"/>
    <w:rsid w:val="002D7D47"/>
    <w:rsid w:val="002E0263"/>
    <w:rsid w:val="002E0B8F"/>
    <w:rsid w:val="002E0C25"/>
    <w:rsid w:val="002E0F27"/>
    <w:rsid w:val="002E116E"/>
    <w:rsid w:val="002E149C"/>
    <w:rsid w:val="002E1AA5"/>
    <w:rsid w:val="002E1E43"/>
    <w:rsid w:val="002E26B3"/>
    <w:rsid w:val="002E2D95"/>
    <w:rsid w:val="002E31A4"/>
    <w:rsid w:val="002E4172"/>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5B"/>
    <w:rsid w:val="002F6A62"/>
    <w:rsid w:val="002F6C84"/>
    <w:rsid w:val="002F6FE1"/>
    <w:rsid w:val="002F7171"/>
    <w:rsid w:val="002F79F4"/>
    <w:rsid w:val="002F7FCB"/>
    <w:rsid w:val="003003D5"/>
    <w:rsid w:val="0030063B"/>
    <w:rsid w:val="003006A0"/>
    <w:rsid w:val="003007B5"/>
    <w:rsid w:val="00300AA0"/>
    <w:rsid w:val="0030137B"/>
    <w:rsid w:val="0030172B"/>
    <w:rsid w:val="00301897"/>
    <w:rsid w:val="00301B2D"/>
    <w:rsid w:val="00301E85"/>
    <w:rsid w:val="00302084"/>
    <w:rsid w:val="0030231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144"/>
    <w:rsid w:val="00317230"/>
    <w:rsid w:val="003174A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30385"/>
    <w:rsid w:val="003308AC"/>
    <w:rsid w:val="00330B40"/>
    <w:rsid w:val="00330B78"/>
    <w:rsid w:val="003311C4"/>
    <w:rsid w:val="0033180A"/>
    <w:rsid w:val="0033185B"/>
    <w:rsid w:val="00331FBE"/>
    <w:rsid w:val="0033253F"/>
    <w:rsid w:val="0033295D"/>
    <w:rsid w:val="0033296A"/>
    <w:rsid w:val="00332DFF"/>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5379"/>
    <w:rsid w:val="00355AC5"/>
    <w:rsid w:val="0035613B"/>
    <w:rsid w:val="003561CB"/>
    <w:rsid w:val="00356253"/>
    <w:rsid w:val="00356756"/>
    <w:rsid w:val="00356AA4"/>
    <w:rsid w:val="003571FB"/>
    <w:rsid w:val="0035750A"/>
    <w:rsid w:val="00357636"/>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217"/>
    <w:rsid w:val="00370645"/>
    <w:rsid w:val="00370B30"/>
    <w:rsid w:val="00371090"/>
    <w:rsid w:val="003716BA"/>
    <w:rsid w:val="003725BF"/>
    <w:rsid w:val="00372773"/>
    <w:rsid w:val="003728D7"/>
    <w:rsid w:val="00372D98"/>
    <w:rsid w:val="0037312C"/>
    <w:rsid w:val="003731C3"/>
    <w:rsid w:val="00373F94"/>
    <w:rsid w:val="00374200"/>
    <w:rsid w:val="003742E9"/>
    <w:rsid w:val="00374549"/>
    <w:rsid w:val="00374761"/>
    <w:rsid w:val="0037484D"/>
    <w:rsid w:val="00374C13"/>
    <w:rsid w:val="003756A8"/>
    <w:rsid w:val="0037647F"/>
    <w:rsid w:val="00376B6A"/>
    <w:rsid w:val="0037705C"/>
    <w:rsid w:val="003777E2"/>
    <w:rsid w:val="00377A00"/>
    <w:rsid w:val="00377E05"/>
    <w:rsid w:val="00377F33"/>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6D6E"/>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42"/>
    <w:rsid w:val="003A36CE"/>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2057"/>
    <w:rsid w:val="003C2545"/>
    <w:rsid w:val="003C2D57"/>
    <w:rsid w:val="003C2F67"/>
    <w:rsid w:val="003C30BF"/>
    <w:rsid w:val="003C33A6"/>
    <w:rsid w:val="003C37A3"/>
    <w:rsid w:val="003C41B5"/>
    <w:rsid w:val="003C4728"/>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D"/>
    <w:rsid w:val="003D0AB5"/>
    <w:rsid w:val="003D0BAF"/>
    <w:rsid w:val="003D0C96"/>
    <w:rsid w:val="003D0D3C"/>
    <w:rsid w:val="003D188F"/>
    <w:rsid w:val="003D1C3F"/>
    <w:rsid w:val="003D1E1C"/>
    <w:rsid w:val="003D1FF9"/>
    <w:rsid w:val="003D2A68"/>
    <w:rsid w:val="003D2DC7"/>
    <w:rsid w:val="003D3EC6"/>
    <w:rsid w:val="003D43F0"/>
    <w:rsid w:val="003D583D"/>
    <w:rsid w:val="003D58FC"/>
    <w:rsid w:val="003D5A9B"/>
    <w:rsid w:val="003D5AB0"/>
    <w:rsid w:val="003D5E6C"/>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D88"/>
    <w:rsid w:val="003E3E94"/>
    <w:rsid w:val="003E3E9A"/>
    <w:rsid w:val="003E4721"/>
    <w:rsid w:val="003E5015"/>
    <w:rsid w:val="003E5158"/>
    <w:rsid w:val="003E51E5"/>
    <w:rsid w:val="003E526A"/>
    <w:rsid w:val="003E5405"/>
    <w:rsid w:val="003E5A5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4008A0"/>
    <w:rsid w:val="00400E28"/>
    <w:rsid w:val="00401287"/>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1E5"/>
    <w:rsid w:val="00410386"/>
    <w:rsid w:val="004105C1"/>
    <w:rsid w:val="00410BBB"/>
    <w:rsid w:val="004115F5"/>
    <w:rsid w:val="00411607"/>
    <w:rsid w:val="00411C04"/>
    <w:rsid w:val="00411EB7"/>
    <w:rsid w:val="00411F9F"/>
    <w:rsid w:val="00412366"/>
    <w:rsid w:val="004123F4"/>
    <w:rsid w:val="00412488"/>
    <w:rsid w:val="00414424"/>
    <w:rsid w:val="00414636"/>
    <w:rsid w:val="00414936"/>
    <w:rsid w:val="00414D29"/>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27CC2"/>
    <w:rsid w:val="00430244"/>
    <w:rsid w:val="004303D1"/>
    <w:rsid w:val="00430804"/>
    <w:rsid w:val="00432EBC"/>
    <w:rsid w:val="00434DF3"/>
    <w:rsid w:val="00434FF6"/>
    <w:rsid w:val="00435BDC"/>
    <w:rsid w:val="00436A99"/>
    <w:rsid w:val="00436FF7"/>
    <w:rsid w:val="0043720F"/>
    <w:rsid w:val="00437592"/>
    <w:rsid w:val="00437B42"/>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E72"/>
    <w:rsid w:val="00446FAD"/>
    <w:rsid w:val="00447064"/>
    <w:rsid w:val="0044726D"/>
    <w:rsid w:val="004476C3"/>
    <w:rsid w:val="00450AF0"/>
    <w:rsid w:val="00450C2E"/>
    <w:rsid w:val="00450C3E"/>
    <w:rsid w:val="00450C9D"/>
    <w:rsid w:val="00450D05"/>
    <w:rsid w:val="00450FB6"/>
    <w:rsid w:val="004510C4"/>
    <w:rsid w:val="004519EA"/>
    <w:rsid w:val="00452A0A"/>
    <w:rsid w:val="00452B48"/>
    <w:rsid w:val="00452D07"/>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0BD"/>
    <w:rsid w:val="00461664"/>
    <w:rsid w:val="00461694"/>
    <w:rsid w:val="0046177A"/>
    <w:rsid w:val="0046197F"/>
    <w:rsid w:val="00462996"/>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7B5D"/>
    <w:rsid w:val="00467D56"/>
    <w:rsid w:val="00470144"/>
    <w:rsid w:val="00471044"/>
    <w:rsid w:val="0047110B"/>
    <w:rsid w:val="00472108"/>
    <w:rsid w:val="00472192"/>
    <w:rsid w:val="00472374"/>
    <w:rsid w:val="004729D2"/>
    <w:rsid w:val="00472C8E"/>
    <w:rsid w:val="004730B6"/>
    <w:rsid w:val="0047333D"/>
    <w:rsid w:val="00473624"/>
    <w:rsid w:val="00473671"/>
    <w:rsid w:val="004738EA"/>
    <w:rsid w:val="00473CFC"/>
    <w:rsid w:val="00473E5F"/>
    <w:rsid w:val="0047429B"/>
    <w:rsid w:val="0047450B"/>
    <w:rsid w:val="0047467E"/>
    <w:rsid w:val="00474B33"/>
    <w:rsid w:val="00474C30"/>
    <w:rsid w:val="00474D75"/>
    <w:rsid w:val="00475139"/>
    <w:rsid w:val="004751CA"/>
    <w:rsid w:val="00475935"/>
    <w:rsid w:val="00475EE6"/>
    <w:rsid w:val="004762B1"/>
    <w:rsid w:val="00476472"/>
    <w:rsid w:val="0047667D"/>
    <w:rsid w:val="004772AB"/>
    <w:rsid w:val="0047739F"/>
    <w:rsid w:val="00477E57"/>
    <w:rsid w:val="00480867"/>
    <w:rsid w:val="00481535"/>
    <w:rsid w:val="00481794"/>
    <w:rsid w:val="00481A35"/>
    <w:rsid w:val="00481BA3"/>
    <w:rsid w:val="004822A7"/>
    <w:rsid w:val="0048239B"/>
    <w:rsid w:val="00482834"/>
    <w:rsid w:val="00482C31"/>
    <w:rsid w:val="0048374D"/>
    <w:rsid w:val="00483758"/>
    <w:rsid w:val="004838CA"/>
    <w:rsid w:val="0048432C"/>
    <w:rsid w:val="004843F9"/>
    <w:rsid w:val="00484FD5"/>
    <w:rsid w:val="00485F83"/>
    <w:rsid w:val="004860B6"/>
    <w:rsid w:val="00486140"/>
    <w:rsid w:val="00486232"/>
    <w:rsid w:val="0048770D"/>
    <w:rsid w:val="004877B8"/>
    <w:rsid w:val="00487C22"/>
    <w:rsid w:val="00487D34"/>
    <w:rsid w:val="004900D9"/>
    <w:rsid w:val="00490118"/>
    <w:rsid w:val="00490BDA"/>
    <w:rsid w:val="004910DF"/>
    <w:rsid w:val="00491B2C"/>
    <w:rsid w:val="00491C77"/>
    <w:rsid w:val="00492045"/>
    <w:rsid w:val="0049239F"/>
    <w:rsid w:val="00492AA2"/>
    <w:rsid w:val="00492F01"/>
    <w:rsid w:val="00493022"/>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A7691"/>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CC1"/>
    <w:rsid w:val="004C04D9"/>
    <w:rsid w:val="004C05AD"/>
    <w:rsid w:val="004C0850"/>
    <w:rsid w:val="004C0857"/>
    <w:rsid w:val="004C147B"/>
    <w:rsid w:val="004C1AB2"/>
    <w:rsid w:val="004C1F0F"/>
    <w:rsid w:val="004C3C92"/>
    <w:rsid w:val="004C3D18"/>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0E1"/>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1BD3"/>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D3E"/>
    <w:rsid w:val="00507DFB"/>
    <w:rsid w:val="00511241"/>
    <w:rsid w:val="00512072"/>
    <w:rsid w:val="005129E1"/>
    <w:rsid w:val="00512D4C"/>
    <w:rsid w:val="005130FA"/>
    <w:rsid w:val="00513872"/>
    <w:rsid w:val="005142BD"/>
    <w:rsid w:val="00514D63"/>
    <w:rsid w:val="005153DF"/>
    <w:rsid w:val="00515452"/>
    <w:rsid w:val="0051589A"/>
    <w:rsid w:val="00515E02"/>
    <w:rsid w:val="00515E0D"/>
    <w:rsid w:val="00515E2D"/>
    <w:rsid w:val="0051617A"/>
    <w:rsid w:val="00516AC0"/>
    <w:rsid w:val="00517010"/>
    <w:rsid w:val="0051720A"/>
    <w:rsid w:val="00517E80"/>
    <w:rsid w:val="005202C6"/>
    <w:rsid w:val="0052094C"/>
    <w:rsid w:val="00520B77"/>
    <w:rsid w:val="00520E13"/>
    <w:rsid w:val="00521302"/>
    <w:rsid w:val="005213BD"/>
    <w:rsid w:val="005215E0"/>
    <w:rsid w:val="0052254F"/>
    <w:rsid w:val="005225C4"/>
    <w:rsid w:val="005230E3"/>
    <w:rsid w:val="00523956"/>
    <w:rsid w:val="00523DC7"/>
    <w:rsid w:val="0052419D"/>
    <w:rsid w:val="00524627"/>
    <w:rsid w:val="00524C31"/>
    <w:rsid w:val="00524C4E"/>
    <w:rsid w:val="00524C5F"/>
    <w:rsid w:val="00525A58"/>
    <w:rsid w:val="00525ABA"/>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528F"/>
    <w:rsid w:val="00535604"/>
    <w:rsid w:val="00535F02"/>
    <w:rsid w:val="00535FF6"/>
    <w:rsid w:val="00536315"/>
    <w:rsid w:val="00536362"/>
    <w:rsid w:val="00536B42"/>
    <w:rsid w:val="00537080"/>
    <w:rsid w:val="00537775"/>
    <w:rsid w:val="00537781"/>
    <w:rsid w:val="005377EA"/>
    <w:rsid w:val="00537BA9"/>
    <w:rsid w:val="00537C88"/>
    <w:rsid w:val="005401AA"/>
    <w:rsid w:val="00540476"/>
    <w:rsid w:val="005404E4"/>
    <w:rsid w:val="005404FE"/>
    <w:rsid w:val="00540BCA"/>
    <w:rsid w:val="00540E6E"/>
    <w:rsid w:val="0054114D"/>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55C1"/>
    <w:rsid w:val="005457F0"/>
    <w:rsid w:val="0054585F"/>
    <w:rsid w:val="0054615F"/>
    <w:rsid w:val="00546427"/>
    <w:rsid w:val="0054674E"/>
    <w:rsid w:val="00546851"/>
    <w:rsid w:val="0054750A"/>
    <w:rsid w:val="0054772E"/>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67EB6"/>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1B40"/>
    <w:rsid w:val="00581E9D"/>
    <w:rsid w:val="0058205F"/>
    <w:rsid w:val="005820A2"/>
    <w:rsid w:val="0058226A"/>
    <w:rsid w:val="00582418"/>
    <w:rsid w:val="005828DF"/>
    <w:rsid w:val="00582C47"/>
    <w:rsid w:val="00583050"/>
    <w:rsid w:val="00583161"/>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05B"/>
    <w:rsid w:val="00590532"/>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126"/>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16DF"/>
    <w:rsid w:val="005B18FF"/>
    <w:rsid w:val="005B2635"/>
    <w:rsid w:val="005B2CF0"/>
    <w:rsid w:val="005B2E57"/>
    <w:rsid w:val="005B3306"/>
    <w:rsid w:val="005B338D"/>
    <w:rsid w:val="005B39DF"/>
    <w:rsid w:val="005B3A75"/>
    <w:rsid w:val="005B3F08"/>
    <w:rsid w:val="005B4087"/>
    <w:rsid w:val="005B40D8"/>
    <w:rsid w:val="005B486F"/>
    <w:rsid w:val="005B48F1"/>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3"/>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74B"/>
    <w:rsid w:val="005D1BB0"/>
    <w:rsid w:val="005D200F"/>
    <w:rsid w:val="005D2675"/>
    <w:rsid w:val="005D27D1"/>
    <w:rsid w:val="005D2AD0"/>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68A"/>
    <w:rsid w:val="005D78F6"/>
    <w:rsid w:val="005D79E2"/>
    <w:rsid w:val="005D7A3A"/>
    <w:rsid w:val="005D7B99"/>
    <w:rsid w:val="005D7BD2"/>
    <w:rsid w:val="005D7D23"/>
    <w:rsid w:val="005D7FBF"/>
    <w:rsid w:val="005E0938"/>
    <w:rsid w:val="005E1786"/>
    <w:rsid w:val="005E1CEA"/>
    <w:rsid w:val="005E2150"/>
    <w:rsid w:val="005E262D"/>
    <w:rsid w:val="005E2F8E"/>
    <w:rsid w:val="005E35B3"/>
    <w:rsid w:val="005E3BA1"/>
    <w:rsid w:val="005E3C66"/>
    <w:rsid w:val="005E48AA"/>
    <w:rsid w:val="005E4BDC"/>
    <w:rsid w:val="005E51EC"/>
    <w:rsid w:val="005E536F"/>
    <w:rsid w:val="005E5652"/>
    <w:rsid w:val="005E588A"/>
    <w:rsid w:val="005E5C7E"/>
    <w:rsid w:val="005E6E01"/>
    <w:rsid w:val="005E7452"/>
    <w:rsid w:val="005F053E"/>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62B6"/>
    <w:rsid w:val="005F6842"/>
    <w:rsid w:val="005F7039"/>
    <w:rsid w:val="005F75C3"/>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D0"/>
    <w:rsid w:val="006055D6"/>
    <w:rsid w:val="00605C47"/>
    <w:rsid w:val="00605CBD"/>
    <w:rsid w:val="006061F9"/>
    <w:rsid w:val="006069D1"/>
    <w:rsid w:val="00606E67"/>
    <w:rsid w:val="00607796"/>
    <w:rsid w:val="006078FA"/>
    <w:rsid w:val="00611445"/>
    <w:rsid w:val="00611BC7"/>
    <w:rsid w:val="00611F42"/>
    <w:rsid w:val="00611FC2"/>
    <w:rsid w:val="006122DF"/>
    <w:rsid w:val="006123FE"/>
    <w:rsid w:val="00612622"/>
    <w:rsid w:val="0061263E"/>
    <w:rsid w:val="00612A69"/>
    <w:rsid w:val="00612E46"/>
    <w:rsid w:val="00613131"/>
    <w:rsid w:val="006132AD"/>
    <w:rsid w:val="006132B6"/>
    <w:rsid w:val="0061379E"/>
    <w:rsid w:val="00613838"/>
    <w:rsid w:val="00613CB4"/>
    <w:rsid w:val="00613E94"/>
    <w:rsid w:val="00614245"/>
    <w:rsid w:val="00615141"/>
    <w:rsid w:val="0061547B"/>
    <w:rsid w:val="00615609"/>
    <w:rsid w:val="00615882"/>
    <w:rsid w:val="006159EC"/>
    <w:rsid w:val="00615C61"/>
    <w:rsid w:val="00616875"/>
    <w:rsid w:val="0061747B"/>
    <w:rsid w:val="006176E8"/>
    <w:rsid w:val="00620068"/>
    <w:rsid w:val="00620121"/>
    <w:rsid w:val="006201C8"/>
    <w:rsid w:val="00620541"/>
    <w:rsid w:val="0062061C"/>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7F0"/>
    <w:rsid w:val="00627E1A"/>
    <w:rsid w:val="00630025"/>
    <w:rsid w:val="00630263"/>
    <w:rsid w:val="0063079A"/>
    <w:rsid w:val="006313F5"/>
    <w:rsid w:val="00631737"/>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6106"/>
    <w:rsid w:val="00636E8C"/>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C59"/>
    <w:rsid w:val="00654EF6"/>
    <w:rsid w:val="00655CCC"/>
    <w:rsid w:val="006562D0"/>
    <w:rsid w:val="006563F3"/>
    <w:rsid w:val="006566AA"/>
    <w:rsid w:val="0065671C"/>
    <w:rsid w:val="00656F28"/>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1DC"/>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B7D"/>
    <w:rsid w:val="00680E3C"/>
    <w:rsid w:val="006819B7"/>
    <w:rsid w:val="006820D2"/>
    <w:rsid w:val="00682544"/>
    <w:rsid w:val="006825B6"/>
    <w:rsid w:val="00682846"/>
    <w:rsid w:val="006834D6"/>
    <w:rsid w:val="0068360F"/>
    <w:rsid w:val="00684346"/>
    <w:rsid w:val="00684486"/>
    <w:rsid w:val="00684686"/>
    <w:rsid w:val="006854AB"/>
    <w:rsid w:val="00685D68"/>
    <w:rsid w:val="00686C3D"/>
    <w:rsid w:val="006871EE"/>
    <w:rsid w:val="0068782D"/>
    <w:rsid w:val="00687A7F"/>
    <w:rsid w:val="00687AE3"/>
    <w:rsid w:val="00687CC2"/>
    <w:rsid w:val="00687E95"/>
    <w:rsid w:val="00690729"/>
    <w:rsid w:val="006910DB"/>
    <w:rsid w:val="0069138B"/>
    <w:rsid w:val="006913A8"/>
    <w:rsid w:val="006914A3"/>
    <w:rsid w:val="006916F5"/>
    <w:rsid w:val="00691E30"/>
    <w:rsid w:val="00691E79"/>
    <w:rsid w:val="006926EB"/>
    <w:rsid w:val="00693853"/>
    <w:rsid w:val="00693ABF"/>
    <w:rsid w:val="00693B86"/>
    <w:rsid w:val="00694E22"/>
    <w:rsid w:val="00695271"/>
    <w:rsid w:val="006959B5"/>
    <w:rsid w:val="00696061"/>
    <w:rsid w:val="0069699C"/>
    <w:rsid w:val="006969DB"/>
    <w:rsid w:val="00696A4A"/>
    <w:rsid w:val="00697554"/>
    <w:rsid w:val="00697A80"/>
    <w:rsid w:val="00697CCF"/>
    <w:rsid w:val="00697DE5"/>
    <w:rsid w:val="00697FA5"/>
    <w:rsid w:val="006A092C"/>
    <w:rsid w:val="006A1646"/>
    <w:rsid w:val="006A175A"/>
    <w:rsid w:val="006A24A8"/>
    <w:rsid w:val="006A29AB"/>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877"/>
    <w:rsid w:val="006B2893"/>
    <w:rsid w:val="006B3871"/>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D3E"/>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571"/>
    <w:rsid w:val="006C5904"/>
    <w:rsid w:val="006C5CC4"/>
    <w:rsid w:val="006C6454"/>
    <w:rsid w:val="006C6904"/>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AA8"/>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379"/>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25F"/>
    <w:rsid w:val="006F3367"/>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962"/>
    <w:rsid w:val="00702FD5"/>
    <w:rsid w:val="007032CA"/>
    <w:rsid w:val="007035DC"/>
    <w:rsid w:val="007038F8"/>
    <w:rsid w:val="00703BAB"/>
    <w:rsid w:val="00703D6E"/>
    <w:rsid w:val="00704F37"/>
    <w:rsid w:val="00706419"/>
    <w:rsid w:val="007064E4"/>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5F19"/>
    <w:rsid w:val="0072652D"/>
    <w:rsid w:val="00726F58"/>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789"/>
    <w:rsid w:val="00737AB0"/>
    <w:rsid w:val="007406E8"/>
    <w:rsid w:val="00740905"/>
    <w:rsid w:val="00740D08"/>
    <w:rsid w:val="0074132B"/>
    <w:rsid w:val="0074155B"/>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8A"/>
    <w:rsid w:val="00747FB9"/>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C45"/>
    <w:rsid w:val="007578FE"/>
    <w:rsid w:val="00757B85"/>
    <w:rsid w:val="00757E63"/>
    <w:rsid w:val="007608C3"/>
    <w:rsid w:val="0076106B"/>
    <w:rsid w:val="007623EB"/>
    <w:rsid w:val="0076258B"/>
    <w:rsid w:val="00762CE9"/>
    <w:rsid w:val="00762F1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CE"/>
    <w:rsid w:val="00781BDB"/>
    <w:rsid w:val="00781C30"/>
    <w:rsid w:val="00782D97"/>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97B"/>
    <w:rsid w:val="007905AE"/>
    <w:rsid w:val="007907AE"/>
    <w:rsid w:val="00790966"/>
    <w:rsid w:val="007909A2"/>
    <w:rsid w:val="00790F7F"/>
    <w:rsid w:val="00791055"/>
    <w:rsid w:val="00791068"/>
    <w:rsid w:val="00791ADB"/>
    <w:rsid w:val="00791C11"/>
    <w:rsid w:val="0079211F"/>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5EAA"/>
    <w:rsid w:val="0079658D"/>
    <w:rsid w:val="007969A7"/>
    <w:rsid w:val="00796AA4"/>
    <w:rsid w:val="00796DBE"/>
    <w:rsid w:val="00797135"/>
    <w:rsid w:val="00797F24"/>
    <w:rsid w:val="007A01DE"/>
    <w:rsid w:val="007A0A3B"/>
    <w:rsid w:val="007A0B90"/>
    <w:rsid w:val="007A13F1"/>
    <w:rsid w:val="007A143E"/>
    <w:rsid w:val="007A1619"/>
    <w:rsid w:val="007A1D8A"/>
    <w:rsid w:val="007A2778"/>
    <w:rsid w:val="007A2A31"/>
    <w:rsid w:val="007A2E9B"/>
    <w:rsid w:val="007A3C5D"/>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4641"/>
    <w:rsid w:val="007D467D"/>
    <w:rsid w:val="007D57CD"/>
    <w:rsid w:val="007D5844"/>
    <w:rsid w:val="007D65A0"/>
    <w:rsid w:val="007D6AEE"/>
    <w:rsid w:val="007D733F"/>
    <w:rsid w:val="007D7343"/>
    <w:rsid w:val="007D74B7"/>
    <w:rsid w:val="007D7A7C"/>
    <w:rsid w:val="007D7B3F"/>
    <w:rsid w:val="007D7D82"/>
    <w:rsid w:val="007D7E2C"/>
    <w:rsid w:val="007E013D"/>
    <w:rsid w:val="007E0233"/>
    <w:rsid w:val="007E0398"/>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70C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DD7"/>
    <w:rsid w:val="007F3E20"/>
    <w:rsid w:val="007F4991"/>
    <w:rsid w:val="007F4ABA"/>
    <w:rsid w:val="007F5575"/>
    <w:rsid w:val="007F590E"/>
    <w:rsid w:val="007F59E8"/>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D6E"/>
    <w:rsid w:val="00804F7C"/>
    <w:rsid w:val="008057CD"/>
    <w:rsid w:val="00805D34"/>
    <w:rsid w:val="00805F9F"/>
    <w:rsid w:val="00805FEE"/>
    <w:rsid w:val="00806438"/>
    <w:rsid w:val="008066CB"/>
    <w:rsid w:val="008069EA"/>
    <w:rsid w:val="00806F50"/>
    <w:rsid w:val="00807166"/>
    <w:rsid w:val="008072EF"/>
    <w:rsid w:val="0080732E"/>
    <w:rsid w:val="00807414"/>
    <w:rsid w:val="008077F3"/>
    <w:rsid w:val="0081062E"/>
    <w:rsid w:val="00810ACB"/>
    <w:rsid w:val="00811310"/>
    <w:rsid w:val="00811364"/>
    <w:rsid w:val="00811C9D"/>
    <w:rsid w:val="00811D74"/>
    <w:rsid w:val="0081209B"/>
    <w:rsid w:val="008121E3"/>
    <w:rsid w:val="0081286D"/>
    <w:rsid w:val="00812D9E"/>
    <w:rsid w:val="00812E80"/>
    <w:rsid w:val="00812E9C"/>
    <w:rsid w:val="00813713"/>
    <w:rsid w:val="0081372B"/>
    <w:rsid w:val="008137A8"/>
    <w:rsid w:val="00814E53"/>
    <w:rsid w:val="00815058"/>
    <w:rsid w:val="00815271"/>
    <w:rsid w:val="008152E0"/>
    <w:rsid w:val="0081675F"/>
    <w:rsid w:val="00816984"/>
    <w:rsid w:val="00820151"/>
    <w:rsid w:val="008206FE"/>
    <w:rsid w:val="0082287F"/>
    <w:rsid w:val="00822FAF"/>
    <w:rsid w:val="008237B4"/>
    <w:rsid w:val="00823BCC"/>
    <w:rsid w:val="00823C1F"/>
    <w:rsid w:val="00824FD2"/>
    <w:rsid w:val="008254FB"/>
    <w:rsid w:val="00825680"/>
    <w:rsid w:val="00825FD4"/>
    <w:rsid w:val="00826D9D"/>
    <w:rsid w:val="00827083"/>
    <w:rsid w:val="00827136"/>
    <w:rsid w:val="008275D5"/>
    <w:rsid w:val="00827A84"/>
    <w:rsid w:val="00827AB2"/>
    <w:rsid w:val="008302B3"/>
    <w:rsid w:val="008303C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45B"/>
    <w:rsid w:val="0083752B"/>
    <w:rsid w:val="008376EB"/>
    <w:rsid w:val="008402CC"/>
    <w:rsid w:val="0084076B"/>
    <w:rsid w:val="0084121E"/>
    <w:rsid w:val="00841923"/>
    <w:rsid w:val="00841B2E"/>
    <w:rsid w:val="00841C2F"/>
    <w:rsid w:val="00842869"/>
    <w:rsid w:val="00842BE1"/>
    <w:rsid w:val="00842CD6"/>
    <w:rsid w:val="00842F01"/>
    <w:rsid w:val="008434FC"/>
    <w:rsid w:val="00843F46"/>
    <w:rsid w:val="00844297"/>
    <w:rsid w:val="0084459A"/>
    <w:rsid w:val="008445B5"/>
    <w:rsid w:val="008446F3"/>
    <w:rsid w:val="008447BB"/>
    <w:rsid w:val="00844A9A"/>
    <w:rsid w:val="00844EDC"/>
    <w:rsid w:val="00844F8A"/>
    <w:rsid w:val="008453AD"/>
    <w:rsid w:val="00845673"/>
    <w:rsid w:val="00846312"/>
    <w:rsid w:val="008463AC"/>
    <w:rsid w:val="00846654"/>
    <w:rsid w:val="008474C2"/>
    <w:rsid w:val="00847669"/>
    <w:rsid w:val="0084795A"/>
    <w:rsid w:val="00847A90"/>
    <w:rsid w:val="00847B64"/>
    <w:rsid w:val="00847E0D"/>
    <w:rsid w:val="00847F3D"/>
    <w:rsid w:val="0085051B"/>
    <w:rsid w:val="00850EE9"/>
    <w:rsid w:val="0085101D"/>
    <w:rsid w:val="0085169D"/>
    <w:rsid w:val="00851A37"/>
    <w:rsid w:val="00851AA5"/>
    <w:rsid w:val="00852369"/>
    <w:rsid w:val="008526FA"/>
    <w:rsid w:val="00852887"/>
    <w:rsid w:val="00852BA9"/>
    <w:rsid w:val="00852C1E"/>
    <w:rsid w:val="00852E1D"/>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2F65"/>
    <w:rsid w:val="00862FC7"/>
    <w:rsid w:val="0086342F"/>
    <w:rsid w:val="0086360A"/>
    <w:rsid w:val="008638F0"/>
    <w:rsid w:val="00863A21"/>
    <w:rsid w:val="00863B9C"/>
    <w:rsid w:val="00864760"/>
    <w:rsid w:val="00864A63"/>
    <w:rsid w:val="00864A7D"/>
    <w:rsid w:val="008657BB"/>
    <w:rsid w:val="00865C99"/>
    <w:rsid w:val="00865D9B"/>
    <w:rsid w:val="0086614C"/>
    <w:rsid w:val="008661A0"/>
    <w:rsid w:val="0086659C"/>
    <w:rsid w:val="008666EC"/>
    <w:rsid w:val="00867060"/>
    <w:rsid w:val="00867137"/>
    <w:rsid w:val="0086785E"/>
    <w:rsid w:val="00867997"/>
    <w:rsid w:val="0087073A"/>
    <w:rsid w:val="008711EA"/>
    <w:rsid w:val="00871C5A"/>
    <w:rsid w:val="00871CED"/>
    <w:rsid w:val="00871DC9"/>
    <w:rsid w:val="00871DE9"/>
    <w:rsid w:val="00871E74"/>
    <w:rsid w:val="00872119"/>
    <w:rsid w:val="008721DC"/>
    <w:rsid w:val="0087221C"/>
    <w:rsid w:val="0087262F"/>
    <w:rsid w:val="008726DF"/>
    <w:rsid w:val="00872BAD"/>
    <w:rsid w:val="00872F22"/>
    <w:rsid w:val="00872F59"/>
    <w:rsid w:val="00873133"/>
    <w:rsid w:val="00873403"/>
    <w:rsid w:val="0087404B"/>
    <w:rsid w:val="00874A5E"/>
    <w:rsid w:val="00874B4C"/>
    <w:rsid w:val="00874F29"/>
    <w:rsid w:val="00875351"/>
    <w:rsid w:val="0087541F"/>
    <w:rsid w:val="00875D4D"/>
    <w:rsid w:val="008764A6"/>
    <w:rsid w:val="00876903"/>
    <w:rsid w:val="008779C5"/>
    <w:rsid w:val="00877C13"/>
    <w:rsid w:val="00880FA5"/>
    <w:rsid w:val="008811CC"/>
    <w:rsid w:val="0088175C"/>
    <w:rsid w:val="008818EB"/>
    <w:rsid w:val="00881E57"/>
    <w:rsid w:val="00882A3B"/>
    <w:rsid w:val="00883F3D"/>
    <w:rsid w:val="00884539"/>
    <w:rsid w:val="008845B3"/>
    <w:rsid w:val="00884FAA"/>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62F8"/>
    <w:rsid w:val="008A717A"/>
    <w:rsid w:val="008A721A"/>
    <w:rsid w:val="008A721B"/>
    <w:rsid w:val="008A73DD"/>
    <w:rsid w:val="008A7827"/>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2A9B"/>
    <w:rsid w:val="008C3287"/>
    <w:rsid w:val="008C34B6"/>
    <w:rsid w:val="008C3773"/>
    <w:rsid w:val="008C3806"/>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58E"/>
    <w:rsid w:val="008D2725"/>
    <w:rsid w:val="008D2767"/>
    <w:rsid w:val="008D2B72"/>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B52"/>
    <w:rsid w:val="008F515F"/>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1EC1"/>
    <w:rsid w:val="009021D7"/>
    <w:rsid w:val="0090269C"/>
    <w:rsid w:val="00902B00"/>
    <w:rsid w:val="00902BCF"/>
    <w:rsid w:val="00903C4A"/>
    <w:rsid w:val="00903D2A"/>
    <w:rsid w:val="0090466E"/>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42D"/>
    <w:rsid w:val="009176AE"/>
    <w:rsid w:val="00917925"/>
    <w:rsid w:val="00920A39"/>
    <w:rsid w:val="00920F25"/>
    <w:rsid w:val="00921252"/>
    <w:rsid w:val="00921528"/>
    <w:rsid w:val="00921872"/>
    <w:rsid w:val="00921EC9"/>
    <w:rsid w:val="00921FF2"/>
    <w:rsid w:val="0092246D"/>
    <w:rsid w:val="00922919"/>
    <w:rsid w:val="009229D3"/>
    <w:rsid w:val="00922A7C"/>
    <w:rsid w:val="00922EE3"/>
    <w:rsid w:val="00923082"/>
    <w:rsid w:val="0092380B"/>
    <w:rsid w:val="00923C96"/>
    <w:rsid w:val="00924157"/>
    <w:rsid w:val="0092437C"/>
    <w:rsid w:val="0092479E"/>
    <w:rsid w:val="00924B1A"/>
    <w:rsid w:val="00924B5F"/>
    <w:rsid w:val="00924DFB"/>
    <w:rsid w:val="00925F10"/>
    <w:rsid w:val="0092621F"/>
    <w:rsid w:val="00926376"/>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52B"/>
    <w:rsid w:val="009358A9"/>
    <w:rsid w:val="00935906"/>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710B"/>
    <w:rsid w:val="009575C4"/>
    <w:rsid w:val="009578AA"/>
    <w:rsid w:val="00960A50"/>
    <w:rsid w:val="00960B83"/>
    <w:rsid w:val="00961291"/>
    <w:rsid w:val="0096227F"/>
    <w:rsid w:val="009623C9"/>
    <w:rsid w:val="00962651"/>
    <w:rsid w:val="00962840"/>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5A7"/>
    <w:rsid w:val="009756A8"/>
    <w:rsid w:val="009756DC"/>
    <w:rsid w:val="009758A9"/>
    <w:rsid w:val="00975A47"/>
    <w:rsid w:val="00975E26"/>
    <w:rsid w:val="00976109"/>
    <w:rsid w:val="0097630B"/>
    <w:rsid w:val="00976695"/>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C76"/>
    <w:rsid w:val="0098791E"/>
    <w:rsid w:val="00987C10"/>
    <w:rsid w:val="009901E7"/>
    <w:rsid w:val="00990290"/>
    <w:rsid w:val="0099071D"/>
    <w:rsid w:val="00991369"/>
    <w:rsid w:val="0099210B"/>
    <w:rsid w:val="009937D3"/>
    <w:rsid w:val="00994057"/>
    <w:rsid w:val="00994286"/>
    <w:rsid w:val="009945AF"/>
    <w:rsid w:val="0099470F"/>
    <w:rsid w:val="0099537E"/>
    <w:rsid w:val="009960B3"/>
    <w:rsid w:val="009967D6"/>
    <w:rsid w:val="00996B27"/>
    <w:rsid w:val="00996D56"/>
    <w:rsid w:val="00996DBB"/>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6E7C"/>
    <w:rsid w:val="009A7810"/>
    <w:rsid w:val="009B0249"/>
    <w:rsid w:val="009B03E6"/>
    <w:rsid w:val="009B056E"/>
    <w:rsid w:val="009B08A9"/>
    <w:rsid w:val="009B1151"/>
    <w:rsid w:val="009B18A7"/>
    <w:rsid w:val="009B2949"/>
    <w:rsid w:val="009B2AF4"/>
    <w:rsid w:val="009B34C7"/>
    <w:rsid w:val="009B3FD0"/>
    <w:rsid w:val="009B438C"/>
    <w:rsid w:val="009B43CA"/>
    <w:rsid w:val="009B4B40"/>
    <w:rsid w:val="009B4BB8"/>
    <w:rsid w:val="009B4CF4"/>
    <w:rsid w:val="009B6FF9"/>
    <w:rsid w:val="009B705E"/>
    <w:rsid w:val="009B70CF"/>
    <w:rsid w:val="009B72CE"/>
    <w:rsid w:val="009C0245"/>
    <w:rsid w:val="009C0AC2"/>
    <w:rsid w:val="009C0E26"/>
    <w:rsid w:val="009C0E59"/>
    <w:rsid w:val="009C10A6"/>
    <w:rsid w:val="009C12C4"/>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8BD"/>
    <w:rsid w:val="009E5C2A"/>
    <w:rsid w:val="009E6388"/>
    <w:rsid w:val="009E65B9"/>
    <w:rsid w:val="009E69AB"/>
    <w:rsid w:val="009E6ABC"/>
    <w:rsid w:val="009E7AF4"/>
    <w:rsid w:val="009E7CEE"/>
    <w:rsid w:val="009E7CFF"/>
    <w:rsid w:val="009E7EC6"/>
    <w:rsid w:val="009E7F33"/>
    <w:rsid w:val="009F1267"/>
    <w:rsid w:val="009F1418"/>
    <w:rsid w:val="009F1A40"/>
    <w:rsid w:val="009F243B"/>
    <w:rsid w:val="009F2A71"/>
    <w:rsid w:val="009F2CEC"/>
    <w:rsid w:val="009F2F60"/>
    <w:rsid w:val="009F3292"/>
    <w:rsid w:val="009F32FA"/>
    <w:rsid w:val="009F37B5"/>
    <w:rsid w:val="009F4407"/>
    <w:rsid w:val="009F4A6E"/>
    <w:rsid w:val="009F4DC0"/>
    <w:rsid w:val="009F502C"/>
    <w:rsid w:val="009F50A5"/>
    <w:rsid w:val="009F5151"/>
    <w:rsid w:val="009F5AC0"/>
    <w:rsid w:val="009F634F"/>
    <w:rsid w:val="009F65B7"/>
    <w:rsid w:val="009F69B9"/>
    <w:rsid w:val="009F7915"/>
    <w:rsid w:val="009F7F65"/>
    <w:rsid w:val="00A0033C"/>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78E"/>
    <w:rsid w:val="00A1485B"/>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A2A"/>
    <w:rsid w:val="00A23DDA"/>
    <w:rsid w:val="00A24828"/>
    <w:rsid w:val="00A24D10"/>
    <w:rsid w:val="00A24E85"/>
    <w:rsid w:val="00A24F7C"/>
    <w:rsid w:val="00A250A2"/>
    <w:rsid w:val="00A25793"/>
    <w:rsid w:val="00A2583C"/>
    <w:rsid w:val="00A25A37"/>
    <w:rsid w:val="00A25D37"/>
    <w:rsid w:val="00A25E0F"/>
    <w:rsid w:val="00A25FA6"/>
    <w:rsid w:val="00A2609C"/>
    <w:rsid w:val="00A2630F"/>
    <w:rsid w:val="00A265DF"/>
    <w:rsid w:val="00A26770"/>
    <w:rsid w:val="00A26D6D"/>
    <w:rsid w:val="00A27179"/>
    <w:rsid w:val="00A27501"/>
    <w:rsid w:val="00A27D33"/>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B23"/>
    <w:rsid w:val="00A453F3"/>
    <w:rsid w:val="00A4555B"/>
    <w:rsid w:val="00A46091"/>
    <w:rsid w:val="00A46391"/>
    <w:rsid w:val="00A470D1"/>
    <w:rsid w:val="00A470FB"/>
    <w:rsid w:val="00A4768D"/>
    <w:rsid w:val="00A4781D"/>
    <w:rsid w:val="00A50494"/>
    <w:rsid w:val="00A50DA3"/>
    <w:rsid w:val="00A512D8"/>
    <w:rsid w:val="00A51441"/>
    <w:rsid w:val="00A51850"/>
    <w:rsid w:val="00A51CB7"/>
    <w:rsid w:val="00A520CC"/>
    <w:rsid w:val="00A52DCC"/>
    <w:rsid w:val="00A52EC8"/>
    <w:rsid w:val="00A53144"/>
    <w:rsid w:val="00A532E7"/>
    <w:rsid w:val="00A53819"/>
    <w:rsid w:val="00A53E58"/>
    <w:rsid w:val="00A544FE"/>
    <w:rsid w:val="00A54B42"/>
    <w:rsid w:val="00A55981"/>
    <w:rsid w:val="00A55D6D"/>
    <w:rsid w:val="00A55FD3"/>
    <w:rsid w:val="00A564E8"/>
    <w:rsid w:val="00A56EBD"/>
    <w:rsid w:val="00A5756B"/>
    <w:rsid w:val="00A5765C"/>
    <w:rsid w:val="00A60C96"/>
    <w:rsid w:val="00A60D11"/>
    <w:rsid w:val="00A60F20"/>
    <w:rsid w:val="00A60F2C"/>
    <w:rsid w:val="00A613B1"/>
    <w:rsid w:val="00A61773"/>
    <w:rsid w:val="00A62188"/>
    <w:rsid w:val="00A62731"/>
    <w:rsid w:val="00A62C5D"/>
    <w:rsid w:val="00A636FC"/>
    <w:rsid w:val="00A6386C"/>
    <w:rsid w:val="00A638B5"/>
    <w:rsid w:val="00A63DF9"/>
    <w:rsid w:val="00A6479A"/>
    <w:rsid w:val="00A6486F"/>
    <w:rsid w:val="00A64FFD"/>
    <w:rsid w:val="00A6520F"/>
    <w:rsid w:val="00A652B3"/>
    <w:rsid w:val="00A66663"/>
    <w:rsid w:val="00A6706E"/>
    <w:rsid w:val="00A671B2"/>
    <w:rsid w:val="00A671F3"/>
    <w:rsid w:val="00A6733E"/>
    <w:rsid w:val="00A679D7"/>
    <w:rsid w:val="00A67B48"/>
    <w:rsid w:val="00A7007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46F4"/>
    <w:rsid w:val="00A84DFE"/>
    <w:rsid w:val="00A85036"/>
    <w:rsid w:val="00A85343"/>
    <w:rsid w:val="00A853A3"/>
    <w:rsid w:val="00A8573F"/>
    <w:rsid w:val="00A85766"/>
    <w:rsid w:val="00A85817"/>
    <w:rsid w:val="00A862BF"/>
    <w:rsid w:val="00A862F6"/>
    <w:rsid w:val="00A863B6"/>
    <w:rsid w:val="00A863E0"/>
    <w:rsid w:val="00A86682"/>
    <w:rsid w:val="00A86FBA"/>
    <w:rsid w:val="00A87910"/>
    <w:rsid w:val="00A87B77"/>
    <w:rsid w:val="00A90783"/>
    <w:rsid w:val="00A90A42"/>
    <w:rsid w:val="00A9146B"/>
    <w:rsid w:val="00A9196A"/>
    <w:rsid w:val="00A9316B"/>
    <w:rsid w:val="00A93ED0"/>
    <w:rsid w:val="00A943ED"/>
    <w:rsid w:val="00A9478B"/>
    <w:rsid w:val="00A949DB"/>
    <w:rsid w:val="00A95004"/>
    <w:rsid w:val="00A958D5"/>
    <w:rsid w:val="00A95B32"/>
    <w:rsid w:val="00A95BC5"/>
    <w:rsid w:val="00A962A4"/>
    <w:rsid w:val="00A962E6"/>
    <w:rsid w:val="00A969BF"/>
    <w:rsid w:val="00A974BB"/>
    <w:rsid w:val="00AA0121"/>
    <w:rsid w:val="00AA0268"/>
    <w:rsid w:val="00AA0EB9"/>
    <w:rsid w:val="00AA1075"/>
    <w:rsid w:val="00AA1809"/>
    <w:rsid w:val="00AA194B"/>
    <w:rsid w:val="00AA1E76"/>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A7F4D"/>
    <w:rsid w:val="00AB015C"/>
    <w:rsid w:val="00AB0569"/>
    <w:rsid w:val="00AB0D93"/>
    <w:rsid w:val="00AB0FF4"/>
    <w:rsid w:val="00AB103B"/>
    <w:rsid w:val="00AB132C"/>
    <w:rsid w:val="00AB152A"/>
    <w:rsid w:val="00AB1830"/>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6CF2"/>
    <w:rsid w:val="00AB7378"/>
    <w:rsid w:val="00AB743B"/>
    <w:rsid w:val="00AB78CD"/>
    <w:rsid w:val="00AB792A"/>
    <w:rsid w:val="00AC0202"/>
    <w:rsid w:val="00AC0218"/>
    <w:rsid w:val="00AC041F"/>
    <w:rsid w:val="00AC064B"/>
    <w:rsid w:val="00AC0DF3"/>
    <w:rsid w:val="00AC1105"/>
    <w:rsid w:val="00AC1AF7"/>
    <w:rsid w:val="00AC1F50"/>
    <w:rsid w:val="00AC29F8"/>
    <w:rsid w:val="00AC34BD"/>
    <w:rsid w:val="00AC3E8A"/>
    <w:rsid w:val="00AC460D"/>
    <w:rsid w:val="00AC469E"/>
    <w:rsid w:val="00AC4921"/>
    <w:rsid w:val="00AC4E36"/>
    <w:rsid w:val="00AC5884"/>
    <w:rsid w:val="00AC59C2"/>
    <w:rsid w:val="00AC5F49"/>
    <w:rsid w:val="00AC60E9"/>
    <w:rsid w:val="00AC728B"/>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3966"/>
    <w:rsid w:val="00AD437F"/>
    <w:rsid w:val="00AD44BD"/>
    <w:rsid w:val="00AD4FFB"/>
    <w:rsid w:val="00AD550E"/>
    <w:rsid w:val="00AD5630"/>
    <w:rsid w:val="00AD59B0"/>
    <w:rsid w:val="00AD5F2F"/>
    <w:rsid w:val="00AD658E"/>
    <w:rsid w:val="00AD6E7C"/>
    <w:rsid w:val="00AD752B"/>
    <w:rsid w:val="00AD7BE3"/>
    <w:rsid w:val="00AD7D86"/>
    <w:rsid w:val="00AD7DC2"/>
    <w:rsid w:val="00AE05EF"/>
    <w:rsid w:val="00AE0A60"/>
    <w:rsid w:val="00AE0FC2"/>
    <w:rsid w:val="00AE1710"/>
    <w:rsid w:val="00AE1A9F"/>
    <w:rsid w:val="00AE1B44"/>
    <w:rsid w:val="00AE1D35"/>
    <w:rsid w:val="00AE1FB1"/>
    <w:rsid w:val="00AE2386"/>
    <w:rsid w:val="00AE27DE"/>
    <w:rsid w:val="00AE2AEE"/>
    <w:rsid w:val="00AE30C8"/>
    <w:rsid w:val="00AE3403"/>
    <w:rsid w:val="00AE3D09"/>
    <w:rsid w:val="00AE4F58"/>
    <w:rsid w:val="00AE53FF"/>
    <w:rsid w:val="00AE5C10"/>
    <w:rsid w:val="00AE5D9C"/>
    <w:rsid w:val="00AE5EBB"/>
    <w:rsid w:val="00AE6012"/>
    <w:rsid w:val="00AE68E2"/>
    <w:rsid w:val="00AE6ADF"/>
    <w:rsid w:val="00AE703D"/>
    <w:rsid w:val="00AE7480"/>
    <w:rsid w:val="00AF005D"/>
    <w:rsid w:val="00AF041E"/>
    <w:rsid w:val="00AF04ED"/>
    <w:rsid w:val="00AF0690"/>
    <w:rsid w:val="00AF0A1D"/>
    <w:rsid w:val="00AF0ED2"/>
    <w:rsid w:val="00AF1C33"/>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0BD3"/>
    <w:rsid w:val="00B11596"/>
    <w:rsid w:val="00B12060"/>
    <w:rsid w:val="00B120C1"/>
    <w:rsid w:val="00B12100"/>
    <w:rsid w:val="00B12889"/>
    <w:rsid w:val="00B12AAA"/>
    <w:rsid w:val="00B12C58"/>
    <w:rsid w:val="00B13141"/>
    <w:rsid w:val="00B131F5"/>
    <w:rsid w:val="00B13331"/>
    <w:rsid w:val="00B13B7E"/>
    <w:rsid w:val="00B13E87"/>
    <w:rsid w:val="00B1424B"/>
    <w:rsid w:val="00B14495"/>
    <w:rsid w:val="00B15321"/>
    <w:rsid w:val="00B1593E"/>
    <w:rsid w:val="00B15ABC"/>
    <w:rsid w:val="00B16A40"/>
    <w:rsid w:val="00B170D8"/>
    <w:rsid w:val="00B17440"/>
    <w:rsid w:val="00B176F5"/>
    <w:rsid w:val="00B17A42"/>
    <w:rsid w:val="00B17D52"/>
    <w:rsid w:val="00B2040C"/>
    <w:rsid w:val="00B2063E"/>
    <w:rsid w:val="00B20F73"/>
    <w:rsid w:val="00B21917"/>
    <w:rsid w:val="00B21AA3"/>
    <w:rsid w:val="00B2248F"/>
    <w:rsid w:val="00B22599"/>
    <w:rsid w:val="00B22644"/>
    <w:rsid w:val="00B22C00"/>
    <w:rsid w:val="00B22D32"/>
    <w:rsid w:val="00B22E0A"/>
    <w:rsid w:val="00B22E48"/>
    <w:rsid w:val="00B22E59"/>
    <w:rsid w:val="00B23038"/>
    <w:rsid w:val="00B233E0"/>
    <w:rsid w:val="00B2467D"/>
    <w:rsid w:val="00B24E89"/>
    <w:rsid w:val="00B2592F"/>
    <w:rsid w:val="00B25E48"/>
    <w:rsid w:val="00B25E77"/>
    <w:rsid w:val="00B26C38"/>
    <w:rsid w:val="00B26FEF"/>
    <w:rsid w:val="00B2771D"/>
    <w:rsid w:val="00B279EA"/>
    <w:rsid w:val="00B307F6"/>
    <w:rsid w:val="00B30B7E"/>
    <w:rsid w:val="00B30BD6"/>
    <w:rsid w:val="00B30C5F"/>
    <w:rsid w:val="00B30E80"/>
    <w:rsid w:val="00B3105D"/>
    <w:rsid w:val="00B31069"/>
    <w:rsid w:val="00B3139C"/>
    <w:rsid w:val="00B3149A"/>
    <w:rsid w:val="00B316D7"/>
    <w:rsid w:val="00B31901"/>
    <w:rsid w:val="00B31EBC"/>
    <w:rsid w:val="00B324D0"/>
    <w:rsid w:val="00B3322B"/>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8D9"/>
    <w:rsid w:val="00B46C25"/>
    <w:rsid w:val="00B5007C"/>
    <w:rsid w:val="00B504DA"/>
    <w:rsid w:val="00B51611"/>
    <w:rsid w:val="00B5173B"/>
    <w:rsid w:val="00B51CED"/>
    <w:rsid w:val="00B52070"/>
    <w:rsid w:val="00B5227A"/>
    <w:rsid w:val="00B52440"/>
    <w:rsid w:val="00B524F2"/>
    <w:rsid w:val="00B5274C"/>
    <w:rsid w:val="00B52B61"/>
    <w:rsid w:val="00B5317B"/>
    <w:rsid w:val="00B531A1"/>
    <w:rsid w:val="00B53D00"/>
    <w:rsid w:val="00B53D9A"/>
    <w:rsid w:val="00B53E2E"/>
    <w:rsid w:val="00B5426A"/>
    <w:rsid w:val="00B54496"/>
    <w:rsid w:val="00B54975"/>
    <w:rsid w:val="00B54A6B"/>
    <w:rsid w:val="00B55334"/>
    <w:rsid w:val="00B5588A"/>
    <w:rsid w:val="00B55B94"/>
    <w:rsid w:val="00B55C61"/>
    <w:rsid w:val="00B5602E"/>
    <w:rsid w:val="00B564F7"/>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349"/>
    <w:rsid w:val="00B65D1F"/>
    <w:rsid w:val="00B6681A"/>
    <w:rsid w:val="00B66ADF"/>
    <w:rsid w:val="00B66BEA"/>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2D1"/>
    <w:rsid w:val="00B74755"/>
    <w:rsid w:val="00B74A4E"/>
    <w:rsid w:val="00B74B99"/>
    <w:rsid w:val="00B75217"/>
    <w:rsid w:val="00B7523B"/>
    <w:rsid w:val="00B75D76"/>
    <w:rsid w:val="00B76283"/>
    <w:rsid w:val="00B76A77"/>
    <w:rsid w:val="00B775A2"/>
    <w:rsid w:val="00B77E22"/>
    <w:rsid w:val="00B80053"/>
    <w:rsid w:val="00B803E5"/>
    <w:rsid w:val="00B80441"/>
    <w:rsid w:val="00B80B4B"/>
    <w:rsid w:val="00B81017"/>
    <w:rsid w:val="00B81A70"/>
    <w:rsid w:val="00B81C07"/>
    <w:rsid w:val="00B81CB9"/>
    <w:rsid w:val="00B820CA"/>
    <w:rsid w:val="00B826AE"/>
    <w:rsid w:val="00B8283C"/>
    <w:rsid w:val="00B82994"/>
    <w:rsid w:val="00B83046"/>
    <w:rsid w:val="00B832BB"/>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BC"/>
    <w:rsid w:val="00B909E2"/>
    <w:rsid w:val="00B90A53"/>
    <w:rsid w:val="00B90B28"/>
    <w:rsid w:val="00B90E8B"/>
    <w:rsid w:val="00B915C3"/>
    <w:rsid w:val="00B921E4"/>
    <w:rsid w:val="00B92206"/>
    <w:rsid w:val="00B9230F"/>
    <w:rsid w:val="00B92320"/>
    <w:rsid w:val="00B92750"/>
    <w:rsid w:val="00B92A47"/>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2742"/>
    <w:rsid w:val="00BA3AC2"/>
    <w:rsid w:val="00BA3CD9"/>
    <w:rsid w:val="00BA3FAE"/>
    <w:rsid w:val="00BA416B"/>
    <w:rsid w:val="00BA4F09"/>
    <w:rsid w:val="00BA5077"/>
    <w:rsid w:val="00BA5453"/>
    <w:rsid w:val="00BA5B05"/>
    <w:rsid w:val="00BA5C56"/>
    <w:rsid w:val="00BA5D57"/>
    <w:rsid w:val="00BA6738"/>
    <w:rsid w:val="00BA6EFB"/>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B7A14"/>
    <w:rsid w:val="00BC13BD"/>
    <w:rsid w:val="00BC1B87"/>
    <w:rsid w:val="00BC1CB9"/>
    <w:rsid w:val="00BC1DEC"/>
    <w:rsid w:val="00BC266B"/>
    <w:rsid w:val="00BC279E"/>
    <w:rsid w:val="00BC30C7"/>
    <w:rsid w:val="00BC3415"/>
    <w:rsid w:val="00BC3CF6"/>
    <w:rsid w:val="00BC3D7B"/>
    <w:rsid w:val="00BC40CA"/>
    <w:rsid w:val="00BC4273"/>
    <w:rsid w:val="00BC49B6"/>
    <w:rsid w:val="00BC4E65"/>
    <w:rsid w:val="00BC4EAB"/>
    <w:rsid w:val="00BC5110"/>
    <w:rsid w:val="00BC55CC"/>
    <w:rsid w:val="00BC5661"/>
    <w:rsid w:val="00BC586C"/>
    <w:rsid w:val="00BC5CD5"/>
    <w:rsid w:val="00BC629F"/>
    <w:rsid w:val="00BC650D"/>
    <w:rsid w:val="00BC6709"/>
    <w:rsid w:val="00BC6776"/>
    <w:rsid w:val="00BC703D"/>
    <w:rsid w:val="00BC7050"/>
    <w:rsid w:val="00BC707F"/>
    <w:rsid w:val="00BC71B2"/>
    <w:rsid w:val="00BC71D2"/>
    <w:rsid w:val="00BC726F"/>
    <w:rsid w:val="00BD006A"/>
    <w:rsid w:val="00BD012A"/>
    <w:rsid w:val="00BD1B09"/>
    <w:rsid w:val="00BD1BB7"/>
    <w:rsid w:val="00BD1F8B"/>
    <w:rsid w:val="00BD202B"/>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CC3"/>
    <w:rsid w:val="00BE4EB9"/>
    <w:rsid w:val="00BE502D"/>
    <w:rsid w:val="00BE53FF"/>
    <w:rsid w:val="00BE5571"/>
    <w:rsid w:val="00BE57DB"/>
    <w:rsid w:val="00BE67D3"/>
    <w:rsid w:val="00BE6E8C"/>
    <w:rsid w:val="00BE7596"/>
    <w:rsid w:val="00BE7681"/>
    <w:rsid w:val="00BE78B9"/>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BC9"/>
    <w:rsid w:val="00BF7F78"/>
    <w:rsid w:val="00C00552"/>
    <w:rsid w:val="00C00891"/>
    <w:rsid w:val="00C00D48"/>
    <w:rsid w:val="00C0100F"/>
    <w:rsid w:val="00C01F38"/>
    <w:rsid w:val="00C02147"/>
    <w:rsid w:val="00C0216B"/>
    <w:rsid w:val="00C021AE"/>
    <w:rsid w:val="00C0255B"/>
    <w:rsid w:val="00C028E8"/>
    <w:rsid w:val="00C0351A"/>
    <w:rsid w:val="00C04231"/>
    <w:rsid w:val="00C043C9"/>
    <w:rsid w:val="00C046A0"/>
    <w:rsid w:val="00C04927"/>
    <w:rsid w:val="00C04A87"/>
    <w:rsid w:val="00C0535A"/>
    <w:rsid w:val="00C05818"/>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BD1"/>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808"/>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151"/>
    <w:rsid w:val="00C37A99"/>
    <w:rsid w:val="00C37F12"/>
    <w:rsid w:val="00C37F2D"/>
    <w:rsid w:val="00C400D0"/>
    <w:rsid w:val="00C40489"/>
    <w:rsid w:val="00C40D00"/>
    <w:rsid w:val="00C414A0"/>
    <w:rsid w:val="00C41C47"/>
    <w:rsid w:val="00C42284"/>
    <w:rsid w:val="00C42A1F"/>
    <w:rsid w:val="00C42B0F"/>
    <w:rsid w:val="00C42B2F"/>
    <w:rsid w:val="00C43293"/>
    <w:rsid w:val="00C43A0A"/>
    <w:rsid w:val="00C43B99"/>
    <w:rsid w:val="00C43BFE"/>
    <w:rsid w:val="00C43DE6"/>
    <w:rsid w:val="00C44018"/>
    <w:rsid w:val="00C442B6"/>
    <w:rsid w:val="00C45077"/>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99E"/>
    <w:rsid w:val="00C51B4B"/>
    <w:rsid w:val="00C51DB6"/>
    <w:rsid w:val="00C51FDE"/>
    <w:rsid w:val="00C52079"/>
    <w:rsid w:val="00C53460"/>
    <w:rsid w:val="00C5391F"/>
    <w:rsid w:val="00C5393E"/>
    <w:rsid w:val="00C53977"/>
    <w:rsid w:val="00C53DCD"/>
    <w:rsid w:val="00C545D9"/>
    <w:rsid w:val="00C54BEA"/>
    <w:rsid w:val="00C54D15"/>
    <w:rsid w:val="00C5544A"/>
    <w:rsid w:val="00C55629"/>
    <w:rsid w:val="00C55BEB"/>
    <w:rsid w:val="00C564CB"/>
    <w:rsid w:val="00C56C9D"/>
    <w:rsid w:val="00C56CE0"/>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C"/>
    <w:rsid w:val="00C6231D"/>
    <w:rsid w:val="00C62876"/>
    <w:rsid w:val="00C63094"/>
    <w:rsid w:val="00C635F3"/>
    <w:rsid w:val="00C63656"/>
    <w:rsid w:val="00C637EF"/>
    <w:rsid w:val="00C638DD"/>
    <w:rsid w:val="00C63F92"/>
    <w:rsid w:val="00C646DB"/>
    <w:rsid w:val="00C64FA6"/>
    <w:rsid w:val="00C64FBF"/>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1DB8"/>
    <w:rsid w:val="00C72141"/>
    <w:rsid w:val="00C72554"/>
    <w:rsid w:val="00C7325E"/>
    <w:rsid w:val="00C735B9"/>
    <w:rsid w:val="00C7452A"/>
    <w:rsid w:val="00C749C9"/>
    <w:rsid w:val="00C74C29"/>
    <w:rsid w:val="00C75518"/>
    <w:rsid w:val="00C75896"/>
    <w:rsid w:val="00C76EA5"/>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34F"/>
    <w:rsid w:val="00C823F2"/>
    <w:rsid w:val="00C826BE"/>
    <w:rsid w:val="00C8280A"/>
    <w:rsid w:val="00C82D1F"/>
    <w:rsid w:val="00C83311"/>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90135"/>
    <w:rsid w:val="00C90337"/>
    <w:rsid w:val="00C904D6"/>
    <w:rsid w:val="00C905C7"/>
    <w:rsid w:val="00C905ED"/>
    <w:rsid w:val="00C91A09"/>
    <w:rsid w:val="00C91A7B"/>
    <w:rsid w:val="00C92804"/>
    <w:rsid w:val="00C92CCE"/>
    <w:rsid w:val="00C9320F"/>
    <w:rsid w:val="00C93A92"/>
    <w:rsid w:val="00C93D25"/>
    <w:rsid w:val="00C93EFA"/>
    <w:rsid w:val="00C9412E"/>
    <w:rsid w:val="00C94657"/>
    <w:rsid w:val="00C94955"/>
    <w:rsid w:val="00C94AE9"/>
    <w:rsid w:val="00C94C4C"/>
    <w:rsid w:val="00C950E1"/>
    <w:rsid w:val="00C95800"/>
    <w:rsid w:val="00C959DF"/>
    <w:rsid w:val="00C95AE1"/>
    <w:rsid w:val="00C95B42"/>
    <w:rsid w:val="00C95EBC"/>
    <w:rsid w:val="00C965B2"/>
    <w:rsid w:val="00C96C86"/>
    <w:rsid w:val="00C96DF2"/>
    <w:rsid w:val="00C97183"/>
    <w:rsid w:val="00C9738B"/>
    <w:rsid w:val="00C97427"/>
    <w:rsid w:val="00C979C5"/>
    <w:rsid w:val="00C97DBD"/>
    <w:rsid w:val="00C97F8D"/>
    <w:rsid w:val="00CA00D8"/>
    <w:rsid w:val="00CA0157"/>
    <w:rsid w:val="00CA05B3"/>
    <w:rsid w:val="00CA0DB9"/>
    <w:rsid w:val="00CA148B"/>
    <w:rsid w:val="00CA1DD8"/>
    <w:rsid w:val="00CA2264"/>
    <w:rsid w:val="00CA2374"/>
    <w:rsid w:val="00CA2AFC"/>
    <w:rsid w:val="00CA2C80"/>
    <w:rsid w:val="00CA2F8A"/>
    <w:rsid w:val="00CA3BE7"/>
    <w:rsid w:val="00CA3F97"/>
    <w:rsid w:val="00CA3FF1"/>
    <w:rsid w:val="00CA467D"/>
    <w:rsid w:val="00CA47C7"/>
    <w:rsid w:val="00CA4CD9"/>
    <w:rsid w:val="00CA4D54"/>
    <w:rsid w:val="00CA4D76"/>
    <w:rsid w:val="00CA4F92"/>
    <w:rsid w:val="00CA4FD1"/>
    <w:rsid w:val="00CA550F"/>
    <w:rsid w:val="00CA5666"/>
    <w:rsid w:val="00CA5BF2"/>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8BC"/>
    <w:rsid w:val="00CB5EBF"/>
    <w:rsid w:val="00CB5F8E"/>
    <w:rsid w:val="00CB5FB2"/>
    <w:rsid w:val="00CB60BC"/>
    <w:rsid w:val="00CB63D6"/>
    <w:rsid w:val="00CB68F4"/>
    <w:rsid w:val="00CB6A1F"/>
    <w:rsid w:val="00CB6DC2"/>
    <w:rsid w:val="00CB71EB"/>
    <w:rsid w:val="00CB7D73"/>
    <w:rsid w:val="00CB7E15"/>
    <w:rsid w:val="00CC028B"/>
    <w:rsid w:val="00CC05C4"/>
    <w:rsid w:val="00CC063C"/>
    <w:rsid w:val="00CC0763"/>
    <w:rsid w:val="00CC0B03"/>
    <w:rsid w:val="00CC1071"/>
    <w:rsid w:val="00CC10F9"/>
    <w:rsid w:val="00CC11DD"/>
    <w:rsid w:val="00CC12A1"/>
    <w:rsid w:val="00CC1469"/>
    <w:rsid w:val="00CC1C1A"/>
    <w:rsid w:val="00CC296B"/>
    <w:rsid w:val="00CC2E9D"/>
    <w:rsid w:val="00CC342D"/>
    <w:rsid w:val="00CC369B"/>
    <w:rsid w:val="00CC41DD"/>
    <w:rsid w:val="00CC46AA"/>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50C"/>
    <w:rsid w:val="00CD5CB0"/>
    <w:rsid w:val="00CD5E5D"/>
    <w:rsid w:val="00CD62C6"/>
    <w:rsid w:val="00CD6440"/>
    <w:rsid w:val="00CD65E9"/>
    <w:rsid w:val="00CD6BD0"/>
    <w:rsid w:val="00CD6F3E"/>
    <w:rsid w:val="00CD77EA"/>
    <w:rsid w:val="00CE09C2"/>
    <w:rsid w:val="00CE0A59"/>
    <w:rsid w:val="00CE0A95"/>
    <w:rsid w:val="00CE0D8E"/>
    <w:rsid w:val="00CE0E56"/>
    <w:rsid w:val="00CE10A4"/>
    <w:rsid w:val="00CE17DD"/>
    <w:rsid w:val="00CE1A52"/>
    <w:rsid w:val="00CE1FF3"/>
    <w:rsid w:val="00CE219F"/>
    <w:rsid w:val="00CE2FF0"/>
    <w:rsid w:val="00CE3322"/>
    <w:rsid w:val="00CE3773"/>
    <w:rsid w:val="00CE420A"/>
    <w:rsid w:val="00CE4780"/>
    <w:rsid w:val="00CE5087"/>
    <w:rsid w:val="00CE5938"/>
    <w:rsid w:val="00CE5BC9"/>
    <w:rsid w:val="00CE6922"/>
    <w:rsid w:val="00CE720B"/>
    <w:rsid w:val="00CE7505"/>
    <w:rsid w:val="00CE7642"/>
    <w:rsid w:val="00CE7927"/>
    <w:rsid w:val="00CE7C76"/>
    <w:rsid w:val="00CE7FCD"/>
    <w:rsid w:val="00CF030C"/>
    <w:rsid w:val="00CF05D5"/>
    <w:rsid w:val="00CF0B14"/>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512"/>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7B5"/>
    <w:rsid w:val="00D13B7E"/>
    <w:rsid w:val="00D13B91"/>
    <w:rsid w:val="00D13E64"/>
    <w:rsid w:val="00D13FFE"/>
    <w:rsid w:val="00D14B98"/>
    <w:rsid w:val="00D14F87"/>
    <w:rsid w:val="00D15139"/>
    <w:rsid w:val="00D1526E"/>
    <w:rsid w:val="00D1544B"/>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7D8"/>
    <w:rsid w:val="00D20A1E"/>
    <w:rsid w:val="00D20C57"/>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42C"/>
    <w:rsid w:val="00D454D6"/>
    <w:rsid w:val="00D4563E"/>
    <w:rsid w:val="00D45C09"/>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A30"/>
    <w:rsid w:val="00D56CA6"/>
    <w:rsid w:val="00D57A61"/>
    <w:rsid w:val="00D57C03"/>
    <w:rsid w:val="00D60077"/>
    <w:rsid w:val="00D601E6"/>
    <w:rsid w:val="00D60296"/>
    <w:rsid w:val="00D60DE4"/>
    <w:rsid w:val="00D60E3E"/>
    <w:rsid w:val="00D6125B"/>
    <w:rsid w:val="00D613C3"/>
    <w:rsid w:val="00D61583"/>
    <w:rsid w:val="00D61F26"/>
    <w:rsid w:val="00D6224C"/>
    <w:rsid w:val="00D622F2"/>
    <w:rsid w:val="00D6239D"/>
    <w:rsid w:val="00D6241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442"/>
    <w:rsid w:val="00D65C6F"/>
    <w:rsid w:val="00D66130"/>
    <w:rsid w:val="00D66A2A"/>
    <w:rsid w:val="00D66E4F"/>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8D4"/>
    <w:rsid w:val="00D73926"/>
    <w:rsid w:val="00D73AE7"/>
    <w:rsid w:val="00D73B6D"/>
    <w:rsid w:val="00D74197"/>
    <w:rsid w:val="00D74352"/>
    <w:rsid w:val="00D74913"/>
    <w:rsid w:val="00D74EF0"/>
    <w:rsid w:val="00D752C0"/>
    <w:rsid w:val="00D755EE"/>
    <w:rsid w:val="00D75B73"/>
    <w:rsid w:val="00D75DFA"/>
    <w:rsid w:val="00D75E0E"/>
    <w:rsid w:val="00D76007"/>
    <w:rsid w:val="00D76A39"/>
    <w:rsid w:val="00D76FBD"/>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623F"/>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44"/>
    <w:rsid w:val="00DA5FC3"/>
    <w:rsid w:val="00DA6004"/>
    <w:rsid w:val="00DA6122"/>
    <w:rsid w:val="00DA68C4"/>
    <w:rsid w:val="00DA6DB6"/>
    <w:rsid w:val="00DB006F"/>
    <w:rsid w:val="00DB04A8"/>
    <w:rsid w:val="00DB0659"/>
    <w:rsid w:val="00DB0851"/>
    <w:rsid w:val="00DB0B74"/>
    <w:rsid w:val="00DB1447"/>
    <w:rsid w:val="00DB2612"/>
    <w:rsid w:val="00DB2745"/>
    <w:rsid w:val="00DB28C9"/>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675"/>
    <w:rsid w:val="00DC2757"/>
    <w:rsid w:val="00DC28E0"/>
    <w:rsid w:val="00DC2CF9"/>
    <w:rsid w:val="00DC2E05"/>
    <w:rsid w:val="00DC2EF5"/>
    <w:rsid w:val="00DC2F7A"/>
    <w:rsid w:val="00DC30FF"/>
    <w:rsid w:val="00DC33A5"/>
    <w:rsid w:val="00DC342A"/>
    <w:rsid w:val="00DC3582"/>
    <w:rsid w:val="00DC3847"/>
    <w:rsid w:val="00DC3B80"/>
    <w:rsid w:val="00DC4385"/>
    <w:rsid w:val="00DC456C"/>
    <w:rsid w:val="00DC4CA6"/>
    <w:rsid w:val="00DC4DE8"/>
    <w:rsid w:val="00DC5174"/>
    <w:rsid w:val="00DC60CC"/>
    <w:rsid w:val="00DC6786"/>
    <w:rsid w:val="00DC6E69"/>
    <w:rsid w:val="00DC725F"/>
    <w:rsid w:val="00DC73DA"/>
    <w:rsid w:val="00DC74F6"/>
    <w:rsid w:val="00DC78E1"/>
    <w:rsid w:val="00DC7D98"/>
    <w:rsid w:val="00DC7E68"/>
    <w:rsid w:val="00DD02C3"/>
    <w:rsid w:val="00DD0368"/>
    <w:rsid w:val="00DD0860"/>
    <w:rsid w:val="00DD0FCD"/>
    <w:rsid w:val="00DD10AF"/>
    <w:rsid w:val="00DD17BD"/>
    <w:rsid w:val="00DD1C41"/>
    <w:rsid w:val="00DD1EEF"/>
    <w:rsid w:val="00DD256F"/>
    <w:rsid w:val="00DD2C9E"/>
    <w:rsid w:val="00DD2D0E"/>
    <w:rsid w:val="00DD47C9"/>
    <w:rsid w:val="00DD4A14"/>
    <w:rsid w:val="00DD4AB7"/>
    <w:rsid w:val="00DD50C0"/>
    <w:rsid w:val="00DD5E51"/>
    <w:rsid w:val="00DD63C8"/>
    <w:rsid w:val="00DD6BDF"/>
    <w:rsid w:val="00DD76EF"/>
    <w:rsid w:val="00DD7EB0"/>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5ABB"/>
    <w:rsid w:val="00DE64CA"/>
    <w:rsid w:val="00DE6649"/>
    <w:rsid w:val="00DE6A0E"/>
    <w:rsid w:val="00DE6F58"/>
    <w:rsid w:val="00DE7190"/>
    <w:rsid w:val="00DE7306"/>
    <w:rsid w:val="00DE788D"/>
    <w:rsid w:val="00DE79BA"/>
    <w:rsid w:val="00DE7CAA"/>
    <w:rsid w:val="00DE7D84"/>
    <w:rsid w:val="00DE7E8A"/>
    <w:rsid w:val="00DF019D"/>
    <w:rsid w:val="00DF0206"/>
    <w:rsid w:val="00DF12C9"/>
    <w:rsid w:val="00DF13E0"/>
    <w:rsid w:val="00DF1677"/>
    <w:rsid w:val="00DF1CFC"/>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C2D"/>
    <w:rsid w:val="00E00F61"/>
    <w:rsid w:val="00E0145F"/>
    <w:rsid w:val="00E01461"/>
    <w:rsid w:val="00E014D4"/>
    <w:rsid w:val="00E01786"/>
    <w:rsid w:val="00E01929"/>
    <w:rsid w:val="00E01AD6"/>
    <w:rsid w:val="00E01F91"/>
    <w:rsid w:val="00E02134"/>
    <w:rsid w:val="00E021BF"/>
    <w:rsid w:val="00E0272B"/>
    <w:rsid w:val="00E027CF"/>
    <w:rsid w:val="00E038C2"/>
    <w:rsid w:val="00E03C28"/>
    <w:rsid w:val="00E03CB6"/>
    <w:rsid w:val="00E04537"/>
    <w:rsid w:val="00E045E4"/>
    <w:rsid w:val="00E047AF"/>
    <w:rsid w:val="00E04C46"/>
    <w:rsid w:val="00E0561E"/>
    <w:rsid w:val="00E0574C"/>
    <w:rsid w:val="00E05880"/>
    <w:rsid w:val="00E06615"/>
    <w:rsid w:val="00E07227"/>
    <w:rsid w:val="00E0726F"/>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CB9"/>
    <w:rsid w:val="00E20E9A"/>
    <w:rsid w:val="00E21C65"/>
    <w:rsid w:val="00E21E83"/>
    <w:rsid w:val="00E22090"/>
    <w:rsid w:val="00E22433"/>
    <w:rsid w:val="00E232E9"/>
    <w:rsid w:val="00E2392C"/>
    <w:rsid w:val="00E23FA5"/>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167D"/>
    <w:rsid w:val="00E41853"/>
    <w:rsid w:val="00E418FF"/>
    <w:rsid w:val="00E41923"/>
    <w:rsid w:val="00E420F6"/>
    <w:rsid w:val="00E42757"/>
    <w:rsid w:val="00E42AC8"/>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6D04"/>
    <w:rsid w:val="00E47CE8"/>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F7"/>
    <w:rsid w:val="00E55E9A"/>
    <w:rsid w:val="00E55F17"/>
    <w:rsid w:val="00E56F6A"/>
    <w:rsid w:val="00E5703E"/>
    <w:rsid w:val="00E57056"/>
    <w:rsid w:val="00E5764A"/>
    <w:rsid w:val="00E57777"/>
    <w:rsid w:val="00E5793B"/>
    <w:rsid w:val="00E57B75"/>
    <w:rsid w:val="00E57D64"/>
    <w:rsid w:val="00E57E87"/>
    <w:rsid w:val="00E60CDD"/>
    <w:rsid w:val="00E60CF7"/>
    <w:rsid w:val="00E60DDF"/>
    <w:rsid w:val="00E61BEC"/>
    <w:rsid w:val="00E622C3"/>
    <w:rsid w:val="00E6250E"/>
    <w:rsid w:val="00E6264E"/>
    <w:rsid w:val="00E62BE9"/>
    <w:rsid w:val="00E632BF"/>
    <w:rsid w:val="00E640D4"/>
    <w:rsid w:val="00E6436F"/>
    <w:rsid w:val="00E6453A"/>
    <w:rsid w:val="00E6461B"/>
    <w:rsid w:val="00E648C7"/>
    <w:rsid w:val="00E649E0"/>
    <w:rsid w:val="00E64D22"/>
    <w:rsid w:val="00E64DDF"/>
    <w:rsid w:val="00E650AC"/>
    <w:rsid w:val="00E65BB4"/>
    <w:rsid w:val="00E65C6C"/>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800ED"/>
    <w:rsid w:val="00E80590"/>
    <w:rsid w:val="00E8072F"/>
    <w:rsid w:val="00E80D20"/>
    <w:rsid w:val="00E811DB"/>
    <w:rsid w:val="00E8171D"/>
    <w:rsid w:val="00E81877"/>
    <w:rsid w:val="00E81BA8"/>
    <w:rsid w:val="00E81CF6"/>
    <w:rsid w:val="00E8212C"/>
    <w:rsid w:val="00E823AB"/>
    <w:rsid w:val="00E835B4"/>
    <w:rsid w:val="00E836B2"/>
    <w:rsid w:val="00E83949"/>
    <w:rsid w:val="00E83BFB"/>
    <w:rsid w:val="00E83CFD"/>
    <w:rsid w:val="00E83E67"/>
    <w:rsid w:val="00E84598"/>
    <w:rsid w:val="00E848C5"/>
    <w:rsid w:val="00E84EF4"/>
    <w:rsid w:val="00E84FAC"/>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2A9A"/>
    <w:rsid w:val="00E92BB9"/>
    <w:rsid w:val="00E92BC1"/>
    <w:rsid w:val="00E92C0F"/>
    <w:rsid w:val="00E92C24"/>
    <w:rsid w:val="00E93069"/>
    <w:rsid w:val="00E934BF"/>
    <w:rsid w:val="00E939B3"/>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0B3E"/>
    <w:rsid w:val="00EA0BA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3BC"/>
    <w:rsid w:val="00EA68A4"/>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6B1"/>
    <w:rsid w:val="00EB5A30"/>
    <w:rsid w:val="00EB5CF1"/>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2E"/>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3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8B6"/>
    <w:rsid w:val="00F0093A"/>
    <w:rsid w:val="00F00CD6"/>
    <w:rsid w:val="00F00F8C"/>
    <w:rsid w:val="00F01233"/>
    <w:rsid w:val="00F01F50"/>
    <w:rsid w:val="00F02370"/>
    <w:rsid w:val="00F02683"/>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386E"/>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906"/>
    <w:rsid w:val="00F2193C"/>
    <w:rsid w:val="00F21E9D"/>
    <w:rsid w:val="00F22117"/>
    <w:rsid w:val="00F221BC"/>
    <w:rsid w:val="00F2235F"/>
    <w:rsid w:val="00F22726"/>
    <w:rsid w:val="00F228E8"/>
    <w:rsid w:val="00F22C48"/>
    <w:rsid w:val="00F23489"/>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AA"/>
    <w:rsid w:val="00F42366"/>
    <w:rsid w:val="00F42C90"/>
    <w:rsid w:val="00F42EC5"/>
    <w:rsid w:val="00F43679"/>
    <w:rsid w:val="00F43826"/>
    <w:rsid w:val="00F43E2B"/>
    <w:rsid w:val="00F43F8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895"/>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57FEE"/>
    <w:rsid w:val="00F602AB"/>
    <w:rsid w:val="00F603CA"/>
    <w:rsid w:val="00F60E89"/>
    <w:rsid w:val="00F61EE4"/>
    <w:rsid w:val="00F6318B"/>
    <w:rsid w:val="00F6377A"/>
    <w:rsid w:val="00F642F0"/>
    <w:rsid w:val="00F64703"/>
    <w:rsid w:val="00F647C9"/>
    <w:rsid w:val="00F64B4C"/>
    <w:rsid w:val="00F64E64"/>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135"/>
    <w:rsid w:val="00F74231"/>
    <w:rsid w:val="00F7437E"/>
    <w:rsid w:val="00F746AF"/>
    <w:rsid w:val="00F746FB"/>
    <w:rsid w:val="00F748FD"/>
    <w:rsid w:val="00F74B88"/>
    <w:rsid w:val="00F74F5C"/>
    <w:rsid w:val="00F751FD"/>
    <w:rsid w:val="00F75D5E"/>
    <w:rsid w:val="00F7606B"/>
    <w:rsid w:val="00F7637D"/>
    <w:rsid w:val="00F763F3"/>
    <w:rsid w:val="00F7691F"/>
    <w:rsid w:val="00F772D0"/>
    <w:rsid w:val="00F77630"/>
    <w:rsid w:val="00F779BA"/>
    <w:rsid w:val="00F77A1B"/>
    <w:rsid w:val="00F80032"/>
    <w:rsid w:val="00F807C9"/>
    <w:rsid w:val="00F80B9E"/>
    <w:rsid w:val="00F80F70"/>
    <w:rsid w:val="00F813BA"/>
    <w:rsid w:val="00F81E30"/>
    <w:rsid w:val="00F821B2"/>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1D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171"/>
    <w:rsid w:val="00F958E3"/>
    <w:rsid w:val="00F959DB"/>
    <w:rsid w:val="00F95C16"/>
    <w:rsid w:val="00F95F51"/>
    <w:rsid w:val="00F96290"/>
    <w:rsid w:val="00F968AC"/>
    <w:rsid w:val="00F968C9"/>
    <w:rsid w:val="00F96B30"/>
    <w:rsid w:val="00F96FB5"/>
    <w:rsid w:val="00F9759E"/>
    <w:rsid w:val="00FA04FF"/>
    <w:rsid w:val="00FA106C"/>
    <w:rsid w:val="00FA157A"/>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F41"/>
    <w:rsid w:val="00FC0206"/>
    <w:rsid w:val="00FC0C72"/>
    <w:rsid w:val="00FC0D62"/>
    <w:rsid w:val="00FC0EB1"/>
    <w:rsid w:val="00FC1549"/>
    <w:rsid w:val="00FC1618"/>
    <w:rsid w:val="00FC18FD"/>
    <w:rsid w:val="00FC19B0"/>
    <w:rsid w:val="00FC1C79"/>
    <w:rsid w:val="00FC1DAA"/>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47A"/>
    <w:rsid w:val="00FD4608"/>
    <w:rsid w:val="00FD4887"/>
    <w:rsid w:val="00FD5010"/>
    <w:rsid w:val="00FD508A"/>
    <w:rsid w:val="00FD541E"/>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D12"/>
    <w:rsid w:val="00FF1FCB"/>
    <w:rsid w:val="00FF26F6"/>
    <w:rsid w:val="00FF2C73"/>
    <w:rsid w:val="00FF31F9"/>
    <w:rsid w:val="00FF3859"/>
    <w:rsid w:val="00FF3BA1"/>
    <w:rsid w:val="00FF433E"/>
    <w:rsid w:val="00FF4458"/>
    <w:rsid w:val="00FF4512"/>
    <w:rsid w:val="00FF4D52"/>
    <w:rsid w:val="00FF4F84"/>
    <w:rsid w:val="00FF55CD"/>
    <w:rsid w:val="00FF618D"/>
    <w:rsid w:val="00FF6388"/>
    <w:rsid w:val="00FF64BD"/>
    <w:rsid w:val="00FF6571"/>
    <w:rsid w:val="00FF6869"/>
    <w:rsid w:val="00FF6B07"/>
    <w:rsid w:val="00FF6C1C"/>
    <w:rsid w:val="00FF6CB1"/>
    <w:rsid w:val="00FF6F11"/>
    <w:rsid w:val="00FF7357"/>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F2ACE"/>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semiHidden/>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4"/>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paragraph" w:customStyle="1" w:styleId="Default">
    <w:name w:val="Default"/>
    <w:rsid w:val="00DC74F6"/>
    <w:pPr>
      <w:widowControl w:val="0"/>
      <w:autoSpaceDE w:val="0"/>
      <w:autoSpaceDN w:val="0"/>
      <w:adjustRightInd w:val="0"/>
    </w:pPr>
    <w:rPr>
      <w:rFonts w:ascii="挀甀洀攀渀" w:eastAsia="挀甀洀攀渀" w:hAnsi="Times New Roman" w:cs="挀甀洀攀渀"/>
      <w:color w:val="000000"/>
      <w:sz w:val="24"/>
      <w:szCs w:val="24"/>
    </w:rPr>
  </w:style>
  <w:style w:type="paragraph" w:customStyle="1" w:styleId="12">
    <w:name w:val="列出段落1"/>
    <w:basedOn w:val="a"/>
    <w:rsid w:val="00B468D9"/>
    <w:pPr>
      <w:widowControl w:val="0"/>
      <w:ind w:left="420" w:firstLineChars="200" w:firstLine="420"/>
      <w:jc w:val="both"/>
    </w:pPr>
    <w:rPr>
      <w:rFonts w:ascii="Times New Roman" w:hAnsi="Times New Roman" w:cs="Times New Roman"/>
      <w:kern w:val="2"/>
    </w:rPr>
  </w:style>
  <w:style w:type="paragraph" w:styleId="afb">
    <w:name w:val="Normal Indent"/>
    <w:basedOn w:val="a"/>
    <w:rsid w:val="003C2545"/>
    <w:pPr>
      <w:widowControl w:val="0"/>
      <w:ind w:firstLine="420"/>
      <w:jc w:val="both"/>
    </w:pPr>
    <w:rPr>
      <w:rFonts w:ascii="Times New Roman" w:hAnsi="Times New Roman" w:cs="Times New Roman"/>
      <w:kern w:val="2"/>
      <w:szCs w:val="20"/>
    </w:rPr>
  </w:style>
  <w:style w:type="paragraph" w:customStyle="1" w:styleId="afc">
    <w:name w:val="附注－正文"/>
    <w:basedOn w:val="afd"/>
    <w:rsid w:val="003C2545"/>
    <w:pPr>
      <w:widowControl w:val="0"/>
      <w:adjustRightInd w:val="0"/>
      <w:snapToGrid w:val="0"/>
      <w:spacing w:afterLines="50" w:after="0" w:line="360" w:lineRule="auto"/>
      <w:ind w:leftChars="0" w:left="0" w:firstLineChars="200" w:firstLine="200"/>
      <w:jc w:val="both"/>
    </w:pPr>
    <w:rPr>
      <w:rFonts w:ascii="Times New Roman" w:hAnsi="Times New Roman" w:cs="Times New Roman"/>
      <w:kern w:val="2"/>
      <w:szCs w:val="20"/>
    </w:rPr>
  </w:style>
  <w:style w:type="paragraph" w:styleId="afd">
    <w:name w:val="Body Text Indent"/>
    <w:basedOn w:val="a"/>
    <w:link w:val="Chard"/>
    <w:uiPriority w:val="99"/>
    <w:semiHidden/>
    <w:unhideWhenUsed/>
    <w:rsid w:val="003C2545"/>
    <w:pPr>
      <w:spacing w:after="120"/>
      <w:ind w:leftChars="200" w:left="420"/>
    </w:pPr>
  </w:style>
  <w:style w:type="character" w:customStyle="1" w:styleId="Chard">
    <w:name w:val="正文文本缩进 Char"/>
    <w:basedOn w:val="a0"/>
    <w:link w:val="afd"/>
    <w:uiPriority w:val="99"/>
    <w:semiHidden/>
    <w:rsid w:val="003C2545"/>
    <w:rPr>
      <w:rFonts w:ascii="宋体" w:hAnsi="宋体" w:cs="宋体"/>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69701367">
      <w:bodyDiv w:val="1"/>
      <w:marLeft w:val="0"/>
      <w:marRight w:val="0"/>
      <w:marTop w:val="0"/>
      <w:marBottom w:val="0"/>
      <w:divBdr>
        <w:top w:val="none" w:sz="0" w:space="0" w:color="auto"/>
        <w:left w:val="none" w:sz="0" w:space="0" w:color="auto"/>
        <w:bottom w:val="none" w:sz="0" w:space="0" w:color="auto"/>
        <w:right w:val="none" w:sz="0" w:space="0" w:color="auto"/>
      </w:divBdr>
    </w:div>
    <w:div w:id="1454323906">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tieji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FD24C4F3-94D6-4953-9133-AD84139DB02C}"/>
      </w:docPartPr>
      <w:docPartBody>
        <w:p w:rsidR="000958C3" w:rsidRDefault="00E50E43">
          <w:r w:rsidRPr="001852D3">
            <w:rPr>
              <w:rStyle w:val="a3"/>
              <w:rFonts w:hint="eastAsia"/>
              <w:u w:val="single"/>
            </w:rPr>
            <w:t xml:space="preserve">　　　</w:t>
          </w:r>
        </w:p>
      </w:docPartBody>
    </w:docPart>
    <w:docPart>
      <w:docPartPr>
        <w:name w:val="0C52A935C64A4E508ABA4E47E3E9C89A"/>
        <w:category>
          <w:name w:val="常规"/>
          <w:gallery w:val="placeholder"/>
        </w:category>
        <w:types>
          <w:type w:val="bbPlcHdr"/>
        </w:types>
        <w:behaviors>
          <w:behavior w:val="content"/>
        </w:behaviors>
        <w:guid w:val="{85555D1A-8691-47C2-9025-6BA274114A7A}"/>
      </w:docPartPr>
      <w:docPartBody>
        <w:p w:rsidR="00F453BA" w:rsidRDefault="0089472C" w:rsidP="0089472C">
          <w:pPr>
            <w:pStyle w:val="0C52A935C64A4E508ABA4E47E3E9C89A"/>
          </w:pPr>
          <w:r w:rsidRPr="001852D3">
            <w:rPr>
              <w:rStyle w:val="a3"/>
              <w:rFonts w:hint="eastAsia"/>
              <w:u w:val="single"/>
            </w:rPr>
            <w:t xml:space="preserve">　　　</w:t>
          </w:r>
        </w:p>
      </w:docPartBody>
    </w:docPart>
    <w:docPart>
      <w:docPartPr>
        <w:name w:val="C479CCD28746478F91FC5B9E4B02709D"/>
        <w:category>
          <w:name w:val="常规"/>
          <w:gallery w:val="placeholder"/>
        </w:category>
        <w:types>
          <w:type w:val="bbPlcHdr"/>
        </w:types>
        <w:behaviors>
          <w:behavior w:val="content"/>
        </w:behaviors>
        <w:guid w:val="{04AE2AA6-03EB-4677-BCE0-EF0211BA7A5E}"/>
      </w:docPartPr>
      <w:docPartBody>
        <w:p w:rsidR="008007F7" w:rsidRDefault="003039C1" w:rsidP="003039C1">
          <w:pPr>
            <w:pStyle w:val="C479CCD28746478F91FC5B9E4B02709D"/>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挀甀洀攀渀">
    <w:altName w:val="仿宋"/>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6B48"/>
    <w:rsid w:val="00011E75"/>
    <w:rsid w:val="00012653"/>
    <w:rsid w:val="00012A0F"/>
    <w:rsid w:val="00013B71"/>
    <w:rsid w:val="00020357"/>
    <w:rsid w:val="00020D37"/>
    <w:rsid w:val="00021BC4"/>
    <w:rsid w:val="000234EA"/>
    <w:rsid w:val="0002361B"/>
    <w:rsid w:val="000236A0"/>
    <w:rsid w:val="0002605F"/>
    <w:rsid w:val="00032504"/>
    <w:rsid w:val="00032ECB"/>
    <w:rsid w:val="000353DC"/>
    <w:rsid w:val="0003608F"/>
    <w:rsid w:val="000373E9"/>
    <w:rsid w:val="000403D5"/>
    <w:rsid w:val="00044179"/>
    <w:rsid w:val="00044916"/>
    <w:rsid w:val="00045444"/>
    <w:rsid w:val="000554CD"/>
    <w:rsid w:val="00055561"/>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BBF"/>
    <w:rsid w:val="00083C63"/>
    <w:rsid w:val="00084E8F"/>
    <w:rsid w:val="00087193"/>
    <w:rsid w:val="0009029E"/>
    <w:rsid w:val="00090A6F"/>
    <w:rsid w:val="00091B0E"/>
    <w:rsid w:val="00093BE5"/>
    <w:rsid w:val="000958C3"/>
    <w:rsid w:val="000A31F9"/>
    <w:rsid w:val="000B3464"/>
    <w:rsid w:val="000B5761"/>
    <w:rsid w:val="000B5C82"/>
    <w:rsid w:val="000C5E8F"/>
    <w:rsid w:val="000C5F2F"/>
    <w:rsid w:val="000D0276"/>
    <w:rsid w:val="000E3728"/>
    <w:rsid w:val="000E7B4D"/>
    <w:rsid w:val="000F147D"/>
    <w:rsid w:val="000F3B57"/>
    <w:rsid w:val="000F41A3"/>
    <w:rsid w:val="000F440D"/>
    <w:rsid w:val="00101EE7"/>
    <w:rsid w:val="00103415"/>
    <w:rsid w:val="00105693"/>
    <w:rsid w:val="00105B3C"/>
    <w:rsid w:val="00110AE1"/>
    <w:rsid w:val="00114109"/>
    <w:rsid w:val="00117118"/>
    <w:rsid w:val="0011797F"/>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C18E2"/>
    <w:rsid w:val="001C2312"/>
    <w:rsid w:val="001E2A87"/>
    <w:rsid w:val="001E7AC2"/>
    <w:rsid w:val="001F792E"/>
    <w:rsid w:val="001F7AEB"/>
    <w:rsid w:val="00202BF5"/>
    <w:rsid w:val="002040F5"/>
    <w:rsid w:val="002118F6"/>
    <w:rsid w:val="002157E5"/>
    <w:rsid w:val="002203AB"/>
    <w:rsid w:val="002318AF"/>
    <w:rsid w:val="00235A03"/>
    <w:rsid w:val="00235CE8"/>
    <w:rsid w:val="0023625B"/>
    <w:rsid w:val="00237E37"/>
    <w:rsid w:val="00237F24"/>
    <w:rsid w:val="00240BD1"/>
    <w:rsid w:val="00240E59"/>
    <w:rsid w:val="00241AA2"/>
    <w:rsid w:val="002424E5"/>
    <w:rsid w:val="00242BA5"/>
    <w:rsid w:val="00245E71"/>
    <w:rsid w:val="00246DDB"/>
    <w:rsid w:val="0025162E"/>
    <w:rsid w:val="00252183"/>
    <w:rsid w:val="0025254C"/>
    <w:rsid w:val="00255510"/>
    <w:rsid w:val="00267758"/>
    <w:rsid w:val="00270974"/>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39C1"/>
    <w:rsid w:val="0030473E"/>
    <w:rsid w:val="003076E0"/>
    <w:rsid w:val="0030791D"/>
    <w:rsid w:val="003107C9"/>
    <w:rsid w:val="00311067"/>
    <w:rsid w:val="003145A5"/>
    <w:rsid w:val="003161CE"/>
    <w:rsid w:val="00321D6D"/>
    <w:rsid w:val="0032625F"/>
    <w:rsid w:val="003262C7"/>
    <w:rsid w:val="00326ECB"/>
    <w:rsid w:val="003333AF"/>
    <w:rsid w:val="00335DE6"/>
    <w:rsid w:val="00342477"/>
    <w:rsid w:val="00343D04"/>
    <w:rsid w:val="00344D91"/>
    <w:rsid w:val="00353AE0"/>
    <w:rsid w:val="00356A92"/>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5E62"/>
    <w:rsid w:val="003D7851"/>
    <w:rsid w:val="003D7CE7"/>
    <w:rsid w:val="003E29F3"/>
    <w:rsid w:val="003E7481"/>
    <w:rsid w:val="003F10C8"/>
    <w:rsid w:val="003F1975"/>
    <w:rsid w:val="003F3961"/>
    <w:rsid w:val="003F3A03"/>
    <w:rsid w:val="003F61C2"/>
    <w:rsid w:val="0040287B"/>
    <w:rsid w:val="004073B3"/>
    <w:rsid w:val="00410006"/>
    <w:rsid w:val="00410A3A"/>
    <w:rsid w:val="004140D9"/>
    <w:rsid w:val="00414CEC"/>
    <w:rsid w:val="004158B7"/>
    <w:rsid w:val="00415A60"/>
    <w:rsid w:val="004223B5"/>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0575"/>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5BC"/>
    <w:rsid w:val="004F0706"/>
    <w:rsid w:val="004F207A"/>
    <w:rsid w:val="005027B4"/>
    <w:rsid w:val="00504773"/>
    <w:rsid w:val="00506383"/>
    <w:rsid w:val="005068BC"/>
    <w:rsid w:val="00516D73"/>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2A8"/>
    <w:rsid w:val="00582E12"/>
    <w:rsid w:val="0058588D"/>
    <w:rsid w:val="0059545D"/>
    <w:rsid w:val="005A2788"/>
    <w:rsid w:val="005A2E6F"/>
    <w:rsid w:val="005A6D6C"/>
    <w:rsid w:val="005A6ED8"/>
    <w:rsid w:val="005B3CB6"/>
    <w:rsid w:val="005B5439"/>
    <w:rsid w:val="005C028E"/>
    <w:rsid w:val="005C2D90"/>
    <w:rsid w:val="005C4B09"/>
    <w:rsid w:val="005C5DA2"/>
    <w:rsid w:val="005C75C8"/>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37391"/>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26E"/>
    <w:rsid w:val="006B6DE4"/>
    <w:rsid w:val="006C422C"/>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3F53"/>
    <w:rsid w:val="0074600A"/>
    <w:rsid w:val="007534BD"/>
    <w:rsid w:val="00753789"/>
    <w:rsid w:val="0075396A"/>
    <w:rsid w:val="007571F3"/>
    <w:rsid w:val="00764A07"/>
    <w:rsid w:val="00765FF6"/>
    <w:rsid w:val="00772AF0"/>
    <w:rsid w:val="0077360B"/>
    <w:rsid w:val="007737FB"/>
    <w:rsid w:val="00774E2F"/>
    <w:rsid w:val="00775421"/>
    <w:rsid w:val="00776D56"/>
    <w:rsid w:val="00780475"/>
    <w:rsid w:val="00782C46"/>
    <w:rsid w:val="00784D7A"/>
    <w:rsid w:val="00790D3F"/>
    <w:rsid w:val="007945B6"/>
    <w:rsid w:val="007B135F"/>
    <w:rsid w:val="007B296B"/>
    <w:rsid w:val="007B4338"/>
    <w:rsid w:val="007B5F58"/>
    <w:rsid w:val="007C0882"/>
    <w:rsid w:val="007C1043"/>
    <w:rsid w:val="007C4BE1"/>
    <w:rsid w:val="007C57B7"/>
    <w:rsid w:val="007D419F"/>
    <w:rsid w:val="007D62E2"/>
    <w:rsid w:val="007D6F29"/>
    <w:rsid w:val="007D735A"/>
    <w:rsid w:val="007E3A9C"/>
    <w:rsid w:val="007F0584"/>
    <w:rsid w:val="007F11B8"/>
    <w:rsid w:val="007F3ADC"/>
    <w:rsid w:val="007F3EEA"/>
    <w:rsid w:val="007F776F"/>
    <w:rsid w:val="008007F7"/>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A74"/>
    <w:rsid w:val="008339EF"/>
    <w:rsid w:val="008348F3"/>
    <w:rsid w:val="00837A15"/>
    <w:rsid w:val="00842FF3"/>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472C"/>
    <w:rsid w:val="0089696C"/>
    <w:rsid w:val="00897A46"/>
    <w:rsid w:val="008A12DA"/>
    <w:rsid w:val="008A5DB2"/>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5A7"/>
    <w:rsid w:val="00953A46"/>
    <w:rsid w:val="00955623"/>
    <w:rsid w:val="0096111A"/>
    <w:rsid w:val="00967C28"/>
    <w:rsid w:val="00974A56"/>
    <w:rsid w:val="00976D34"/>
    <w:rsid w:val="009779C3"/>
    <w:rsid w:val="0098460A"/>
    <w:rsid w:val="009862E9"/>
    <w:rsid w:val="00986A33"/>
    <w:rsid w:val="00991F79"/>
    <w:rsid w:val="00993510"/>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9F6BD9"/>
    <w:rsid w:val="00A01D8D"/>
    <w:rsid w:val="00A02BBC"/>
    <w:rsid w:val="00A02ED9"/>
    <w:rsid w:val="00A044B5"/>
    <w:rsid w:val="00A04892"/>
    <w:rsid w:val="00A07390"/>
    <w:rsid w:val="00A0798E"/>
    <w:rsid w:val="00A10C4B"/>
    <w:rsid w:val="00A13335"/>
    <w:rsid w:val="00A15BB3"/>
    <w:rsid w:val="00A24107"/>
    <w:rsid w:val="00A24A10"/>
    <w:rsid w:val="00A270B9"/>
    <w:rsid w:val="00A30A00"/>
    <w:rsid w:val="00A32526"/>
    <w:rsid w:val="00A41AB8"/>
    <w:rsid w:val="00A423C8"/>
    <w:rsid w:val="00A42B52"/>
    <w:rsid w:val="00A522F3"/>
    <w:rsid w:val="00A52BC4"/>
    <w:rsid w:val="00A5314E"/>
    <w:rsid w:val="00A653BB"/>
    <w:rsid w:val="00A65574"/>
    <w:rsid w:val="00A677A4"/>
    <w:rsid w:val="00A70728"/>
    <w:rsid w:val="00A74CBD"/>
    <w:rsid w:val="00A75E22"/>
    <w:rsid w:val="00A76206"/>
    <w:rsid w:val="00A80295"/>
    <w:rsid w:val="00A80F35"/>
    <w:rsid w:val="00A83E9B"/>
    <w:rsid w:val="00A93989"/>
    <w:rsid w:val="00AA2031"/>
    <w:rsid w:val="00AA2955"/>
    <w:rsid w:val="00AB3FDB"/>
    <w:rsid w:val="00AB431D"/>
    <w:rsid w:val="00AB49FC"/>
    <w:rsid w:val="00AB4F81"/>
    <w:rsid w:val="00AB7DCC"/>
    <w:rsid w:val="00AC5F56"/>
    <w:rsid w:val="00AC65C2"/>
    <w:rsid w:val="00AC7870"/>
    <w:rsid w:val="00AF2026"/>
    <w:rsid w:val="00AF374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27D3D"/>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4645"/>
    <w:rsid w:val="00B85C61"/>
    <w:rsid w:val="00B917D9"/>
    <w:rsid w:val="00BA3F3A"/>
    <w:rsid w:val="00BA45EF"/>
    <w:rsid w:val="00BB2FE6"/>
    <w:rsid w:val="00BB64AF"/>
    <w:rsid w:val="00BC285D"/>
    <w:rsid w:val="00BC37E4"/>
    <w:rsid w:val="00BC44A2"/>
    <w:rsid w:val="00BD038E"/>
    <w:rsid w:val="00BD1760"/>
    <w:rsid w:val="00BD272F"/>
    <w:rsid w:val="00BD3065"/>
    <w:rsid w:val="00BE0542"/>
    <w:rsid w:val="00BE5E61"/>
    <w:rsid w:val="00BF278F"/>
    <w:rsid w:val="00BF5D15"/>
    <w:rsid w:val="00BF7208"/>
    <w:rsid w:val="00C003A4"/>
    <w:rsid w:val="00C054C7"/>
    <w:rsid w:val="00C0767E"/>
    <w:rsid w:val="00C100A3"/>
    <w:rsid w:val="00C15DC5"/>
    <w:rsid w:val="00C16784"/>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468E"/>
    <w:rsid w:val="00C54E4F"/>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228"/>
    <w:rsid w:val="00D0472A"/>
    <w:rsid w:val="00D05F1A"/>
    <w:rsid w:val="00D13563"/>
    <w:rsid w:val="00D13C3D"/>
    <w:rsid w:val="00D162E1"/>
    <w:rsid w:val="00D17544"/>
    <w:rsid w:val="00D21CC4"/>
    <w:rsid w:val="00D22C1E"/>
    <w:rsid w:val="00D27682"/>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7F0"/>
    <w:rsid w:val="00D749EE"/>
    <w:rsid w:val="00D75C3F"/>
    <w:rsid w:val="00D76320"/>
    <w:rsid w:val="00D77C39"/>
    <w:rsid w:val="00D8279D"/>
    <w:rsid w:val="00D82E7A"/>
    <w:rsid w:val="00D866A6"/>
    <w:rsid w:val="00D87B29"/>
    <w:rsid w:val="00D94305"/>
    <w:rsid w:val="00D9649C"/>
    <w:rsid w:val="00DA16AE"/>
    <w:rsid w:val="00DA1AC8"/>
    <w:rsid w:val="00DA6EC7"/>
    <w:rsid w:val="00DB03AF"/>
    <w:rsid w:val="00DB1758"/>
    <w:rsid w:val="00DB2FA7"/>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0D12"/>
    <w:rsid w:val="00E11CBA"/>
    <w:rsid w:val="00E1473C"/>
    <w:rsid w:val="00E1571C"/>
    <w:rsid w:val="00E15924"/>
    <w:rsid w:val="00E17B79"/>
    <w:rsid w:val="00E22EA6"/>
    <w:rsid w:val="00E3194B"/>
    <w:rsid w:val="00E33C52"/>
    <w:rsid w:val="00E33FB8"/>
    <w:rsid w:val="00E35136"/>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C7F75"/>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3B6D"/>
    <w:rsid w:val="00F24689"/>
    <w:rsid w:val="00F25976"/>
    <w:rsid w:val="00F303F9"/>
    <w:rsid w:val="00F37A07"/>
    <w:rsid w:val="00F42EEF"/>
    <w:rsid w:val="00F44285"/>
    <w:rsid w:val="00F45171"/>
    <w:rsid w:val="00F453BA"/>
    <w:rsid w:val="00F476B3"/>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95E9C"/>
    <w:rsid w:val="00FA0FA6"/>
    <w:rsid w:val="00FA410E"/>
    <w:rsid w:val="00FA5149"/>
    <w:rsid w:val="00FB17A2"/>
    <w:rsid w:val="00FB1807"/>
    <w:rsid w:val="00FB2B02"/>
    <w:rsid w:val="00FB4311"/>
    <w:rsid w:val="00FB43DA"/>
    <w:rsid w:val="00FB5A3B"/>
    <w:rsid w:val="00FB6255"/>
    <w:rsid w:val="00FC05AB"/>
    <w:rsid w:val="00FC1107"/>
    <w:rsid w:val="00FC19AC"/>
    <w:rsid w:val="00FC30EB"/>
    <w:rsid w:val="00FC5034"/>
    <w:rsid w:val="00FC786E"/>
    <w:rsid w:val="00FC7A92"/>
    <w:rsid w:val="00FE03EB"/>
    <w:rsid w:val="00FE125F"/>
    <w:rsid w:val="00FE7FD5"/>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0575"/>
  </w:style>
  <w:style w:type="paragraph" w:customStyle="1" w:styleId="6289D4B5D6364B14A8EC817805FE23FB">
    <w:name w:val="6289D4B5D6364B14A8EC817805FE23FB"/>
    <w:rsid w:val="00955623"/>
    <w:pPr>
      <w:widowControl w:val="0"/>
      <w:jc w:val="both"/>
    </w:pPr>
  </w:style>
  <w:style w:type="paragraph" w:customStyle="1" w:styleId="DFF9FBD8FF67428EAB023476ABB4595F">
    <w:name w:val="DFF9FBD8FF67428EAB023476ABB4595F"/>
    <w:rsid w:val="00955623"/>
    <w:pPr>
      <w:widowControl w:val="0"/>
      <w:jc w:val="both"/>
    </w:pPr>
  </w:style>
  <w:style w:type="paragraph" w:customStyle="1" w:styleId="237284A88FB647168C6487CD14C5DFC7">
    <w:name w:val="237284A88FB647168C6487CD14C5DFC7"/>
    <w:rsid w:val="00955623"/>
    <w:pPr>
      <w:widowControl w:val="0"/>
      <w:jc w:val="both"/>
    </w:pPr>
  </w:style>
  <w:style w:type="paragraph" w:customStyle="1" w:styleId="35920EAFEF184475BE9B03118F77084A">
    <w:name w:val="35920EAFEF184475BE9B03118F77084A"/>
    <w:rsid w:val="00955623"/>
    <w:pPr>
      <w:widowControl w:val="0"/>
      <w:jc w:val="both"/>
    </w:pPr>
  </w:style>
  <w:style w:type="paragraph" w:customStyle="1" w:styleId="4981580B87264AB8B8221B9F7664CD18">
    <w:name w:val="4981580B87264AB8B8221B9F7664CD18"/>
    <w:rsid w:val="00955623"/>
    <w:pPr>
      <w:widowControl w:val="0"/>
      <w:jc w:val="both"/>
    </w:pPr>
  </w:style>
  <w:style w:type="paragraph" w:customStyle="1" w:styleId="3FEC41A669094266B5B578F8CEEF0198">
    <w:name w:val="3FEC41A669094266B5B578F8CEEF0198"/>
    <w:rsid w:val="00955623"/>
    <w:pPr>
      <w:widowControl w:val="0"/>
      <w:jc w:val="both"/>
    </w:pPr>
  </w:style>
  <w:style w:type="paragraph" w:customStyle="1" w:styleId="F95D724960D0465B8AEA22C44FBABFA7">
    <w:name w:val="F95D724960D0465B8AEA22C44FBABFA7"/>
    <w:rsid w:val="00955623"/>
    <w:pPr>
      <w:widowControl w:val="0"/>
      <w:jc w:val="both"/>
    </w:pPr>
  </w:style>
  <w:style w:type="paragraph" w:customStyle="1" w:styleId="F0B83D9DA1C14FBB8710246B91892A4B">
    <w:name w:val="F0B83D9DA1C14FBB8710246B91892A4B"/>
    <w:rsid w:val="00955623"/>
    <w:pPr>
      <w:widowControl w:val="0"/>
      <w:jc w:val="both"/>
    </w:pPr>
  </w:style>
  <w:style w:type="paragraph" w:customStyle="1" w:styleId="08BDCF0F186446369D33402B2103F60E">
    <w:name w:val="08BDCF0F186446369D33402B2103F60E"/>
    <w:rsid w:val="00955623"/>
    <w:pPr>
      <w:widowControl w:val="0"/>
      <w:jc w:val="both"/>
    </w:pPr>
  </w:style>
  <w:style w:type="paragraph" w:customStyle="1" w:styleId="8C8BE18275DA43A78E76D78652CA8621">
    <w:name w:val="8C8BE18275DA43A78E76D78652CA8621"/>
    <w:rsid w:val="00955623"/>
    <w:pPr>
      <w:widowControl w:val="0"/>
      <w:jc w:val="both"/>
    </w:pPr>
  </w:style>
  <w:style w:type="paragraph" w:customStyle="1" w:styleId="207AD3C1581E438F8B5F3E3379B96D46">
    <w:name w:val="207AD3C1581E438F8B5F3E3379B96D46"/>
    <w:rsid w:val="00955623"/>
    <w:pPr>
      <w:widowControl w:val="0"/>
      <w:jc w:val="both"/>
    </w:pPr>
  </w:style>
  <w:style w:type="paragraph" w:customStyle="1" w:styleId="E51319BCEDA34BBFA63D5B8840503FFA">
    <w:name w:val="E51319BCEDA34BBFA63D5B8840503FFA"/>
    <w:rsid w:val="00955623"/>
    <w:pPr>
      <w:widowControl w:val="0"/>
      <w:jc w:val="both"/>
    </w:pPr>
  </w:style>
  <w:style w:type="paragraph" w:customStyle="1" w:styleId="7B0C3603F60F469ABC1A2CA0E69D5C66">
    <w:name w:val="7B0C3603F60F469ABC1A2CA0E69D5C66"/>
    <w:rsid w:val="0089472C"/>
    <w:pPr>
      <w:widowControl w:val="0"/>
      <w:jc w:val="both"/>
    </w:pPr>
  </w:style>
  <w:style w:type="paragraph" w:customStyle="1" w:styleId="0C52A935C64A4E508ABA4E47E3E9C89A">
    <w:name w:val="0C52A935C64A4E508ABA4E47E3E9C89A"/>
    <w:rsid w:val="0089472C"/>
    <w:pPr>
      <w:widowControl w:val="0"/>
      <w:jc w:val="both"/>
    </w:pPr>
  </w:style>
  <w:style w:type="paragraph" w:customStyle="1" w:styleId="963D2F17B2DC49A9908F86447B2C802B">
    <w:name w:val="963D2F17B2DC49A9908F86447B2C802B"/>
    <w:rsid w:val="00FE7FD5"/>
    <w:pPr>
      <w:widowControl w:val="0"/>
      <w:jc w:val="both"/>
    </w:pPr>
  </w:style>
  <w:style w:type="paragraph" w:customStyle="1" w:styleId="49F4C22F7F214A388B6C610EBE9AA30F">
    <w:name w:val="49F4C22F7F214A388B6C610EBE9AA30F"/>
    <w:rsid w:val="003039C1"/>
    <w:pPr>
      <w:widowControl w:val="0"/>
      <w:jc w:val="both"/>
    </w:pPr>
  </w:style>
  <w:style w:type="paragraph" w:customStyle="1" w:styleId="A42826E5BC3C45058575E34EE53A8BB6">
    <w:name w:val="A42826E5BC3C45058575E34EE53A8BB6"/>
    <w:rsid w:val="003039C1"/>
    <w:pPr>
      <w:widowControl w:val="0"/>
      <w:jc w:val="both"/>
    </w:pPr>
  </w:style>
  <w:style w:type="paragraph" w:customStyle="1" w:styleId="1CEDF3A643AB4D6B9634C989E520A0D7">
    <w:name w:val="1CEDF3A643AB4D6B9634C989E520A0D7"/>
    <w:rsid w:val="003039C1"/>
    <w:pPr>
      <w:widowControl w:val="0"/>
      <w:jc w:val="both"/>
    </w:pPr>
  </w:style>
  <w:style w:type="paragraph" w:customStyle="1" w:styleId="C983033C8BB64A5ABFD4BE253063C94E">
    <w:name w:val="C983033C8BB64A5ABFD4BE253063C94E"/>
    <w:rsid w:val="003039C1"/>
    <w:pPr>
      <w:widowControl w:val="0"/>
      <w:jc w:val="both"/>
    </w:pPr>
  </w:style>
  <w:style w:type="paragraph" w:customStyle="1" w:styleId="25618C7592444C5E828FCD234BEEAC3A">
    <w:name w:val="25618C7592444C5E828FCD234BEEAC3A"/>
    <w:rsid w:val="003039C1"/>
    <w:pPr>
      <w:widowControl w:val="0"/>
      <w:jc w:val="both"/>
    </w:pPr>
  </w:style>
  <w:style w:type="paragraph" w:customStyle="1" w:styleId="C479CCD28746478F91FC5B9E4B02709D">
    <w:name w:val="C479CCD28746478F91FC5B9E4B02709D"/>
    <w:rsid w:val="003039C1"/>
    <w:pPr>
      <w:widowControl w:val="0"/>
      <w:jc w:val="both"/>
    </w:pPr>
  </w:style>
  <w:style w:type="paragraph" w:customStyle="1" w:styleId="4076C616F6834485B231BA9F3DD531B6">
    <w:name w:val="4076C616F6834485B231BA9F3DD531B6"/>
    <w:rsid w:val="007B296B"/>
    <w:pPr>
      <w:widowControl w:val="0"/>
      <w:jc w:val="both"/>
    </w:pPr>
  </w:style>
  <w:style w:type="paragraph" w:customStyle="1" w:styleId="947E8F870DCC4E258859B2F119DEC8EA">
    <w:name w:val="947E8F870DCC4E258859B2F119DEC8EA"/>
    <w:rsid w:val="007B296B"/>
    <w:pPr>
      <w:widowControl w:val="0"/>
      <w:jc w:val="both"/>
    </w:pPr>
  </w:style>
  <w:style w:type="paragraph" w:customStyle="1" w:styleId="465AF03B3AA643C681D70C2F75400F1C">
    <w:name w:val="465AF03B3AA643C681D70C2F75400F1C"/>
    <w:rsid w:val="007B296B"/>
    <w:pPr>
      <w:widowControl w:val="0"/>
      <w:jc w:val="both"/>
    </w:pPr>
  </w:style>
  <w:style w:type="paragraph" w:customStyle="1" w:styleId="F007E45210E944F98FBDB316597AA8E4">
    <w:name w:val="F007E45210E944F98FBDB316597AA8E4"/>
    <w:rsid w:val="007B296B"/>
    <w:pPr>
      <w:widowControl w:val="0"/>
      <w:jc w:val="both"/>
    </w:pPr>
  </w:style>
  <w:style w:type="paragraph" w:customStyle="1" w:styleId="12BE850EE4AE479BBC518BDEC421D995">
    <w:name w:val="12BE850EE4AE479BBC518BDEC421D995"/>
    <w:rsid w:val="007B296B"/>
    <w:pPr>
      <w:widowControl w:val="0"/>
      <w:jc w:val="both"/>
    </w:pPr>
  </w:style>
  <w:style w:type="paragraph" w:customStyle="1" w:styleId="335BE37DF3BC46099BA1C4111D52D85C">
    <w:name w:val="335BE37DF3BC46099BA1C4111D52D85C"/>
    <w:rsid w:val="00D17544"/>
    <w:pPr>
      <w:widowControl w:val="0"/>
      <w:jc w:val="both"/>
    </w:pPr>
  </w:style>
  <w:style w:type="paragraph" w:customStyle="1" w:styleId="2298137A2B6F4BCCB6E5E88844BC020B">
    <w:name w:val="2298137A2B6F4BCCB6E5E88844BC020B"/>
    <w:rsid w:val="00D17544"/>
    <w:pPr>
      <w:widowControl w:val="0"/>
      <w:jc w:val="both"/>
    </w:pPr>
  </w:style>
  <w:style w:type="paragraph" w:customStyle="1" w:styleId="4BDE24175D24402A8E7B855A6C776C2D">
    <w:name w:val="4BDE24175D24402A8E7B855A6C776C2D"/>
    <w:rsid w:val="00D17544"/>
    <w:pPr>
      <w:widowControl w:val="0"/>
      <w:jc w:val="both"/>
    </w:pPr>
  </w:style>
  <w:style w:type="paragraph" w:customStyle="1" w:styleId="7763802731DA46598D95ACE67E771EBE">
    <w:name w:val="7763802731DA46598D95ACE67E771EBE"/>
    <w:rsid w:val="00D17544"/>
    <w:pPr>
      <w:widowControl w:val="0"/>
      <w:jc w:val="both"/>
    </w:pPr>
  </w:style>
  <w:style w:type="paragraph" w:customStyle="1" w:styleId="5E4F64F5F13A43FFB069ECC1BD2E5E0B">
    <w:name w:val="5E4F64F5F13A43FFB069ECC1BD2E5E0B"/>
    <w:rsid w:val="00D17544"/>
    <w:pPr>
      <w:widowControl w:val="0"/>
      <w:jc w:val="both"/>
    </w:pPr>
  </w:style>
  <w:style w:type="paragraph" w:customStyle="1" w:styleId="050B6C9EC4FA47C298D90D00F6345F87">
    <w:name w:val="050B6C9EC4FA47C298D90D00F6345F87"/>
    <w:rsid w:val="00D17544"/>
    <w:pPr>
      <w:widowControl w:val="0"/>
      <w:jc w:val="both"/>
    </w:pPr>
  </w:style>
  <w:style w:type="paragraph" w:customStyle="1" w:styleId="00674AE26371443B9687C2BDDA630563">
    <w:name w:val="00674AE26371443B9687C2BDDA630563"/>
    <w:rsid w:val="00F95E9C"/>
    <w:pPr>
      <w:widowControl w:val="0"/>
      <w:jc w:val="both"/>
    </w:pPr>
  </w:style>
  <w:style w:type="paragraph" w:customStyle="1" w:styleId="075E9B150E1D48DF808E18B29A9EA0C3">
    <w:name w:val="075E9B150E1D48DF808E18B29A9EA0C3"/>
    <w:rsid w:val="00F95E9C"/>
    <w:pPr>
      <w:widowControl w:val="0"/>
      <w:jc w:val="both"/>
    </w:pPr>
  </w:style>
  <w:style w:type="paragraph" w:customStyle="1" w:styleId="FDF570A580DC4C57A9385D4B6B90B24A">
    <w:name w:val="FDF570A580DC4C57A9385D4B6B90B24A"/>
    <w:rsid w:val="00F95E9C"/>
    <w:pPr>
      <w:widowControl w:val="0"/>
      <w:jc w:val="both"/>
    </w:pPr>
  </w:style>
  <w:style w:type="paragraph" w:customStyle="1" w:styleId="8777F912826642128076F6BA61D59129">
    <w:name w:val="8777F912826642128076F6BA61D59129"/>
    <w:rsid w:val="00637391"/>
    <w:pPr>
      <w:widowControl w:val="0"/>
      <w:jc w:val="both"/>
    </w:pPr>
  </w:style>
  <w:style w:type="paragraph" w:customStyle="1" w:styleId="02A3A9E2A6F64DE782514BE55B1EF3A0">
    <w:name w:val="02A3A9E2A6F64DE782514BE55B1EF3A0"/>
    <w:rsid w:val="00637391"/>
    <w:pPr>
      <w:widowControl w:val="0"/>
      <w:jc w:val="both"/>
    </w:pPr>
  </w:style>
  <w:style w:type="paragraph" w:customStyle="1" w:styleId="ED7000F6D0B94ADA85613AC181A5ED21">
    <w:name w:val="ED7000F6D0B94ADA85613AC181A5ED21"/>
    <w:rsid w:val="00637391"/>
    <w:pPr>
      <w:widowControl w:val="0"/>
      <w:jc w:val="both"/>
    </w:pPr>
  </w:style>
  <w:style w:type="paragraph" w:customStyle="1" w:styleId="C41A96894C9B42618475D8C5B2F3E182">
    <w:name w:val="C41A96894C9B42618475D8C5B2F3E182"/>
    <w:rsid w:val="00637391"/>
    <w:pPr>
      <w:widowControl w:val="0"/>
      <w:jc w:val="both"/>
    </w:pPr>
  </w:style>
  <w:style w:type="paragraph" w:customStyle="1" w:styleId="26F367919950457A9A69C2A086099CD2">
    <w:name w:val="26F367919950457A9A69C2A086099CD2"/>
    <w:rsid w:val="00637391"/>
    <w:pPr>
      <w:widowControl w:val="0"/>
      <w:jc w:val="both"/>
    </w:pPr>
  </w:style>
  <w:style w:type="paragraph" w:customStyle="1" w:styleId="480B0C7628AA495FAFBAF6E26AD1F698">
    <w:name w:val="480B0C7628AA495FAFBAF6E26AD1F698"/>
    <w:rsid w:val="00BD3065"/>
    <w:pPr>
      <w:widowControl w:val="0"/>
      <w:jc w:val="both"/>
    </w:pPr>
  </w:style>
  <w:style w:type="paragraph" w:customStyle="1" w:styleId="B9A698545B3746DD9ED53291AE593A37">
    <w:name w:val="B9A698545B3746DD9ED53291AE593A37"/>
    <w:rsid w:val="00BD3065"/>
    <w:pPr>
      <w:widowControl w:val="0"/>
      <w:jc w:val="both"/>
    </w:pPr>
  </w:style>
  <w:style w:type="paragraph" w:customStyle="1" w:styleId="CFA0885325D54E8B9B7C0BC16442284F">
    <w:name w:val="CFA0885325D54E8B9B7C0BC16442284F"/>
    <w:rsid w:val="004905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北京歌华有线电视网络股份有限公司</clcid-cgi:GongSiFaDingZhongWenMingCheng>
  <clcid-mr:GongSiFuZeRenXingMing xmlns:clcid-mr="clcid-mr">郭章鹏</clcid-mr:GongSiFuZeRenXingMing>
  <clcid-mr:ZhuGuanKuaiJiGongZuoFuZeRenXingMing xmlns:clcid-mr="clcid-mr">胡志鹏</clcid-mr:ZhuGuanKuaiJiGongZuoFuZeRenXingMing>
  <clcid-mr:KuaiJiJiGouFuZeRenXingMing xmlns:clcid-mr="clcid-mr">吴春燕</clcid-mr:KuaiJiJiGouFuZeRenXingMing>
  <clcid-cgi:GongSiFaDingDaiBiaoRen xmlns:clcid-cgi="clcid-cgi">郭章鹏</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2,097,157.48</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19,018,205.38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38,193,913.16</clcid-pte:WeiTuoTaRenTouZiHuoGuanLiZiChanDeSunYiFeiJingChangXingSunYiXiangMu>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634,467.86</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-5,445.92</clcid-pte:FeiJingChangXingSunYiDeKouChuXiangMuDuiSuoDeShuiDeYingXiang>
  <clcid-pte:FeiJingChangXingSunYiDeKouChuXiangMuDuiSuoDeShuiDeYingXiangShuoMing xmlns:clcid-pte="clcid-pte"/>
  <clcid-pte:KouChuDeFeiJingChangXingSunYiHeJi xmlns:clcid-pte="clcid-pte">61,322,547.04</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]]></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]]></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CDE17352-3FB1-4AF8-A3E8-421379B95DE5}">
  <ds:schemaRefs>
    <ds:schemaRef ds:uri="http://mapping.word.org/2012/mapping"/>
  </ds:schemaRefs>
</ds:datastoreItem>
</file>

<file path=customXml/itemProps4.xml><?xml version="1.0" encoding="utf-8"?>
<ds:datastoreItem xmlns:ds="http://schemas.openxmlformats.org/officeDocument/2006/customXml" ds:itemID="{E91A49FB-FE8D-414C-9302-434DCC831B2F}">
  <ds:schemaRefs>
    <ds:schemaRef ds:uri="http://mapping.word.org/2012/template"/>
  </ds:schemaRefs>
</ds:datastoreItem>
</file>

<file path=customXml/itemProps5.xml><?xml version="1.0" encoding="utf-8"?>
<ds:datastoreItem xmlns:ds="http://schemas.openxmlformats.org/officeDocument/2006/customXml" ds:itemID="{98C75877-1CC8-4779-A3E2-990EA47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6457</TotalTime>
  <Pages>116</Pages>
  <Words>23165</Words>
  <Characters>132042</Characters>
  <Application>Microsoft Office Word</Application>
  <DocSecurity>0</DocSecurity>
  <Lines>1100</Lines>
  <Paragraphs>309</Paragraphs>
  <ScaleCrop>false</ScaleCrop>
  <Company>Sky123.Org</Company>
  <LinksUpToDate>false</LinksUpToDate>
  <CharactersWithSpaces>154898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于铁静</cp:lastModifiedBy>
  <cp:revision>283</cp:revision>
  <cp:lastPrinted>2017-08-25T03:36:00Z</cp:lastPrinted>
  <dcterms:created xsi:type="dcterms:W3CDTF">2017-07-13T02:18:00Z</dcterms:created>
  <dcterms:modified xsi:type="dcterms:W3CDTF">2017-08-28T01:31:00Z</dcterms:modified>
</cp:coreProperties>
</file>