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F1B" w:rsidRDefault="00D26F1B" w:rsidP="00D26F1B">
      <w:pPr>
        <w:rPr>
          <w:sz w:val="52"/>
          <w:szCs w:val="52"/>
        </w:rPr>
      </w:pPr>
    </w:p>
    <w:p w:rsidR="00A57CAF" w:rsidRDefault="00A57CAF" w:rsidP="00D26F1B">
      <w:pPr>
        <w:rPr>
          <w:sz w:val="52"/>
          <w:szCs w:val="52"/>
        </w:rPr>
      </w:pPr>
    </w:p>
    <w:p w:rsidR="00A57CAF" w:rsidRDefault="00A57CAF" w:rsidP="00D26F1B">
      <w:pPr>
        <w:rPr>
          <w:sz w:val="52"/>
          <w:szCs w:val="52"/>
        </w:rPr>
      </w:pPr>
    </w:p>
    <w:p w:rsidR="00A57CAF" w:rsidRDefault="00A57CAF" w:rsidP="00D26F1B">
      <w:pPr>
        <w:rPr>
          <w:sz w:val="52"/>
          <w:szCs w:val="52"/>
        </w:rPr>
      </w:pPr>
    </w:p>
    <w:p w:rsidR="00D26F1B" w:rsidRDefault="00D26F1B" w:rsidP="00D26F1B">
      <w:pPr>
        <w:jc w:val="center"/>
        <w:rPr>
          <w:rFonts w:ascii="黑体" w:eastAsia="黑体"/>
          <w:b/>
          <w:color w:val="FF0000"/>
          <w:sz w:val="44"/>
          <w:szCs w:val="44"/>
        </w:rPr>
      </w:pPr>
      <w:r>
        <w:rPr>
          <w:rFonts w:ascii="黑体" w:eastAsia="黑体" w:hint="eastAsia"/>
          <w:b/>
          <w:color w:val="FF0000"/>
          <w:sz w:val="44"/>
          <w:szCs w:val="44"/>
        </w:rPr>
        <w:t>北京歌华有线电视网络股份有限公司</w:t>
      </w:r>
    </w:p>
    <w:p w:rsidR="00D26F1B" w:rsidRDefault="00D26F1B" w:rsidP="00D26F1B">
      <w:pPr>
        <w:jc w:val="center"/>
        <w:rPr>
          <w:rFonts w:ascii="黑体" w:eastAsia="黑体"/>
          <w:b/>
          <w:color w:val="FF0000"/>
          <w:sz w:val="44"/>
          <w:szCs w:val="44"/>
        </w:rPr>
      </w:pPr>
    </w:p>
    <w:p w:rsidR="00D26F1B" w:rsidRPr="00D26F1B" w:rsidRDefault="00D26F1B" w:rsidP="00D26F1B">
      <w:pPr>
        <w:jc w:val="center"/>
        <w:rPr>
          <w:rFonts w:ascii="黑体" w:eastAsia="黑体"/>
          <w:b/>
          <w:color w:val="FF0000"/>
          <w:sz w:val="44"/>
          <w:szCs w:val="44"/>
        </w:rPr>
      </w:pPr>
      <w:r w:rsidRPr="00D26F1B">
        <w:rPr>
          <w:rFonts w:ascii="黑体" w:eastAsia="黑体" w:hint="eastAsia"/>
          <w:b/>
          <w:color w:val="FF0000"/>
          <w:sz w:val="44"/>
          <w:szCs w:val="44"/>
        </w:rPr>
        <w:t>600037</w:t>
      </w:r>
    </w:p>
    <w:p w:rsidR="00D26F1B" w:rsidRDefault="00D26F1B" w:rsidP="00D26F1B">
      <w:pPr>
        <w:jc w:val="center"/>
        <w:rPr>
          <w:rFonts w:ascii="黑体" w:eastAsia="黑体"/>
          <w:b/>
          <w:color w:val="FF0000"/>
          <w:sz w:val="44"/>
          <w:szCs w:val="44"/>
        </w:rPr>
      </w:pPr>
    </w:p>
    <w:p w:rsidR="00D26F1B" w:rsidRDefault="00D26F1B" w:rsidP="00D26F1B">
      <w:pPr>
        <w:jc w:val="center"/>
        <w:rPr>
          <w:rFonts w:ascii="黑体" w:eastAsia="黑体"/>
          <w:b/>
          <w:color w:val="FF0000"/>
          <w:sz w:val="32"/>
          <w:szCs w:val="32"/>
        </w:rPr>
      </w:pPr>
      <w:r>
        <w:rPr>
          <w:rFonts w:ascii="黑体" w:eastAsia="黑体" w:hint="eastAsia"/>
          <w:b/>
          <w:color w:val="FF0000"/>
          <w:sz w:val="44"/>
          <w:szCs w:val="44"/>
        </w:rPr>
        <w:t>2014年第一季度报告</w:t>
      </w:r>
      <w:r>
        <w:rPr>
          <w:rFonts w:ascii="黑体" w:eastAsia="黑体" w:hint="eastAsia"/>
          <w:b/>
          <w:color w:val="FF0000"/>
          <w:sz w:val="32"/>
          <w:szCs w:val="32"/>
        </w:rPr>
        <w:br w:type="page"/>
      </w:r>
    </w:p>
    <w:p w:rsidR="00D26F1B" w:rsidRDefault="00D26F1B" w:rsidP="00D26F1B">
      <w:pPr>
        <w:jc w:val="center"/>
        <w:rPr>
          <w:rFonts w:ascii="宋体" w:hAnsi="宋体"/>
          <w:b/>
          <w:sz w:val="44"/>
          <w:szCs w:val="44"/>
        </w:rPr>
      </w:pPr>
      <w:r>
        <w:rPr>
          <w:rFonts w:ascii="宋体" w:hAnsi="宋体" w:hint="eastAsia"/>
          <w:b/>
          <w:sz w:val="44"/>
          <w:szCs w:val="44"/>
        </w:rPr>
        <w:lastRenderedPageBreak/>
        <w:t>目录</w:t>
      </w:r>
    </w:p>
    <w:p w:rsidR="006C4DEE" w:rsidRDefault="006C4DEE" w:rsidP="00D26F1B">
      <w:pPr>
        <w:jc w:val="center"/>
        <w:rPr>
          <w:rFonts w:ascii="宋体" w:hAnsi="宋体"/>
          <w:b/>
          <w:sz w:val="44"/>
          <w:szCs w:val="44"/>
        </w:rPr>
      </w:pPr>
    </w:p>
    <w:p w:rsidR="006C4DEE" w:rsidRDefault="003D4310">
      <w:pPr>
        <w:pStyle w:val="10"/>
        <w:tabs>
          <w:tab w:val="right" w:leader="dot" w:pos="8296"/>
        </w:tabs>
        <w:rPr>
          <w:noProof/>
        </w:rPr>
      </w:pPr>
      <w:r>
        <w:rPr>
          <w:rFonts w:ascii="宋体" w:hAnsi="宋体"/>
          <w:szCs w:val="21"/>
        </w:rPr>
        <w:fldChar w:fldCharType="begin"/>
      </w:r>
      <w:r w:rsidR="006C4DEE">
        <w:rPr>
          <w:rFonts w:ascii="宋体" w:hAnsi="宋体"/>
          <w:szCs w:val="21"/>
        </w:rPr>
        <w:instrText xml:space="preserve"> </w:instrText>
      </w:r>
      <w:r w:rsidR="006C4DEE">
        <w:rPr>
          <w:rFonts w:ascii="宋体" w:hAnsi="宋体" w:hint="eastAsia"/>
          <w:szCs w:val="21"/>
        </w:rPr>
        <w:instrText>TOC \o "1-1" \f \h \z \u</w:instrText>
      </w:r>
      <w:r w:rsidR="006C4DEE">
        <w:rPr>
          <w:rFonts w:ascii="宋体" w:hAnsi="宋体"/>
          <w:szCs w:val="21"/>
        </w:rPr>
        <w:instrText xml:space="preserve"> </w:instrText>
      </w:r>
      <w:r>
        <w:rPr>
          <w:rFonts w:ascii="宋体" w:hAnsi="宋体"/>
          <w:szCs w:val="21"/>
        </w:rPr>
        <w:fldChar w:fldCharType="separate"/>
      </w:r>
      <w:hyperlink w:anchor="_Toc385859530" w:history="1">
        <w:r w:rsidR="006C4DEE" w:rsidRPr="00793349">
          <w:rPr>
            <w:rStyle w:val="a6"/>
            <w:rFonts w:hint="eastAsia"/>
            <w:noProof/>
          </w:rPr>
          <w:t>一、</w:t>
        </w:r>
        <w:r w:rsidR="006C4DEE" w:rsidRPr="00793349">
          <w:rPr>
            <w:rStyle w:val="a6"/>
            <w:noProof/>
          </w:rPr>
          <w:t xml:space="preserve">  </w:t>
        </w:r>
        <w:r w:rsidR="006C4DEE" w:rsidRPr="00793349">
          <w:rPr>
            <w:rStyle w:val="a6"/>
            <w:rFonts w:hint="eastAsia"/>
            <w:noProof/>
          </w:rPr>
          <w:t>重要提示</w:t>
        </w:r>
        <w:r w:rsidR="006C4DEE">
          <w:rPr>
            <w:noProof/>
            <w:webHidden/>
          </w:rPr>
          <w:tab/>
        </w:r>
        <w:r>
          <w:rPr>
            <w:noProof/>
            <w:webHidden/>
          </w:rPr>
          <w:fldChar w:fldCharType="begin"/>
        </w:r>
        <w:r w:rsidR="006C4DEE">
          <w:rPr>
            <w:noProof/>
            <w:webHidden/>
          </w:rPr>
          <w:instrText xml:space="preserve"> PAGEREF _Toc385859530 \h </w:instrText>
        </w:r>
        <w:r>
          <w:rPr>
            <w:noProof/>
            <w:webHidden/>
          </w:rPr>
        </w:r>
        <w:r>
          <w:rPr>
            <w:noProof/>
            <w:webHidden/>
          </w:rPr>
          <w:fldChar w:fldCharType="separate"/>
        </w:r>
        <w:r w:rsidR="00A57CAF">
          <w:rPr>
            <w:noProof/>
            <w:webHidden/>
          </w:rPr>
          <w:t>2</w:t>
        </w:r>
        <w:r>
          <w:rPr>
            <w:noProof/>
            <w:webHidden/>
          </w:rPr>
          <w:fldChar w:fldCharType="end"/>
        </w:r>
      </w:hyperlink>
    </w:p>
    <w:p w:rsidR="006C4DEE" w:rsidRDefault="003D4310">
      <w:pPr>
        <w:pStyle w:val="10"/>
        <w:tabs>
          <w:tab w:val="right" w:leader="dot" w:pos="8296"/>
        </w:tabs>
        <w:rPr>
          <w:noProof/>
        </w:rPr>
      </w:pPr>
      <w:hyperlink w:anchor="_Toc385859531" w:history="1">
        <w:r w:rsidR="006C4DEE" w:rsidRPr="00793349">
          <w:rPr>
            <w:rStyle w:val="a6"/>
            <w:rFonts w:hint="eastAsia"/>
            <w:noProof/>
          </w:rPr>
          <w:t>二、</w:t>
        </w:r>
        <w:r w:rsidR="006C4DEE" w:rsidRPr="00793349">
          <w:rPr>
            <w:rStyle w:val="a6"/>
            <w:noProof/>
          </w:rPr>
          <w:t xml:space="preserve">  </w:t>
        </w:r>
        <w:r w:rsidR="006C4DEE" w:rsidRPr="00793349">
          <w:rPr>
            <w:rStyle w:val="a6"/>
            <w:rFonts w:hint="eastAsia"/>
            <w:noProof/>
          </w:rPr>
          <w:t>公司主要财务数据和股东变化</w:t>
        </w:r>
        <w:r w:rsidR="006C4DEE">
          <w:rPr>
            <w:noProof/>
            <w:webHidden/>
          </w:rPr>
          <w:tab/>
        </w:r>
        <w:r>
          <w:rPr>
            <w:noProof/>
            <w:webHidden/>
          </w:rPr>
          <w:fldChar w:fldCharType="begin"/>
        </w:r>
        <w:r w:rsidR="006C4DEE">
          <w:rPr>
            <w:noProof/>
            <w:webHidden/>
          </w:rPr>
          <w:instrText xml:space="preserve"> PAGEREF _Toc385859531 \h </w:instrText>
        </w:r>
        <w:r>
          <w:rPr>
            <w:noProof/>
            <w:webHidden/>
          </w:rPr>
        </w:r>
        <w:r>
          <w:rPr>
            <w:noProof/>
            <w:webHidden/>
          </w:rPr>
          <w:fldChar w:fldCharType="separate"/>
        </w:r>
        <w:r w:rsidR="00A57CAF">
          <w:rPr>
            <w:noProof/>
            <w:webHidden/>
          </w:rPr>
          <w:t>3</w:t>
        </w:r>
        <w:r>
          <w:rPr>
            <w:noProof/>
            <w:webHidden/>
          </w:rPr>
          <w:fldChar w:fldCharType="end"/>
        </w:r>
      </w:hyperlink>
    </w:p>
    <w:p w:rsidR="006C4DEE" w:rsidRDefault="003D4310">
      <w:pPr>
        <w:pStyle w:val="10"/>
        <w:tabs>
          <w:tab w:val="right" w:leader="dot" w:pos="8296"/>
        </w:tabs>
        <w:rPr>
          <w:noProof/>
        </w:rPr>
      </w:pPr>
      <w:hyperlink w:anchor="_Toc385859532" w:history="1">
        <w:r w:rsidR="006C4DEE" w:rsidRPr="00793349">
          <w:rPr>
            <w:rStyle w:val="a6"/>
            <w:rFonts w:hint="eastAsia"/>
            <w:noProof/>
          </w:rPr>
          <w:t>三、</w:t>
        </w:r>
        <w:r w:rsidR="006C4DEE" w:rsidRPr="00793349">
          <w:rPr>
            <w:rStyle w:val="a6"/>
            <w:noProof/>
          </w:rPr>
          <w:t xml:space="preserve">  </w:t>
        </w:r>
        <w:r w:rsidR="006C4DEE" w:rsidRPr="00793349">
          <w:rPr>
            <w:rStyle w:val="a6"/>
            <w:rFonts w:hint="eastAsia"/>
            <w:noProof/>
          </w:rPr>
          <w:t>重要事项</w:t>
        </w:r>
        <w:r w:rsidR="006C4DEE">
          <w:rPr>
            <w:noProof/>
            <w:webHidden/>
          </w:rPr>
          <w:tab/>
        </w:r>
        <w:r>
          <w:rPr>
            <w:noProof/>
            <w:webHidden/>
          </w:rPr>
          <w:fldChar w:fldCharType="begin"/>
        </w:r>
        <w:r w:rsidR="006C4DEE">
          <w:rPr>
            <w:noProof/>
            <w:webHidden/>
          </w:rPr>
          <w:instrText xml:space="preserve"> PAGEREF _Toc385859532 \h </w:instrText>
        </w:r>
        <w:r>
          <w:rPr>
            <w:noProof/>
            <w:webHidden/>
          </w:rPr>
        </w:r>
        <w:r>
          <w:rPr>
            <w:noProof/>
            <w:webHidden/>
          </w:rPr>
          <w:fldChar w:fldCharType="separate"/>
        </w:r>
        <w:r w:rsidR="00A57CAF">
          <w:rPr>
            <w:noProof/>
            <w:webHidden/>
          </w:rPr>
          <w:t>5</w:t>
        </w:r>
        <w:r>
          <w:rPr>
            <w:noProof/>
            <w:webHidden/>
          </w:rPr>
          <w:fldChar w:fldCharType="end"/>
        </w:r>
      </w:hyperlink>
    </w:p>
    <w:p w:rsidR="006C4DEE" w:rsidRDefault="003D4310">
      <w:pPr>
        <w:pStyle w:val="10"/>
        <w:tabs>
          <w:tab w:val="right" w:leader="dot" w:pos="8296"/>
        </w:tabs>
        <w:rPr>
          <w:noProof/>
        </w:rPr>
      </w:pPr>
      <w:hyperlink w:anchor="_Toc385859533" w:history="1">
        <w:r w:rsidR="006C4DEE" w:rsidRPr="00793349">
          <w:rPr>
            <w:rStyle w:val="a6"/>
            <w:rFonts w:hint="eastAsia"/>
            <w:noProof/>
          </w:rPr>
          <w:t>四、</w:t>
        </w:r>
        <w:r w:rsidR="006C4DEE" w:rsidRPr="00793349">
          <w:rPr>
            <w:rStyle w:val="a6"/>
            <w:noProof/>
          </w:rPr>
          <w:t xml:space="preserve">  </w:t>
        </w:r>
        <w:r w:rsidR="006C4DEE" w:rsidRPr="00793349">
          <w:rPr>
            <w:rStyle w:val="a6"/>
            <w:rFonts w:hint="eastAsia"/>
            <w:noProof/>
          </w:rPr>
          <w:t>附录</w:t>
        </w:r>
        <w:r w:rsidR="006C4DEE">
          <w:rPr>
            <w:noProof/>
            <w:webHidden/>
          </w:rPr>
          <w:tab/>
        </w:r>
        <w:r>
          <w:rPr>
            <w:noProof/>
            <w:webHidden/>
          </w:rPr>
          <w:fldChar w:fldCharType="begin"/>
        </w:r>
        <w:r w:rsidR="006C4DEE">
          <w:rPr>
            <w:noProof/>
            <w:webHidden/>
          </w:rPr>
          <w:instrText xml:space="preserve"> PAGEREF _Toc385859533 \h </w:instrText>
        </w:r>
        <w:r>
          <w:rPr>
            <w:noProof/>
            <w:webHidden/>
          </w:rPr>
        </w:r>
        <w:r>
          <w:rPr>
            <w:noProof/>
            <w:webHidden/>
          </w:rPr>
          <w:fldChar w:fldCharType="separate"/>
        </w:r>
        <w:r w:rsidR="00A57CAF">
          <w:rPr>
            <w:noProof/>
            <w:webHidden/>
          </w:rPr>
          <w:t>7</w:t>
        </w:r>
        <w:r>
          <w:rPr>
            <w:noProof/>
            <w:webHidden/>
          </w:rPr>
          <w:fldChar w:fldCharType="end"/>
        </w:r>
      </w:hyperlink>
    </w:p>
    <w:p w:rsidR="00D26F1B" w:rsidRDefault="003D4310" w:rsidP="00D26F1B">
      <w:pPr>
        <w:rPr>
          <w:rFonts w:ascii="宋体" w:hAnsi="宋体"/>
          <w:szCs w:val="21"/>
        </w:rPr>
      </w:pPr>
      <w:r>
        <w:rPr>
          <w:rFonts w:ascii="宋体" w:hAnsi="宋体"/>
          <w:szCs w:val="21"/>
        </w:rPr>
        <w:fldChar w:fldCharType="end"/>
      </w:r>
    </w:p>
    <w:p w:rsidR="00D26F1B" w:rsidRDefault="00D26F1B" w:rsidP="00D26F1B">
      <w:pPr>
        <w:pStyle w:val="1"/>
      </w:pPr>
      <w:r>
        <w:rPr>
          <w:rFonts w:hint="eastAsia"/>
          <w:bCs w:val="0"/>
          <w:sz w:val="44"/>
          <w:szCs w:val="44"/>
        </w:rPr>
        <w:br w:type="page"/>
      </w:r>
      <w:bookmarkStart w:id="0" w:name="_Toc385859530"/>
      <w:r w:rsidRPr="0063424D">
        <w:rPr>
          <w:rFonts w:hAnsi="Times New Roman" w:hint="eastAsia"/>
          <w:sz w:val="32"/>
          <w:szCs w:val="32"/>
        </w:rPr>
        <w:lastRenderedPageBreak/>
        <w:t>一、重要提示</w:t>
      </w:r>
      <w:bookmarkEnd w:id="0"/>
    </w:p>
    <w:p w:rsidR="00D26F1B" w:rsidRDefault="00D26F1B" w:rsidP="00D26F1B">
      <w:pPr>
        <w:widowControl/>
        <w:rPr>
          <w:rFonts w:hAnsi="宋体" w:cs="宋体"/>
          <w:szCs w:val="21"/>
        </w:rPr>
      </w:pPr>
      <w:r>
        <w:rPr>
          <w:rFonts w:cs="宋体"/>
          <w:szCs w:val="21"/>
        </w:rPr>
        <w:t xml:space="preserve">1.1 </w:t>
      </w:r>
      <w:r>
        <w:rPr>
          <w:rFonts w:hAnsi="宋体" w:cs="宋体"/>
          <w:szCs w:val="21"/>
        </w:rPr>
        <w:t xml:space="preserve"> </w:t>
      </w:r>
      <w:r>
        <w:rPr>
          <w:rFonts w:hAnsi="宋体" w:cs="宋体" w:hint="eastAsia"/>
          <w:szCs w:val="21"/>
        </w:rPr>
        <w:t>公司董事会、监事会及董事、监事、高级管理人员保证季度报告内容的真实、准确、完整，不存在虚假记载、误导性陈述或者重大遗漏，并承担个别和连带的法律责任。</w:t>
      </w:r>
    </w:p>
    <w:p w:rsidR="00D26F1B" w:rsidRDefault="00D26F1B" w:rsidP="00D26F1B">
      <w:pPr>
        <w:widowControl/>
        <w:rPr>
          <w:rFonts w:hAnsi="宋体" w:cs="宋体"/>
          <w:szCs w:val="21"/>
        </w:rPr>
      </w:pPr>
    </w:p>
    <w:p w:rsidR="00D26F1B" w:rsidRDefault="00D26F1B" w:rsidP="00D26F1B">
      <w:pPr>
        <w:widowControl/>
        <w:rPr>
          <w:rFonts w:hAnsi="宋体" w:cs="宋体"/>
          <w:szCs w:val="21"/>
        </w:rPr>
      </w:pPr>
      <w:r>
        <w:rPr>
          <w:rFonts w:cs="宋体"/>
          <w:szCs w:val="21"/>
        </w:rPr>
        <w:t xml:space="preserve">1.2 </w:t>
      </w:r>
      <w:r>
        <w:rPr>
          <w:rFonts w:hAnsi="宋体" w:cs="宋体"/>
          <w:szCs w:val="21"/>
        </w:rPr>
        <w:t xml:space="preserve"> </w:t>
      </w:r>
      <w:r>
        <w:rPr>
          <w:rFonts w:hAnsi="宋体" w:cs="宋体" w:hint="eastAsia"/>
          <w:szCs w:val="21"/>
        </w:rPr>
        <w:t>公司全体董事出席董事会审议季度报告。</w:t>
      </w:r>
    </w:p>
    <w:p w:rsidR="00D26F1B" w:rsidRDefault="00D26F1B" w:rsidP="00D26F1B">
      <w:pPr>
        <w:widowControl/>
        <w:rPr>
          <w:rFonts w:hAnsi="宋体" w:cs="宋体"/>
          <w:szCs w:val="21"/>
        </w:rPr>
      </w:pPr>
    </w:p>
    <w:p w:rsidR="00D26F1B" w:rsidRDefault="00D26F1B" w:rsidP="00D26F1B">
      <w:pPr>
        <w:widowControl/>
        <w:rPr>
          <w:rFonts w:hAnsi="宋体" w:cs="宋体"/>
          <w:szCs w:val="21"/>
        </w:rPr>
      </w:pPr>
      <w:r>
        <w:rPr>
          <w:rFonts w:cs="宋体"/>
          <w:szCs w:val="21"/>
        </w:rPr>
        <w:t xml:space="preserve">1.3 </w:t>
      </w:r>
      <w:r>
        <w:rPr>
          <w:rFonts w:hAnsi="宋体" w:cs="宋体"/>
          <w:szCs w:val="21"/>
        </w:rPr>
        <w:t xml:space="preserve"> </w:t>
      </w:r>
    </w:p>
    <w:tbl>
      <w:tblPr>
        <w:tblW w:w="9300" w:type="dxa"/>
        <w:tblInd w:w="100" w:type="dxa"/>
        <w:tblBorders>
          <w:top w:val="single" w:sz="4" w:space="0" w:color="auto"/>
          <w:left w:val="single" w:sz="4" w:space="0" w:color="auto"/>
          <w:bottom w:val="single" w:sz="4" w:space="0" w:color="auto"/>
          <w:right w:val="single" w:sz="4" w:space="0" w:color="auto"/>
        </w:tblBorders>
        <w:tblLook w:val="04A0"/>
      </w:tblPr>
      <w:tblGrid>
        <w:gridCol w:w="4603"/>
        <w:gridCol w:w="4697"/>
      </w:tblGrid>
      <w:tr w:rsidR="00D26F1B" w:rsidTr="00D26F1B">
        <w:tc>
          <w:tcPr>
            <w:tcW w:w="2450" w:type="pct"/>
            <w:tcBorders>
              <w:top w:val="outset" w:sz="6" w:space="0" w:color="auto"/>
              <w:left w:val="outset" w:sz="6" w:space="0" w:color="auto"/>
              <w:bottom w:val="outset" w:sz="6" w:space="0" w:color="auto"/>
              <w:right w:val="outset" w:sz="6" w:space="0" w:color="auto"/>
            </w:tcBorders>
            <w:vAlign w:val="center"/>
            <w:hideMark/>
          </w:tcPr>
          <w:p w:rsidR="00D26F1B" w:rsidRDefault="00D26F1B">
            <w:pPr>
              <w:widowControl/>
              <w:rPr>
                <w:rFonts w:ascii="宋体" w:hAnsi="宋体" w:cs="宋体"/>
                <w:szCs w:val="21"/>
              </w:rPr>
            </w:pPr>
            <w:r>
              <w:rPr>
                <w:rFonts w:hAnsi="宋体" w:cs="宋体" w:hint="eastAsia"/>
                <w:szCs w:val="21"/>
              </w:rPr>
              <w:t>公司负责人姓名</w:t>
            </w:r>
          </w:p>
        </w:tc>
        <w:tc>
          <w:tcPr>
            <w:tcW w:w="2500" w:type="pct"/>
            <w:tcBorders>
              <w:top w:val="outset" w:sz="6" w:space="0" w:color="auto"/>
              <w:left w:val="outset" w:sz="6" w:space="0" w:color="auto"/>
              <w:bottom w:val="outset" w:sz="6" w:space="0" w:color="auto"/>
              <w:right w:val="outset" w:sz="6" w:space="0" w:color="auto"/>
            </w:tcBorders>
            <w:vAlign w:val="center"/>
            <w:hideMark/>
          </w:tcPr>
          <w:p w:rsidR="00D26F1B" w:rsidRDefault="00D26F1B">
            <w:pPr>
              <w:widowControl/>
              <w:rPr>
                <w:rFonts w:ascii="宋体" w:hAnsi="宋体" w:cs="宋体"/>
                <w:szCs w:val="21"/>
              </w:rPr>
            </w:pPr>
            <w:r>
              <w:rPr>
                <w:rFonts w:hAnsi="宋体" w:cs="宋体" w:hint="eastAsia"/>
                <w:szCs w:val="21"/>
              </w:rPr>
              <w:t>郭章鹏</w:t>
            </w:r>
          </w:p>
        </w:tc>
      </w:tr>
      <w:tr w:rsidR="00D26F1B" w:rsidTr="00D26F1B">
        <w:tc>
          <w:tcPr>
            <w:tcW w:w="2450" w:type="pct"/>
            <w:tcBorders>
              <w:top w:val="outset" w:sz="6" w:space="0" w:color="auto"/>
              <w:left w:val="outset" w:sz="6" w:space="0" w:color="auto"/>
              <w:bottom w:val="outset" w:sz="6" w:space="0" w:color="auto"/>
              <w:right w:val="outset" w:sz="6" w:space="0" w:color="auto"/>
            </w:tcBorders>
            <w:vAlign w:val="center"/>
            <w:hideMark/>
          </w:tcPr>
          <w:p w:rsidR="00D26F1B" w:rsidRDefault="00D26F1B">
            <w:pPr>
              <w:widowControl/>
              <w:rPr>
                <w:rFonts w:ascii="宋体" w:hAnsi="宋体" w:cs="宋体"/>
                <w:szCs w:val="21"/>
              </w:rPr>
            </w:pPr>
            <w:r>
              <w:rPr>
                <w:rFonts w:hAnsi="宋体" w:cs="宋体" w:hint="eastAsia"/>
                <w:szCs w:val="21"/>
              </w:rPr>
              <w:t>主管会计工作负责人姓名</w:t>
            </w:r>
          </w:p>
        </w:tc>
        <w:tc>
          <w:tcPr>
            <w:tcW w:w="2500" w:type="pct"/>
            <w:tcBorders>
              <w:top w:val="outset" w:sz="6" w:space="0" w:color="auto"/>
              <w:left w:val="outset" w:sz="6" w:space="0" w:color="auto"/>
              <w:bottom w:val="outset" w:sz="6" w:space="0" w:color="auto"/>
              <w:right w:val="outset" w:sz="6" w:space="0" w:color="auto"/>
            </w:tcBorders>
            <w:vAlign w:val="center"/>
            <w:hideMark/>
          </w:tcPr>
          <w:p w:rsidR="00D26F1B" w:rsidRDefault="00D26F1B">
            <w:pPr>
              <w:widowControl/>
              <w:rPr>
                <w:rFonts w:ascii="宋体" w:hAnsi="宋体" w:cs="宋体"/>
                <w:szCs w:val="21"/>
              </w:rPr>
            </w:pPr>
            <w:r>
              <w:rPr>
                <w:rFonts w:hAnsi="宋体" w:cs="宋体" w:hint="eastAsia"/>
                <w:szCs w:val="21"/>
              </w:rPr>
              <w:t>胡志鹏</w:t>
            </w:r>
          </w:p>
        </w:tc>
      </w:tr>
      <w:tr w:rsidR="00D26F1B" w:rsidTr="00D26F1B">
        <w:tc>
          <w:tcPr>
            <w:tcW w:w="2450" w:type="pct"/>
            <w:tcBorders>
              <w:top w:val="outset" w:sz="6" w:space="0" w:color="auto"/>
              <w:left w:val="outset" w:sz="6" w:space="0" w:color="auto"/>
              <w:bottom w:val="outset" w:sz="6" w:space="0" w:color="auto"/>
              <w:right w:val="outset" w:sz="6" w:space="0" w:color="auto"/>
            </w:tcBorders>
            <w:vAlign w:val="center"/>
            <w:hideMark/>
          </w:tcPr>
          <w:p w:rsidR="00D26F1B" w:rsidRDefault="00D26F1B">
            <w:pPr>
              <w:widowControl/>
              <w:rPr>
                <w:rFonts w:ascii="宋体" w:hAnsi="宋体" w:cs="宋体"/>
                <w:szCs w:val="21"/>
              </w:rPr>
            </w:pPr>
            <w:r>
              <w:rPr>
                <w:rFonts w:hAnsi="宋体" w:cs="宋体" w:hint="eastAsia"/>
                <w:szCs w:val="21"/>
              </w:rPr>
              <w:t>会计机构负责人（会计主管人员）姓名</w:t>
            </w:r>
          </w:p>
        </w:tc>
        <w:tc>
          <w:tcPr>
            <w:tcW w:w="2500" w:type="pct"/>
            <w:tcBorders>
              <w:top w:val="outset" w:sz="6" w:space="0" w:color="auto"/>
              <w:left w:val="outset" w:sz="6" w:space="0" w:color="auto"/>
              <w:bottom w:val="outset" w:sz="6" w:space="0" w:color="auto"/>
              <w:right w:val="outset" w:sz="6" w:space="0" w:color="auto"/>
            </w:tcBorders>
            <w:vAlign w:val="center"/>
            <w:hideMark/>
          </w:tcPr>
          <w:p w:rsidR="00D26F1B" w:rsidRDefault="00D26F1B">
            <w:pPr>
              <w:widowControl/>
              <w:rPr>
                <w:rFonts w:ascii="宋体" w:hAnsi="宋体" w:cs="宋体"/>
                <w:szCs w:val="21"/>
              </w:rPr>
            </w:pPr>
            <w:r>
              <w:rPr>
                <w:rFonts w:hAnsi="宋体" w:cs="宋体" w:hint="eastAsia"/>
                <w:szCs w:val="21"/>
              </w:rPr>
              <w:t>王琰</w:t>
            </w:r>
          </w:p>
        </w:tc>
      </w:tr>
    </w:tbl>
    <w:p w:rsidR="00D26F1B" w:rsidRDefault="00D26F1B" w:rsidP="00D26F1B">
      <w:pPr>
        <w:rPr>
          <w:szCs w:val="18"/>
        </w:rPr>
      </w:pPr>
      <w:r>
        <w:rPr>
          <w:rFonts w:hint="eastAsia"/>
        </w:rPr>
        <w:t>公司负责人</w:t>
      </w:r>
      <w:r>
        <w:t>郭章鹏、主管会计工作负责人胡志鹏及会计机构负责人（会计主管人员）王琰保证季度报告中财务报表的真实、准确、完整。</w:t>
      </w:r>
    </w:p>
    <w:p w:rsidR="00D26F1B" w:rsidRDefault="00D26F1B" w:rsidP="00D26F1B">
      <w:pPr>
        <w:widowControl/>
        <w:rPr>
          <w:rFonts w:hAnsi="宋体" w:cs="宋体"/>
          <w:szCs w:val="21"/>
        </w:rPr>
      </w:pPr>
    </w:p>
    <w:p w:rsidR="00D26F1B" w:rsidRDefault="00D26F1B" w:rsidP="00D26F1B">
      <w:pPr>
        <w:widowControl/>
        <w:rPr>
          <w:rFonts w:hAnsi="宋体" w:cs="宋体"/>
          <w:szCs w:val="21"/>
        </w:rPr>
      </w:pPr>
      <w:r>
        <w:rPr>
          <w:rFonts w:cs="宋体"/>
          <w:szCs w:val="21"/>
        </w:rPr>
        <w:t xml:space="preserve">1.4 </w:t>
      </w:r>
      <w:r>
        <w:rPr>
          <w:rFonts w:hAnsi="宋体" w:cs="宋体"/>
          <w:szCs w:val="21"/>
        </w:rPr>
        <w:t xml:space="preserve"> </w:t>
      </w:r>
      <w:r>
        <w:rPr>
          <w:rFonts w:hAnsi="宋体" w:cs="宋体" w:hint="eastAsia"/>
          <w:szCs w:val="21"/>
        </w:rPr>
        <w:t>公司第一季度报告中的财务报表未经审计。</w:t>
      </w:r>
    </w:p>
    <w:p w:rsidR="00D26F1B" w:rsidRDefault="00D26F1B" w:rsidP="00D26F1B">
      <w:pPr>
        <w:widowControl/>
        <w:rPr>
          <w:rFonts w:hAnsi="宋体" w:cs="宋体"/>
          <w:szCs w:val="21"/>
        </w:rPr>
      </w:pPr>
      <w:r>
        <w:rPr>
          <w:rFonts w:hAnsi="宋体" w:cs="宋体"/>
          <w:szCs w:val="21"/>
        </w:rPr>
        <w:br/>
      </w:r>
    </w:p>
    <w:p w:rsidR="00D26F1B" w:rsidRDefault="00D26F1B" w:rsidP="00D26F1B">
      <w:pPr>
        <w:widowControl/>
        <w:jc w:val="left"/>
        <w:rPr>
          <w:rFonts w:hAnsi="宋体" w:cs="宋体"/>
          <w:szCs w:val="21"/>
        </w:rPr>
        <w:sectPr w:rsidR="00D26F1B">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pgNumType w:start="0"/>
          <w:cols w:space="720"/>
          <w:docGrid w:type="lines" w:linePitch="312"/>
        </w:sectPr>
      </w:pPr>
    </w:p>
    <w:p w:rsidR="00D26F1B" w:rsidRPr="0063424D" w:rsidRDefault="00D26F1B" w:rsidP="00D26F1B">
      <w:pPr>
        <w:pStyle w:val="1"/>
        <w:rPr>
          <w:rFonts w:hAnsi="Times New Roman"/>
          <w:sz w:val="32"/>
          <w:szCs w:val="32"/>
        </w:rPr>
      </w:pPr>
      <w:bookmarkStart w:id="1" w:name="_Toc385859531"/>
      <w:r w:rsidRPr="0063424D">
        <w:rPr>
          <w:rFonts w:hAnsi="Times New Roman" w:hint="eastAsia"/>
          <w:sz w:val="32"/>
          <w:szCs w:val="32"/>
        </w:rPr>
        <w:lastRenderedPageBreak/>
        <w:t>二、公司主要财务数据和股东变化</w:t>
      </w:r>
      <w:bookmarkEnd w:id="1"/>
    </w:p>
    <w:p w:rsidR="00D26F1B" w:rsidRDefault="00D26F1B" w:rsidP="00D26F1B">
      <w:pPr>
        <w:widowControl/>
        <w:rPr>
          <w:rFonts w:hAnsi="宋体" w:cs="宋体"/>
          <w:szCs w:val="21"/>
        </w:rPr>
      </w:pPr>
      <w:r>
        <w:rPr>
          <w:rFonts w:cs="宋体"/>
          <w:szCs w:val="21"/>
        </w:rPr>
        <w:t xml:space="preserve">2.1 </w:t>
      </w:r>
      <w:r>
        <w:rPr>
          <w:rFonts w:hAnsi="宋体" w:cs="宋体"/>
          <w:szCs w:val="21"/>
        </w:rPr>
        <w:t xml:space="preserve"> </w:t>
      </w:r>
      <w:r>
        <w:rPr>
          <w:rFonts w:hAnsi="宋体" w:cs="宋体" w:hint="eastAsia"/>
          <w:szCs w:val="21"/>
        </w:rPr>
        <w:t>主要财务数据</w:t>
      </w:r>
    </w:p>
    <w:p w:rsidR="00D26F1B" w:rsidRDefault="00D26F1B" w:rsidP="00D26F1B">
      <w:pPr>
        <w:jc w:val="right"/>
        <w:rPr>
          <w:szCs w:val="18"/>
        </w:rPr>
      </w:pPr>
      <w:r>
        <w:rPr>
          <w:rFonts w:hint="eastAsia"/>
        </w:rPr>
        <w:t>单位</w:t>
      </w:r>
      <w:r>
        <w:t>:</w:t>
      </w:r>
      <w:r>
        <w:rPr>
          <w:rFonts w:hint="eastAsia"/>
        </w:rPr>
        <w:t>元</w:t>
      </w:r>
      <w:r>
        <w:t xml:space="preserve"> </w:t>
      </w:r>
      <w:r>
        <w:rPr>
          <w:rFonts w:hint="eastAsia"/>
        </w:rPr>
        <w:t>币种</w:t>
      </w:r>
      <w:r>
        <w:t>:</w:t>
      </w:r>
      <w:r>
        <w:rPr>
          <w:rFonts w:hint="eastAsia"/>
        </w:rPr>
        <w:t>人民币</w:t>
      </w:r>
    </w:p>
    <w:tbl>
      <w:tblPr>
        <w:tblW w:w="9300" w:type="dxa"/>
        <w:tblInd w:w="100" w:type="dxa"/>
        <w:tblBorders>
          <w:top w:val="single" w:sz="4" w:space="0" w:color="auto"/>
          <w:left w:val="single" w:sz="4" w:space="0" w:color="auto"/>
          <w:bottom w:val="single" w:sz="4" w:space="0" w:color="auto"/>
          <w:right w:val="single" w:sz="4" w:space="0" w:color="auto"/>
        </w:tblBorders>
        <w:tblLook w:val="04A0"/>
      </w:tblPr>
      <w:tblGrid>
        <w:gridCol w:w="2325"/>
        <w:gridCol w:w="2325"/>
        <w:gridCol w:w="2325"/>
        <w:gridCol w:w="2325"/>
      </w:tblGrid>
      <w:tr w:rsidR="00D26F1B" w:rsidTr="00D26F1B">
        <w:tc>
          <w:tcPr>
            <w:tcW w:w="1250" w:type="pct"/>
            <w:tcBorders>
              <w:top w:val="outset" w:sz="6" w:space="0" w:color="auto"/>
              <w:left w:val="outset" w:sz="6" w:space="0" w:color="auto"/>
              <w:bottom w:val="outset" w:sz="6" w:space="0" w:color="auto"/>
              <w:right w:val="outset" w:sz="6" w:space="0" w:color="auto"/>
            </w:tcBorders>
            <w:vAlign w:val="center"/>
            <w:hideMark/>
          </w:tcPr>
          <w:p w:rsidR="00D26F1B" w:rsidRDefault="00D26F1B">
            <w:pPr>
              <w:widowControl/>
              <w:jc w:val="left"/>
              <w:rPr>
                <w:kern w:val="0"/>
                <w:sz w:val="20"/>
                <w:szCs w:val="20"/>
              </w:rPr>
            </w:pPr>
          </w:p>
        </w:tc>
        <w:tc>
          <w:tcPr>
            <w:tcW w:w="1250" w:type="pct"/>
            <w:tcBorders>
              <w:top w:val="outset" w:sz="6" w:space="0" w:color="auto"/>
              <w:left w:val="outset" w:sz="6" w:space="0" w:color="auto"/>
              <w:bottom w:val="outset" w:sz="6" w:space="0" w:color="auto"/>
              <w:right w:val="outset" w:sz="6" w:space="0" w:color="auto"/>
            </w:tcBorders>
            <w:vAlign w:val="center"/>
            <w:hideMark/>
          </w:tcPr>
          <w:p w:rsidR="00D26F1B" w:rsidRDefault="00D26F1B">
            <w:pPr>
              <w:widowControl/>
              <w:jc w:val="center"/>
              <w:rPr>
                <w:rFonts w:ascii="宋体" w:hAnsi="宋体" w:cs="宋体"/>
                <w:szCs w:val="21"/>
              </w:rPr>
            </w:pPr>
            <w:r>
              <w:rPr>
                <w:rFonts w:hAnsi="宋体" w:cs="宋体" w:hint="eastAsia"/>
                <w:szCs w:val="21"/>
              </w:rPr>
              <w:t>本报告期末</w:t>
            </w:r>
          </w:p>
        </w:tc>
        <w:tc>
          <w:tcPr>
            <w:tcW w:w="1250" w:type="pct"/>
            <w:tcBorders>
              <w:top w:val="outset" w:sz="6" w:space="0" w:color="auto"/>
              <w:left w:val="outset" w:sz="6" w:space="0" w:color="auto"/>
              <w:bottom w:val="outset" w:sz="6" w:space="0" w:color="auto"/>
              <w:right w:val="outset" w:sz="6" w:space="0" w:color="auto"/>
            </w:tcBorders>
            <w:vAlign w:val="center"/>
            <w:hideMark/>
          </w:tcPr>
          <w:p w:rsidR="00D26F1B" w:rsidRDefault="00D26F1B">
            <w:pPr>
              <w:widowControl/>
              <w:jc w:val="center"/>
              <w:rPr>
                <w:rFonts w:ascii="宋体" w:hAnsi="宋体" w:cs="宋体"/>
                <w:szCs w:val="21"/>
              </w:rPr>
            </w:pPr>
            <w:r>
              <w:rPr>
                <w:rFonts w:hAnsi="宋体" w:cs="宋体" w:hint="eastAsia"/>
                <w:szCs w:val="21"/>
              </w:rPr>
              <w:t>上年度末</w:t>
            </w:r>
          </w:p>
        </w:tc>
        <w:tc>
          <w:tcPr>
            <w:tcW w:w="1250" w:type="pct"/>
            <w:tcBorders>
              <w:top w:val="outset" w:sz="6" w:space="0" w:color="auto"/>
              <w:left w:val="outset" w:sz="6" w:space="0" w:color="auto"/>
              <w:bottom w:val="outset" w:sz="6" w:space="0" w:color="auto"/>
              <w:right w:val="outset" w:sz="6" w:space="0" w:color="auto"/>
            </w:tcBorders>
            <w:vAlign w:val="center"/>
            <w:hideMark/>
          </w:tcPr>
          <w:p w:rsidR="00D26F1B" w:rsidRDefault="00D26F1B">
            <w:pPr>
              <w:widowControl/>
              <w:jc w:val="center"/>
              <w:rPr>
                <w:rFonts w:ascii="宋体" w:hAnsi="宋体" w:cs="宋体"/>
                <w:szCs w:val="21"/>
              </w:rPr>
            </w:pPr>
            <w:r>
              <w:rPr>
                <w:rFonts w:hAnsi="宋体" w:cs="宋体" w:hint="eastAsia"/>
                <w:szCs w:val="21"/>
              </w:rPr>
              <w:t>本报告期末比上年度末增减</w:t>
            </w:r>
            <w:r>
              <w:rPr>
                <w:rFonts w:hAnsi="宋体" w:cs="宋体"/>
                <w:szCs w:val="21"/>
              </w:rPr>
              <w:t>(%)</w:t>
            </w:r>
          </w:p>
        </w:tc>
      </w:tr>
      <w:tr w:rsidR="00E72D65" w:rsidTr="00E72D65">
        <w:tc>
          <w:tcPr>
            <w:tcW w:w="1250" w:type="pct"/>
            <w:tcBorders>
              <w:top w:val="outset" w:sz="6" w:space="0" w:color="auto"/>
              <w:left w:val="outset" w:sz="6" w:space="0" w:color="auto"/>
              <w:bottom w:val="outset" w:sz="6" w:space="0" w:color="auto"/>
              <w:right w:val="outset" w:sz="6" w:space="0" w:color="auto"/>
            </w:tcBorders>
            <w:vAlign w:val="center"/>
            <w:hideMark/>
          </w:tcPr>
          <w:p w:rsidR="00E72D65" w:rsidRDefault="00E72D65">
            <w:pPr>
              <w:widowControl/>
              <w:rPr>
                <w:rFonts w:ascii="宋体" w:hAnsi="宋体" w:cs="宋体"/>
                <w:szCs w:val="21"/>
              </w:rPr>
            </w:pPr>
            <w:r>
              <w:rPr>
                <w:rFonts w:hAnsi="宋体" w:cs="宋体" w:hint="eastAsia"/>
                <w:szCs w:val="21"/>
              </w:rPr>
              <w:t>总资产</w:t>
            </w:r>
          </w:p>
        </w:tc>
        <w:tc>
          <w:tcPr>
            <w:tcW w:w="1250" w:type="pct"/>
            <w:tcBorders>
              <w:top w:val="outset" w:sz="6" w:space="0" w:color="auto"/>
              <w:left w:val="outset" w:sz="6" w:space="0" w:color="auto"/>
              <w:bottom w:val="outset" w:sz="6" w:space="0" w:color="auto"/>
              <w:right w:val="outset" w:sz="6" w:space="0" w:color="auto"/>
            </w:tcBorders>
            <w:vAlign w:val="center"/>
            <w:hideMark/>
          </w:tcPr>
          <w:p w:rsidR="00E72D65" w:rsidRPr="00CA67B5" w:rsidRDefault="00E72D65" w:rsidP="005A0692">
            <w:pPr>
              <w:jc w:val="right"/>
              <w:rPr>
                <w:rFonts w:ascii="宋体" w:hAnsi="宋体" w:cs="宋体"/>
                <w:szCs w:val="21"/>
              </w:rPr>
            </w:pPr>
            <w:r w:rsidRPr="00CA67B5">
              <w:rPr>
                <w:rFonts w:ascii="宋体" w:hAnsi="宋体" w:hint="eastAsia"/>
                <w:szCs w:val="21"/>
              </w:rPr>
              <w:t>10,262,572,646.94</w:t>
            </w:r>
          </w:p>
        </w:tc>
        <w:tc>
          <w:tcPr>
            <w:tcW w:w="1250" w:type="pct"/>
            <w:tcBorders>
              <w:top w:val="outset" w:sz="6" w:space="0" w:color="auto"/>
              <w:left w:val="outset" w:sz="6" w:space="0" w:color="auto"/>
              <w:bottom w:val="outset" w:sz="6" w:space="0" w:color="auto"/>
              <w:right w:val="outset" w:sz="6" w:space="0" w:color="auto"/>
            </w:tcBorders>
            <w:vAlign w:val="center"/>
            <w:hideMark/>
          </w:tcPr>
          <w:p w:rsidR="00E72D65" w:rsidRPr="00CA67B5" w:rsidRDefault="00E72D65" w:rsidP="005A0692">
            <w:pPr>
              <w:jc w:val="right"/>
              <w:rPr>
                <w:rFonts w:ascii="宋体" w:hAnsi="宋体" w:cs="宋体"/>
                <w:szCs w:val="21"/>
              </w:rPr>
            </w:pPr>
            <w:r w:rsidRPr="00CA67B5">
              <w:rPr>
                <w:rFonts w:ascii="宋体" w:hAnsi="宋体" w:hint="eastAsia"/>
                <w:szCs w:val="21"/>
              </w:rPr>
              <w:t>10,317,663,301.85</w:t>
            </w:r>
          </w:p>
        </w:tc>
        <w:tc>
          <w:tcPr>
            <w:tcW w:w="1250" w:type="pct"/>
            <w:tcBorders>
              <w:top w:val="outset" w:sz="6" w:space="0" w:color="auto"/>
              <w:left w:val="outset" w:sz="6" w:space="0" w:color="auto"/>
              <w:bottom w:val="outset" w:sz="6" w:space="0" w:color="auto"/>
              <w:right w:val="outset" w:sz="6" w:space="0" w:color="auto"/>
            </w:tcBorders>
            <w:vAlign w:val="center"/>
            <w:hideMark/>
          </w:tcPr>
          <w:p w:rsidR="00E72D65" w:rsidRPr="00CA67B5" w:rsidRDefault="00E72D65" w:rsidP="005A0692">
            <w:pPr>
              <w:jc w:val="right"/>
              <w:rPr>
                <w:rFonts w:ascii="宋体" w:hAnsi="宋体" w:cs="宋体"/>
                <w:szCs w:val="21"/>
              </w:rPr>
            </w:pPr>
            <w:r w:rsidRPr="00CA67B5">
              <w:rPr>
                <w:rFonts w:ascii="宋体" w:hAnsi="宋体" w:hint="eastAsia"/>
                <w:szCs w:val="21"/>
              </w:rPr>
              <w:t>-0.53</w:t>
            </w:r>
          </w:p>
        </w:tc>
      </w:tr>
      <w:tr w:rsidR="00E72D65" w:rsidTr="00D26F1B">
        <w:tc>
          <w:tcPr>
            <w:tcW w:w="1250" w:type="pct"/>
            <w:tcBorders>
              <w:top w:val="outset" w:sz="6" w:space="0" w:color="auto"/>
              <w:left w:val="outset" w:sz="6" w:space="0" w:color="auto"/>
              <w:bottom w:val="outset" w:sz="6" w:space="0" w:color="auto"/>
              <w:right w:val="outset" w:sz="6" w:space="0" w:color="auto"/>
            </w:tcBorders>
            <w:vAlign w:val="center"/>
            <w:hideMark/>
          </w:tcPr>
          <w:p w:rsidR="00E72D65" w:rsidRDefault="00E72D65">
            <w:pPr>
              <w:widowControl/>
              <w:rPr>
                <w:rFonts w:ascii="宋体" w:hAnsi="宋体" w:cs="宋体"/>
                <w:szCs w:val="21"/>
              </w:rPr>
            </w:pPr>
            <w:r>
              <w:rPr>
                <w:rFonts w:hAnsi="宋体" w:cs="宋体" w:hint="eastAsia"/>
                <w:szCs w:val="21"/>
              </w:rPr>
              <w:t>归属于上市公司股东的净资产</w:t>
            </w:r>
          </w:p>
        </w:tc>
        <w:tc>
          <w:tcPr>
            <w:tcW w:w="1250" w:type="pct"/>
            <w:tcBorders>
              <w:top w:val="outset" w:sz="6" w:space="0" w:color="auto"/>
              <w:left w:val="outset" w:sz="6" w:space="0" w:color="auto"/>
              <w:bottom w:val="outset" w:sz="6" w:space="0" w:color="auto"/>
              <w:right w:val="outset" w:sz="6" w:space="0" w:color="auto"/>
            </w:tcBorders>
            <w:vAlign w:val="center"/>
            <w:hideMark/>
          </w:tcPr>
          <w:p w:rsidR="00E72D65" w:rsidRPr="00CA67B5" w:rsidRDefault="00E72D65" w:rsidP="005A0692">
            <w:pPr>
              <w:jc w:val="right"/>
              <w:rPr>
                <w:rFonts w:ascii="宋体" w:hAnsi="宋体" w:cs="宋体"/>
                <w:szCs w:val="21"/>
              </w:rPr>
            </w:pPr>
            <w:r w:rsidRPr="00CA67B5">
              <w:rPr>
                <w:rFonts w:ascii="宋体" w:hAnsi="宋体" w:hint="eastAsia"/>
                <w:szCs w:val="21"/>
              </w:rPr>
              <w:t>5,840,342,616.92</w:t>
            </w:r>
          </w:p>
        </w:tc>
        <w:tc>
          <w:tcPr>
            <w:tcW w:w="1250" w:type="pct"/>
            <w:tcBorders>
              <w:top w:val="outset" w:sz="6" w:space="0" w:color="auto"/>
              <w:left w:val="outset" w:sz="6" w:space="0" w:color="auto"/>
              <w:bottom w:val="outset" w:sz="6" w:space="0" w:color="auto"/>
              <w:right w:val="outset" w:sz="6" w:space="0" w:color="auto"/>
            </w:tcBorders>
            <w:vAlign w:val="center"/>
            <w:hideMark/>
          </w:tcPr>
          <w:p w:rsidR="00E72D65" w:rsidRPr="00CA67B5" w:rsidRDefault="00E72D65" w:rsidP="005A0692">
            <w:pPr>
              <w:jc w:val="right"/>
              <w:rPr>
                <w:rFonts w:ascii="宋体" w:hAnsi="宋体" w:cs="宋体"/>
                <w:szCs w:val="21"/>
              </w:rPr>
            </w:pPr>
            <w:r w:rsidRPr="00CA67B5">
              <w:rPr>
                <w:rFonts w:ascii="宋体" w:hAnsi="宋体" w:hint="eastAsia"/>
                <w:szCs w:val="21"/>
              </w:rPr>
              <w:t>5,778,402,816.20</w:t>
            </w:r>
          </w:p>
        </w:tc>
        <w:tc>
          <w:tcPr>
            <w:tcW w:w="1250" w:type="pct"/>
            <w:tcBorders>
              <w:top w:val="outset" w:sz="6" w:space="0" w:color="auto"/>
              <w:left w:val="outset" w:sz="6" w:space="0" w:color="auto"/>
              <w:bottom w:val="outset" w:sz="6" w:space="0" w:color="auto"/>
              <w:right w:val="outset" w:sz="6" w:space="0" w:color="auto"/>
            </w:tcBorders>
            <w:vAlign w:val="center"/>
            <w:hideMark/>
          </w:tcPr>
          <w:p w:rsidR="00E72D65" w:rsidRPr="00CA67B5" w:rsidRDefault="00E72D65" w:rsidP="005A0692">
            <w:pPr>
              <w:jc w:val="right"/>
              <w:rPr>
                <w:rFonts w:ascii="宋体" w:hAnsi="宋体" w:cs="宋体"/>
                <w:szCs w:val="21"/>
              </w:rPr>
            </w:pPr>
            <w:r w:rsidRPr="00CA67B5">
              <w:rPr>
                <w:rFonts w:ascii="宋体" w:hAnsi="宋体" w:hint="eastAsia"/>
                <w:szCs w:val="21"/>
              </w:rPr>
              <w:t>1.07</w:t>
            </w:r>
          </w:p>
        </w:tc>
      </w:tr>
      <w:tr w:rsidR="00E72D65" w:rsidTr="00D26F1B">
        <w:tc>
          <w:tcPr>
            <w:tcW w:w="1250" w:type="pct"/>
            <w:tcBorders>
              <w:top w:val="outset" w:sz="6" w:space="0" w:color="auto"/>
              <w:left w:val="outset" w:sz="6" w:space="0" w:color="auto"/>
              <w:bottom w:val="outset" w:sz="6" w:space="0" w:color="auto"/>
              <w:right w:val="outset" w:sz="6" w:space="0" w:color="auto"/>
            </w:tcBorders>
            <w:vAlign w:val="center"/>
            <w:hideMark/>
          </w:tcPr>
          <w:p w:rsidR="00E72D65" w:rsidRDefault="00E72D65">
            <w:pPr>
              <w:widowControl/>
              <w:jc w:val="left"/>
              <w:rPr>
                <w:kern w:val="0"/>
                <w:sz w:val="20"/>
                <w:szCs w:val="20"/>
              </w:rPr>
            </w:pPr>
          </w:p>
        </w:tc>
        <w:tc>
          <w:tcPr>
            <w:tcW w:w="1250" w:type="pct"/>
            <w:tcBorders>
              <w:top w:val="outset" w:sz="6" w:space="0" w:color="auto"/>
              <w:left w:val="outset" w:sz="6" w:space="0" w:color="auto"/>
              <w:bottom w:val="outset" w:sz="6" w:space="0" w:color="auto"/>
              <w:right w:val="outset" w:sz="6" w:space="0" w:color="auto"/>
            </w:tcBorders>
            <w:vAlign w:val="center"/>
            <w:hideMark/>
          </w:tcPr>
          <w:p w:rsidR="00E72D65" w:rsidRDefault="00E72D65">
            <w:pPr>
              <w:widowControl/>
              <w:jc w:val="center"/>
              <w:rPr>
                <w:rFonts w:ascii="宋体" w:hAnsi="宋体" w:cs="宋体"/>
                <w:szCs w:val="21"/>
              </w:rPr>
            </w:pPr>
            <w:r>
              <w:rPr>
                <w:rFonts w:hAnsi="宋体" w:cs="宋体" w:hint="eastAsia"/>
                <w:szCs w:val="21"/>
              </w:rPr>
              <w:t>年初</w:t>
            </w:r>
            <w:proofErr w:type="gramStart"/>
            <w:r>
              <w:rPr>
                <w:rFonts w:hAnsi="宋体" w:cs="宋体" w:hint="eastAsia"/>
                <w:szCs w:val="21"/>
              </w:rPr>
              <w:t>至报告</w:t>
            </w:r>
            <w:proofErr w:type="gramEnd"/>
            <w:r>
              <w:rPr>
                <w:rFonts w:hAnsi="宋体" w:cs="宋体" w:hint="eastAsia"/>
                <w:szCs w:val="21"/>
              </w:rPr>
              <w:t>期末</w:t>
            </w:r>
            <w:r>
              <w:rPr>
                <w:rFonts w:hAnsi="宋体" w:cs="宋体"/>
                <w:szCs w:val="21"/>
              </w:rPr>
              <w:br/>
            </w:r>
            <w:r>
              <w:rPr>
                <w:rFonts w:hAnsi="宋体" w:cs="宋体" w:hint="eastAsia"/>
                <w:szCs w:val="21"/>
              </w:rPr>
              <w:t>（</w:t>
            </w:r>
            <w:r>
              <w:rPr>
                <w:rFonts w:hAnsi="宋体" w:cs="宋体"/>
                <w:szCs w:val="21"/>
              </w:rPr>
              <w:t>1</w:t>
            </w:r>
            <w:r>
              <w:rPr>
                <w:rFonts w:hAnsi="宋体" w:cs="宋体" w:hint="eastAsia"/>
                <w:szCs w:val="21"/>
              </w:rPr>
              <w:t>－</w:t>
            </w:r>
            <w:r>
              <w:rPr>
                <w:rFonts w:hAnsi="宋体" w:cs="宋体"/>
                <w:szCs w:val="21"/>
              </w:rPr>
              <w:t>3</w:t>
            </w:r>
            <w:r>
              <w:rPr>
                <w:rFonts w:hAnsi="宋体" w:cs="宋体" w:hint="eastAsia"/>
                <w:szCs w:val="21"/>
              </w:rPr>
              <w:t>月）</w:t>
            </w:r>
          </w:p>
        </w:tc>
        <w:tc>
          <w:tcPr>
            <w:tcW w:w="1250" w:type="pct"/>
            <w:tcBorders>
              <w:top w:val="outset" w:sz="6" w:space="0" w:color="auto"/>
              <w:left w:val="outset" w:sz="6" w:space="0" w:color="auto"/>
              <w:bottom w:val="outset" w:sz="6" w:space="0" w:color="auto"/>
              <w:right w:val="outset" w:sz="6" w:space="0" w:color="auto"/>
            </w:tcBorders>
            <w:vAlign w:val="center"/>
            <w:hideMark/>
          </w:tcPr>
          <w:p w:rsidR="00E72D65" w:rsidRDefault="00E72D65">
            <w:pPr>
              <w:widowControl/>
              <w:jc w:val="center"/>
              <w:rPr>
                <w:rFonts w:ascii="宋体" w:hAnsi="宋体" w:cs="宋体"/>
                <w:szCs w:val="21"/>
              </w:rPr>
            </w:pPr>
            <w:r>
              <w:rPr>
                <w:rFonts w:hAnsi="宋体" w:cs="宋体" w:hint="eastAsia"/>
                <w:szCs w:val="21"/>
              </w:rPr>
              <w:t>上年初至上年报告期末</w:t>
            </w:r>
            <w:r>
              <w:rPr>
                <w:rFonts w:hAnsi="宋体" w:cs="宋体"/>
                <w:szCs w:val="21"/>
              </w:rPr>
              <w:br/>
            </w:r>
            <w:r>
              <w:rPr>
                <w:rFonts w:hAnsi="宋体" w:cs="宋体" w:hint="eastAsia"/>
                <w:szCs w:val="21"/>
              </w:rPr>
              <w:t>（</w:t>
            </w:r>
            <w:r>
              <w:rPr>
                <w:rFonts w:hAnsi="宋体" w:cs="宋体"/>
                <w:szCs w:val="21"/>
              </w:rPr>
              <w:t>1</w:t>
            </w:r>
            <w:r>
              <w:rPr>
                <w:rFonts w:hAnsi="宋体" w:cs="宋体" w:hint="eastAsia"/>
                <w:szCs w:val="21"/>
              </w:rPr>
              <w:t>－</w:t>
            </w:r>
            <w:r>
              <w:rPr>
                <w:rFonts w:hAnsi="宋体" w:cs="宋体"/>
                <w:szCs w:val="21"/>
              </w:rPr>
              <w:t>3</w:t>
            </w:r>
            <w:r>
              <w:rPr>
                <w:rFonts w:hAnsi="宋体" w:cs="宋体" w:hint="eastAsia"/>
                <w:szCs w:val="21"/>
              </w:rPr>
              <w:t>月）</w:t>
            </w:r>
          </w:p>
        </w:tc>
        <w:tc>
          <w:tcPr>
            <w:tcW w:w="1250" w:type="pct"/>
            <w:tcBorders>
              <w:top w:val="outset" w:sz="6" w:space="0" w:color="auto"/>
              <w:left w:val="outset" w:sz="6" w:space="0" w:color="auto"/>
              <w:bottom w:val="outset" w:sz="6" w:space="0" w:color="auto"/>
              <w:right w:val="outset" w:sz="6" w:space="0" w:color="auto"/>
            </w:tcBorders>
            <w:vAlign w:val="center"/>
            <w:hideMark/>
          </w:tcPr>
          <w:p w:rsidR="00E72D65" w:rsidRDefault="00E72D65">
            <w:pPr>
              <w:widowControl/>
              <w:jc w:val="center"/>
              <w:rPr>
                <w:rFonts w:ascii="宋体" w:hAnsi="宋体" w:cs="宋体"/>
                <w:szCs w:val="21"/>
              </w:rPr>
            </w:pPr>
            <w:r>
              <w:rPr>
                <w:rFonts w:hAnsi="宋体" w:cs="宋体" w:hint="eastAsia"/>
                <w:szCs w:val="21"/>
              </w:rPr>
              <w:t>比上年同期增减</w:t>
            </w:r>
            <w:r>
              <w:rPr>
                <w:rFonts w:hAnsi="宋体" w:cs="宋体"/>
                <w:szCs w:val="21"/>
              </w:rPr>
              <w:t>(%)</w:t>
            </w:r>
          </w:p>
        </w:tc>
      </w:tr>
      <w:tr w:rsidR="00E72D65" w:rsidTr="00D26F1B">
        <w:tc>
          <w:tcPr>
            <w:tcW w:w="1250" w:type="pct"/>
            <w:tcBorders>
              <w:top w:val="outset" w:sz="6" w:space="0" w:color="auto"/>
              <w:left w:val="outset" w:sz="6" w:space="0" w:color="auto"/>
              <w:bottom w:val="outset" w:sz="6" w:space="0" w:color="auto"/>
              <w:right w:val="outset" w:sz="6" w:space="0" w:color="auto"/>
            </w:tcBorders>
            <w:vAlign w:val="center"/>
            <w:hideMark/>
          </w:tcPr>
          <w:p w:rsidR="00E72D65" w:rsidRDefault="00E72D65">
            <w:pPr>
              <w:widowControl/>
              <w:rPr>
                <w:rFonts w:ascii="宋体" w:hAnsi="宋体" w:cs="宋体"/>
                <w:szCs w:val="21"/>
              </w:rPr>
            </w:pPr>
            <w:r>
              <w:rPr>
                <w:rFonts w:hAnsi="宋体" w:cs="宋体" w:hint="eastAsia"/>
                <w:szCs w:val="21"/>
              </w:rPr>
              <w:t>经营活动产生的现金流量净额</w:t>
            </w:r>
          </w:p>
        </w:tc>
        <w:tc>
          <w:tcPr>
            <w:tcW w:w="1250" w:type="pct"/>
            <w:tcBorders>
              <w:top w:val="outset" w:sz="6" w:space="0" w:color="auto"/>
              <w:left w:val="outset" w:sz="6" w:space="0" w:color="auto"/>
              <w:bottom w:val="outset" w:sz="6" w:space="0" w:color="auto"/>
              <w:right w:val="outset" w:sz="6" w:space="0" w:color="auto"/>
            </w:tcBorders>
            <w:vAlign w:val="center"/>
            <w:hideMark/>
          </w:tcPr>
          <w:p w:rsidR="00E72D65" w:rsidRPr="00CA67B5" w:rsidRDefault="00E72D65" w:rsidP="005A0692">
            <w:pPr>
              <w:jc w:val="right"/>
              <w:rPr>
                <w:rFonts w:ascii="宋体" w:hAnsi="宋体" w:cs="宋体"/>
                <w:bCs/>
                <w:szCs w:val="21"/>
              </w:rPr>
            </w:pPr>
            <w:r w:rsidRPr="00CA67B5">
              <w:rPr>
                <w:rFonts w:ascii="宋体" w:hAnsi="宋体" w:hint="eastAsia"/>
                <w:bCs/>
                <w:szCs w:val="21"/>
              </w:rPr>
              <w:t>159,224,281.86</w:t>
            </w:r>
          </w:p>
        </w:tc>
        <w:tc>
          <w:tcPr>
            <w:tcW w:w="1250" w:type="pct"/>
            <w:tcBorders>
              <w:top w:val="outset" w:sz="6" w:space="0" w:color="auto"/>
              <w:left w:val="outset" w:sz="6" w:space="0" w:color="auto"/>
              <w:bottom w:val="outset" w:sz="6" w:space="0" w:color="auto"/>
              <w:right w:val="outset" w:sz="6" w:space="0" w:color="auto"/>
            </w:tcBorders>
            <w:vAlign w:val="center"/>
            <w:hideMark/>
          </w:tcPr>
          <w:p w:rsidR="00E72D65" w:rsidRPr="00CA67B5" w:rsidRDefault="00E72D65" w:rsidP="005A0692">
            <w:pPr>
              <w:jc w:val="right"/>
              <w:rPr>
                <w:rFonts w:ascii="宋体" w:hAnsi="宋体" w:cs="宋体"/>
                <w:bCs/>
                <w:szCs w:val="21"/>
              </w:rPr>
            </w:pPr>
            <w:r w:rsidRPr="00CA67B5">
              <w:rPr>
                <w:rFonts w:ascii="宋体" w:hAnsi="宋体" w:hint="eastAsia"/>
                <w:bCs/>
                <w:szCs w:val="21"/>
              </w:rPr>
              <w:t>159,117,339.41</w:t>
            </w:r>
          </w:p>
        </w:tc>
        <w:tc>
          <w:tcPr>
            <w:tcW w:w="1250" w:type="pct"/>
            <w:tcBorders>
              <w:top w:val="outset" w:sz="6" w:space="0" w:color="auto"/>
              <w:left w:val="outset" w:sz="6" w:space="0" w:color="auto"/>
              <w:bottom w:val="outset" w:sz="6" w:space="0" w:color="auto"/>
              <w:right w:val="outset" w:sz="6" w:space="0" w:color="auto"/>
            </w:tcBorders>
            <w:vAlign w:val="center"/>
            <w:hideMark/>
          </w:tcPr>
          <w:p w:rsidR="00E72D65" w:rsidRPr="00CA67B5" w:rsidRDefault="00E72D65" w:rsidP="005A0692">
            <w:pPr>
              <w:widowControl/>
              <w:jc w:val="right"/>
              <w:rPr>
                <w:rFonts w:ascii="宋体" w:hAnsi="宋体" w:cs="宋体"/>
                <w:szCs w:val="21"/>
              </w:rPr>
            </w:pPr>
            <w:r w:rsidRPr="00CA67B5">
              <w:rPr>
                <w:rFonts w:ascii="宋体" w:hAnsi="宋体" w:cs="宋体" w:hint="eastAsia"/>
                <w:szCs w:val="21"/>
              </w:rPr>
              <w:t>0.07</w:t>
            </w:r>
          </w:p>
        </w:tc>
      </w:tr>
      <w:tr w:rsidR="00E72D65" w:rsidTr="00D26F1B">
        <w:tc>
          <w:tcPr>
            <w:tcW w:w="1250" w:type="pct"/>
            <w:tcBorders>
              <w:top w:val="outset" w:sz="6" w:space="0" w:color="auto"/>
              <w:left w:val="outset" w:sz="6" w:space="0" w:color="auto"/>
              <w:bottom w:val="outset" w:sz="6" w:space="0" w:color="auto"/>
              <w:right w:val="outset" w:sz="6" w:space="0" w:color="auto"/>
            </w:tcBorders>
            <w:vAlign w:val="center"/>
            <w:hideMark/>
          </w:tcPr>
          <w:p w:rsidR="00E72D65" w:rsidRDefault="00E72D65">
            <w:pPr>
              <w:widowControl/>
              <w:jc w:val="left"/>
              <w:rPr>
                <w:kern w:val="0"/>
                <w:sz w:val="20"/>
                <w:szCs w:val="20"/>
              </w:rPr>
            </w:pPr>
          </w:p>
        </w:tc>
        <w:tc>
          <w:tcPr>
            <w:tcW w:w="1250" w:type="pct"/>
            <w:tcBorders>
              <w:top w:val="outset" w:sz="6" w:space="0" w:color="auto"/>
              <w:left w:val="outset" w:sz="6" w:space="0" w:color="auto"/>
              <w:bottom w:val="outset" w:sz="6" w:space="0" w:color="auto"/>
              <w:right w:val="outset" w:sz="6" w:space="0" w:color="auto"/>
            </w:tcBorders>
            <w:vAlign w:val="center"/>
            <w:hideMark/>
          </w:tcPr>
          <w:p w:rsidR="00E72D65" w:rsidRDefault="00E72D65">
            <w:pPr>
              <w:widowControl/>
              <w:jc w:val="center"/>
              <w:rPr>
                <w:rFonts w:ascii="宋体" w:hAnsi="宋体" w:cs="宋体"/>
                <w:szCs w:val="21"/>
              </w:rPr>
            </w:pPr>
            <w:r>
              <w:rPr>
                <w:rFonts w:hAnsi="宋体" w:cs="宋体" w:hint="eastAsia"/>
                <w:szCs w:val="21"/>
              </w:rPr>
              <w:t>年初</w:t>
            </w:r>
            <w:proofErr w:type="gramStart"/>
            <w:r>
              <w:rPr>
                <w:rFonts w:hAnsi="宋体" w:cs="宋体" w:hint="eastAsia"/>
                <w:szCs w:val="21"/>
              </w:rPr>
              <w:t>至报告</w:t>
            </w:r>
            <w:proofErr w:type="gramEnd"/>
            <w:r>
              <w:rPr>
                <w:rFonts w:hAnsi="宋体" w:cs="宋体" w:hint="eastAsia"/>
                <w:szCs w:val="21"/>
              </w:rPr>
              <w:t>期末</w:t>
            </w:r>
          </w:p>
        </w:tc>
        <w:tc>
          <w:tcPr>
            <w:tcW w:w="1250" w:type="pct"/>
            <w:tcBorders>
              <w:top w:val="outset" w:sz="6" w:space="0" w:color="auto"/>
              <w:left w:val="outset" w:sz="6" w:space="0" w:color="auto"/>
              <w:bottom w:val="outset" w:sz="6" w:space="0" w:color="auto"/>
              <w:right w:val="outset" w:sz="6" w:space="0" w:color="auto"/>
            </w:tcBorders>
            <w:vAlign w:val="center"/>
            <w:hideMark/>
          </w:tcPr>
          <w:p w:rsidR="00E72D65" w:rsidRDefault="00E72D65">
            <w:pPr>
              <w:widowControl/>
              <w:jc w:val="center"/>
              <w:rPr>
                <w:rFonts w:ascii="宋体" w:hAnsi="宋体" w:cs="宋体"/>
                <w:szCs w:val="21"/>
              </w:rPr>
            </w:pPr>
            <w:r>
              <w:rPr>
                <w:rFonts w:hAnsi="宋体" w:cs="宋体" w:hint="eastAsia"/>
                <w:szCs w:val="21"/>
              </w:rPr>
              <w:t>上年初至上年报告期末</w:t>
            </w:r>
          </w:p>
        </w:tc>
        <w:tc>
          <w:tcPr>
            <w:tcW w:w="1250" w:type="pct"/>
            <w:tcBorders>
              <w:top w:val="outset" w:sz="6" w:space="0" w:color="auto"/>
              <w:left w:val="outset" w:sz="6" w:space="0" w:color="auto"/>
              <w:bottom w:val="outset" w:sz="6" w:space="0" w:color="auto"/>
              <w:right w:val="outset" w:sz="6" w:space="0" w:color="auto"/>
            </w:tcBorders>
            <w:vAlign w:val="center"/>
            <w:hideMark/>
          </w:tcPr>
          <w:p w:rsidR="00E72D65" w:rsidRDefault="00E72D65">
            <w:pPr>
              <w:widowControl/>
              <w:jc w:val="center"/>
              <w:rPr>
                <w:rFonts w:ascii="宋体" w:hAnsi="宋体" w:cs="宋体"/>
                <w:szCs w:val="21"/>
              </w:rPr>
            </w:pPr>
            <w:r>
              <w:rPr>
                <w:rFonts w:hAnsi="宋体" w:cs="宋体" w:hint="eastAsia"/>
                <w:szCs w:val="21"/>
              </w:rPr>
              <w:t>比上年同期增减</w:t>
            </w:r>
            <w:r>
              <w:rPr>
                <w:rFonts w:hAnsi="宋体" w:cs="宋体"/>
                <w:szCs w:val="21"/>
              </w:rPr>
              <w:t>(%)</w:t>
            </w:r>
          </w:p>
        </w:tc>
      </w:tr>
      <w:tr w:rsidR="00E72D65" w:rsidTr="00D26F1B">
        <w:tc>
          <w:tcPr>
            <w:tcW w:w="1250" w:type="pct"/>
            <w:tcBorders>
              <w:top w:val="outset" w:sz="6" w:space="0" w:color="auto"/>
              <w:left w:val="outset" w:sz="6" w:space="0" w:color="auto"/>
              <w:bottom w:val="outset" w:sz="6" w:space="0" w:color="auto"/>
              <w:right w:val="outset" w:sz="6" w:space="0" w:color="auto"/>
            </w:tcBorders>
            <w:vAlign w:val="center"/>
            <w:hideMark/>
          </w:tcPr>
          <w:p w:rsidR="00E72D65" w:rsidRDefault="00E72D65">
            <w:pPr>
              <w:widowControl/>
              <w:rPr>
                <w:rFonts w:ascii="宋体" w:hAnsi="宋体" w:cs="宋体"/>
                <w:szCs w:val="21"/>
              </w:rPr>
            </w:pPr>
            <w:r>
              <w:rPr>
                <w:rFonts w:hAnsi="宋体" w:cs="宋体" w:hint="eastAsia"/>
                <w:szCs w:val="21"/>
              </w:rPr>
              <w:t>营业收入</w:t>
            </w:r>
          </w:p>
        </w:tc>
        <w:tc>
          <w:tcPr>
            <w:tcW w:w="1250" w:type="pct"/>
            <w:tcBorders>
              <w:top w:val="outset" w:sz="6" w:space="0" w:color="auto"/>
              <w:left w:val="outset" w:sz="6" w:space="0" w:color="auto"/>
              <w:bottom w:val="outset" w:sz="6" w:space="0" w:color="auto"/>
              <w:right w:val="outset" w:sz="6" w:space="0" w:color="auto"/>
            </w:tcBorders>
            <w:vAlign w:val="center"/>
            <w:hideMark/>
          </w:tcPr>
          <w:p w:rsidR="00E72D65" w:rsidRPr="00CA67B5" w:rsidRDefault="00E72D65" w:rsidP="005A0692">
            <w:pPr>
              <w:jc w:val="right"/>
              <w:rPr>
                <w:rFonts w:ascii="宋体" w:hAnsi="宋体"/>
                <w:szCs w:val="21"/>
              </w:rPr>
            </w:pPr>
            <w:r w:rsidRPr="00CA67B5">
              <w:rPr>
                <w:rFonts w:ascii="宋体" w:hAnsi="宋体"/>
                <w:szCs w:val="21"/>
              </w:rPr>
              <w:t>523,297,033.64</w:t>
            </w:r>
          </w:p>
        </w:tc>
        <w:tc>
          <w:tcPr>
            <w:tcW w:w="1250" w:type="pct"/>
            <w:tcBorders>
              <w:top w:val="outset" w:sz="6" w:space="0" w:color="auto"/>
              <w:left w:val="outset" w:sz="6" w:space="0" w:color="auto"/>
              <w:bottom w:val="outset" w:sz="6" w:space="0" w:color="auto"/>
              <w:right w:val="outset" w:sz="6" w:space="0" w:color="auto"/>
            </w:tcBorders>
            <w:vAlign w:val="center"/>
            <w:hideMark/>
          </w:tcPr>
          <w:p w:rsidR="00E72D65" w:rsidRPr="00CA67B5" w:rsidRDefault="00E72D65" w:rsidP="005A0692">
            <w:pPr>
              <w:jc w:val="right"/>
              <w:rPr>
                <w:rFonts w:ascii="宋体" w:hAnsi="宋体"/>
                <w:szCs w:val="21"/>
              </w:rPr>
            </w:pPr>
            <w:r w:rsidRPr="00CA67B5">
              <w:rPr>
                <w:rFonts w:ascii="宋体" w:hAnsi="宋体"/>
                <w:szCs w:val="21"/>
              </w:rPr>
              <w:t>470,875,495.64</w:t>
            </w:r>
          </w:p>
        </w:tc>
        <w:tc>
          <w:tcPr>
            <w:tcW w:w="1250" w:type="pct"/>
            <w:tcBorders>
              <w:top w:val="outset" w:sz="6" w:space="0" w:color="auto"/>
              <w:left w:val="outset" w:sz="6" w:space="0" w:color="auto"/>
              <w:bottom w:val="outset" w:sz="6" w:space="0" w:color="auto"/>
              <w:right w:val="outset" w:sz="6" w:space="0" w:color="auto"/>
            </w:tcBorders>
            <w:vAlign w:val="center"/>
            <w:hideMark/>
          </w:tcPr>
          <w:p w:rsidR="00E72D65" w:rsidRPr="00CA67B5" w:rsidRDefault="00E72D65" w:rsidP="005A0692">
            <w:pPr>
              <w:jc w:val="right"/>
              <w:rPr>
                <w:rFonts w:ascii="宋体" w:hAnsi="宋体"/>
                <w:szCs w:val="21"/>
              </w:rPr>
            </w:pPr>
            <w:r w:rsidRPr="00CA67B5">
              <w:rPr>
                <w:rFonts w:ascii="宋体" w:hAnsi="宋体"/>
                <w:szCs w:val="21"/>
              </w:rPr>
              <w:t>11.13</w:t>
            </w:r>
          </w:p>
        </w:tc>
      </w:tr>
      <w:tr w:rsidR="00E72D65" w:rsidTr="00D26F1B">
        <w:tc>
          <w:tcPr>
            <w:tcW w:w="1250" w:type="pct"/>
            <w:tcBorders>
              <w:top w:val="outset" w:sz="6" w:space="0" w:color="auto"/>
              <w:left w:val="outset" w:sz="6" w:space="0" w:color="auto"/>
              <w:bottom w:val="outset" w:sz="6" w:space="0" w:color="auto"/>
              <w:right w:val="outset" w:sz="6" w:space="0" w:color="auto"/>
            </w:tcBorders>
            <w:vAlign w:val="center"/>
            <w:hideMark/>
          </w:tcPr>
          <w:p w:rsidR="00E72D65" w:rsidRDefault="00E72D65">
            <w:pPr>
              <w:widowControl/>
              <w:rPr>
                <w:rFonts w:ascii="宋体" w:hAnsi="宋体" w:cs="宋体"/>
                <w:szCs w:val="21"/>
              </w:rPr>
            </w:pPr>
            <w:r>
              <w:rPr>
                <w:rFonts w:hAnsi="宋体" w:cs="宋体" w:hint="eastAsia"/>
                <w:szCs w:val="21"/>
              </w:rPr>
              <w:t>归属于上市公司股东的净利润</w:t>
            </w:r>
          </w:p>
        </w:tc>
        <w:tc>
          <w:tcPr>
            <w:tcW w:w="1250" w:type="pct"/>
            <w:tcBorders>
              <w:top w:val="outset" w:sz="6" w:space="0" w:color="auto"/>
              <w:left w:val="outset" w:sz="6" w:space="0" w:color="auto"/>
              <w:bottom w:val="outset" w:sz="6" w:space="0" w:color="auto"/>
              <w:right w:val="outset" w:sz="6" w:space="0" w:color="auto"/>
            </w:tcBorders>
            <w:vAlign w:val="center"/>
            <w:hideMark/>
          </w:tcPr>
          <w:p w:rsidR="00E72D65" w:rsidRPr="00CA67B5" w:rsidRDefault="00E72D65" w:rsidP="005A0692">
            <w:pPr>
              <w:jc w:val="right"/>
              <w:rPr>
                <w:rFonts w:ascii="宋体" w:hAnsi="宋体"/>
                <w:szCs w:val="21"/>
              </w:rPr>
            </w:pPr>
            <w:r w:rsidRPr="00CA67B5">
              <w:rPr>
                <w:rFonts w:ascii="宋体" w:hAnsi="宋体"/>
                <w:szCs w:val="21"/>
              </w:rPr>
              <w:t>61,939,800.72</w:t>
            </w:r>
          </w:p>
        </w:tc>
        <w:tc>
          <w:tcPr>
            <w:tcW w:w="1250" w:type="pct"/>
            <w:tcBorders>
              <w:top w:val="outset" w:sz="6" w:space="0" w:color="auto"/>
              <w:left w:val="outset" w:sz="6" w:space="0" w:color="auto"/>
              <w:bottom w:val="outset" w:sz="6" w:space="0" w:color="auto"/>
              <w:right w:val="outset" w:sz="6" w:space="0" w:color="auto"/>
            </w:tcBorders>
            <w:vAlign w:val="center"/>
            <w:hideMark/>
          </w:tcPr>
          <w:p w:rsidR="00E72D65" w:rsidRPr="00CA67B5" w:rsidRDefault="00E72D65" w:rsidP="005A0692">
            <w:pPr>
              <w:jc w:val="right"/>
              <w:rPr>
                <w:rFonts w:ascii="宋体" w:hAnsi="宋体"/>
                <w:szCs w:val="21"/>
              </w:rPr>
            </w:pPr>
            <w:r w:rsidRPr="00CA67B5">
              <w:rPr>
                <w:rFonts w:ascii="宋体" w:hAnsi="宋体"/>
                <w:szCs w:val="21"/>
              </w:rPr>
              <w:t>40,959,565.74</w:t>
            </w:r>
          </w:p>
        </w:tc>
        <w:tc>
          <w:tcPr>
            <w:tcW w:w="1250" w:type="pct"/>
            <w:tcBorders>
              <w:top w:val="outset" w:sz="6" w:space="0" w:color="auto"/>
              <w:left w:val="outset" w:sz="6" w:space="0" w:color="auto"/>
              <w:bottom w:val="outset" w:sz="6" w:space="0" w:color="auto"/>
              <w:right w:val="outset" w:sz="6" w:space="0" w:color="auto"/>
            </w:tcBorders>
            <w:vAlign w:val="center"/>
            <w:hideMark/>
          </w:tcPr>
          <w:p w:rsidR="00E72D65" w:rsidRPr="00CA67B5" w:rsidRDefault="00E72D65" w:rsidP="005A0692">
            <w:pPr>
              <w:jc w:val="right"/>
              <w:rPr>
                <w:rFonts w:ascii="宋体" w:hAnsi="宋体"/>
                <w:szCs w:val="21"/>
              </w:rPr>
            </w:pPr>
            <w:r w:rsidRPr="00CA67B5">
              <w:rPr>
                <w:rFonts w:ascii="宋体" w:hAnsi="宋体"/>
                <w:szCs w:val="21"/>
              </w:rPr>
              <w:t>51.22</w:t>
            </w:r>
          </w:p>
        </w:tc>
      </w:tr>
      <w:tr w:rsidR="00E72D65" w:rsidTr="00D26F1B">
        <w:tc>
          <w:tcPr>
            <w:tcW w:w="1250" w:type="pct"/>
            <w:tcBorders>
              <w:top w:val="outset" w:sz="6" w:space="0" w:color="auto"/>
              <w:left w:val="outset" w:sz="6" w:space="0" w:color="auto"/>
              <w:bottom w:val="outset" w:sz="6" w:space="0" w:color="auto"/>
              <w:right w:val="outset" w:sz="6" w:space="0" w:color="auto"/>
            </w:tcBorders>
            <w:vAlign w:val="center"/>
            <w:hideMark/>
          </w:tcPr>
          <w:p w:rsidR="00E72D65" w:rsidRDefault="00E72D65">
            <w:pPr>
              <w:widowControl/>
              <w:rPr>
                <w:rFonts w:ascii="宋体" w:hAnsi="宋体" w:cs="宋体"/>
                <w:szCs w:val="21"/>
              </w:rPr>
            </w:pPr>
            <w:r>
              <w:rPr>
                <w:rFonts w:hAnsi="宋体" w:cs="宋体" w:hint="eastAsia"/>
                <w:szCs w:val="21"/>
              </w:rPr>
              <w:t>归属于上市公司股东的扣除非经常性损益的净利润</w:t>
            </w:r>
          </w:p>
        </w:tc>
        <w:tc>
          <w:tcPr>
            <w:tcW w:w="1250" w:type="pct"/>
            <w:tcBorders>
              <w:top w:val="outset" w:sz="6" w:space="0" w:color="auto"/>
              <w:left w:val="outset" w:sz="6" w:space="0" w:color="auto"/>
              <w:bottom w:val="outset" w:sz="6" w:space="0" w:color="auto"/>
              <w:right w:val="outset" w:sz="6" w:space="0" w:color="auto"/>
            </w:tcBorders>
            <w:vAlign w:val="center"/>
            <w:hideMark/>
          </w:tcPr>
          <w:p w:rsidR="00E72D65" w:rsidRPr="00CA67B5" w:rsidRDefault="00E72D65" w:rsidP="005A0692">
            <w:pPr>
              <w:jc w:val="right"/>
              <w:rPr>
                <w:rFonts w:ascii="宋体" w:hAnsi="宋体"/>
                <w:szCs w:val="21"/>
              </w:rPr>
            </w:pPr>
            <w:r w:rsidRPr="00CA67B5">
              <w:rPr>
                <w:rFonts w:ascii="宋体" w:hAnsi="宋体"/>
                <w:szCs w:val="21"/>
              </w:rPr>
              <w:t>-42,321,681.63</w:t>
            </w:r>
          </w:p>
        </w:tc>
        <w:tc>
          <w:tcPr>
            <w:tcW w:w="1250" w:type="pct"/>
            <w:tcBorders>
              <w:top w:val="outset" w:sz="6" w:space="0" w:color="auto"/>
              <w:left w:val="outset" w:sz="6" w:space="0" w:color="auto"/>
              <w:bottom w:val="outset" w:sz="6" w:space="0" w:color="auto"/>
              <w:right w:val="outset" w:sz="6" w:space="0" w:color="auto"/>
            </w:tcBorders>
            <w:vAlign w:val="center"/>
            <w:hideMark/>
          </w:tcPr>
          <w:p w:rsidR="00E72D65" w:rsidRPr="00CA67B5" w:rsidRDefault="00E72D65" w:rsidP="005A0692">
            <w:pPr>
              <w:jc w:val="right"/>
              <w:rPr>
                <w:rFonts w:ascii="宋体" w:hAnsi="宋体"/>
                <w:szCs w:val="21"/>
              </w:rPr>
            </w:pPr>
            <w:r w:rsidRPr="00CA67B5">
              <w:rPr>
                <w:rFonts w:ascii="宋体" w:hAnsi="宋体"/>
                <w:szCs w:val="21"/>
              </w:rPr>
              <w:t>-63,857,423.32</w:t>
            </w:r>
          </w:p>
        </w:tc>
        <w:tc>
          <w:tcPr>
            <w:tcW w:w="1250" w:type="pct"/>
            <w:tcBorders>
              <w:top w:val="outset" w:sz="6" w:space="0" w:color="auto"/>
              <w:left w:val="outset" w:sz="6" w:space="0" w:color="auto"/>
              <w:bottom w:val="outset" w:sz="6" w:space="0" w:color="auto"/>
              <w:right w:val="outset" w:sz="6" w:space="0" w:color="auto"/>
            </w:tcBorders>
            <w:vAlign w:val="center"/>
            <w:hideMark/>
          </w:tcPr>
          <w:p w:rsidR="00E72D65" w:rsidRPr="00CA67B5" w:rsidRDefault="00E72D65" w:rsidP="005A0692">
            <w:pPr>
              <w:jc w:val="right"/>
              <w:rPr>
                <w:rFonts w:ascii="宋体" w:hAnsi="宋体"/>
                <w:szCs w:val="21"/>
              </w:rPr>
            </w:pPr>
            <w:r w:rsidRPr="00CA67B5">
              <w:rPr>
                <w:rFonts w:ascii="宋体" w:hAnsi="宋体"/>
                <w:szCs w:val="21"/>
              </w:rPr>
              <w:t>33.72</w:t>
            </w:r>
          </w:p>
        </w:tc>
      </w:tr>
      <w:tr w:rsidR="00E72D65" w:rsidTr="00D26F1B">
        <w:tc>
          <w:tcPr>
            <w:tcW w:w="1250" w:type="pct"/>
            <w:tcBorders>
              <w:top w:val="outset" w:sz="6" w:space="0" w:color="auto"/>
              <w:left w:val="outset" w:sz="6" w:space="0" w:color="auto"/>
              <w:bottom w:val="outset" w:sz="6" w:space="0" w:color="auto"/>
              <w:right w:val="outset" w:sz="6" w:space="0" w:color="auto"/>
            </w:tcBorders>
            <w:vAlign w:val="center"/>
            <w:hideMark/>
          </w:tcPr>
          <w:p w:rsidR="00E72D65" w:rsidRDefault="00E72D65">
            <w:pPr>
              <w:widowControl/>
              <w:rPr>
                <w:rFonts w:ascii="宋体" w:hAnsi="宋体" w:cs="宋体"/>
                <w:szCs w:val="21"/>
              </w:rPr>
            </w:pPr>
            <w:r>
              <w:rPr>
                <w:rFonts w:hAnsi="宋体" w:cs="宋体" w:hint="eastAsia"/>
                <w:szCs w:val="21"/>
              </w:rPr>
              <w:t>加权平均净资产收益率（％）</w:t>
            </w:r>
          </w:p>
        </w:tc>
        <w:tc>
          <w:tcPr>
            <w:tcW w:w="1250" w:type="pct"/>
            <w:tcBorders>
              <w:top w:val="outset" w:sz="6" w:space="0" w:color="auto"/>
              <w:left w:val="outset" w:sz="6" w:space="0" w:color="auto"/>
              <w:bottom w:val="outset" w:sz="6" w:space="0" w:color="auto"/>
              <w:right w:val="outset" w:sz="6" w:space="0" w:color="auto"/>
            </w:tcBorders>
            <w:vAlign w:val="center"/>
            <w:hideMark/>
          </w:tcPr>
          <w:p w:rsidR="00E72D65" w:rsidRPr="00CA67B5" w:rsidRDefault="00E72D65" w:rsidP="005A0692">
            <w:pPr>
              <w:jc w:val="right"/>
              <w:rPr>
                <w:rFonts w:ascii="宋体" w:hAnsi="宋体"/>
                <w:szCs w:val="21"/>
              </w:rPr>
            </w:pPr>
            <w:r w:rsidRPr="00CA67B5">
              <w:rPr>
                <w:rFonts w:ascii="宋体" w:hAnsi="宋体"/>
                <w:szCs w:val="21"/>
              </w:rPr>
              <w:t>1.07</w:t>
            </w:r>
          </w:p>
        </w:tc>
        <w:tc>
          <w:tcPr>
            <w:tcW w:w="1250" w:type="pct"/>
            <w:tcBorders>
              <w:top w:val="outset" w:sz="6" w:space="0" w:color="auto"/>
              <w:left w:val="outset" w:sz="6" w:space="0" w:color="auto"/>
              <w:bottom w:val="outset" w:sz="6" w:space="0" w:color="auto"/>
              <w:right w:val="outset" w:sz="6" w:space="0" w:color="auto"/>
            </w:tcBorders>
            <w:vAlign w:val="center"/>
            <w:hideMark/>
          </w:tcPr>
          <w:p w:rsidR="00E72D65" w:rsidRPr="00CA67B5" w:rsidRDefault="00E72D65" w:rsidP="005A0692">
            <w:pPr>
              <w:jc w:val="right"/>
              <w:rPr>
                <w:rFonts w:ascii="宋体" w:hAnsi="宋体"/>
                <w:szCs w:val="21"/>
              </w:rPr>
            </w:pPr>
            <w:r w:rsidRPr="00CA67B5">
              <w:rPr>
                <w:rFonts w:ascii="宋体" w:hAnsi="宋体"/>
                <w:szCs w:val="21"/>
              </w:rPr>
              <w:t>0.74</w:t>
            </w:r>
          </w:p>
        </w:tc>
        <w:tc>
          <w:tcPr>
            <w:tcW w:w="1250" w:type="pct"/>
            <w:tcBorders>
              <w:top w:val="outset" w:sz="6" w:space="0" w:color="auto"/>
              <w:left w:val="outset" w:sz="6" w:space="0" w:color="auto"/>
              <w:bottom w:val="outset" w:sz="6" w:space="0" w:color="auto"/>
              <w:right w:val="outset" w:sz="6" w:space="0" w:color="auto"/>
            </w:tcBorders>
            <w:vAlign w:val="center"/>
            <w:hideMark/>
          </w:tcPr>
          <w:p w:rsidR="00E72D65" w:rsidRPr="00CA67B5" w:rsidRDefault="00E72D65" w:rsidP="005A0692">
            <w:pPr>
              <w:jc w:val="right"/>
              <w:rPr>
                <w:rFonts w:ascii="宋体" w:hAnsi="宋体" w:cs="宋体"/>
                <w:szCs w:val="21"/>
              </w:rPr>
            </w:pPr>
            <w:r w:rsidRPr="00CA67B5">
              <w:rPr>
                <w:rFonts w:ascii="宋体" w:hAnsi="宋体" w:hint="eastAsia"/>
                <w:szCs w:val="21"/>
              </w:rPr>
              <w:t>增加0.33个百分点</w:t>
            </w:r>
          </w:p>
        </w:tc>
      </w:tr>
      <w:tr w:rsidR="00E72D65" w:rsidTr="00D26F1B">
        <w:tc>
          <w:tcPr>
            <w:tcW w:w="1250" w:type="pct"/>
            <w:tcBorders>
              <w:top w:val="outset" w:sz="6" w:space="0" w:color="auto"/>
              <w:left w:val="outset" w:sz="6" w:space="0" w:color="auto"/>
              <w:bottom w:val="outset" w:sz="6" w:space="0" w:color="auto"/>
              <w:right w:val="outset" w:sz="6" w:space="0" w:color="auto"/>
            </w:tcBorders>
            <w:vAlign w:val="center"/>
            <w:hideMark/>
          </w:tcPr>
          <w:p w:rsidR="00E72D65" w:rsidRDefault="00E72D65">
            <w:pPr>
              <w:widowControl/>
              <w:rPr>
                <w:rFonts w:ascii="宋体" w:hAnsi="宋体" w:cs="宋体"/>
                <w:szCs w:val="21"/>
              </w:rPr>
            </w:pPr>
            <w:r>
              <w:rPr>
                <w:rFonts w:hAnsi="宋体" w:cs="宋体" w:hint="eastAsia"/>
                <w:szCs w:val="21"/>
              </w:rPr>
              <w:t>基本每股收益（元</w:t>
            </w:r>
            <w:r>
              <w:rPr>
                <w:rFonts w:hAnsi="宋体" w:cs="宋体"/>
                <w:szCs w:val="21"/>
              </w:rPr>
              <w:t>/</w:t>
            </w:r>
            <w:r>
              <w:rPr>
                <w:rFonts w:hAnsi="宋体" w:cs="宋体" w:hint="eastAsia"/>
                <w:szCs w:val="21"/>
              </w:rPr>
              <w:t>股）</w:t>
            </w:r>
          </w:p>
        </w:tc>
        <w:tc>
          <w:tcPr>
            <w:tcW w:w="1250" w:type="pct"/>
            <w:tcBorders>
              <w:top w:val="outset" w:sz="6" w:space="0" w:color="auto"/>
              <w:left w:val="outset" w:sz="6" w:space="0" w:color="auto"/>
              <w:bottom w:val="outset" w:sz="6" w:space="0" w:color="auto"/>
              <w:right w:val="outset" w:sz="6" w:space="0" w:color="auto"/>
            </w:tcBorders>
            <w:vAlign w:val="center"/>
            <w:hideMark/>
          </w:tcPr>
          <w:p w:rsidR="00E72D65" w:rsidRPr="00CA67B5" w:rsidRDefault="00E72D65" w:rsidP="005A0692">
            <w:pPr>
              <w:jc w:val="right"/>
              <w:rPr>
                <w:rFonts w:ascii="宋体" w:hAnsi="宋体"/>
                <w:szCs w:val="21"/>
              </w:rPr>
            </w:pPr>
            <w:r w:rsidRPr="00CA67B5">
              <w:rPr>
                <w:rFonts w:ascii="宋体" w:hAnsi="宋体"/>
                <w:szCs w:val="21"/>
              </w:rPr>
              <w:t>0.0584</w:t>
            </w:r>
          </w:p>
        </w:tc>
        <w:tc>
          <w:tcPr>
            <w:tcW w:w="1250" w:type="pct"/>
            <w:tcBorders>
              <w:top w:val="outset" w:sz="6" w:space="0" w:color="auto"/>
              <w:left w:val="outset" w:sz="6" w:space="0" w:color="auto"/>
              <w:bottom w:val="outset" w:sz="6" w:space="0" w:color="auto"/>
              <w:right w:val="outset" w:sz="6" w:space="0" w:color="auto"/>
            </w:tcBorders>
            <w:vAlign w:val="center"/>
            <w:hideMark/>
          </w:tcPr>
          <w:p w:rsidR="00E72D65" w:rsidRPr="00CA67B5" w:rsidRDefault="00E72D65" w:rsidP="005A0692">
            <w:pPr>
              <w:jc w:val="right"/>
              <w:rPr>
                <w:rFonts w:ascii="宋体" w:hAnsi="宋体"/>
                <w:szCs w:val="21"/>
              </w:rPr>
            </w:pPr>
            <w:r w:rsidRPr="00CA67B5">
              <w:rPr>
                <w:rFonts w:ascii="宋体" w:hAnsi="宋体"/>
                <w:szCs w:val="21"/>
              </w:rPr>
              <w:t>0.0386</w:t>
            </w:r>
          </w:p>
        </w:tc>
        <w:tc>
          <w:tcPr>
            <w:tcW w:w="1250" w:type="pct"/>
            <w:tcBorders>
              <w:top w:val="outset" w:sz="6" w:space="0" w:color="auto"/>
              <w:left w:val="outset" w:sz="6" w:space="0" w:color="auto"/>
              <w:bottom w:val="outset" w:sz="6" w:space="0" w:color="auto"/>
              <w:right w:val="outset" w:sz="6" w:space="0" w:color="auto"/>
            </w:tcBorders>
            <w:vAlign w:val="center"/>
            <w:hideMark/>
          </w:tcPr>
          <w:p w:rsidR="00E72D65" w:rsidRPr="00CA67B5" w:rsidRDefault="00E72D65" w:rsidP="005A0692">
            <w:pPr>
              <w:jc w:val="right"/>
              <w:rPr>
                <w:rFonts w:ascii="宋体" w:hAnsi="宋体"/>
                <w:szCs w:val="21"/>
              </w:rPr>
            </w:pPr>
            <w:r w:rsidRPr="00CA67B5">
              <w:rPr>
                <w:rFonts w:ascii="宋体" w:hAnsi="宋体"/>
                <w:szCs w:val="21"/>
              </w:rPr>
              <w:t>51.30</w:t>
            </w:r>
          </w:p>
        </w:tc>
      </w:tr>
      <w:tr w:rsidR="00E72D65" w:rsidTr="00D26F1B">
        <w:tc>
          <w:tcPr>
            <w:tcW w:w="1250" w:type="pct"/>
            <w:tcBorders>
              <w:top w:val="outset" w:sz="6" w:space="0" w:color="auto"/>
              <w:left w:val="outset" w:sz="6" w:space="0" w:color="auto"/>
              <w:bottom w:val="outset" w:sz="6" w:space="0" w:color="auto"/>
              <w:right w:val="outset" w:sz="6" w:space="0" w:color="auto"/>
            </w:tcBorders>
            <w:vAlign w:val="center"/>
            <w:hideMark/>
          </w:tcPr>
          <w:p w:rsidR="00E72D65" w:rsidRDefault="00E72D65">
            <w:pPr>
              <w:widowControl/>
              <w:rPr>
                <w:rFonts w:ascii="宋体" w:hAnsi="宋体" w:cs="宋体"/>
                <w:szCs w:val="21"/>
              </w:rPr>
            </w:pPr>
            <w:r>
              <w:rPr>
                <w:rFonts w:hAnsi="宋体" w:cs="宋体" w:hint="eastAsia"/>
                <w:szCs w:val="21"/>
              </w:rPr>
              <w:t>稀释每股收益（元</w:t>
            </w:r>
            <w:r>
              <w:rPr>
                <w:rFonts w:hAnsi="宋体" w:cs="宋体"/>
                <w:szCs w:val="21"/>
              </w:rPr>
              <w:t>/</w:t>
            </w:r>
            <w:r>
              <w:rPr>
                <w:rFonts w:hAnsi="宋体" w:cs="宋体" w:hint="eastAsia"/>
                <w:szCs w:val="21"/>
              </w:rPr>
              <w:t>股）</w:t>
            </w:r>
          </w:p>
        </w:tc>
        <w:tc>
          <w:tcPr>
            <w:tcW w:w="1250" w:type="pct"/>
            <w:tcBorders>
              <w:top w:val="outset" w:sz="6" w:space="0" w:color="auto"/>
              <w:left w:val="outset" w:sz="6" w:space="0" w:color="auto"/>
              <w:bottom w:val="outset" w:sz="6" w:space="0" w:color="auto"/>
              <w:right w:val="outset" w:sz="6" w:space="0" w:color="auto"/>
            </w:tcBorders>
            <w:vAlign w:val="center"/>
            <w:hideMark/>
          </w:tcPr>
          <w:p w:rsidR="00E72D65" w:rsidRPr="00CA67B5" w:rsidRDefault="00E72D65" w:rsidP="005A0692">
            <w:pPr>
              <w:jc w:val="right"/>
              <w:rPr>
                <w:rFonts w:ascii="宋体" w:hAnsi="宋体"/>
                <w:szCs w:val="21"/>
              </w:rPr>
            </w:pPr>
            <w:r w:rsidRPr="00CA67B5">
              <w:rPr>
                <w:rFonts w:ascii="宋体" w:hAnsi="宋体"/>
                <w:szCs w:val="21"/>
              </w:rPr>
              <w:t>0.0584</w:t>
            </w:r>
          </w:p>
        </w:tc>
        <w:tc>
          <w:tcPr>
            <w:tcW w:w="1250" w:type="pct"/>
            <w:tcBorders>
              <w:top w:val="outset" w:sz="6" w:space="0" w:color="auto"/>
              <w:left w:val="outset" w:sz="6" w:space="0" w:color="auto"/>
              <w:bottom w:val="outset" w:sz="6" w:space="0" w:color="auto"/>
              <w:right w:val="outset" w:sz="6" w:space="0" w:color="auto"/>
            </w:tcBorders>
            <w:vAlign w:val="center"/>
            <w:hideMark/>
          </w:tcPr>
          <w:p w:rsidR="00E72D65" w:rsidRPr="00CA67B5" w:rsidRDefault="00E72D65" w:rsidP="005A0692">
            <w:pPr>
              <w:jc w:val="right"/>
              <w:rPr>
                <w:rFonts w:ascii="宋体" w:hAnsi="宋体"/>
                <w:szCs w:val="21"/>
              </w:rPr>
            </w:pPr>
            <w:r w:rsidRPr="00CA67B5">
              <w:rPr>
                <w:rFonts w:ascii="宋体" w:hAnsi="宋体"/>
                <w:szCs w:val="21"/>
              </w:rPr>
              <w:t>0.0386</w:t>
            </w:r>
          </w:p>
        </w:tc>
        <w:tc>
          <w:tcPr>
            <w:tcW w:w="1250" w:type="pct"/>
            <w:tcBorders>
              <w:top w:val="outset" w:sz="6" w:space="0" w:color="auto"/>
              <w:left w:val="outset" w:sz="6" w:space="0" w:color="auto"/>
              <w:bottom w:val="outset" w:sz="6" w:space="0" w:color="auto"/>
              <w:right w:val="outset" w:sz="6" w:space="0" w:color="auto"/>
            </w:tcBorders>
            <w:vAlign w:val="center"/>
            <w:hideMark/>
          </w:tcPr>
          <w:p w:rsidR="00E72D65" w:rsidRPr="00CA67B5" w:rsidRDefault="00E72D65" w:rsidP="005A0692">
            <w:pPr>
              <w:jc w:val="right"/>
              <w:rPr>
                <w:rFonts w:ascii="宋体" w:hAnsi="宋体"/>
                <w:szCs w:val="21"/>
              </w:rPr>
            </w:pPr>
            <w:r w:rsidRPr="00CA67B5">
              <w:rPr>
                <w:rFonts w:ascii="宋体" w:hAnsi="宋体"/>
                <w:szCs w:val="21"/>
              </w:rPr>
              <w:t>51.30</w:t>
            </w:r>
          </w:p>
        </w:tc>
      </w:tr>
    </w:tbl>
    <w:p w:rsidR="00D26F1B" w:rsidRDefault="00D26F1B" w:rsidP="00D26F1B">
      <w:pPr>
        <w:widowControl/>
        <w:rPr>
          <w:rFonts w:hAnsi="宋体" w:cs="宋体"/>
          <w:szCs w:val="21"/>
        </w:rPr>
      </w:pPr>
    </w:p>
    <w:p w:rsidR="00D26F1B" w:rsidRDefault="00D26F1B" w:rsidP="00D26F1B">
      <w:pPr>
        <w:rPr>
          <w:szCs w:val="18"/>
        </w:rPr>
      </w:pPr>
      <w:r>
        <w:rPr>
          <w:rFonts w:hint="eastAsia"/>
        </w:rPr>
        <w:t>扣除非经常性损益项目和金额：</w:t>
      </w:r>
    </w:p>
    <w:p w:rsidR="00D26F1B" w:rsidRDefault="00D26F1B" w:rsidP="00D26F1B">
      <w:pPr>
        <w:jc w:val="right"/>
      </w:pPr>
      <w:r>
        <w:rPr>
          <w:rFonts w:hint="eastAsia"/>
        </w:rPr>
        <w:t>单位：元</w:t>
      </w:r>
      <w:r>
        <w:t xml:space="preserve"> </w:t>
      </w:r>
      <w:r>
        <w:rPr>
          <w:rFonts w:hint="eastAsia"/>
        </w:rPr>
        <w:t>币种</w:t>
      </w:r>
      <w:r>
        <w:t>:</w:t>
      </w:r>
      <w:r>
        <w:rPr>
          <w:rFonts w:hint="eastAsia"/>
        </w:rPr>
        <w:t>人民币</w:t>
      </w:r>
    </w:p>
    <w:tbl>
      <w:tblPr>
        <w:tblW w:w="9300" w:type="dxa"/>
        <w:tblInd w:w="100" w:type="dxa"/>
        <w:tblBorders>
          <w:top w:val="single" w:sz="4" w:space="0" w:color="auto"/>
          <w:left w:val="single" w:sz="4" w:space="0" w:color="auto"/>
          <w:bottom w:val="single" w:sz="4" w:space="0" w:color="auto"/>
          <w:right w:val="single" w:sz="4" w:space="0" w:color="auto"/>
        </w:tblBorders>
        <w:tblLook w:val="04A0"/>
      </w:tblPr>
      <w:tblGrid>
        <w:gridCol w:w="2448"/>
        <w:gridCol w:w="3426"/>
        <w:gridCol w:w="3426"/>
      </w:tblGrid>
      <w:tr w:rsidR="00E72D65" w:rsidTr="005A0692">
        <w:tc>
          <w:tcPr>
            <w:tcW w:w="1316" w:type="pct"/>
            <w:tcBorders>
              <w:top w:val="outset" w:sz="6" w:space="0" w:color="auto"/>
              <w:left w:val="outset" w:sz="6" w:space="0" w:color="auto"/>
              <w:bottom w:val="outset" w:sz="6" w:space="0" w:color="auto"/>
              <w:right w:val="outset" w:sz="6" w:space="0" w:color="auto"/>
            </w:tcBorders>
            <w:vAlign w:val="center"/>
            <w:hideMark/>
          </w:tcPr>
          <w:p w:rsidR="00E72D65" w:rsidRDefault="00E72D65" w:rsidP="005A0692">
            <w:pPr>
              <w:widowControl/>
              <w:jc w:val="center"/>
              <w:rPr>
                <w:rFonts w:ascii="宋体" w:hAnsi="宋体" w:cs="宋体"/>
                <w:szCs w:val="21"/>
              </w:rPr>
            </w:pPr>
            <w:r>
              <w:rPr>
                <w:rFonts w:hAnsi="宋体" w:cs="宋体" w:hint="eastAsia"/>
                <w:szCs w:val="21"/>
              </w:rPr>
              <w:t>项目</w:t>
            </w:r>
          </w:p>
        </w:tc>
        <w:tc>
          <w:tcPr>
            <w:tcW w:w="1842" w:type="pct"/>
            <w:tcBorders>
              <w:top w:val="outset" w:sz="6" w:space="0" w:color="auto"/>
              <w:left w:val="outset" w:sz="6" w:space="0" w:color="auto"/>
              <w:bottom w:val="outset" w:sz="6" w:space="0" w:color="auto"/>
              <w:right w:val="outset" w:sz="6" w:space="0" w:color="auto"/>
            </w:tcBorders>
            <w:vAlign w:val="center"/>
            <w:hideMark/>
          </w:tcPr>
          <w:p w:rsidR="00E72D65" w:rsidRDefault="00E72D65" w:rsidP="00E72D65">
            <w:pPr>
              <w:widowControl/>
              <w:jc w:val="center"/>
              <w:rPr>
                <w:rFonts w:hAnsi="宋体" w:cs="宋体"/>
                <w:szCs w:val="21"/>
              </w:rPr>
            </w:pPr>
            <w:r>
              <w:rPr>
                <w:rFonts w:hAnsi="宋体" w:cs="宋体" w:hint="eastAsia"/>
                <w:szCs w:val="21"/>
              </w:rPr>
              <w:t>本期金额</w:t>
            </w:r>
          </w:p>
          <w:p w:rsidR="00E72D65" w:rsidRDefault="00E72D65" w:rsidP="00E72D65">
            <w:pPr>
              <w:widowControl/>
              <w:jc w:val="center"/>
              <w:rPr>
                <w:szCs w:val="21"/>
              </w:rPr>
            </w:pPr>
            <w:r>
              <w:rPr>
                <w:rFonts w:hint="eastAsia"/>
                <w:szCs w:val="21"/>
              </w:rPr>
              <w:t>（</w:t>
            </w:r>
            <w:r>
              <w:rPr>
                <w:rFonts w:hint="eastAsia"/>
                <w:szCs w:val="21"/>
              </w:rPr>
              <w:t>1</w:t>
            </w:r>
            <w:r>
              <w:rPr>
                <w:rFonts w:hint="eastAsia"/>
                <w:szCs w:val="21"/>
              </w:rPr>
              <w:t>－</w:t>
            </w:r>
            <w:r>
              <w:rPr>
                <w:rFonts w:hint="eastAsia"/>
                <w:szCs w:val="21"/>
              </w:rPr>
              <w:t>3</w:t>
            </w:r>
            <w:r>
              <w:rPr>
                <w:rFonts w:hint="eastAsia"/>
                <w:szCs w:val="21"/>
              </w:rPr>
              <w:t>月）</w:t>
            </w:r>
          </w:p>
        </w:tc>
        <w:tc>
          <w:tcPr>
            <w:tcW w:w="1842" w:type="pct"/>
            <w:tcBorders>
              <w:top w:val="outset" w:sz="6" w:space="0" w:color="auto"/>
              <w:left w:val="outset" w:sz="6" w:space="0" w:color="auto"/>
              <w:bottom w:val="outset" w:sz="6" w:space="0" w:color="auto"/>
              <w:right w:val="outset" w:sz="6" w:space="0" w:color="auto"/>
            </w:tcBorders>
            <w:vAlign w:val="center"/>
            <w:hideMark/>
          </w:tcPr>
          <w:p w:rsidR="00E72D65" w:rsidRDefault="00E72D65" w:rsidP="005A0692">
            <w:pPr>
              <w:widowControl/>
              <w:jc w:val="center"/>
              <w:rPr>
                <w:rFonts w:ascii="宋体" w:hAnsi="宋体" w:cs="宋体"/>
                <w:szCs w:val="21"/>
              </w:rPr>
            </w:pPr>
            <w:r>
              <w:rPr>
                <w:rFonts w:hAnsi="宋体" w:cs="宋体" w:hint="eastAsia"/>
                <w:szCs w:val="21"/>
              </w:rPr>
              <w:t>说明</w:t>
            </w:r>
          </w:p>
        </w:tc>
      </w:tr>
      <w:tr w:rsidR="00E72D65" w:rsidTr="005A0692">
        <w:tc>
          <w:tcPr>
            <w:tcW w:w="1316" w:type="pct"/>
            <w:tcBorders>
              <w:top w:val="outset" w:sz="6" w:space="0" w:color="auto"/>
              <w:left w:val="outset" w:sz="6" w:space="0" w:color="auto"/>
              <w:bottom w:val="outset" w:sz="6" w:space="0" w:color="auto"/>
              <w:right w:val="outset" w:sz="6" w:space="0" w:color="auto"/>
            </w:tcBorders>
            <w:vAlign w:val="center"/>
            <w:hideMark/>
          </w:tcPr>
          <w:p w:rsidR="00E72D65" w:rsidRDefault="00E72D65" w:rsidP="005A0692">
            <w:pPr>
              <w:widowControl/>
              <w:rPr>
                <w:rFonts w:ascii="宋体" w:hAnsi="宋体" w:cs="宋体"/>
                <w:szCs w:val="21"/>
              </w:rPr>
            </w:pPr>
            <w:r>
              <w:rPr>
                <w:rFonts w:hAnsi="宋体" w:cs="宋体" w:hint="eastAsia"/>
                <w:szCs w:val="21"/>
              </w:rPr>
              <w:t>非流动资产处置损益</w:t>
            </w:r>
          </w:p>
        </w:tc>
        <w:tc>
          <w:tcPr>
            <w:tcW w:w="1842" w:type="pct"/>
            <w:tcBorders>
              <w:top w:val="outset" w:sz="6" w:space="0" w:color="auto"/>
              <w:left w:val="outset" w:sz="6" w:space="0" w:color="auto"/>
              <w:bottom w:val="outset" w:sz="6" w:space="0" w:color="auto"/>
              <w:right w:val="outset" w:sz="6" w:space="0" w:color="auto"/>
            </w:tcBorders>
            <w:vAlign w:val="center"/>
            <w:hideMark/>
          </w:tcPr>
          <w:p w:rsidR="00E72D65" w:rsidRPr="003A0834" w:rsidRDefault="00E72D65" w:rsidP="005A0692">
            <w:pPr>
              <w:jc w:val="right"/>
              <w:rPr>
                <w:rFonts w:ascii="宋体" w:hAnsi="宋体" w:cs="宋体"/>
                <w:szCs w:val="21"/>
              </w:rPr>
            </w:pPr>
            <w:r w:rsidRPr="003A0834">
              <w:rPr>
                <w:rFonts w:ascii="宋体" w:hAnsi="宋体" w:hint="eastAsia"/>
                <w:szCs w:val="21"/>
              </w:rPr>
              <w:t>1,925,379.79</w:t>
            </w:r>
          </w:p>
        </w:tc>
        <w:tc>
          <w:tcPr>
            <w:tcW w:w="1842" w:type="pct"/>
            <w:tcBorders>
              <w:top w:val="outset" w:sz="6" w:space="0" w:color="auto"/>
              <w:left w:val="outset" w:sz="6" w:space="0" w:color="auto"/>
              <w:bottom w:val="outset" w:sz="6" w:space="0" w:color="auto"/>
              <w:right w:val="outset" w:sz="6" w:space="0" w:color="auto"/>
            </w:tcBorders>
            <w:vAlign w:val="center"/>
            <w:hideMark/>
          </w:tcPr>
          <w:p w:rsidR="00E72D65" w:rsidRDefault="00E72D65" w:rsidP="005A0692">
            <w:pPr>
              <w:widowControl/>
              <w:rPr>
                <w:rFonts w:ascii="宋体" w:hAnsi="宋体" w:cs="宋体"/>
                <w:szCs w:val="21"/>
              </w:rPr>
            </w:pPr>
            <w:r>
              <w:rPr>
                <w:rFonts w:ascii="宋体" w:hAnsi="宋体" w:cs="宋体" w:hint="eastAsia"/>
                <w:szCs w:val="21"/>
              </w:rPr>
              <w:t>主要为公司清理固定资产净收益</w:t>
            </w:r>
          </w:p>
        </w:tc>
      </w:tr>
      <w:tr w:rsidR="00E72D65" w:rsidRPr="00F923AA" w:rsidTr="005A0692">
        <w:tc>
          <w:tcPr>
            <w:tcW w:w="1316" w:type="pct"/>
            <w:tcBorders>
              <w:top w:val="outset" w:sz="6" w:space="0" w:color="auto"/>
              <w:left w:val="outset" w:sz="6" w:space="0" w:color="auto"/>
              <w:bottom w:val="outset" w:sz="6" w:space="0" w:color="auto"/>
              <w:right w:val="outset" w:sz="6" w:space="0" w:color="auto"/>
            </w:tcBorders>
            <w:vAlign w:val="center"/>
            <w:hideMark/>
          </w:tcPr>
          <w:p w:rsidR="00E72D65" w:rsidRDefault="00E72D65" w:rsidP="005A0692">
            <w:pPr>
              <w:widowControl/>
              <w:rPr>
                <w:rFonts w:ascii="宋体" w:hAnsi="宋体" w:cs="宋体"/>
                <w:szCs w:val="21"/>
              </w:rPr>
            </w:pPr>
            <w:r>
              <w:rPr>
                <w:rFonts w:hAnsi="宋体" w:cs="宋体" w:hint="eastAsia"/>
                <w:szCs w:val="21"/>
              </w:rPr>
              <w:t>计入当期损益的政府补助，但与公司正常经营业务密切相关，符合国家政策规定、按照一定标准定额或定量持续享受的政府补助除外</w:t>
            </w:r>
          </w:p>
        </w:tc>
        <w:tc>
          <w:tcPr>
            <w:tcW w:w="1842" w:type="pct"/>
            <w:tcBorders>
              <w:top w:val="outset" w:sz="6" w:space="0" w:color="auto"/>
              <w:left w:val="outset" w:sz="6" w:space="0" w:color="auto"/>
              <w:bottom w:val="outset" w:sz="6" w:space="0" w:color="auto"/>
              <w:right w:val="outset" w:sz="6" w:space="0" w:color="auto"/>
            </w:tcBorders>
            <w:vAlign w:val="center"/>
            <w:hideMark/>
          </w:tcPr>
          <w:p w:rsidR="00E72D65" w:rsidRPr="003A0834" w:rsidRDefault="00E72D65" w:rsidP="005A0692">
            <w:pPr>
              <w:jc w:val="right"/>
              <w:rPr>
                <w:rFonts w:ascii="宋体" w:hAnsi="宋体" w:cs="宋体"/>
                <w:szCs w:val="21"/>
              </w:rPr>
            </w:pPr>
            <w:r w:rsidRPr="003A0834">
              <w:rPr>
                <w:rFonts w:ascii="宋体" w:hAnsi="宋体" w:hint="eastAsia"/>
                <w:szCs w:val="21"/>
              </w:rPr>
              <w:t>101,984,544.77</w:t>
            </w:r>
          </w:p>
        </w:tc>
        <w:tc>
          <w:tcPr>
            <w:tcW w:w="1842" w:type="pct"/>
            <w:tcBorders>
              <w:top w:val="outset" w:sz="6" w:space="0" w:color="auto"/>
              <w:left w:val="outset" w:sz="6" w:space="0" w:color="auto"/>
              <w:bottom w:val="outset" w:sz="6" w:space="0" w:color="auto"/>
              <w:right w:val="outset" w:sz="6" w:space="0" w:color="auto"/>
            </w:tcBorders>
            <w:vAlign w:val="center"/>
            <w:hideMark/>
          </w:tcPr>
          <w:p w:rsidR="00E72D65" w:rsidRPr="00F923AA" w:rsidRDefault="00E72D65" w:rsidP="005A0692">
            <w:pPr>
              <w:jc w:val="left"/>
              <w:rPr>
                <w:rFonts w:asciiTheme="minorEastAsia" w:eastAsiaTheme="minorEastAsia" w:hAnsiTheme="minorEastAsia" w:cs="宋体"/>
                <w:szCs w:val="21"/>
              </w:rPr>
            </w:pPr>
            <w:r w:rsidRPr="00F923AA">
              <w:rPr>
                <w:rFonts w:asciiTheme="minorEastAsia" w:eastAsiaTheme="minorEastAsia" w:hAnsiTheme="minorEastAsia" w:cs="宋体" w:hint="eastAsia"/>
                <w:szCs w:val="21"/>
              </w:rPr>
              <w:t>主要系公司收到的机顶盒补助资金在本报告期的摊销额</w:t>
            </w:r>
          </w:p>
        </w:tc>
      </w:tr>
      <w:tr w:rsidR="00E72D65" w:rsidRPr="00F923AA" w:rsidTr="005A0692">
        <w:tc>
          <w:tcPr>
            <w:tcW w:w="1316" w:type="pct"/>
            <w:tcBorders>
              <w:top w:val="outset" w:sz="6" w:space="0" w:color="auto"/>
              <w:left w:val="outset" w:sz="6" w:space="0" w:color="auto"/>
              <w:bottom w:val="outset" w:sz="6" w:space="0" w:color="auto"/>
              <w:right w:val="outset" w:sz="6" w:space="0" w:color="auto"/>
            </w:tcBorders>
            <w:vAlign w:val="center"/>
            <w:hideMark/>
          </w:tcPr>
          <w:p w:rsidR="00E72D65" w:rsidRPr="003A0834" w:rsidRDefault="00E72D65" w:rsidP="005A0692">
            <w:pPr>
              <w:rPr>
                <w:rFonts w:ascii="宋体" w:hAnsi="宋体" w:cs="宋体"/>
                <w:szCs w:val="21"/>
              </w:rPr>
            </w:pPr>
            <w:r w:rsidRPr="003A0834">
              <w:rPr>
                <w:rFonts w:hint="eastAsia"/>
                <w:szCs w:val="21"/>
              </w:rPr>
              <w:t>计入当期损益的拆迁补助</w:t>
            </w:r>
          </w:p>
        </w:tc>
        <w:tc>
          <w:tcPr>
            <w:tcW w:w="1842" w:type="pct"/>
            <w:tcBorders>
              <w:top w:val="outset" w:sz="6" w:space="0" w:color="auto"/>
              <w:left w:val="outset" w:sz="6" w:space="0" w:color="auto"/>
              <w:bottom w:val="outset" w:sz="6" w:space="0" w:color="auto"/>
              <w:right w:val="outset" w:sz="6" w:space="0" w:color="auto"/>
            </w:tcBorders>
            <w:vAlign w:val="center"/>
            <w:hideMark/>
          </w:tcPr>
          <w:p w:rsidR="00E72D65" w:rsidRPr="003A0834" w:rsidRDefault="00E72D65" w:rsidP="005A0692">
            <w:pPr>
              <w:jc w:val="right"/>
              <w:rPr>
                <w:rFonts w:ascii="宋体" w:hAnsi="宋体" w:cs="宋体"/>
                <w:szCs w:val="21"/>
              </w:rPr>
            </w:pPr>
            <w:r w:rsidRPr="003A0834">
              <w:rPr>
                <w:rFonts w:ascii="宋体" w:hAnsi="宋体" w:hint="eastAsia"/>
                <w:szCs w:val="21"/>
              </w:rPr>
              <w:t>620,039.91</w:t>
            </w:r>
          </w:p>
        </w:tc>
        <w:tc>
          <w:tcPr>
            <w:tcW w:w="1842" w:type="pct"/>
            <w:tcBorders>
              <w:top w:val="outset" w:sz="6" w:space="0" w:color="auto"/>
              <w:left w:val="outset" w:sz="6" w:space="0" w:color="auto"/>
              <w:bottom w:val="outset" w:sz="6" w:space="0" w:color="auto"/>
              <w:right w:val="outset" w:sz="6" w:space="0" w:color="auto"/>
            </w:tcBorders>
            <w:vAlign w:val="center"/>
            <w:hideMark/>
          </w:tcPr>
          <w:p w:rsidR="00E72D65" w:rsidRPr="00F923AA" w:rsidRDefault="00E72D65" w:rsidP="005A0692">
            <w:pPr>
              <w:jc w:val="left"/>
              <w:rPr>
                <w:rFonts w:asciiTheme="minorEastAsia" w:eastAsiaTheme="minorEastAsia" w:hAnsiTheme="minorEastAsia" w:cs="宋体"/>
                <w:szCs w:val="21"/>
              </w:rPr>
            </w:pPr>
            <w:r w:rsidRPr="00F923AA">
              <w:rPr>
                <w:rFonts w:asciiTheme="minorEastAsia" w:eastAsiaTheme="minorEastAsia" w:hAnsiTheme="minorEastAsia" w:cs="宋体" w:hint="eastAsia"/>
                <w:szCs w:val="21"/>
              </w:rPr>
              <w:t>系前期收到的拆迁补偿款在本期的摊销额</w:t>
            </w:r>
          </w:p>
        </w:tc>
      </w:tr>
      <w:tr w:rsidR="00E72D65" w:rsidTr="005A0692">
        <w:tc>
          <w:tcPr>
            <w:tcW w:w="1316" w:type="pct"/>
            <w:tcBorders>
              <w:top w:val="outset" w:sz="6" w:space="0" w:color="auto"/>
              <w:left w:val="outset" w:sz="6" w:space="0" w:color="auto"/>
              <w:bottom w:val="outset" w:sz="6" w:space="0" w:color="auto"/>
              <w:right w:val="outset" w:sz="6" w:space="0" w:color="auto"/>
            </w:tcBorders>
            <w:vAlign w:val="center"/>
            <w:hideMark/>
          </w:tcPr>
          <w:p w:rsidR="00E72D65" w:rsidRDefault="00E72D65" w:rsidP="005A0692">
            <w:pPr>
              <w:widowControl/>
              <w:rPr>
                <w:rFonts w:ascii="宋体" w:hAnsi="宋体" w:cs="宋体"/>
                <w:szCs w:val="21"/>
              </w:rPr>
            </w:pPr>
            <w:r>
              <w:rPr>
                <w:rFonts w:hAnsi="宋体" w:cs="宋体" w:hint="eastAsia"/>
                <w:szCs w:val="21"/>
              </w:rPr>
              <w:t>除上述各项之外的其他营业外收入和支出</w:t>
            </w:r>
          </w:p>
        </w:tc>
        <w:tc>
          <w:tcPr>
            <w:tcW w:w="1842" w:type="pct"/>
            <w:tcBorders>
              <w:top w:val="outset" w:sz="6" w:space="0" w:color="auto"/>
              <w:left w:val="outset" w:sz="6" w:space="0" w:color="auto"/>
              <w:bottom w:val="outset" w:sz="6" w:space="0" w:color="auto"/>
              <w:right w:val="outset" w:sz="6" w:space="0" w:color="auto"/>
            </w:tcBorders>
            <w:vAlign w:val="center"/>
            <w:hideMark/>
          </w:tcPr>
          <w:p w:rsidR="00E72D65" w:rsidRPr="003A0834" w:rsidRDefault="00E72D65" w:rsidP="005A0692">
            <w:pPr>
              <w:jc w:val="right"/>
              <w:rPr>
                <w:rFonts w:ascii="宋体" w:hAnsi="宋体" w:cs="宋体"/>
                <w:szCs w:val="21"/>
              </w:rPr>
            </w:pPr>
            <w:r w:rsidRPr="003A0834">
              <w:rPr>
                <w:rFonts w:ascii="宋体" w:hAnsi="宋体" w:hint="eastAsia"/>
                <w:szCs w:val="21"/>
              </w:rPr>
              <w:t>498,300.42</w:t>
            </w:r>
          </w:p>
        </w:tc>
        <w:tc>
          <w:tcPr>
            <w:tcW w:w="1842" w:type="pct"/>
            <w:tcBorders>
              <w:top w:val="outset" w:sz="6" w:space="0" w:color="auto"/>
              <w:left w:val="outset" w:sz="6" w:space="0" w:color="auto"/>
              <w:bottom w:val="outset" w:sz="6" w:space="0" w:color="auto"/>
              <w:right w:val="outset" w:sz="6" w:space="0" w:color="auto"/>
            </w:tcBorders>
            <w:vAlign w:val="center"/>
            <w:hideMark/>
          </w:tcPr>
          <w:p w:rsidR="00E72D65" w:rsidRDefault="00E72D65" w:rsidP="005A0692">
            <w:pPr>
              <w:widowControl/>
              <w:jc w:val="left"/>
              <w:rPr>
                <w:kern w:val="0"/>
                <w:sz w:val="20"/>
                <w:szCs w:val="20"/>
              </w:rPr>
            </w:pPr>
          </w:p>
        </w:tc>
      </w:tr>
      <w:tr w:rsidR="00E72D65" w:rsidTr="005A0692">
        <w:tc>
          <w:tcPr>
            <w:tcW w:w="1316" w:type="pct"/>
            <w:tcBorders>
              <w:top w:val="outset" w:sz="6" w:space="0" w:color="auto"/>
              <w:left w:val="outset" w:sz="6" w:space="0" w:color="auto"/>
              <w:bottom w:val="outset" w:sz="6" w:space="0" w:color="auto"/>
              <w:right w:val="outset" w:sz="6" w:space="0" w:color="auto"/>
            </w:tcBorders>
            <w:vAlign w:val="center"/>
            <w:hideMark/>
          </w:tcPr>
          <w:p w:rsidR="00E72D65" w:rsidRDefault="00E72D65" w:rsidP="005A0692">
            <w:pPr>
              <w:widowControl/>
              <w:rPr>
                <w:rFonts w:ascii="宋体" w:hAnsi="宋体" w:cs="宋体"/>
                <w:szCs w:val="21"/>
              </w:rPr>
            </w:pPr>
            <w:r>
              <w:rPr>
                <w:rFonts w:hAnsi="宋体" w:cs="宋体" w:hint="eastAsia"/>
                <w:szCs w:val="21"/>
              </w:rPr>
              <w:t>所得税影响额</w:t>
            </w:r>
          </w:p>
        </w:tc>
        <w:tc>
          <w:tcPr>
            <w:tcW w:w="1842" w:type="pct"/>
            <w:tcBorders>
              <w:top w:val="outset" w:sz="6" w:space="0" w:color="auto"/>
              <w:left w:val="outset" w:sz="6" w:space="0" w:color="auto"/>
              <w:bottom w:val="outset" w:sz="6" w:space="0" w:color="auto"/>
              <w:right w:val="outset" w:sz="6" w:space="0" w:color="auto"/>
            </w:tcBorders>
            <w:vAlign w:val="center"/>
            <w:hideMark/>
          </w:tcPr>
          <w:p w:rsidR="00E72D65" w:rsidRPr="003A0834" w:rsidRDefault="00E72D65" w:rsidP="005A0692">
            <w:pPr>
              <w:jc w:val="right"/>
              <w:rPr>
                <w:rFonts w:ascii="宋体" w:hAnsi="宋体" w:cs="宋体"/>
                <w:szCs w:val="21"/>
              </w:rPr>
            </w:pPr>
            <w:r w:rsidRPr="003A0834">
              <w:rPr>
                <w:rFonts w:ascii="宋体" w:hAnsi="宋体" w:hint="eastAsia"/>
                <w:szCs w:val="21"/>
              </w:rPr>
              <w:t>-765,430.03</w:t>
            </w:r>
          </w:p>
        </w:tc>
        <w:tc>
          <w:tcPr>
            <w:tcW w:w="1842" w:type="pct"/>
            <w:tcBorders>
              <w:top w:val="outset" w:sz="6" w:space="0" w:color="auto"/>
              <w:left w:val="outset" w:sz="6" w:space="0" w:color="auto"/>
              <w:bottom w:val="outset" w:sz="6" w:space="0" w:color="auto"/>
              <w:right w:val="outset" w:sz="6" w:space="0" w:color="auto"/>
            </w:tcBorders>
            <w:vAlign w:val="center"/>
            <w:hideMark/>
          </w:tcPr>
          <w:p w:rsidR="00E72D65" w:rsidRDefault="00E72D65" w:rsidP="005A0692">
            <w:pPr>
              <w:widowControl/>
              <w:jc w:val="left"/>
              <w:rPr>
                <w:kern w:val="0"/>
                <w:sz w:val="20"/>
                <w:szCs w:val="20"/>
              </w:rPr>
            </w:pPr>
          </w:p>
        </w:tc>
      </w:tr>
      <w:tr w:rsidR="00E72D65" w:rsidTr="005A0692">
        <w:tc>
          <w:tcPr>
            <w:tcW w:w="1316" w:type="pct"/>
            <w:tcBorders>
              <w:top w:val="outset" w:sz="6" w:space="0" w:color="auto"/>
              <w:left w:val="outset" w:sz="6" w:space="0" w:color="auto"/>
              <w:bottom w:val="outset" w:sz="6" w:space="0" w:color="auto"/>
              <w:right w:val="outset" w:sz="6" w:space="0" w:color="auto"/>
            </w:tcBorders>
            <w:vAlign w:val="center"/>
            <w:hideMark/>
          </w:tcPr>
          <w:p w:rsidR="00E72D65" w:rsidRDefault="00E72D65" w:rsidP="005A0692">
            <w:pPr>
              <w:widowControl/>
              <w:rPr>
                <w:rFonts w:ascii="宋体" w:hAnsi="宋体" w:cs="宋体"/>
                <w:szCs w:val="21"/>
              </w:rPr>
            </w:pPr>
            <w:r>
              <w:rPr>
                <w:rFonts w:hAnsi="宋体" w:cs="宋体" w:hint="eastAsia"/>
                <w:szCs w:val="21"/>
              </w:rPr>
              <w:t>少数股东权益影响额（税后）</w:t>
            </w:r>
          </w:p>
        </w:tc>
        <w:tc>
          <w:tcPr>
            <w:tcW w:w="1842" w:type="pct"/>
            <w:tcBorders>
              <w:top w:val="outset" w:sz="6" w:space="0" w:color="auto"/>
              <w:left w:val="outset" w:sz="6" w:space="0" w:color="auto"/>
              <w:bottom w:val="outset" w:sz="6" w:space="0" w:color="auto"/>
              <w:right w:val="outset" w:sz="6" w:space="0" w:color="auto"/>
            </w:tcBorders>
            <w:vAlign w:val="center"/>
            <w:hideMark/>
          </w:tcPr>
          <w:p w:rsidR="00E72D65" w:rsidRPr="003A0834" w:rsidRDefault="00E72D65" w:rsidP="005A0692">
            <w:pPr>
              <w:jc w:val="right"/>
              <w:rPr>
                <w:rFonts w:ascii="宋体" w:hAnsi="宋体" w:cs="宋体"/>
                <w:szCs w:val="21"/>
              </w:rPr>
            </w:pPr>
            <w:r w:rsidRPr="003A0834">
              <w:rPr>
                <w:rFonts w:ascii="宋体" w:hAnsi="宋体" w:hint="eastAsia"/>
                <w:szCs w:val="21"/>
              </w:rPr>
              <w:t>-1,352.51</w:t>
            </w:r>
          </w:p>
        </w:tc>
        <w:tc>
          <w:tcPr>
            <w:tcW w:w="1842" w:type="pct"/>
            <w:tcBorders>
              <w:top w:val="outset" w:sz="6" w:space="0" w:color="auto"/>
              <w:left w:val="outset" w:sz="6" w:space="0" w:color="auto"/>
              <w:bottom w:val="outset" w:sz="6" w:space="0" w:color="auto"/>
              <w:right w:val="outset" w:sz="6" w:space="0" w:color="auto"/>
            </w:tcBorders>
            <w:vAlign w:val="center"/>
            <w:hideMark/>
          </w:tcPr>
          <w:p w:rsidR="00E72D65" w:rsidRDefault="00E72D65" w:rsidP="005A0692">
            <w:pPr>
              <w:widowControl/>
              <w:jc w:val="left"/>
              <w:rPr>
                <w:kern w:val="0"/>
                <w:sz w:val="20"/>
                <w:szCs w:val="20"/>
              </w:rPr>
            </w:pPr>
          </w:p>
        </w:tc>
      </w:tr>
      <w:tr w:rsidR="00E72D65" w:rsidTr="005A0692">
        <w:tc>
          <w:tcPr>
            <w:tcW w:w="1316" w:type="pct"/>
            <w:tcBorders>
              <w:top w:val="outset" w:sz="6" w:space="0" w:color="auto"/>
              <w:left w:val="outset" w:sz="6" w:space="0" w:color="auto"/>
              <w:bottom w:val="outset" w:sz="6" w:space="0" w:color="auto"/>
              <w:right w:val="outset" w:sz="6" w:space="0" w:color="auto"/>
            </w:tcBorders>
            <w:vAlign w:val="center"/>
            <w:hideMark/>
          </w:tcPr>
          <w:p w:rsidR="00E72D65" w:rsidRDefault="00E72D65" w:rsidP="005A0692">
            <w:pPr>
              <w:widowControl/>
              <w:jc w:val="center"/>
              <w:rPr>
                <w:rFonts w:ascii="宋体" w:hAnsi="宋体" w:cs="宋体"/>
                <w:szCs w:val="21"/>
              </w:rPr>
            </w:pPr>
            <w:r>
              <w:rPr>
                <w:rFonts w:hAnsi="宋体" w:cs="宋体" w:hint="eastAsia"/>
                <w:szCs w:val="21"/>
              </w:rPr>
              <w:t>合计</w:t>
            </w:r>
          </w:p>
        </w:tc>
        <w:tc>
          <w:tcPr>
            <w:tcW w:w="1842" w:type="pct"/>
            <w:tcBorders>
              <w:top w:val="outset" w:sz="6" w:space="0" w:color="auto"/>
              <w:left w:val="outset" w:sz="6" w:space="0" w:color="auto"/>
              <w:bottom w:val="outset" w:sz="6" w:space="0" w:color="auto"/>
              <w:right w:val="outset" w:sz="6" w:space="0" w:color="auto"/>
            </w:tcBorders>
            <w:vAlign w:val="center"/>
            <w:hideMark/>
          </w:tcPr>
          <w:p w:rsidR="00E72D65" w:rsidRPr="003A0834" w:rsidRDefault="00E72D65" w:rsidP="005A0692">
            <w:pPr>
              <w:jc w:val="right"/>
              <w:rPr>
                <w:rFonts w:ascii="宋体" w:hAnsi="宋体" w:cs="宋体"/>
                <w:szCs w:val="21"/>
              </w:rPr>
            </w:pPr>
            <w:r w:rsidRPr="003A0834">
              <w:rPr>
                <w:rFonts w:ascii="宋体" w:hAnsi="宋体" w:hint="eastAsia"/>
                <w:szCs w:val="21"/>
              </w:rPr>
              <w:t>104,261,482.35</w:t>
            </w:r>
          </w:p>
        </w:tc>
        <w:tc>
          <w:tcPr>
            <w:tcW w:w="1842" w:type="pct"/>
            <w:tcBorders>
              <w:top w:val="outset" w:sz="6" w:space="0" w:color="auto"/>
              <w:left w:val="outset" w:sz="6" w:space="0" w:color="auto"/>
              <w:bottom w:val="outset" w:sz="6" w:space="0" w:color="auto"/>
              <w:right w:val="outset" w:sz="6" w:space="0" w:color="auto"/>
            </w:tcBorders>
            <w:vAlign w:val="center"/>
            <w:hideMark/>
          </w:tcPr>
          <w:p w:rsidR="00E72D65" w:rsidRDefault="00E72D65" w:rsidP="005A0692">
            <w:pPr>
              <w:widowControl/>
              <w:jc w:val="left"/>
              <w:rPr>
                <w:kern w:val="0"/>
                <w:sz w:val="20"/>
                <w:szCs w:val="20"/>
              </w:rPr>
            </w:pPr>
          </w:p>
        </w:tc>
      </w:tr>
    </w:tbl>
    <w:p w:rsidR="00D26F1B" w:rsidRDefault="00D26F1B" w:rsidP="00D26F1B">
      <w:pPr>
        <w:widowControl/>
        <w:rPr>
          <w:rFonts w:hAnsi="宋体" w:cs="宋体"/>
          <w:szCs w:val="21"/>
        </w:rPr>
      </w:pPr>
      <w:r>
        <w:rPr>
          <w:rFonts w:cs="宋体"/>
          <w:szCs w:val="21"/>
        </w:rPr>
        <w:lastRenderedPageBreak/>
        <w:t xml:space="preserve">2.2 </w:t>
      </w:r>
      <w:r>
        <w:rPr>
          <w:rFonts w:hAnsi="宋体" w:cs="宋体"/>
          <w:szCs w:val="21"/>
        </w:rPr>
        <w:t xml:space="preserve"> </w:t>
      </w:r>
      <w:r>
        <w:rPr>
          <w:rFonts w:hAnsi="宋体" w:cs="宋体" w:hint="eastAsia"/>
          <w:szCs w:val="21"/>
        </w:rPr>
        <w:t>截至报告期末的股东总数、前十名股东、前十名无限</w:t>
      </w:r>
      <w:proofErr w:type="gramStart"/>
      <w:r>
        <w:rPr>
          <w:rFonts w:hAnsi="宋体" w:cs="宋体" w:hint="eastAsia"/>
          <w:szCs w:val="21"/>
        </w:rPr>
        <w:t>售条件</w:t>
      </w:r>
      <w:proofErr w:type="gramEnd"/>
      <w:r>
        <w:rPr>
          <w:rFonts w:hAnsi="宋体" w:cs="宋体" w:hint="eastAsia"/>
          <w:szCs w:val="21"/>
        </w:rPr>
        <w:t>股东的持股情况表</w:t>
      </w:r>
    </w:p>
    <w:p w:rsidR="00D26F1B" w:rsidRDefault="00D26F1B" w:rsidP="00D26F1B">
      <w:pPr>
        <w:jc w:val="right"/>
        <w:rPr>
          <w:szCs w:val="18"/>
        </w:rPr>
      </w:pPr>
      <w:r>
        <w:rPr>
          <w:rFonts w:hint="eastAsia"/>
        </w:rPr>
        <w:t>单位：股</w:t>
      </w:r>
    </w:p>
    <w:tbl>
      <w:tblPr>
        <w:tblW w:w="9300" w:type="dxa"/>
        <w:tblInd w:w="100" w:type="dxa"/>
        <w:tblBorders>
          <w:top w:val="single" w:sz="4" w:space="0" w:color="auto"/>
          <w:left w:val="single" w:sz="4" w:space="0" w:color="auto"/>
          <w:bottom w:val="single" w:sz="4" w:space="0" w:color="auto"/>
          <w:right w:val="single" w:sz="4" w:space="0" w:color="auto"/>
        </w:tblBorders>
        <w:tblLook w:val="04A0"/>
      </w:tblPr>
      <w:tblGrid>
        <w:gridCol w:w="2842"/>
        <w:gridCol w:w="1341"/>
        <w:gridCol w:w="76"/>
        <w:gridCol w:w="1135"/>
        <w:gridCol w:w="852"/>
        <w:gridCol w:w="846"/>
        <w:gridCol w:w="1135"/>
        <w:gridCol w:w="1073"/>
      </w:tblGrid>
      <w:tr w:rsidR="00D26F1B" w:rsidTr="00C63BF4">
        <w:tc>
          <w:tcPr>
            <w:tcW w:w="2900" w:type="pct"/>
            <w:gridSpan w:val="4"/>
            <w:tcBorders>
              <w:top w:val="outset" w:sz="6" w:space="0" w:color="auto"/>
              <w:left w:val="outset" w:sz="6" w:space="0" w:color="auto"/>
              <w:bottom w:val="outset" w:sz="6" w:space="0" w:color="auto"/>
              <w:right w:val="outset" w:sz="6" w:space="0" w:color="auto"/>
            </w:tcBorders>
            <w:vAlign w:val="center"/>
            <w:hideMark/>
          </w:tcPr>
          <w:p w:rsidR="00D26F1B" w:rsidRDefault="00D26F1B">
            <w:pPr>
              <w:widowControl/>
              <w:rPr>
                <w:rFonts w:ascii="宋体" w:hAnsi="宋体" w:cs="宋体"/>
                <w:szCs w:val="21"/>
              </w:rPr>
            </w:pPr>
            <w:r>
              <w:rPr>
                <w:rFonts w:hAnsi="宋体" w:cs="宋体" w:hint="eastAsia"/>
                <w:szCs w:val="21"/>
              </w:rPr>
              <w:t>股东总数</w:t>
            </w:r>
          </w:p>
        </w:tc>
        <w:tc>
          <w:tcPr>
            <w:tcW w:w="2100" w:type="pct"/>
            <w:gridSpan w:val="4"/>
            <w:tcBorders>
              <w:top w:val="outset" w:sz="6" w:space="0" w:color="auto"/>
              <w:left w:val="outset" w:sz="6" w:space="0" w:color="auto"/>
              <w:bottom w:val="outset" w:sz="6" w:space="0" w:color="auto"/>
              <w:right w:val="outset" w:sz="6" w:space="0" w:color="auto"/>
            </w:tcBorders>
            <w:vAlign w:val="center"/>
            <w:hideMark/>
          </w:tcPr>
          <w:p w:rsidR="00D26F1B" w:rsidRDefault="00D26F1B">
            <w:pPr>
              <w:widowControl/>
              <w:jc w:val="right"/>
              <w:rPr>
                <w:rFonts w:ascii="宋体" w:hAnsi="宋体" w:cs="宋体"/>
                <w:szCs w:val="21"/>
              </w:rPr>
            </w:pPr>
            <w:r>
              <w:rPr>
                <w:rFonts w:hAnsi="宋体" w:cs="宋体"/>
                <w:szCs w:val="21"/>
              </w:rPr>
              <w:t>106,361</w:t>
            </w:r>
          </w:p>
        </w:tc>
      </w:tr>
      <w:tr w:rsidR="00D26F1B" w:rsidTr="007164EC">
        <w:tc>
          <w:tcPr>
            <w:tcW w:w="5000" w:type="pct"/>
            <w:gridSpan w:val="8"/>
            <w:tcBorders>
              <w:top w:val="outset" w:sz="6" w:space="0" w:color="auto"/>
              <w:left w:val="outset" w:sz="6" w:space="0" w:color="auto"/>
              <w:bottom w:val="outset" w:sz="6" w:space="0" w:color="auto"/>
              <w:right w:val="outset" w:sz="6" w:space="0" w:color="auto"/>
            </w:tcBorders>
            <w:vAlign w:val="center"/>
            <w:hideMark/>
          </w:tcPr>
          <w:p w:rsidR="00D26F1B" w:rsidRDefault="00D26F1B">
            <w:pPr>
              <w:widowControl/>
              <w:jc w:val="center"/>
              <w:rPr>
                <w:rFonts w:ascii="宋体" w:hAnsi="宋体" w:cs="宋体"/>
                <w:szCs w:val="21"/>
              </w:rPr>
            </w:pPr>
            <w:r>
              <w:rPr>
                <w:rFonts w:hAnsi="宋体" w:cs="宋体" w:hint="eastAsia"/>
                <w:szCs w:val="21"/>
              </w:rPr>
              <w:t>前十名股东持股情况</w:t>
            </w:r>
          </w:p>
        </w:tc>
      </w:tr>
      <w:tr w:rsidR="00D26F1B" w:rsidTr="005A5FCD">
        <w:tc>
          <w:tcPr>
            <w:tcW w:w="1528" w:type="pct"/>
            <w:tcBorders>
              <w:top w:val="outset" w:sz="6" w:space="0" w:color="auto"/>
              <w:left w:val="outset" w:sz="6" w:space="0" w:color="auto"/>
              <w:bottom w:val="outset" w:sz="6" w:space="0" w:color="auto"/>
              <w:right w:val="outset" w:sz="6" w:space="0" w:color="auto"/>
            </w:tcBorders>
            <w:vAlign w:val="center"/>
            <w:hideMark/>
          </w:tcPr>
          <w:p w:rsidR="00D26F1B" w:rsidRDefault="00D26F1B">
            <w:pPr>
              <w:widowControl/>
              <w:jc w:val="center"/>
              <w:rPr>
                <w:rFonts w:ascii="宋体" w:hAnsi="宋体" w:cs="宋体"/>
                <w:szCs w:val="21"/>
              </w:rPr>
            </w:pPr>
            <w:r>
              <w:rPr>
                <w:rFonts w:hAnsi="宋体" w:cs="宋体" w:hint="eastAsia"/>
                <w:szCs w:val="21"/>
              </w:rPr>
              <w:t>股东名称</w:t>
            </w:r>
          </w:p>
        </w:tc>
        <w:tc>
          <w:tcPr>
            <w:tcW w:w="762" w:type="pct"/>
            <w:gridSpan w:val="2"/>
            <w:tcBorders>
              <w:top w:val="outset" w:sz="6" w:space="0" w:color="auto"/>
              <w:left w:val="outset" w:sz="6" w:space="0" w:color="auto"/>
              <w:bottom w:val="outset" w:sz="6" w:space="0" w:color="auto"/>
              <w:right w:val="outset" w:sz="6" w:space="0" w:color="auto"/>
            </w:tcBorders>
            <w:vAlign w:val="center"/>
            <w:hideMark/>
          </w:tcPr>
          <w:p w:rsidR="00D26F1B" w:rsidRDefault="00D26F1B">
            <w:pPr>
              <w:widowControl/>
              <w:jc w:val="center"/>
              <w:rPr>
                <w:rFonts w:ascii="宋体" w:hAnsi="宋体" w:cs="宋体"/>
                <w:szCs w:val="21"/>
              </w:rPr>
            </w:pPr>
            <w:r>
              <w:rPr>
                <w:rFonts w:hAnsi="宋体" w:cs="宋体" w:hint="eastAsia"/>
                <w:szCs w:val="21"/>
              </w:rPr>
              <w:t>股东性质</w:t>
            </w:r>
          </w:p>
        </w:tc>
        <w:tc>
          <w:tcPr>
            <w:tcW w:w="610" w:type="pct"/>
            <w:tcBorders>
              <w:top w:val="outset" w:sz="6" w:space="0" w:color="auto"/>
              <w:left w:val="outset" w:sz="6" w:space="0" w:color="auto"/>
              <w:bottom w:val="outset" w:sz="6" w:space="0" w:color="auto"/>
              <w:right w:val="outset" w:sz="6" w:space="0" w:color="auto"/>
            </w:tcBorders>
            <w:vAlign w:val="center"/>
            <w:hideMark/>
          </w:tcPr>
          <w:p w:rsidR="00D26F1B" w:rsidRDefault="00D26F1B">
            <w:pPr>
              <w:widowControl/>
              <w:jc w:val="center"/>
              <w:rPr>
                <w:rFonts w:ascii="宋体" w:hAnsi="宋体" w:cs="宋体"/>
                <w:szCs w:val="21"/>
              </w:rPr>
            </w:pPr>
            <w:r>
              <w:rPr>
                <w:rFonts w:hAnsi="宋体" w:cs="宋体" w:hint="eastAsia"/>
                <w:szCs w:val="21"/>
              </w:rPr>
              <w:t>持股比例</w:t>
            </w:r>
            <w:r>
              <w:rPr>
                <w:rFonts w:hAnsi="宋体" w:cs="宋体"/>
                <w:szCs w:val="21"/>
              </w:rPr>
              <w:t>(%)</w:t>
            </w:r>
          </w:p>
        </w:tc>
        <w:tc>
          <w:tcPr>
            <w:tcW w:w="913" w:type="pct"/>
            <w:gridSpan w:val="2"/>
            <w:tcBorders>
              <w:top w:val="outset" w:sz="6" w:space="0" w:color="auto"/>
              <w:left w:val="outset" w:sz="6" w:space="0" w:color="auto"/>
              <w:bottom w:val="outset" w:sz="6" w:space="0" w:color="auto"/>
              <w:right w:val="outset" w:sz="6" w:space="0" w:color="auto"/>
            </w:tcBorders>
            <w:vAlign w:val="center"/>
            <w:hideMark/>
          </w:tcPr>
          <w:p w:rsidR="00D26F1B" w:rsidRDefault="00D26F1B">
            <w:pPr>
              <w:widowControl/>
              <w:jc w:val="center"/>
              <w:rPr>
                <w:rFonts w:ascii="宋体" w:hAnsi="宋体" w:cs="宋体"/>
                <w:szCs w:val="21"/>
              </w:rPr>
            </w:pPr>
            <w:r>
              <w:rPr>
                <w:rFonts w:hAnsi="宋体" w:cs="宋体" w:hint="eastAsia"/>
                <w:szCs w:val="21"/>
              </w:rPr>
              <w:t>持股总数</w:t>
            </w:r>
          </w:p>
        </w:tc>
        <w:tc>
          <w:tcPr>
            <w:tcW w:w="610" w:type="pct"/>
            <w:tcBorders>
              <w:top w:val="outset" w:sz="6" w:space="0" w:color="auto"/>
              <w:left w:val="outset" w:sz="6" w:space="0" w:color="auto"/>
              <w:bottom w:val="outset" w:sz="6" w:space="0" w:color="auto"/>
              <w:right w:val="outset" w:sz="6" w:space="0" w:color="auto"/>
            </w:tcBorders>
            <w:vAlign w:val="center"/>
            <w:hideMark/>
          </w:tcPr>
          <w:p w:rsidR="00D26F1B" w:rsidRDefault="00D26F1B">
            <w:pPr>
              <w:widowControl/>
              <w:jc w:val="center"/>
              <w:rPr>
                <w:rFonts w:ascii="宋体" w:hAnsi="宋体" w:cs="宋体"/>
                <w:szCs w:val="21"/>
              </w:rPr>
            </w:pPr>
            <w:r>
              <w:rPr>
                <w:rFonts w:hAnsi="宋体" w:cs="宋体" w:hint="eastAsia"/>
                <w:szCs w:val="21"/>
              </w:rPr>
              <w:t>持有有限</w:t>
            </w:r>
            <w:proofErr w:type="gramStart"/>
            <w:r>
              <w:rPr>
                <w:rFonts w:hAnsi="宋体" w:cs="宋体" w:hint="eastAsia"/>
                <w:szCs w:val="21"/>
              </w:rPr>
              <w:t>售条件</w:t>
            </w:r>
            <w:proofErr w:type="gramEnd"/>
            <w:r>
              <w:rPr>
                <w:rFonts w:hAnsi="宋体" w:cs="宋体" w:hint="eastAsia"/>
                <w:szCs w:val="21"/>
              </w:rPr>
              <w:t>股份数量</w:t>
            </w:r>
          </w:p>
        </w:tc>
        <w:tc>
          <w:tcPr>
            <w:tcW w:w="577" w:type="pct"/>
            <w:tcBorders>
              <w:top w:val="outset" w:sz="6" w:space="0" w:color="auto"/>
              <w:left w:val="outset" w:sz="6" w:space="0" w:color="auto"/>
              <w:bottom w:val="outset" w:sz="6" w:space="0" w:color="auto"/>
              <w:right w:val="outset" w:sz="6" w:space="0" w:color="auto"/>
            </w:tcBorders>
            <w:vAlign w:val="center"/>
            <w:hideMark/>
          </w:tcPr>
          <w:p w:rsidR="00D26F1B" w:rsidRDefault="00D26F1B">
            <w:pPr>
              <w:widowControl/>
              <w:jc w:val="center"/>
              <w:rPr>
                <w:rFonts w:ascii="宋体" w:hAnsi="宋体" w:cs="宋体"/>
                <w:szCs w:val="21"/>
              </w:rPr>
            </w:pPr>
            <w:r>
              <w:rPr>
                <w:rFonts w:hAnsi="宋体" w:cs="宋体" w:hint="eastAsia"/>
                <w:szCs w:val="21"/>
              </w:rPr>
              <w:t>质押或冻结的股份数量</w:t>
            </w:r>
          </w:p>
        </w:tc>
      </w:tr>
      <w:tr w:rsidR="005A5FCD" w:rsidTr="005A5FCD">
        <w:tc>
          <w:tcPr>
            <w:tcW w:w="1528" w:type="pct"/>
            <w:tcBorders>
              <w:top w:val="outset" w:sz="6" w:space="0" w:color="auto"/>
              <w:left w:val="outset" w:sz="6" w:space="0" w:color="auto"/>
              <w:bottom w:val="outset" w:sz="6" w:space="0" w:color="auto"/>
              <w:right w:val="outset" w:sz="6" w:space="0" w:color="auto"/>
            </w:tcBorders>
            <w:vAlign w:val="center"/>
            <w:hideMark/>
          </w:tcPr>
          <w:p w:rsidR="005A5FCD" w:rsidRPr="007164EC" w:rsidRDefault="005A5FCD" w:rsidP="007164EC">
            <w:pPr>
              <w:widowControl/>
              <w:rPr>
                <w:rFonts w:hAnsi="宋体" w:cs="宋体"/>
                <w:szCs w:val="21"/>
              </w:rPr>
            </w:pPr>
            <w:r w:rsidRPr="007164EC">
              <w:rPr>
                <w:rFonts w:hAnsi="宋体" w:cs="宋体" w:hint="eastAsia"/>
                <w:szCs w:val="21"/>
              </w:rPr>
              <w:t>北京北广传媒投资发展中心</w:t>
            </w:r>
            <w:r w:rsidRPr="007164EC">
              <w:rPr>
                <w:rFonts w:hAnsi="宋体" w:cs="宋体" w:hint="eastAsia"/>
                <w:szCs w:val="21"/>
              </w:rPr>
              <w:t xml:space="preserve">                                                        </w:t>
            </w:r>
          </w:p>
        </w:tc>
        <w:tc>
          <w:tcPr>
            <w:tcW w:w="762" w:type="pct"/>
            <w:gridSpan w:val="2"/>
            <w:tcBorders>
              <w:top w:val="outset" w:sz="6" w:space="0" w:color="auto"/>
              <w:left w:val="outset" w:sz="6" w:space="0" w:color="auto"/>
              <w:bottom w:val="outset" w:sz="6" w:space="0" w:color="auto"/>
              <w:right w:val="outset" w:sz="6" w:space="0" w:color="auto"/>
            </w:tcBorders>
            <w:vAlign w:val="center"/>
            <w:hideMark/>
          </w:tcPr>
          <w:p w:rsidR="005A5FCD" w:rsidRDefault="005A5FCD" w:rsidP="005A5FCD">
            <w:pPr>
              <w:widowControl/>
              <w:jc w:val="center"/>
              <w:rPr>
                <w:rFonts w:ascii="宋体" w:hAnsi="宋体" w:cs="宋体"/>
                <w:szCs w:val="21"/>
              </w:rPr>
            </w:pPr>
            <w:r>
              <w:rPr>
                <w:rFonts w:hAnsi="宋体" w:cs="宋体" w:hint="eastAsia"/>
                <w:szCs w:val="21"/>
              </w:rPr>
              <w:t>国有法人</w:t>
            </w:r>
          </w:p>
        </w:tc>
        <w:tc>
          <w:tcPr>
            <w:tcW w:w="610" w:type="pct"/>
            <w:tcBorders>
              <w:top w:val="outset" w:sz="6" w:space="0" w:color="auto"/>
              <w:left w:val="outset" w:sz="6" w:space="0" w:color="auto"/>
              <w:bottom w:val="outset" w:sz="6" w:space="0" w:color="auto"/>
              <w:right w:val="outset" w:sz="6" w:space="0" w:color="auto"/>
            </w:tcBorders>
            <w:vAlign w:val="center"/>
            <w:hideMark/>
          </w:tcPr>
          <w:p w:rsidR="005A5FCD" w:rsidRDefault="005A5FCD" w:rsidP="007164EC">
            <w:pPr>
              <w:jc w:val="right"/>
              <w:rPr>
                <w:rFonts w:ascii="宋体" w:hAnsi="宋体" w:cs="宋体"/>
                <w:color w:val="000000"/>
                <w:sz w:val="22"/>
                <w:szCs w:val="22"/>
              </w:rPr>
            </w:pPr>
            <w:r>
              <w:rPr>
                <w:rFonts w:hint="eastAsia"/>
                <w:color w:val="000000"/>
                <w:sz w:val="22"/>
                <w:szCs w:val="22"/>
              </w:rPr>
              <w:t>44.98</w:t>
            </w:r>
          </w:p>
        </w:tc>
        <w:tc>
          <w:tcPr>
            <w:tcW w:w="913" w:type="pct"/>
            <w:gridSpan w:val="2"/>
            <w:tcBorders>
              <w:top w:val="outset" w:sz="6" w:space="0" w:color="auto"/>
              <w:left w:val="outset" w:sz="6" w:space="0" w:color="auto"/>
              <w:bottom w:val="outset" w:sz="6" w:space="0" w:color="auto"/>
              <w:right w:val="outset" w:sz="6" w:space="0" w:color="auto"/>
            </w:tcBorders>
            <w:vAlign w:val="center"/>
            <w:hideMark/>
          </w:tcPr>
          <w:p w:rsidR="005A5FCD" w:rsidRPr="007164EC" w:rsidRDefault="005A5FCD">
            <w:pPr>
              <w:jc w:val="right"/>
              <w:rPr>
                <w:color w:val="000000"/>
                <w:sz w:val="22"/>
                <w:szCs w:val="22"/>
              </w:rPr>
            </w:pPr>
            <w:r w:rsidRPr="007164EC">
              <w:rPr>
                <w:rFonts w:hint="eastAsia"/>
                <w:color w:val="000000"/>
                <w:sz w:val="22"/>
                <w:szCs w:val="22"/>
              </w:rPr>
              <w:t>476</w:t>
            </w:r>
            <w:r>
              <w:rPr>
                <w:rFonts w:hint="eastAsia"/>
                <w:color w:val="000000"/>
                <w:sz w:val="22"/>
                <w:szCs w:val="22"/>
              </w:rPr>
              <w:t>,</w:t>
            </w:r>
            <w:r w:rsidRPr="007164EC">
              <w:rPr>
                <w:rFonts w:hint="eastAsia"/>
                <w:color w:val="000000"/>
                <w:sz w:val="22"/>
                <w:szCs w:val="22"/>
              </w:rPr>
              <w:t>919</w:t>
            </w:r>
            <w:r>
              <w:rPr>
                <w:rFonts w:hint="eastAsia"/>
                <w:color w:val="000000"/>
                <w:sz w:val="22"/>
                <w:szCs w:val="22"/>
              </w:rPr>
              <w:t>,</w:t>
            </w:r>
            <w:r w:rsidRPr="007164EC">
              <w:rPr>
                <w:rFonts w:hint="eastAsia"/>
                <w:color w:val="000000"/>
                <w:sz w:val="22"/>
                <w:szCs w:val="22"/>
              </w:rPr>
              <w:t>370</w:t>
            </w:r>
          </w:p>
        </w:tc>
        <w:tc>
          <w:tcPr>
            <w:tcW w:w="610" w:type="pct"/>
            <w:tcBorders>
              <w:top w:val="outset" w:sz="6" w:space="0" w:color="auto"/>
              <w:left w:val="outset" w:sz="6" w:space="0" w:color="auto"/>
              <w:bottom w:val="outset" w:sz="6" w:space="0" w:color="auto"/>
              <w:right w:val="outset" w:sz="6" w:space="0" w:color="auto"/>
            </w:tcBorders>
            <w:vAlign w:val="center"/>
            <w:hideMark/>
          </w:tcPr>
          <w:p w:rsidR="005A5FCD" w:rsidRPr="005A5FCD" w:rsidRDefault="005A5FCD" w:rsidP="005A5FCD">
            <w:pPr>
              <w:widowControl/>
              <w:jc w:val="center"/>
              <w:rPr>
                <w:kern w:val="0"/>
                <w:sz w:val="22"/>
                <w:szCs w:val="22"/>
              </w:rPr>
            </w:pPr>
            <w:r w:rsidRPr="005A5FCD">
              <w:rPr>
                <w:rFonts w:hint="eastAsia"/>
                <w:kern w:val="0"/>
                <w:sz w:val="22"/>
                <w:szCs w:val="22"/>
              </w:rPr>
              <w:t>0</w:t>
            </w:r>
          </w:p>
        </w:tc>
        <w:tc>
          <w:tcPr>
            <w:tcW w:w="57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4701" w:type="pct"/>
              <w:tblLook w:val="04A0"/>
            </w:tblPr>
            <w:tblGrid>
              <w:gridCol w:w="995"/>
            </w:tblGrid>
            <w:tr w:rsidR="005A5FCD" w:rsidTr="00C63BF4">
              <w:tc>
                <w:tcPr>
                  <w:tcW w:w="5000" w:type="pct"/>
                  <w:vAlign w:val="center"/>
                  <w:hideMark/>
                </w:tcPr>
                <w:p w:rsidR="005A5FCD" w:rsidRDefault="005A5FCD" w:rsidP="00C63BF4">
                  <w:pPr>
                    <w:widowControl/>
                    <w:jc w:val="center"/>
                    <w:rPr>
                      <w:rFonts w:ascii="宋体" w:hAnsi="宋体" w:cs="宋体"/>
                      <w:szCs w:val="21"/>
                    </w:rPr>
                  </w:pPr>
                  <w:r>
                    <w:rPr>
                      <w:rFonts w:hAnsi="宋体" w:cs="宋体" w:hint="eastAsia"/>
                      <w:szCs w:val="21"/>
                    </w:rPr>
                    <w:t>无</w:t>
                  </w:r>
                </w:p>
              </w:tc>
            </w:tr>
          </w:tbl>
          <w:p w:rsidR="005A5FCD" w:rsidRDefault="005A5FCD" w:rsidP="00C63BF4">
            <w:pPr>
              <w:widowControl/>
              <w:jc w:val="right"/>
              <w:rPr>
                <w:rFonts w:ascii="宋体" w:hAnsi="宋体" w:cs="宋体"/>
                <w:szCs w:val="21"/>
              </w:rPr>
            </w:pPr>
          </w:p>
        </w:tc>
      </w:tr>
      <w:tr w:rsidR="005A5FCD" w:rsidTr="005A5FCD">
        <w:tc>
          <w:tcPr>
            <w:tcW w:w="1528" w:type="pct"/>
            <w:tcBorders>
              <w:top w:val="outset" w:sz="6" w:space="0" w:color="auto"/>
              <w:left w:val="outset" w:sz="6" w:space="0" w:color="auto"/>
              <w:bottom w:val="outset" w:sz="6" w:space="0" w:color="auto"/>
              <w:right w:val="outset" w:sz="6" w:space="0" w:color="auto"/>
            </w:tcBorders>
            <w:vAlign w:val="center"/>
            <w:hideMark/>
          </w:tcPr>
          <w:p w:rsidR="005A5FCD" w:rsidRPr="007164EC" w:rsidRDefault="005A5FCD" w:rsidP="007164EC">
            <w:pPr>
              <w:widowControl/>
              <w:rPr>
                <w:rFonts w:hAnsi="宋体" w:cs="宋体"/>
                <w:szCs w:val="21"/>
              </w:rPr>
            </w:pPr>
            <w:r w:rsidRPr="007164EC">
              <w:rPr>
                <w:rFonts w:hAnsi="宋体" w:cs="宋体" w:hint="eastAsia"/>
                <w:szCs w:val="21"/>
              </w:rPr>
              <w:t>北京北青文化艺术公司</w:t>
            </w:r>
            <w:r w:rsidRPr="007164EC">
              <w:rPr>
                <w:rFonts w:hAnsi="宋体" w:cs="宋体" w:hint="eastAsia"/>
                <w:szCs w:val="21"/>
              </w:rPr>
              <w:t xml:space="preserve">                                                            </w:t>
            </w:r>
          </w:p>
        </w:tc>
        <w:tc>
          <w:tcPr>
            <w:tcW w:w="762" w:type="pct"/>
            <w:gridSpan w:val="2"/>
            <w:tcBorders>
              <w:top w:val="outset" w:sz="6" w:space="0" w:color="auto"/>
              <w:left w:val="outset" w:sz="6" w:space="0" w:color="auto"/>
              <w:bottom w:val="outset" w:sz="6" w:space="0" w:color="auto"/>
              <w:right w:val="outset" w:sz="6" w:space="0" w:color="auto"/>
            </w:tcBorders>
            <w:vAlign w:val="center"/>
            <w:hideMark/>
          </w:tcPr>
          <w:p w:rsidR="005A5FCD" w:rsidRDefault="005A5FCD" w:rsidP="005A5FCD">
            <w:pPr>
              <w:widowControl/>
              <w:jc w:val="center"/>
              <w:rPr>
                <w:rFonts w:ascii="宋体" w:hAnsi="宋体" w:cs="宋体"/>
                <w:szCs w:val="21"/>
              </w:rPr>
            </w:pPr>
            <w:r>
              <w:rPr>
                <w:rFonts w:hAnsi="宋体" w:cs="宋体" w:hint="eastAsia"/>
                <w:szCs w:val="21"/>
              </w:rPr>
              <w:t>国有法人</w:t>
            </w:r>
          </w:p>
        </w:tc>
        <w:tc>
          <w:tcPr>
            <w:tcW w:w="610" w:type="pct"/>
            <w:tcBorders>
              <w:top w:val="outset" w:sz="6" w:space="0" w:color="auto"/>
              <w:left w:val="outset" w:sz="6" w:space="0" w:color="auto"/>
              <w:bottom w:val="outset" w:sz="6" w:space="0" w:color="auto"/>
              <w:right w:val="outset" w:sz="6" w:space="0" w:color="auto"/>
            </w:tcBorders>
            <w:vAlign w:val="center"/>
            <w:hideMark/>
          </w:tcPr>
          <w:p w:rsidR="005A5FCD" w:rsidRDefault="005A5FCD" w:rsidP="007164EC">
            <w:pPr>
              <w:jc w:val="right"/>
              <w:rPr>
                <w:rFonts w:ascii="宋体" w:hAnsi="宋体" w:cs="宋体"/>
                <w:color w:val="000000"/>
                <w:sz w:val="22"/>
                <w:szCs w:val="22"/>
              </w:rPr>
            </w:pPr>
            <w:r>
              <w:rPr>
                <w:rFonts w:hint="eastAsia"/>
                <w:color w:val="000000"/>
                <w:sz w:val="22"/>
                <w:szCs w:val="22"/>
              </w:rPr>
              <w:t>0.96</w:t>
            </w:r>
          </w:p>
        </w:tc>
        <w:tc>
          <w:tcPr>
            <w:tcW w:w="913" w:type="pct"/>
            <w:gridSpan w:val="2"/>
            <w:tcBorders>
              <w:top w:val="outset" w:sz="6" w:space="0" w:color="auto"/>
              <w:left w:val="outset" w:sz="6" w:space="0" w:color="auto"/>
              <w:bottom w:val="outset" w:sz="6" w:space="0" w:color="auto"/>
              <w:right w:val="outset" w:sz="6" w:space="0" w:color="auto"/>
            </w:tcBorders>
            <w:vAlign w:val="center"/>
            <w:hideMark/>
          </w:tcPr>
          <w:p w:rsidR="005A5FCD" w:rsidRPr="007164EC" w:rsidRDefault="005A5FCD">
            <w:pPr>
              <w:jc w:val="right"/>
              <w:rPr>
                <w:color w:val="000000"/>
                <w:sz w:val="22"/>
                <w:szCs w:val="22"/>
              </w:rPr>
            </w:pPr>
            <w:r w:rsidRPr="007164EC">
              <w:rPr>
                <w:rFonts w:hint="eastAsia"/>
                <w:color w:val="000000"/>
                <w:sz w:val="22"/>
                <w:szCs w:val="22"/>
              </w:rPr>
              <w:t>10</w:t>
            </w:r>
            <w:r>
              <w:rPr>
                <w:rFonts w:hint="eastAsia"/>
                <w:color w:val="000000"/>
                <w:sz w:val="22"/>
                <w:szCs w:val="22"/>
              </w:rPr>
              <w:t>,</w:t>
            </w:r>
            <w:r w:rsidRPr="007164EC">
              <w:rPr>
                <w:rFonts w:hint="eastAsia"/>
                <w:color w:val="000000"/>
                <w:sz w:val="22"/>
                <w:szCs w:val="22"/>
              </w:rPr>
              <w:t>153</w:t>
            </w:r>
            <w:r>
              <w:rPr>
                <w:rFonts w:hint="eastAsia"/>
                <w:color w:val="000000"/>
                <w:sz w:val="22"/>
                <w:szCs w:val="22"/>
              </w:rPr>
              <w:t>,</w:t>
            </w:r>
            <w:r w:rsidRPr="007164EC">
              <w:rPr>
                <w:rFonts w:hint="eastAsia"/>
                <w:color w:val="000000"/>
                <w:sz w:val="22"/>
                <w:szCs w:val="22"/>
              </w:rPr>
              <w:t>150</w:t>
            </w:r>
          </w:p>
        </w:tc>
        <w:tc>
          <w:tcPr>
            <w:tcW w:w="610" w:type="pct"/>
            <w:tcBorders>
              <w:top w:val="outset" w:sz="6" w:space="0" w:color="auto"/>
              <w:left w:val="outset" w:sz="6" w:space="0" w:color="auto"/>
              <w:bottom w:val="outset" w:sz="6" w:space="0" w:color="auto"/>
              <w:right w:val="outset" w:sz="6" w:space="0" w:color="auto"/>
            </w:tcBorders>
            <w:vAlign w:val="center"/>
            <w:hideMark/>
          </w:tcPr>
          <w:p w:rsidR="005A5FCD" w:rsidRPr="005A5FCD" w:rsidRDefault="005A5FCD" w:rsidP="005A5FCD">
            <w:pPr>
              <w:widowControl/>
              <w:jc w:val="center"/>
              <w:rPr>
                <w:kern w:val="0"/>
                <w:sz w:val="22"/>
                <w:szCs w:val="22"/>
              </w:rPr>
            </w:pPr>
            <w:r w:rsidRPr="005A5FCD">
              <w:rPr>
                <w:rFonts w:hint="eastAsia"/>
                <w:kern w:val="0"/>
                <w:sz w:val="22"/>
                <w:szCs w:val="22"/>
              </w:rPr>
              <w:t>0</w:t>
            </w:r>
          </w:p>
        </w:tc>
        <w:tc>
          <w:tcPr>
            <w:tcW w:w="57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4701" w:type="pct"/>
              <w:tblLook w:val="04A0"/>
            </w:tblPr>
            <w:tblGrid>
              <w:gridCol w:w="995"/>
            </w:tblGrid>
            <w:tr w:rsidR="005A5FCD" w:rsidTr="00C63BF4">
              <w:tc>
                <w:tcPr>
                  <w:tcW w:w="5000" w:type="pct"/>
                  <w:vAlign w:val="center"/>
                  <w:hideMark/>
                </w:tcPr>
                <w:p w:rsidR="005A5FCD" w:rsidRDefault="005A5FCD" w:rsidP="00C63BF4">
                  <w:pPr>
                    <w:widowControl/>
                    <w:jc w:val="center"/>
                    <w:rPr>
                      <w:rFonts w:ascii="宋体" w:hAnsi="宋体" w:cs="宋体"/>
                      <w:szCs w:val="21"/>
                    </w:rPr>
                  </w:pPr>
                  <w:r>
                    <w:rPr>
                      <w:rFonts w:hAnsi="宋体" w:cs="宋体" w:hint="eastAsia"/>
                      <w:szCs w:val="21"/>
                    </w:rPr>
                    <w:t>无</w:t>
                  </w:r>
                </w:p>
              </w:tc>
            </w:tr>
          </w:tbl>
          <w:p w:rsidR="005A5FCD" w:rsidRDefault="005A5FCD" w:rsidP="00C63BF4">
            <w:pPr>
              <w:widowControl/>
              <w:jc w:val="center"/>
              <w:rPr>
                <w:rFonts w:ascii="宋体" w:hAnsi="宋体" w:cs="宋体"/>
                <w:szCs w:val="21"/>
              </w:rPr>
            </w:pPr>
          </w:p>
        </w:tc>
      </w:tr>
      <w:tr w:rsidR="005A5FCD" w:rsidTr="005A5FCD">
        <w:trPr>
          <w:trHeight w:val="595"/>
        </w:trPr>
        <w:tc>
          <w:tcPr>
            <w:tcW w:w="1528" w:type="pct"/>
            <w:tcBorders>
              <w:top w:val="outset" w:sz="6" w:space="0" w:color="auto"/>
              <w:left w:val="outset" w:sz="6" w:space="0" w:color="auto"/>
              <w:bottom w:val="outset" w:sz="6" w:space="0" w:color="auto"/>
              <w:right w:val="outset" w:sz="6" w:space="0" w:color="auto"/>
            </w:tcBorders>
            <w:vAlign w:val="center"/>
            <w:hideMark/>
          </w:tcPr>
          <w:p w:rsidR="005A5FCD" w:rsidRPr="007164EC" w:rsidRDefault="005A5FCD" w:rsidP="007164EC">
            <w:pPr>
              <w:widowControl/>
              <w:rPr>
                <w:rFonts w:hAnsi="宋体" w:cs="宋体"/>
                <w:szCs w:val="21"/>
              </w:rPr>
            </w:pPr>
            <w:r w:rsidRPr="007164EC">
              <w:rPr>
                <w:rFonts w:hAnsi="宋体" w:cs="宋体" w:hint="eastAsia"/>
                <w:szCs w:val="21"/>
              </w:rPr>
              <w:t>北京有线全天电视购物有限责任公司</w:t>
            </w:r>
            <w:r w:rsidRPr="007164EC">
              <w:rPr>
                <w:rFonts w:hAnsi="宋体" w:cs="宋体" w:hint="eastAsia"/>
                <w:szCs w:val="21"/>
              </w:rPr>
              <w:t xml:space="preserve">                                                </w:t>
            </w:r>
          </w:p>
        </w:tc>
        <w:tc>
          <w:tcPr>
            <w:tcW w:w="762" w:type="pct"/>
            <w:gridSpan w:val="2"/>
            <w:tcBorders>
              <w:top w:val="outset" w:sz="6" w:space="0" w:color="auto"/>
              <w:left w:val="outset" w:sz="6" w:space="0" w:color="auto"/>
              <w:bottom w:val="outset" w:sz="6" w:space="0" w:color="auto"/>
              <w:right w:val="outset" w:sz="6" w:space="0" w:color="auto"/>
            </w:tcBorders>
            <w:vAlign w:val="center"/>
            <w:hideMark/>
          </w:tcPr>
          <w:p w:rsidR="005A5FCD" w:rsidRDefault="005A5FCD" w:rsidP="005A5FCD">
            <w:pPr>
              <w:widowControl/>
              <w:jc w:val="center"/>
              <w:rPr>
                <w:rFonts w:ascii="宋体" w:hAnsi="宋体" w:cs="宋体"/>
                <w:szCs w:val="21"/>
              </w:rPr>
            </w:pPr>
            <w:r>
              <w:rPr>
                <w:rFonts w:hAnsi="宋体" w:cs="宋体" w:hint="eastAsia"/>
                <w:szCs w:val="21"/>
              </w:rPr>
              <w:t>国有法人</w:t>
            </w:r>
          </w:p>
        </w:tc>
        <w:tc>
          <w:tcPr>
            <w:tcW w:w="610" w:type="pct"/>
            <w:tcBorders>
              <w:top w:val="outset" w:sz="6" w:space="0" w:color="auto"/>
              <w:left w:val="outset" w:sz="6" w:space="0" w:color="auto"/>
              <w:bottom w:val="outset" w:sz="6" w:space="0" w:color="auto"/>
              <w:right w:val="outset" w:sz="6" w:space="0" w:color="auto"/>
            </w:tcBorders>
            <w:vAlign w:val="center"/>
            <w:hideMark/>
          </w:tcPr>
          <w:p w:rsidR="005A5FCD" w:rsidRDefault="005A5FCD" w:rsidP="007164EC">
            <w:pPr>
              <w:jc w:val="right"/>
              <w:rPr>
                <w:rFonts w:ascii="宋体" w:hAnsi="宋体" w:cs="宋体"/>
                <w:color w:val="000000"/>
                <w:sz w:val="22"/>
                <w:szCs w:val="22"/>
              </w:rPr>
            </w:pPr>
            <w:r>
              <w:rPr>
                <w:rFonts w:hint="eastAsia"/>
                <w:color w:val="000000"/>
                <w:sz w:val="22"/>
                <w:szCs w:val="22"/>
              </w:rPr>
              <w:t>0.66</w:t>
            </w:r>
          </w:p>
        </w:tc>
        <w:tc>
          <w:tcPr>
            <w:tcW w:w="913" w:type="pct"/>
            <w:gridSpan w:val="2"/>
            <w:tcBorders>
              <w:top w:val="outset" w:sz="6" w:space="0" w:color="auto"/>
              <w:left w:val="outset" w:sz="6" w:space="0" w:color="auto"/>
              <w:bottom w:val="outset" w:sz="6" w:space="0" w:color="auto"/>
              <w:right w:val="outset" w:sz="6" w:space="0" w:color="auto"/>
            </w:tcBorders>
            <w:vAlign w:val="center"/>
            <w:hideMark/>
          </w:tcPr>
          <w:p w:rsidR="005A5FCD" w:rsidRPr="007164EC" w:rsidRDefault="005A5FCD">
            <w:pPr>
              <w:jc w:val="right"/>
              <w:rPr>
                <w:color w:val="000000"/>
                <w:sz w:val="22"/>
                <w:szCs w:val="22"/>
              </w:rPr>
            </w:pPr>
            <w:r w:rsidRPr="007164EC">
              <w:rPr>
                <w:rFonts w:hint="eastAsia"/>
                <w:color w:val="000000"/>
                <w:sz w:val="22"/>
                <w:szCs w:val="22"/>
              </w:rPr>
              <w:t>6</w:t>
            </w:r>
            <w:r>
              <w:rPr>
                <w:rFonts w:hint="eastAsia"/>
                <w:color w:val="000000"/>
                <w:sz w:val="22"/>
                <w:szCs w:val="22"/>
              </w:rPr>
              <w:t>,</w:t>
            </w:r>
            <w:r w:rsidRPr="007164EC">
              <w:rPr>
                <w:rFonts w:hint="eastAsia"/>
                <w:color w:val="000000"/>
                <w:sz w:val="22"/>
                <w:szCs w:val="22"/>
              </w:rPr>
              <w:t>973</w:t>
            </w:r>
            <w:r>
              <w:rPr>
                <w:rFonts w:hint="eastAsia"/>
                <w:color w:val="000000"/>
                <w:sz w:val="22"/>
                <w:szCs w:val="22"/>
              </w:rPr>
              <w:t>,</w:t>
            </w:r>
            <w:r w:rsidRPr="007164EC">
              <w:rPr>
                <w:rFonts w:hint="eastAsia"/>
                <w:color w:val="000000"/>
                <w:sz w:val="22"/>
                <w:szCs w:val="22"/>
              </w:rPr>
              <w:t>323</w:t>
            </w:r>
          </w:p>
        </w:tc>
        <w:tc>
          <w:tcPr>
            <w:tcW w:w="610" w:type="pct"/>
            <w:tcBorders>
              <w:top w:val="outset" w:sz="6" w:space="0" w:color="auto"/>
              <w:left w:val="outset" w:sz="6" w:space="0" w:color="auto"/>
              <w:bottom w:val="outset" w:sz="6" w:space="0" w:color="auto"/>
              <w:right w:val="outset" w:sz="6" w:space="0" w:color="auto"/>
            </w:tcBorders>
            <w:vAlign w:val="center"/>
            <w:hideMark/>
          </w:tcPr>
          <w:p w:rsidR="005A5FCD" w:rsidRPr="005A5FCD" w:rsidRDefault="005A5FCD" w:rsidP="005A5FCD">
            <w:pPr>
              <w:widowControl/>
              <w:jc w:val="center"/>
              <w:rPr>
                <w:kern w:val="0"/>
                <w:sz w:val="22"/>
                <w:szCs w:val="22"/>
              </w:rPr>
            </w:pPr>
            <w:r w:rsidRPr="005A5FCD">
              <w:rPr>
                <w:rFonts w:hint="eastAsia"/>
                <w:kern w:val="0"/>
                <w:sz w:val="22"/>
                <w:szCs w:val="22"/>
              </w:rPr>
              <w:t>0</w:t>
            </w:r>
          </w:p>
        </w:tc>
        <w:tc>
          <w:tcPr>
            <w:tcW w:w="57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4701" w:type="pct"/>
              <w:tblLook w:val="04A0"/>
            </w:tblPr>
            <w:tblGrid>
              <w:gridCol w:w="995"/>
            </w:tblGrid>
            <w:tr w:rsidR="005A5FCD" w:rsidTr="00C63BF4">
              <w:tc>
                <w:tcPr>
                  <w:tcW w:w="5000" w:type="pct"/>
                  <w:vAlign w:val="center"/>
                  <w:hideMark/>
                </w:tcPr>
                <w:p w:rsidR="005A5FCD" w:rsidRDefault="005A5FCD" w:rsidP="00C63BF4">
                  <w:pPr>
                    <w:widowControl/>
                    <w:jc w:val="center"/>
                    <w:rPr>
                      <w:rFonts w:ascii="宋体" w:hAnsi="宋体" w:cs="宋体"/>
                      <w:szCs w:val="21"/>
                    </w:rPr>
                  </w:pPr>
                  <w:r>
                    <w:rPr>
                      <w:rFonts w:hAnsi="宋体" w:cs="宋体" w:hint="eastAsia"/>
                      <w:szCs w:val="21"/>
                    </w:rPr>
                    <w:t>无</w:t>
                  </w:r>
                </w:p>
              </w:tc>
            </w:tr>
          </w:tbl>
          <w:p w:rsidR="005A5FCD" w:rsidRDefault="005A5FCD" w:rsidP="00C63BF4">
            <w:pPr>
              <w:widowControl/>
              <w:jc w:val="center"/>
              <w:rPr>
                <w:rFonts w:ascii="宋体" w:hAnsi="宋体" w:cs="宋体"/>
                <w:szCs w:val="21"/>
              </w:rPr>
            </w:pPr>
          </w:p>
        </w:tc>
      </w:tr>
      <w:tr w:rsidR="005A5FCD" w:rsidTr="005A5FCD">
        <w:trPr>
          <w:trHeight w:val="424"/>
        </w:trPr>
        <w:tc>
          <w:tcPr>
            <w:tcW w:w="1528" w:type="pct"/>
            <w:tcBorders>
              <w:top w:val="outset" w:sz="6" w:space="0" w:color="auto"/>
              <w:left w:val="outset" w:sz="6" w:space="0" w:color="auto"/>
              <w:bottom w:val="outset" w:sz="6" w:space="0" w:color="auto"/>
              <w:right w:val="outset" w:sz="6" w:space="0" w:color="auto"/>
            </w:tcBorders>
            <w:vAlign w:val="center"/>
            <w:hideMark/>
          </w:tcPr>
          <w:p w:rsidR="005A5FCD" w:rsidRPr="007164EC" w:rsidRDefault="005A5FCD" w:rsidP="007164EC">
            <w:pPr>
              <w:widowControl/>
              <w:rPr>
                <w:rFonts w:hAnsi="宋体" w:cs="宋体"/>
                <w:szCs w:val="21"/>
              </w:rPr>
            </w:pPr>
            <w:r>
              <w:rPr>
                <w:rFonts w:hAnsi="宋体" w:cs="宋体" w:hint="eastAsia"/>
                <w:szCs w:val="21"/>
              </w:rPr>
              <w:t>北京出版集团有限责任公司</w:t>
            </w:r>
          </w:p>
        </w:tc>
        <w:tc>
          <w:tcPr>
            <w:tcW w:w="762" w:type="pct"/>
            <w:gridSpan w:val="2"/>
            <w:tcBorders>
              <w:top w:val="outset" w:sz="6" w:space="0" w:color="auto"/>
              <w:left w:val="outset" w:sz="6" w:space="0" w:color="auto"/>
              <w:bottom w:val="outset" w:sz="6" w:space="0" w:color="auto"/>
              <w:right w:val="outset" w:sz="6" w:space="0" w:color="auto"/>
            </w:tcBorders>
            <w:vAlign w:val="center"/>
            <w:hideMark/>
          </w:tcPr>
          <w:p w:rsidR="005A5FCD" w:rsidRDefault="005A5FCD" w:rsidP="005A5FCD">
            <w:pPr>
              <w:widowControl/>
              <w:jc w:val="center"/>
              <w:rPr>
                <w:rFonts w:ascii="宋体" w:hAnsi="宋体" w:cs="宋体"/>
                <w:szCs w:val="21"/>
              </w:rPr>
            </w:pPr>
            <w:r>
              <w:rPr>
                <w:rFonts w:hAnsi="宋体" w:cs="宋体" w:hint="eastAsia"/>
                <w:szCs w:val="21"/>
              </w:rPr>
              <w:t>国有法人</w:t>
            </w:r>
          </w:p>
        </w:tc>
        <w:tc>
          <w:tcPr>
            <w:tcW w:w="610" w:type="pct"/>
            <w:tcBorders>
              <w:top w:val="outset" w:sz="6" w:space="0" w:color="auto"/>
              <w:left w:val="outset" w:sz="6" w:space="0" w:color="auto"/>
              <w:bottom w:val="outset" w:sz="6" w:space="0" w:color="auto"/>
              <w:right w:val="outset" w:sz="6" w:space="0" w:color="auto"/>
            </w:tcBorders>
            <w:vAlign w:val="center"/>
            <w:hideMark/>
          </w:tcPr>
          <w:p w:rsidR="005A5FCD" w:rsidRDefault="005A5FCD" w:rsidP="007164EC">
            <w:pPr>
              <w:jc w:val="right"/>
              <w:rPr>
                <w:rFonts w:ascii="宋体" w:hAnsi="宋体" w:cs="宋体"/>
                <w:color w:val="000000"/>
                <w:sz w:val="22"/>
                <w:szCs w:val="22"/>
              </w:rPr>
            </w:pPr>
            <w:r>
              <w:rPr>
                <w:rFonts w:hint="eastAsia"/>
                <w:color w:val="000000"/>
                <w:sz w:val="22"/>
                <w:szCs w:val="22"/>
              </w:rPr>
              <w:t>0.49</w:t>
            </w:r>
          </w:p>
        </w:tc>
        <w:tc>
          <w:tcPr>
            <w:tcW w:w="913" w:type="pct"/>
            <w:gridSpan w:val="2"/>
            <w:tcBorders>
              <w:top w:val="outset" w:sz="6" w:space="0" w:color="auto"/>
              <w:left w:val="outset" w:sz="6" w:space="0" w:color="auto"/>
              <w:bottom w:val="outset" w:sz="6" w:space="0" w:color="auto"/>
              <w:right w:val="outset" w:sz="6" w:space="0" w:color="auto"/>
            </w:tcBorders>
            <w:vAlign w:val="center"/>
            <w:hideMark/>
          </w:tcPr>
          <w:p w:rsidR="005A5FCD" w:rsidRPr="007164EC" w:rsidRDefault="005A5FCD">
            <w:pPr>
              <w:jc w:val="right"/>
              <w:rPr>
                <w:color w:val="000000"/>
                <w:sz w:val="22"/>
                <w:szCs w:val="22"/>
              </w:rPr>
            </w:pPr>
            <w:r w:rsidRPr="007164EC">
              <w:rPr>
                <w:rFonts w:hint="eastAsia"/>
                <w:color w:val="000000"/>
                <w:sz w:val="22"/>
                <w:szCs w:val="22"/>
              </w:rPr>
              <w:t>5</w:t>
            </w:r>
            <w:r>
              <w:rPr>
                <w:rFonts w:hint="eastAsia"/>
                <w:color w:val="000000"/>
                <w:sz w:val="22"/>
                <w:szCs w:val="22"/>
              </w:rPr>
              <w:t>,</w:t>
            </w:r>
            <w:r w:rsidRPr="007164EC">
              <w:rPr>
                <w:rFonts w:hint="eastAsia"/>
                <w:color w:val="000000"/>
                <w:sz w:val="22"/>
                <w:szCs w:val="22"/>
              </w:rPr>
              <w:t>220</w:t>
            </w:r>
            <w:r>
              <w:rPr>
                <w:rFonts w:hint="eastAsia"/>
                <w:color w:val="000000"/>
                <w:sz w:val="22"/>
                <w:szCs w:val="22"/>
              </w:rPr>
              <w:t>,</w:t>
            </w:r>
            <w:r w:rsidRPr="007164EC">
              <w:rPr>
                <w:rFonts w:hint="eastAsia"/>
                <w:color w:val="000000"/>
                <w:sz w:val="22"/>
                <w:szCs w:val="22"/>
              </w:rPr>
              <w:t>000</w:t>
            </w:r>
          </w:p>
        </w:tc>
        <w:tc>
          <w:tcPr>
            <w:tcW w:w="610" w:type="pct"/>
            <w:tcBorders>
              <w:top w:val="outset" w:sz="6" w:space="0" w:color="auto"/>
              <w:left w:val="outset" w:sz="6" w:space="0" w:color="auto"/>
              <w:bottom w:val="outset" w:sz="6" w:space="0" w:color="auto"/>
              <w:right w:val="outset" w:sz="6" w:space="0" w:color="auto"/>
            </w:tcBorders>
            <w:vAlign w:val="center"/>
            <w:hideMark/>
          </w:tcPr>
          <w:p w:rsidR="005A5FCD" w:rsidRPr="005A5FCD" w:rsidRDefault="005A5FCD" w:rsidP="005A5FCD">
            <w:pPr>
              <w:widowControl/>
              <w:jc w:val="center"/>
              <w:rPr>
                <w:kern w:val="0"/>
                <w:sz w:val="22"/>
                <w:szCs w:val="22"/>
              </w:rPr>
            </w:pPr>
            <w:r w:rsidRPr="005A5FCD">
              <w:rPr>
                <w:rFonts w:hint="eastAsia"/>
                <w:kern w:val="0"/>
                <w:sz w:val="22"/>
                <w:szCs w:val="22"/>
              </w:rPr>
              <w:t>0</w:t>
            </w:r>
          </w:p>
        </w:tc>
        <w:tc>
          <w:tcPr>
            <w:tcW w:w="57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4701" w:type="pct"/>
              <w:tblLook w:val="04A0"/>
            </w:tblPr>
            <w:tblGrid>
              <w:gridCol w:w="995"/>
            </w:tblGrid>
            <w:tr w:rsidR="005A5FCD" w:rsidTr="00C63BF4">
              <w:tc>
                <w:tcPr>
                  <w:tcW w:w="5000" w:type="pct"/>
                  <w:vAlign w:val="center"/>
                  <w:hideMark/>
                </w:tcPr>
                <w:p w:rsidR="005A5FCD" w:rsidRDefault="005A5FCD" w:rsidP="00C63BF4">
                  <w:pPr>
                    <w:widowControl/>
                    <w:jc w:val="center"/>
                    <w:rPr>
                      <w:rFonts w:ascii="宋体" w:hAnsi="宋体" w:cs="宋体"/>
                      <w:szCs w:val="21"/>
                    </w:rPr>
                  </w:pPr>
                  <w:r>
                    <w:rPr>
                      <w:rFonts w:hAnsi="宋体" w:cs="宋体" w:hint="eastAsia"/>
                      <w:szCs w:val="21"/>
                    </w:rPr>
                    <w:t>无</w:t>
                  </w:r>
                </w:p>
              </w:tc>
            </w:tr>
          </w:tbl>
          <w:p w:rsidR="005A5FCD" w:rsidRDefault="005A5FCD" w:rsidP="00C63BF4">
            <w:pPr>
              <w:widowControl/>
              <w:jc w:val="center"/>
              <w:rPr>
                <w:rFonts w:ascii="宋体" w:hAnsi="宋体" w:cs="宋体"/>
                <w:szCs w:val="21"/>
              </w:rPr>
            </w:pPr>
          </w:p>
        </w:tc>
      </w:tr>
      <w:tr w:rsidR="005A5FCD" w:rsidTr="005A5FCD">
        <w:tc>
          <w:tcPr>
            <w:tcW w:w="1528" w:type="pct"/>
            <w:tcBorders>
              <w:top w:val="outset" w:sz="6" w:space="0" w:color="auto"/>
              <w:left w:val="outset" w:sz="6" w:space="0" w:color="auto"/>
              <w:bottom w:val="outset" w:sz="6" w:space="0" w:color="auto"/>
              <w:right w:val="outset" w:sz="6" w:space="0" w:color="auto"/>
            </w:tcBorders>
            <w:vAlign w:val="center"/>
            <w:hideMark/>
          </w:tcPr>
          <w:p w:rsidR="005A5FCD" w:rsidRPr="007164EC" w:rsidRDefault="005A5FCD" w:rsidP="007164EC">
            <w:pPr>
              <w:widowControl/>
              <w:rPr>
                <w:rFonts w:hAnsi="宋体" w:cs="宋体"/>
                <w:szCs w:val="21"/>
              </w:rPr>
            </w:pPr>
            <w:r w:rsidRPr="007164EC">
              <w:rPr>
                <w:rFonts w:hAnsi="宋体" w:cs="宋体" w:hint="eastAsia"/>
                <w:szCs w:val="21"/>
              </w:rPr>
              <w:t>新华人寿保险股份有限公司－分红－个人分红－</w:t>
            </w:r>
            <w:r w:rsidRPr="007164EC">
              <w:rPr>
                <w:rFonts w:hAnsi="宋体" w:cs="宋体" w:hint="eastAsia"/>
                <w:szCs w:val="21"/>
              </w:rPr>
              <w:t>018L</w:t>
            </w:r>
            <w:r w:rsidRPr="007164EC">
              <w:rPr>
                <w:rFonts w:hAnsi="宋体" w:cs="宋体" w:hint="eastAsia"/>
                <w:szCs w:val="21"/>
              </w:rPr>
              <w:t>－</w:t>
            </w:r>
            <w:r w:rsidRPr="007164EC">
              <w:rPr>
                <w:rFonts w:hAnsi="宋体" w:cs="宋体" w:hint="eastAsia"/>
                <w:szCs w:val="21"/>
              </w:rPr>
              <w:t>FH002</w:t>
            </w:r>
            <w:r w:rsidRPr="007164EC">
              <w:rPr>
                <w:rFonts w:hAnsi="宋体" w:cs="宋体" w:hint="eastAsia"/>
                <w:szCs w:val="21"/>
              </w:rPr>
              <w:t>沪</w:t>
            </w:r>
            <w:r w:rsidRPr="007164EC">
              <w:rPr>
                <w:rFonts w:hAnsi="宋体" w:cs="宋体" w:hint="eastAsia"/>
                <w:szCs w:val="21"/>
              </w:rPr>
              <w:t xml:space="preserve">                         </w:t>
            </w:r>
          </w:p>
        </w:tc>
        <w:tc>
          <w:tcPr>
            <w:tcW w:w="762" w:type="pct"/>
            <w:gridSpan w:val="2"/>
            <w:tcBorders>
              <w:top w:val="outset" w:sz="6" w:space="0" w:color="auto"/>
              <w:left w:val="outset" w:sz="6" w:space="0" w:color="auto"/>
              <w:bottom w:val="outset" w:sz="6" w:space="0" w:color="auto"/>
              <w:right w:val="outset" w:sz="6" w:space="0" w:color="auto"/>
            </w:tcBorders>
            <w:vAlign w:val="center"/>
            <w:hideMark/>
          </w:tcPr>
          <w:p w:rsidR="005A5FCD" w:rsidRDefault="005A5FCD" w:rsidP="005A5FCD">
            <w:pPr>
              <w:widowControl/>
              <w:jc w:val="center"/>
              <w:rPr>
                <w:rFonts w:ascii="宋体" w:hAnsi="宋体" w:cs="宋体"/>
                <w:szCs w:val="21"/>
              </w:rPr>
            </w:pPr>
            <w:r>
              <w:rPr>
                <w:rFonts w:hAnsi="宋体" w:cs="宋体" w:hint="eastAsia"/>
                <w:szCs w:val="21"/>
              </w:rPr>
              <w:t>未知</w:t>
            </w:r>
          </w:p>
        </w:tc>
        <w:tc>
          <w:tcPr>
            <w:tcW w:w="610" w:type="pct"/>
            <w:tcBorders>
              <w:top w:val="outset" w:sz="6" w:space="0" w:color="auto"/>
              <w:left w:val="outset" w:sz="6" w:space="0" w:color="auto"/>
              <w:bottom w:val="outset" w:sz="6" w:space="0" w:color="auto"/>
              <w:right w:val="outset" w:sz="6" w:space="0" w:color="auto"/>
            </w:tcBorders>
            <w:vAlign w:val="center"/>
            <w:hideMark/>
          </w:tcPr>
          <w:p w:rsidR="005A5FCD" w:rsidRDefault="005A5FCD" w:rsidP="007164EC">
            <w:pPr>
              <w:jc w:val="right"/>
              <w:rPr>
                <w:rFonts w:ascii="宋体" w:hAnsi="宋体" w:cs="宋体"/>
                <w:color w:val="000000"/>
                <w:sz w:val="22"/>
                <w:szCs w:val="22"/>
              </w:rPr>
            </w:pPr>
            <w:r>
              <w:rPr>
                <w:rFonts w:hint="eastAsia"/>
                <w:color w:val="000000"/>
                <w:sz w:val="22"/>
                <w:szCs w:val="22"/>
              </w:rPr>
              <w:t>0.48</w:t>
            </w:r>
          </w:p>
        </w:tc>
        <w:tc>
          <w:tcPr>
            <w:tcW w:w="913" w:type="pct"/>
            <w:gridSpan w:val="2"/>
            <w:tcBorders>
              <w:top w:val="outset" w:sz="6" w:space="0" w:color="auto"/>
              <w:left w:val="outset" w:sz="6" w:space="0" w:color="auto"/>
              <w:bottom w:val="outset" w:sz="6" w:space="0" w:color="auto"/>
              <w:right w:val="outset" w:sz="6" w:space="0" w:color="auto"/>
            </w:tcBorders>
            <w:vAlign w:val="center"/>
            <w:hideMark/>
          </w:tcPr>
          <w:p w:rsidR="005A5FCD" w:rsidRPr="007164EC" w:rsidRDefault="005A5FCD">
            <w:pPr>
              <w:jc w:val="right"/>
              <w:rPr>
                <w:color w:val="000000"/>
                <w:sz w:val="22"/>
                <w:szCs w:val="22"/>
              </w:rPr>
            </w:pPr>
            <w:r w:rsidRPr="007164EC">
              <w:rPr>
                <w:rFonts w:hint="eastAsia"/>
                <w:color w:val="000000"/>
                <w:sz w:val="22"/>
                <w:szCs w:val="22"/>
              </w:rPr>
              <w:t>5</w:t>
            </w:r>
            <w:r>
              <w:rPr>
                <w:rFonts w:hint="eastAsia"/>
                <w:color w:val="000000"/>
                <w:sz w:val="22"/>
                <w:szCs w:val="22"/>
              </w:rPr>
              <w:t>,</w:t>
            </w:r>
            <w:r w:rsidRPr="007164EC">
              <w:rPr>
                <w:rFonts w:hint="eastAsia"/>
                <w:color w:val="000000"/>
                <w:sz w:val="22"/>
                <w:szCs w:val="22"/>
              </w:rPr>
              <w:t>116</w:t>
            </w:r>
            <w:r>
              <w:rPr>
                <w:rFonts w:hint="eastAsia"/>
                <w:color w:val="000000"/>
                <w:sz w:val="22"/>
                <w:szCs w:val="22"/>
              </w:rPr>
              <w:t>,</w:t>
            </w:r>
            <w:r w:rsidRPr="007164EC">
              <w:rPr>
                <w:rFonts w:hint="eastAsia"/>
                <w:color w:val="000000"/>
                <w:sz w:val="22"/>
                <w:szCs w:val="22"/>
              </w:rPr>
              <w:t>761</w:t>
            </w:r>
          </w:p>
        </w:tc>
        <w:tc>
          <w:tcPr>
            <w:tcW w:w="610" w:type="pct"/>
            <w:tcBorders>
              <w:top w:val="outset" w:sz="6" w:space="0" w:color="auto"/>
              <w:left w:val="outset" w:sz="6" w:space="0" w:color="auto"/>
              <w:bottom w:val="outset" w:sz="6" w:space="0" w:color="auto"/>
              <w:right w:val="outset" w:sz="6" w:space="0" w:color="auto"/>
            </w:tcBorders>
            <w:vAlign w:val="center"/>
            <w:hideMark/>
          </w:tcPr>
          <w:p w:rsidR="005A5FCD" w:rsidRPr="005A5FCD" w:rsidRDefault="005A5FCD" w:rsidP="005A5FCD">
            <w:pPr>
              <w:widowControl/>
              <w:jc w:val="center"/>
              <w:rPr>
                <w:kern w:val="0"/>
                <w:sz w:val="22"/>
                <w:szCs w:val="22"/>
              </w:rPr>
            </w:pPr>
            <w:r w:rsidRPr="005A5FCD">
              <w:rPr>
                <w:rFonts w:hint="eastAsia"/>
                <w:kern w:val="0"/>
                <w:sz w:val="22"/>
                <w:szCs w:val="22"/>
              </w:rPr>
              <w:t>0</w:t>
            </w:r>
          </w:p>
        </w:tc>
        <w:tc>
          <w:tcPr>
            <w:tcW w:w="57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4701" w:type="pct"/>
              <w:tblLook w:val="04A0"/>
            </w:tblPr>
            <w:tblGrid>
              <w:gridCol w:w="995"/>
            </w:tblGrid>
            <w:tr w:rsidR="005A5FCD" w:rsidTr="00C63BF4">
              <w:tc>
                <w:tcPr>
                  <w:tcW w:w="5000" w:type="pct"/>
                  <w:vAlign w:val="center"/>
                  <w:hideMark/>
                </w:tcPr>
                <w:p w:rsidR="005A5FCD" w:rsidRDefault="005A5FCD" w:rsidP="00C63BF4">
                  <w:pPr>
                    <w:widowControl/>
                    <w:jc w:val="center"/>
                    <w:rPr>
                      <w:rFonts w:ascii="宋体" w:hAnsi="宋体" w:cs="宋体"/>
                      <w:szCs w:val="21"/>
                    </w:rPr>
                  </w:pPr>
                  <w:r>
                    <w:rPr>
                      <w:rFonts w:hAnsi="宋体" w:cs="宋体" w:hint="eastAsia"/>
                      <w:szCs w:val="21"/>
                    </w:rPr>
                    <w:t>无</w:t>
                  </w:r>
                </w:p>
              </w:tc>
            </w:tr>
          </w:tbl>
          <w:p w:rsidR="005A5FCD" w:rsidRDefault="005A5FCD" w:rsidP="00C63BF4">
            <w:pPr>
              <w:widowControl/>
              <w:jc w:val="center"/>
              <w:rPr>
                <w:rFonts w:ascii="宋体" w:hAnsi="宋体" w:cs="宋体"/>
                <w:szCs w:val="21"/>
              </w:rPr>
            </w:pPr>
          </w:p>
        </w:tc>
      </w:tr>
      <w:tr w:rsidR="005A5FCD" w:rsidTr="005A5FCD">
        <w:tc>
          <w:tcPr>
            <w:tcW w:w="1528" w:type="pct"/>
            <w:tcBorders>
              <w:top w:val="outset" w:sz="6" w:space="0" w:color="auto"/>
              <w:left w:val="outset" w:sz="6" w:space="0" w:color="auto"/>
              <w:bottom w:val="outset" w:sz="6" w:space="0" w:color="auto"/>
              <w:right w:val="outset" w:sz="6" w:space="0" w:color="auto"/>
            </w:tcBorders>
            <w:vAlign w:val="center"/>
            <w:hideMark/>
          </w:tcPr>
          <w:p w:rsidR="005A5FCD" w:rsidRPr="007164EC" w:rsidRDefault="005A5FCD" w:rsidP="007164EC">
            <w:pPr>
              <w:widowControl/>
              <w:rPr>
                <w:rFonts w:hAnsi="宋体" w:cs="宋体"/>
                <w:szCs w:val="21"/>
              </w:rPr>
            </w:pPr>
            <w:r w:rsidRPr="007164EC">
              <w:rPr>
                <w:rFonts w:hAnsi="宋体" w:cs="宋体" w:hint="eastAsia"/>
                <w:szCs w:val="21"/>
              </w:rPr>
              <w:t>任民</w:t>
            </w:r>
          </w:p>
        </w:tc>
        <w:tc>
          <w:tcPr>
            <w:tcW w:w="762" w:type="pct"/>
            <w:gridSpan w:val="2"/>
            <w:tcBorders>
              <w:top w:val="outset" w:sz="6" w:space="0" w:color="auto"/>
              <w:left w:val="outset" w:sz="6" w:space="0" w:color="auto"/>
              <w:bottom w:val="outset" w:sz="6" w:space="0" w:color="auto"/>
              <w:right w:val="outset" w:sz="6" w:space="0" w:color="auto"/>
            </w:tcBorders>
            <w:vAlign w:val="center"/>
            <w:hideMark/>
          </w:tcPr>
          <w:p w:rsidR="005A5FCD" w:rsidRDefault="005A5FCD" w:rsidP="005A5FCD">
            <w:pPr>
              <w:widowControl/>
              <w:jc w:val="center"/>
              <w:rPr>
                <w:rFonts w:ascii="宋体" w:hAnsi="宋体" w:cs="宋体"/>
                <w:szCs w:val="21"/>
              </w:rPr>
            </w:pPr>
            <w:r>
              <w:rPr>
                <w:rFonts w:hAnsi="宋体" w:cs="宋体" w:hint="eastAsia"/>
                <w:szCs w:val="21"/>
              </w:rPr>
              <w:t>未知</w:t>
            </w:r>
          </w:p>
        </w:tc>
        <w:tc>
          <w:tcPr>
            <w:tcW w:w="610" w:type="pct"/>
            <w:tcBorders>
              <w:top w:val="outset" w:sz="6" w:space="0" w:color="auto"/>
              <w:left w:val="outset" w:sz="6" w:space="0" w:color="auto"/>
              <w:bottom w:val="outset" w:sz="6" w:space="0" w:color="auto"/>
              <w:right w:val="outset" w:sz="6" w:space="0" w:color="auto"/>
            </w:tcBorders>
            <w:vAlign w:val="center"/>
            <w:hideMark/>
          </w:tcPr>
          <w:p w:rsidR="005A5FCD" w:rsidRDefault="005A5FCD" w:rsidP="007164EC">
            <w:pPr>
              <w:jc w:val="right"/>
              <w:rPr>
                <w:rFonts w:ascii="宋体" w:hAnsi="宋体" w:cs="宋体"/>
                <w:color w:val="000000"/>
                <w:sz w:val="22"/>
                <w:szCs w:val="22"/>
              </w:rPr>
            </w:pPr>
            <w:r>
              <w:rPr>
                <w:rFonts w:hint="eastAsia"/>
                <w:color w:val="000000"/>
                <w:sz w:val="22"/>
                <w:szCs w:val="22"/>
              </w:rPr>
              <w:t>0.41</w:t>
            </w:r>
          </w:p>
        </w:tc>
        <w:tc>
          <w:tcPr>
            <w:tcW w:w="913" w:type="pct"/>
            <w:gridSpan w:val="2"/>
            <w:tcBorders>
              <w:top w:val="outset" w:sz="6" w:space="0" w:color="auto"/>
              <w:left w:val="outset" w:sz="6" w:space="0" w:color="auto"/>
              <w:bottom w:val="outset" w:sz="6" w:space="0" w:color="auto"/>
              <w:right w:val="outset" w:sz="6" w:space="0" w:color="auto"/>
            </w:tcBorders>
            <w:vAlign w:val="center"/>
            <w:hideMark/>
          </w:tcPr>
          <w:p w:rsidR="005A5FCD" w:rsidRPr="007164EC" w:rsidRDefault="005A5FCD">
            <w:pPr>
              <w:jc w:val="right"/>
              <w:rPr>
                <w:color w:val="000000"/>
                <w:sz w:val="22"/>
                <w:szCs w:val="22"/>
              </w:rPr>
            </w:pPr>
            <w:r w:rsidRPr="007164EC">
              <w:rPr>
                <w:rFonts w:hint="eastAsia"/>
                <w:color w:val="000000"/>
                <w:sz w:val="22"/>
                <w:szCs w:val="22"/>
              </w:rPr>
              <w:t>4</w:t>
            </w:r>
            <w:r>
              <w:rPr>
                <w:rFonts w:hint="eastAsia"/>
                <w:color w:val="000000"/>
                <w:sz w:val="22"/>
                <w:szCs w:val="22"/>
              </w:rPr>
              <w:t>,</w:t>
            </w:r>
            <w:r w:rsidRPr="007164EC">
              <w:rPr>
                <w:rFonts w:hint="eastAsia"/>
                <w:color w:val="000000"/>
                <w:sz w:val="22"/>
                <w:szCs w:val="22"/>
              </w:rPr>
              <w:t>350</w:t>
            </w:r>
            <w:r>
              <w:rPr>
                <w:rFonts w:hint="eastAsia"/>
                <w:color w:val="000000"/>
                <w:sz w:val="22"/>
                <w:szCs w:val="22"/>
              </w:rPr>
              <w:t>,</w:t>
            </w:r>
            <w:r w:rsidRPr="007164EC">
              <w:rPr>
                <w:rFonts w:hint="eastAsia"/>
                <w:color w:val="000000"/>
                <w:sz w:val="22"/>
                <w:szCs w:val="22"/>
              </w:rPr>
              <w:t>000</w:t>
            </w:r>
          </w:p>
        </w:tc>
        <w:tc>
          <w:tcPr>
            <w:tcW w:w="610" w:type="pct"/>
            <w:tcBorders>
              <w:top w:val="outset" w:sz="6" w:space="0" w:color="auto"/>
              <w:left w:val="outset" w:sz="6" w:space="0" w:color="auto"/>
              <w:bottom w:val="outset" w:sz="6" w:space="0" w:color="auto"/>
              <w:right w:val="outset" w:sz="6" w:space="0" w:color="auto"/>
            </w:tcBorders>
            <w:vAlign w:val="center"/>
            <w:hideMark/>
          </w:tcPr>
          <w:p w:rsidR="005A5FCD" w:rsidRPr="005A5FCD" w:rsidRDefault="005A5FCD" w:rsidP="005A5FCD">
            <w:pPr>
              <w:widowControl/>
              <w:jc w:val="center"/>
              <w:rPr>
                <w:kern w:val="0"/>
                <w:sz w:val="22"/>
                <w:szCs w:val="22"/>
              </w:rPr>
            </w:pPr>
            <w:r w:rsidRPr="005A5FCD">
              <w:rPr>
                <w:rFonts w:hint="eastAsia"/>
                <w:kern w:val="0"/>
                <w:sz w:val="22"/>
                <w:szCs w:val="22"/>
              </w:rPr>
              <w:t>0</w:t>
            </w:r>
          </w:p>
        </w:tc>
        <w:tc>
          <w:tcPr>
            <w:tcW w:w="57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4701" w:type="pct"/>
              <w:tblLook w:val="04A0"/>
            </w:tblPr>
            <w:tblGrid>
              <w:gridCol w:w="995"/>
            </w:tblGrid>
            <w:tr w:rsidR="005A5FCD" w:rsidTr="00C63BF4">
              <w:tc>
                <w:tcPr>
                  <w:tcW w:w="5000" w:type="pct"/>
                  <w:vAlign w:val="center"/>
                  <w:hideMark/>
                </w:tcPr>
                <w:p w:rsidR="005A5FCD" w:rsidRDefault="005A5FCD" w:rsidP="00C63BF4">
                  <w:pPr>
                    <w:widowControl/>
                    <w:jc w:val="center"/>
                    <w:rPr>
                      <w:rFonts w:ascii="宋体" w:hAnsi="宋体" w:cs="宋体"/>
                      <w:szCs w:val="21"/>
                    </w:rPr>
                  </w:pPr>
                  <w:r>
                    <w:rPr>
                      <w:rFonts w:hAnsi="宋体" w:cs="宋体" w:hint="eastAsia"/>
                      <w:szCs w:val="21"/>
                    </w:rPr>
                    <w:t>无</w:t>
                  </w:r>
                </w:p>
              </w:tc>
            </w:tr>
          </w:tbl>
          <w:p w:rsidR="005A5FCD" w:rsidRDefault="005A5FCD" w:rsidP="00C63BF4">
            <w:pPr>
              <w:widowControl/>
              <w:jc w:val="center"/>
              <w:rPr>
                <w:rFonts w:ascii="宋体" w:hAnsi="宋体" w:cs="宋体"/>
                <w:szCs w:val="21"/>
              </w:rPr>
            </w:pPr>
          </w:p>
        </w:tc>
      </w:tr>
      <w:tr w:rsidR="00A82BCE" w:rsidTr="009B6880">
        <w:tc>
          <w:tcPr>
            <w:tcW w:w="1528" w:type="pct"/>
            <w:tcBorders>
              <w:top w:val="outset" w:sz="6" w:space="0" w:color="auto"/>
              <w:left w:val="outset" w:sz="6" w:space="0" w:color="auto"/>
              <w:bottom w:val="outset" w:sz="6" w:space="0" w:color="auto"/>
              <w:right w:val="outset" w:sz="6" w:space="0" w:color="auto"/>
            </w:tcBorders>
            <w:vAlign w:val="center"/>
            <w:hideMark/>
          </w:tcPr>
          <w:p w:rsidR="00A82BCE" w:rsidRPr="007164EC" w:rsidRDefault="00A82BCE" w:rsidP="009B6880">
            <w:pPr>
              <w:widowControl/>
              <w:rPr>
                <w:rFonts w:hAnsi="宋体" w:cs="宋体"/>
                <w:szCs w:val="21"/>
              </w:rPr>
            </w:pPr>
            <w:r w:rsidRPr="007164EC">
              <w:rPr>
                <w:rFonts w:hAnsi="宋体" w:cs="宋体" w:hint="eastAsia"/>
                <w:szCs w:val="21"/>
              </w:rPr>
              <w:t>李翊</w:t>
            </w:r>
            <w:r w:rsidRPr="007164EC">
              <w:rPr>
                <w:rFonts w:hAnsi="宋体" w:cs="宋体" w:hint="eastAsia"/>
                <w:szCs w:val="21"/>
              </w:rPr>
              <w:t xml:space="preserve">                                                                            </w:t>
            </w:r>
          </w:p>
        </w:tc>
        <w:tc>
          <w:tcPr>
            <w:tcW w:w="762" w:type="pct"/>
            <w:gridSpan w:val="2"/>
            <w:tcBorders>
              <w:top w:val="outset" w:sz="6" w:space="0" w:color="auto"/>
              <w:left w:val="outset" w:sz="6" w:space="0" w:color="auto"/>
              <w:bottom w:val="outset" w:sz="6" w:space="0" w:color="auto"/>
              <w:right w:val="outset" w:sz="6" w:space="0" w:color="auto"/>
            </w:tcBorders>
            <w:vAlign w:val="center"/>
            <w:hideMark/>
          </w:tcPr>
          <w:p w:rsidR="00A82BCE" w:rsidRDefault="00A82BCE" w:rsidP="009B6880">
            <w:pPr>
              <w:widowControl/>
              <w:jc w:val="center"/>
              <w:rPr>
                <w:rFonts w:ascii="宋体" w:hAnsi="宋体" w:cs="宋体"/>
                <w:szCs w:val="21"/>
              </w:rPr>
            </w:pPr>
            <w:r>
              <w:rPr>
                <w:rFonts w:hAnsi="宋体" w:cs="宋体" w:hint="eastAsia"/>
                <w:szCs w:val="21"/>
              </w:rPr>
              <w:t>未知</w:t>
            </w:r>
          </w:p>
        </w:tc>
        <w:tc>
          <w:tcPr>
            <w:tcW w:w="610" w:type="pct"/>
            <w:tcBorders>
              <w:top w:val="outset" w:sz="6" w:space="0" w:color="auto"/>
              <w:left w:val="outset" w:sz="6" w:space="0" w:color="auto"/>
              <w:bottom w:val="outset" w:sz="6" w:space="0" w:color="auto"/>
              <w:right w:val="outset" w:sz="6" w:space="0" w:color="auto"/>
            </w:tcBorders>
            <w:vAlign w:val="center"/>
            <w:hideMark/>
          </w:tcPr>
          <w:p w:rsidR="00A82BCE" w:rsidRDefault="00A82BCE" w:rsidP="009B6880">
            <w:pPr>
              <w:jc w:val="right"/>
              <w:rPr>
                <w:rFonts w:ascii="宋体" w:hAnsi="宋体" w:cs="宋体"/>
                <w:color w:val="000000"/>
                <w:sz w:val="22"/>
                <w:szCs w:val="22"/>
              </w:rPr>
            </w:pPr>
            <w:r>
              <w:rPr>
                <w:rFonts w:hint="eastAsia"/>
                <w:color w:val="000000"/>
                <w:sz w:val="22"/>
                <w:szCs w:val="22"/>
              </w:rPr>
              <w:t>0.29</w:t>
            </w:r>
          </w:p>
        </w:tc>
        <w:tc>
          <w:tcPr>
            <w:tcW w:w="913" w:type="pct"/>
            <w:gridSpan w:val="2"/>
            <w:tcBorders>
              <w:top w:val="outset" w:sz="6" w:space="0" w:color="auto"/>
              <w:left w:val="outset" w:sz="6" w:space="0" w:color="auto"/>
              <w:bottom w:val="outset" w:sz="6" w:space="0" w:color="auto"/>
              <w:right w:val="outset" w:sz="6" w:space="0" w:color="auto"/>
            </w:tcBorders>
            <w:vAlign w:val="center"/>
            <w:hideMark/>
          </w:tcPr>
          <w:p w:rsidR="00A82BCE" w:rsidRPr="007164EC" w:rsidRDefault="00A82BCE" w:rsidP="009B6880">
            <w:pPr>
              <w:jc w:val="right"/>
              <w:rPr>
                <w:color w:val="000000"/>
                <w:sz w:val="22"/>
                <w:szCs w:val="22"/>
              </w:rPr>
            </w:pPr>
            <w:r w:rsidRPr="007164EC">
              <w:rPr>
                <w:rFonts w:hint="eastAsia"/>
                <w:color w:val="000000"/>
                <w:sz w:val="22"/>
                <w:szCs w:val="22"/>
              </w:rPr>
              <w:t>3</w:t>
            </w:r>
            <w:r>
              <w:rPr>
                <w:rFonts w:hint="eastAsia"/>
                <w:color w:val="000000"/>
                <w:sz w:val="22"/>
                <w:szCs w:val="22"/>
              </w:rPr>
              <w:t>,</w:t>
            </w:r>
            <w:r w:rsidRPr="007164EC">
              <w:rPr>
                <w:rFonts w:hint="eastAsia"/>
                <w:color w:val="000000"/>
                <w:sz w:val="22"/>
                <w:szCs w:val="22"/>
              </w:rPr>
              <w:t>034</w:t>
            </w:r>
            <w:r>
              <w:rPr>
                <w:rFonts w:hint="eastAsia"/>
                <w:color w:val="000000"/>
                <w:sz w:val="22"/>
                <w:szCs w:val="22"/>
              </w:rPr>
              <w:t>,</w:t>
            </w:r>
            <w:r w:rsidRPr="007164EC">
              <w:rPr>
                <w:rFonts w:hint="eastAsia"/>
                <w:color w:val="000000"/>
                <w:sz w:val="22"/>
                <w:szCs w:val="22"/>
              </w:rPr>
              <w:t>153</w:t>
            </w:r>
          </w:p>
        </w:tc>
        <w:tc>
          <w:tcPr>
            <w:tcW w:w="610" w:type="pct"/>
            <w:tcBorders>
              <w:top w:val="outset" w:sz="6" w:space="0" w:color="auto"/>
              <w:left w:val="outset" w:sz="6" w:space="0" w:color="auto"/>
              <w:bottom w:val="outset" w:sz="6" w:space="0" w:color="auto"/>
              <w:right w:val="outset" w:sz="6" w:space="0" w:color="auto"/>
            </w:tcBorders>
            <w:vAlign w:val="center"/>
            <w:hideMark/>
          </w:tcPr>
          <w:p w:rsidR="00A82BCE" w:rsidRPr="005A5FCD" w:rsidRDefault="00A82BCE" w:rsidP="009B6880">
            <w:pPr>
              <w:widowControl/>
              <w:jc w:val="center"/>
              <w:rPr>
                <w:kern w:val="0"/>
                <w:sz w:val="22"/>
                <w:szCs w:val="22"/>
              </w:rPr>
            </w:pPr>
            <w:r w:rsidRPr="005A5FCD">
              <w:rPr>
                <w:rFonts w:hint="eastAsia"/>
                <w:kern w:val="0"/>
                <w:sz w:val="22"/>
                <w:szCs w:val="22"/>
              </w:rPr>
              <w:t>0</w:t>
            </w:r>
          </w:p>
        </w:tc>
        <w:tc>
          <w:tcPr>
            <w:tcW w:w="57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4701" w:type="pct"/>
              <w:tblLook w:val="04A0"/>
            </w:tblPr>
            <w:tblGrid>
              <w:gridCol w:w="995"/>
            </w:tblGrid>
            <w:tr w:rsidR="00A82BCE" w:rsidTr="009B6880">
              <w:tc>
                <w:tcPr>
                  <w:tcW w:w="5000" w:type="pct"/>
                  <w:vAlign w:val="center"/>
                  <w:hideMark/>
                </w:tcPr>
                <w:p w:rsidR="00A82BCE" w:rsidRDefault="00A82BCE" w:rsidP="009B6880">
                  <w:pPr>
                    <w:widowControl/>
                    <w:jc w:val="center"/>
                    <w:rPr>
                      <w:rFonts w:ascii="宋体" w:hAnsi="宋体" w:cs="宋体"/>
                      <w:szCs w:val="21"/>
                    </w:rPr>
                  </w:pPr>
                  <w:r>
                    <w:rPr>
                      <w:rFonts w:hAnsi="宋体" w:cs="宋体" w:hint="eastAsia"/>
                      <w:szCs w:val="21"/>
                    </w:rPr>
                    <w:t>无</w:t>
                  </w:r>
                </w:p>
              </w:tc>
            </w:tr>
          </w:tbl>
          <w:p w:rsidR="00A82BCE" w:rsidRDefault="00A82BCE" w:rsidP="009B6880">
            <w:pPr>
              <w:widowControl/>
              <w:jc w:val="center"/>
              <w:rPr>
                <w:rFonts w:ascii="宋体" w:hAnsi="宋体" w:cs="宋体"/>
                <w:szCs w:val="21"/>
              </w:rPr>
            </w:pPr>
          </w:p>
        </w:tc>
      </w:tr>
      <w:tr w:rsidR="005A5FCD" w:rsidTr="005A5FCD">
        <w:tc>
          <w:tcPr>
            <w:tcW w:w="1528" w:type="pct"/>
            <w:tcBorders>
              <w:top w:val="outset" w:sz="6" w:space="0" w:color="auto"/>
              <w:left w:val="outset" w:sz="6" w:space="0" w:color="auto"/>
              <w:bottom w:val="outset" w:sz="6" w:space="0" w:color="auto"/>
              <w:right w:val="outset" w:sz="6" w:space="0" w:color="auto"/>
            </w:tcBorders>
            <w:vAlign w:val="center"/>
            <w:hideMark/>
          </w:tcPr>
          <w:p w:rsidR="005A5FCD" w:rsidRPr="007164EC" w:rsidRDefault="005A5FCD" w:rsidP="007164EC">
            <w:pPr>
              <w:widowControl/>
              <w:rPr>
                <w:rFonts w:hAnsi="宋体" w:cs="宋体"/>
                <w:szCs w:val="21"/>
              </w:rPr>
            </w:pPr>
            <w:r w:rsidRPr="007164EC">
              <w:rPr>
                <w:rFonts w:hAnsi="宋体" w:cs="宋体" w:hint="eastAsia"/>
                <w:szCs w:val="21"/>
              </w:rPr>
              <w:t>中国农业银行股份有限公司－景顺长城能源基建股票型证券投资基金</w:t>
            </w:r>
            <w:r w:rsidRPr="007164EC">
              <w:rPr>
                <w:rFonts w:hAnsi="宋体" w:cs="宋体" w:hint="eastAsia"/>
                <w:szCs w:val="21"/>
              </w:rPr>
              <w:t xml:space="preserve">                    </w:t>
            </w:r>
          </w:p>
        </w:tc>
        <w:tc>
          <w:tcPr>
            <w:tcW w:w="762" w:type="pct"/>
            <w:gridSpan w:val="2"/>
            <w:tcBorders>
              <w:top w:val="outset" w:sz="6" w:space="0" w:color="auto"/>
              <w:left w:val="outset" w:sz="6" w:space="0" w:color="auto"/>
              <w:bottom w:val="outset" w:sz="6" w:space="0" w:color="auto"/>
              <w:right w:val="outset" w:sz="6" w:space="0" w:color="auto"/>
            </w:tcBorders>
            <w:vAlign w:val="center"/>
            <w:hideMark/>
          </w:tcPr>
          <w:p w:rsidR="005A5FCD" w:rsidRDefault="005A5FCD" w:rsidP="005A5FCD">
            <w:pPr>
              <w:widowControl/>
              <w:jc w:val="center"/>
              <w:rPr>
                <w:rFonts w:ascii="宋体" w:hAnsi="宋体" w:cs="宋体"/>
                <w:szCs w:val="21"/>
              </w:rPr>
            </w:pPr>
            <w:r>
              <w:rPr>
                <w:rFonts w:hAnsi="宋体" w:cs="宋体" w:hint="eastAsia"/>
                <w:szCs w:val="21"/>
              </w:rPr>
              <w:t>未知</w:t>
            </w:r>
          </w:p>
        </w:tc>
        <w:tc>
          <w:tcPr>
            <w:tcW w:w="610" w:type="pct"/>
            <w:tcBorders>
              <w:top w:val="outset" w:sz="6" w:space="0" w:color="auto"/>
              <w:left w:val="outset" w:sz="6" w:space="0" w:color="auto"/>
              <w:bottom w:val="outset" w:sz="6" w:space="0" w:color="auto"/>
              <w:right w:val="outset" w:sz="6" w:space="0" w:color="auto"/>
            </w:tcBorders>
            <w:vAlign w:val="center"/>
            <w:hideMark/>
          </w:tcPr>
          <w:p w:rsidR="005A5FCD" w:rsidRDefault="005A5FCD" w:rsidP="007164EC">
            <w:pPr>
              <w:jc w:val="right"/>
              <w:rPr>
                <w:rFonts w:ascii="宋体" w:hAnsi="宋体" w:cs="宋体"/>
                <w:color w:val="000000"/>
                <w:sz w:val="22"/>
                <w:szCs w:val="22"/>
              </w:rPr>
            </w:pPr>
            <w:r>
              <w:rPr>
                <w:rFonts w:hint="eastAsia"/>
                <w:color w:val="000000"/>
                <w:sz w:val="22"/>
                <w:szCs w:val="22"/>
              </w:rPr>
              <w:t>0.28</w:t>
            </w:r>
          </w:p>
        </w:tc>
        <w:tc>
          <w:tcPr>
            <w:tcW w:w="913" w:type="pct"/>
            <w:gridSpan w:val="2"/>
            <w:tcBorders>
              <w:top w:val="outset" w:sz="6" w:space="0" w:color="auto"/>
              <w:left w:val="outset" w:sz="6" w:space="0" w:color="auto"/>
              <w:bottom w:val="outset" w:sz="6" w:space="0" w:color="auto"/>
              <w:right w:val="outset" w:sz="6" w:space="0" w:color="auto"/>
            </w:tcBorders>
            <w:vAlign w:val="center"/>
            <w:hideMark/>
          </w:tcPr>
          <w:p w:rsidR="005A5FCD" w:rsidRPr="007164EC" w:rsidRDefault="005A5FCD">
            <w:pPr>
              <w:jc w:val="right"/>
              <w:rPr>
                <w:color w:val="000000"/>
                <w:sz w:val="22"/>
                <w:szCs w:val="22"/>
              </w:rPr>
            </w:pPr>
            <w:r w:rsidRPr="007164EC">
              <w:rPr>
                <w:rFonts w:hint="eastAsia"/>
                <w:color w:val="000000"/>
                <w:sz w:val="22"/>
                <w:szCs w:val="22"/>
              </w:rPr>
              <w:t>3</w:t>
            </w:r>
            <w:r>
              <w:rPr>
                <w:rFonts w:hint="eastAsia"/>
                <w:color w:val="000000"/>
                <w:sz w:val="22"/>
                <w:szCs w:val="22"/>
              </w:rPr>
              <w:t>,</w:t>
            </w:r>
            <w:r w:rsidRPr="007164EC">
              <w:rPr>
                <w:rFonts w:hint="eastAsia"/>
                <w:color w:val="000000"/>
                <w:sz w:val="22"/>
                <w:szCs w:val="22"/>
              </w:rPr>
              <w:t>000</w:t>
            </w:r>
            <w:r>
              <w:rPr>
                <w:rFonts w:hint="eastAsia"/>
                <w:color w:val="000000"/>
                <w:sz w:val="22"/>
                <w:szCs w:val="22"/>
              </w:rPr>
              <w:t>,</w:t>
            </w:r>
            <w:r w:rsidRPr="007164EC">
              <w:rPr>
                <w:rFonts w:hint="eastAsia"/>
                <w:color w:val="000000"/>
                <w:sz w:val="22"/>
                <w:szCs w:val="22"/>
              </w:rPr>
              <w:t>007</w:t>
            </w:r>
          </w:p>
        </w:tc>
        <w:tc>
          <w:tcPr>
            <w:tcW w:w="610" w:type="pct"/>
            <w:tcBorders>
              <w:top w:val="outset" w:sz="6" w:space="0" w:color="auto"/>
              <w:left w:val="outset" w:sz="6" w:space="0" w:color="auto"/>
              <w:bottom w:val="outset" w:sz="6" w:space="0" w:color="auto"/>
              <w:right w:val="outset" w:sz="6" w:space="0" w:color="auto"/>
            </w:tcBorders>
            <w:vAlign w:val="center"/>
            <w:hideMark/>
          </w:tcPr>
          <w:p w:rsidR="005A5FCD" w:rsidRPr="005A5FCD" w:rsidRDefault="005A5FCD" w:rsidP="005A5FCD">
            <w:pPr>
              <w:widowControl/>
              <w:jc w:val="center"/>
              <w:rPr>
                <w:kern w:val="0"/>
                <w:sz w:val="22"/>
                <w:szCs w:val="22"/>
              </w:rPr>
            </w:pPr>
            <w:r w:rsidRPr="005A5FCD">
              <w:rPr>
                <w:rFonts w:hint="eastAsia"/>
                <w:kern w:val="0"/>
                <w:sz w:val="22"/>
                <w:szCs w:val="22"/>
              </w:rPr>
              <w:t>0</w:t>
            </w:r>
          </w:p>
        </w:tc>
        <w:tc>
          <w:tcPr>
            <w:tcW w:w="57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4701" w:type="pct"/>
              <w:tblLook w:val="04A0"/>
            </w:tblPr>
            <w:tblGrid>
              <w:gridCol w:w="995"/>
            </w:tblGrid>
            <w:tr w:rsidR="005A5FCD" w:rsidTr="00C63BF4">
              <w:tc>
                <w:tcPr>
                  <w:tcW w:w="5000" w:type="pct"/>
                  <w:vAlign w:val="center"/>
                  <w:hideMark/>
                </w:tcPr>
                <w:p w:rsidR="005A5FCD" w:rsidRDefault="005A5FCD" w:rsidP="00C63BF4">
                  <w:pPr>
                    <w:widowControl/>
                    <w:jc w:val="center"/>
                    <w:rPr>
                      <w:rFonts w:ascii="宋体" w:hAnsi="宋体" w:cs="宋体"/>
                      <w:szCs w:val="21"/>
                    </w:rPr>
                  </w:pPr>
                  <w:r>
                    <w:rPr>
                      <w:rFonts w:hAnsi="宋体" w:cs="宋体" w:hint="eastAsia"/>
                      <w:szCs w:val="21"/>
                    </w:rPr>
                    <w:t>无</w:t>
                  </w:r>
                </w:p>
              </w:tc>
            </w:tr>
          </w:tbl>
          <w:p w:rsidR="005A5FCD" w:rsidRDefault="005A5FCD" w:rsidP="00C63BF4">
            <w:pPr>
              <w:widowControl/>
              <w:jc w:val="center"/>
              <w:rPr>
                <w:rFonts w:ascii="宋体" w:hAnsi="宋体" w:cs="宋体"/>
                <w:szCs w:val="21"/>
              </w:rPr>
            </w:pPr>
          </w:p>
        </w:tc>
      </w:tr>
      <w:tr w:rsidR="005A5FCD" w:rsidTr="005A5FCD">
        <w:tc>
          <w:tcPr>
            <w:tcW w:w="1528" w:type="pct"/>
            <w:tcBorders>
              <w:top w:val="outset" w:sz="6" w:space="0" w:color="auto"/>
              <w:left w:val="outset" w:sz="6" w:space="0" w:color="auto"/>
              <w:bottom w:val="outset" w:sz="6" w:space="0" w:color="auto"/>
              <w:right w:val="outset" w:sz="6" w:space="0" w:color="auto"/>
            </w:tcBorders>
            <w:vAlign w:val="center"/>
            <w:hideMark/>
          </w:tcPr>
          <w:p w:rsidR="005A5FCD" w:rsidRPr="007164EC" w:rsidRDefault="005A5FCD" w:rsidP="007164EC">
            <w:pPr>
              <w:widowControl/>
              <w:rPr>
                <w:rFonts w:hAnsi="宋体" w:cs="宋体"/>
                <w:szCs w:val="21"/>
              </w:rPr>
            </w:pPr>
            <w:proofErr w:type="gramStart"/>
            <w:r w:rsidRPr="007164EC">
              <w:rPr>
                <w:rFonts w:hAnsi="宋体" w:cs="宋体" w:hint="eastAsia"/>
                <w:szCs w:val="21"/>
              </w:rPr>
              <w:t>胡伦鹏</w:t>
            </w:r>
            <w:proofErr w:type="gramEnd"/>
            <w:r w:rsidRPr="007164EC">
              <w:rPr>
                <w:rFonts w:hAnsi="宋体" w:cs="宋体" w:hint="eastAsia"/>
                <w:szCs w:val="21"/>
              </w:rPr>
              <w:t xml:space="preserve">                                                                          </w:t>
            </w:r>
          </w:p>
        </w:tc>
        <w:tc>
          <w:tcPr>
            <w:tcW w:w="762" w:type="pct"/>
            <w:gridSpan w:val="2"/>
            <w:tcBorders>
              <w:top w:val="outset" w:sz="6" w:space="0" w:color="auto"/>
              <w:left w:val="outset" w:sz="6" w:space="0" w:color="auto"/>
              <w:bottom w:val="outset" w:sz="6" w:space="0" w:color="auto"/>
              <w:right w:val="outset" w:sz="6" w:space="0" w:color="auto"/>
            </w:tcBorders>
            <w:vAlign w:val="center"/>
            <w:hideMark/>
          </w:tcPr>
          <w:p w:rsidR="005A5FCD" w:rsidRDefault="005A5FCD" w:rsidP="005A5FCD">
            <w:pPr>
              <w:widowControl/>
              <w:jc w:val="center"/>
              <w:rPr>
                <w:rFonts w:ascii="宋体" w:hAnsi="宋体" w:cs="宋体"/>
                <w:szCs w:val="21"/>
              </w:rPr>
            </w:pPr>
            <w:r>
              <w:rPr>
                <w:rFonts w:hAnsi="宋体" w:cs="宋体" w:hint="eastAsia"/>
                <w:szCs w:val="21"/>
              </w:rPr>
              <w:t>未知</w:t>
            </w:r>
          </w:p>
        </w:tc>
        <w:tc>
          <w:tcPr>
            <w:tcW w:w="610" w:type="pct"/>
            <w:tcBorders>
              <w:top w:val="outset" w:sz="6" w:space="0" w:color="auto"/>
              <w:left w:val="outset" w:sz="6" w:space="0" w:color="auto"/>
              <w:bottom w:val="outset" w:sz="6" w:space="0" w:color="auto"/>
              <w:right w:val="outset" w:sz="6" w:space="0" w:color="auto"/>
            </w:tcBorders>
            <w:vAlign w:val="center"/>
            <w:hideMark/>
          </w:tcPr>
          <w:p w:rsidR="005A5FCD" w:rsidRDefault="005A5FCD" w:rsidP="007164EC">
            <w:pPr>
              <w:jc w:val="right"/>
              <w:rPr>
                <w:rFonts w:ascii="宋体" w:hAnsi="宋体" w:cs="宋体"/>
                <w:color w:val="000000"/>
                <w:sz w:val="22"/>
                <w:szCs w:val="22"/>
              </w:rPr>
            </w:pPr>
            <w:r>
              <w:rPr>
                <w:rFonts w:hint="eastAsia"/>
                <w:color w:val="000000"/>
                <w:sz w:val="22"/>
                <w:szCs w:val="22"/>
              </w:rPr>
              <w:t>0.28</w:t>
            </w:r>
          </w:p>
        </w:tc>
        <w:tc>
          <w:tcPr>
            <w:tcW w:w="913" w:type="pct"/>
            <w:gridSpan w:val="2"/>
            <w:tcBorders>
              <w:top w:val="outset" w:sz="6" w:space="0" w:color="auto"/>
              <w:left w:val="outset" w:sz="6" w:space="0" w:color="auto"/>
              <w:bottom w:val="outset" w:sz="6" w:space="0" w:color="auto"/>
              <w:right w:val="outset" w:sz="6" w:space="0" w:color="auto"/>
            </w:tcBorders>
            <w:vAlign w:val="center"/>
            <w:hideMark/>
          </w:tcPr>
          <w:p w:rsidR="005A5FCD" w:rsidRPr="007164EC" w:rsidRDefault="005A5FCD">
            <w:pPr>
              <w:jc w:val="right"/>
              <w:rPr>
                <w:color w:val="000000"/>
                <w:sz w:val="22"/>
                <w:szCs w:val="22"/>
              </w:rPr>
            </w:pPr>
            <w:r w:rsidRPr="007164EC">
              <w:rPr>
                <w:rFonts w:hint="eastAsia"/>
                <w:color w:val="000000"/>
                <w:sz w:val="22"/>
                <w:szCs w:val="22"/>
              </w:rPr>
              <w:t>2</w:t>
            </w:r>
            <w:r>
              <w:rPr>
                <w:rFonts w:hint="eastAsia"/>
                <w:color w:val="000000"/>
                <w:sz w:val="22"/>
                <w:szCs w:val="22"/>
              </w:rPr>
              <w:t>,</w:t>
            </w:r>
            <w:r w:rsidRPr="007164EC">
              <w:rPr>
                <w:rFonts w:hint="eastAsia"/>
                <w:color w:val="000000"/>
                <w:sz w:val="22"/>
                <w:szCs w:val="22"/>
              </w:rPr>
              <w:t>939</w:t>
            </w:r>
            <w:r>
              <w:rPr>
                <w:rFonts w:hint="eastAsia"/>
                <w:color w:val="000000"/>
                <w:sz w:val="22"/>
                <w:szCs w:val="22"/>
              </w:rPr>
              <w:t>,</w:t>
            </w:r>
            <w:r w:rsidRPr="007164EC">
              <w:rPr>
                <w:rFonts w:hint="eastAsia"/>
                <w:color w:val="000000"/>
                <w:sz w:val="22"/>
                <w:szCs w:val="22"/>
              </w:rPr>
              <w:t>100</w:t>
            </w:r>
          </w:p>
        </w:tc>
        <w:tc>
          <w:tcPr>
            <w:tcW w:w="610" w:type="pct"/>
            <w:tcBorders>
              <w:top w:val="outset" w:sz="6" w:space="0" w:color="auto"/>
              <w:left w:val="outset" w:sz="6" w:space="0" w:color="auto"/>
              <w:bottom w:val="outset" w:sz="6" w:space="0" w:color="auto"/>
              <w:right w:val="outset" w:sz="6" w:space="0" w:color="auto"/>
            </w:tcBorders>
            <w:vAlign w:val="center"/>
            <w:hideMark/>
          </w:tcPr>
          <w:p w:rsidR="005A5FCD" w:rsidRPr="005A5FCD" w:rsidRDefault="005A5FCD" w:rsidP="005A5FCD">
            <w:pPr>
              <w:widowControl/>
              <w:jc w:val="center"/>
              <w:rPr>
                <w:kern w:val="0"/>
                <w:sz w:val="22"/>
                <w:szCs w:val="22"/>
              </w:rPr>
            </w:pPr>
            <w:r w:rsidRPr="005A5FCD">
              <w:rPr>
                <w:rFonts w:hint="eastAsia"/>
                <w:kern w:val="0"/>
                <w:sz w:val="22"/>
                <w:szCs w:val="22"/>
              </w:rPr>
              <w:t>0</w:t>
            </w:r>
          </w:p>
        </w:tc>
        <w:tc>
          <w:tcPr>
            <w:tcW w:w="57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4701" w:type="pct"/>
              <w:tblLook w:val="04A0"/>
            </w:tblPr>
            <w:tblGrid>
              <w:gridCol w:w="995"/>
            </w:tblGrid>
            <w:tr w:rsidR="005A5FCD" w:rsidTr="00C63BF4">
              <w:tc>
                <w:tcPr>
                  <w:tcW w:w="5000" w:type="pct"/>
                  <w:vAlign w:val="center"/>
                  <w:hideMark/>
                </w:tcPr>
                <w:p w:rsidR="005A5FCD" w:rsidRDefault="005A5FCD" w:rsidP="00C63BF4">
                  <w:pPr>
                    <w:widowControl/>
                    <w:jc w:val="center"/>
                    <w:rPr>
                      <w:rFonts w:ascii="宋体" w:hAnsi="宋体" w:cs="宋体"/>
                      <w:szCs w:val="21"/>
                    </w:rPr>
                  </w:pPr>
                  <w:r>
                    <w:rPr>
                      <w:rFonts w:hAnsi="宋体" w:cs="宋体" w:hint="eastAsia"/>
                      <w:szCs w:val="21"/>
                    </w:rPr>
                    <w:t>无</w:t>
                  </w:r>
                </w:p>
              </w:tc>
            </w:tr>
          </w:tbl>
          <w:p w:rsidR="005A5FCD" w:rsidRDefault="005A5FCD" w:rsidP="00C63BF4">
            <w:pPr>
              <w:widowControl/>
              <w:jc w:val="center"/>
              <w:rPr>
                <w:rFonts w:ascii="宋体" w:hAnsi="宋体" w:cs="宋体"/>
                <w:szCs w:val="21"/>
              </w:rPr>
            </w:pPr>
          </w:p>
        </w:tc>
      </w:tr>
      <w:tr w:rsidR="005A5FCD" w:rsidTr="005A5FCD">
        <w:tc>
          <w:tcPr>
            <w:tcW w:w="1528" w:type="pct"/>
            <w:tcBorders>
              <w:top w:val="outset" w:sz="6" w:space="0" w:color="auto"/>
              <w:left w:val="outset" w:sz="6" w:space="0" w:color="auto"/>
              <w:bottom w:val="outset" w:sz="6" w:space="0" w:color="auto"/>
              <w:right w:val="outset" w:sz="6" w:space="0" w:color="auto"/>
            </w:tcBorders>
            <w:vAlign w:val="center"/>
            <w:hideMark/>
          </w:tcPr>
          <w:p w:rsidR="005A5FCD" w:rsidRPr="007164EC" w:rsidRDefault="005A5FCD" w:rsidP="007164EC">
            <w:pPr>
              <w:widowControl/>
              <w:rPr>
                <w:rFonts w:hAnsi="宋体" w:cs="宋体"/>
                <w:szCs w:val="21"/>
              </w:rPr>
            </w:pPr>
            <w:r w:rsidRPr="007164EC">
              <w:rPr>
                <w:rFonts w:hAnsi="宋体" w:cs="宋体" w:hint="eastAsia"/>
                <w:szCs w:val="21"/>
              </w:rPr>
              <w:t>邓鹏</w:t>
            </w:r>
            <w:r w:rsidRPr="007164EC">
              <w:rPr>
                <w:rFonts w:hAnsi="宋体" w:cs="宋体" w:hint="eastAsia"/>
                <w:szCs w:val="21"/>
              </w:rPr>
              <w:t xml:space="preserve">                                                                            </w:t>
            </w:r>
          </w:p>
        </w:tc>
        <w:tc>
          <w:tcPr>
            <w:tcW w:w="762" w:type="pct"/>
            <w:gridSpan w:val="2"/>
            <w:tcBorders>
              <w:top w:val="outset" w:sz="6" w:space="0" w:color="auto"/>
              <w:left w:val="outset" w:sz="6" w:space="0" w:color="auto"/>
              <w:bottom w:val="outset" w:sz="6" w:space="0" w:color="auto"/>
              <w:right w:val="outset" w:sz="6" w:space="0" w:color="auto"/>
            </w:tcBorders>
            <w:vAlign w:val="center"/>
            <w:hideMark/>
          </w:tcPr>
          <w:p w:rsidR="005A5FCD" w:rsidRDefault="005A5FCD" w:rsidP="005A5FCD">
            <w:pPr>
              <w:widowControl/>
              <w:jc w:val="center"/>
              <w:rPr>
                <w:rFonts w:ascii="宋体" w:hAnsi="宋体" w:cs="宋体"/>
                <w:szCs w:val="21"/>
              </w:rPr>
            </w:pPr>
            <w:r>
              <w:rPr>
                <w:rFonts w:hAnsi="宋体" w:cs="宋体" w:hint="eastAsia"/>
                <w:szCs w:val="21"/>
              </w:rPr>
              <w:t>未知</w:t>
            </w:r>
          </w:p>
        </w:tc>
        <w:tc>
          <w:tcPr>
            <w:tcW w:w="610" w:type="pct"/>
            <w:tcBorders>
              <w:top w:val="outset" w:sz="6" w:space="0" w:color="auto"/>
              <w:left w:val="outset" w:sz="6" w:space="0" w:color="auto"/>
              <w:bottom w:val="outset" w:sz="6" w:space="0" w:color="auto"/>
              <w:right w:val="outset" w:sz="6" w:space="0" w:color="auto"/>
            </w:tcBorders>
            <w:vAlign w:val="center"/>
            <w:hideMark/>
          </w:tcPr>
          <w:p w:rsidR="005A5FCD" w:rsidRDefault="005A5FCD" w:rsidP="007164EC">
            <w:pPr>
              <w:jc w:val="right"/>
              <w:rPr>
                <w:rFonts w:ascii="宋体" w:hAnsi="宋体" w:cs="宋体"/>
                <w:color w:val="000000"/>
                <w:sz w:val="22"/>
                <w:szCs w:val="22"/>
              </w:rPr>
            </w:pPr>
            <w:r>
              <w:rPr>
                <w:rFonts w:hint="eastAsia"/>
                <w:color w:val="000000"/>
                <w:sz w:val="22"/>
                <w:szCs w:val="22"/>
              </w:rPr>
              <w:t>0.22</w:t>
            </w:r>
          </w:p>
        </w:tc>
        <w:tc>
          <w:tcPr>
            <w:tcW w:w="913" w:type="pct"/>
            <w:gridSpan w:val="2"/>
            <w:tcBorders>
              <w:top w:val="outset" w:sz="6" w:space="0" w:color="auto"/>
              <w:left w:val="outset" w:sz="6" w:space="0" w:color="auto"/>
              <w:bottom w:val="outset" w:sz="6" w:space="0" w:color="auto"/>
              <w:right w:val="outset" w:sz="6" w:space="0" w:color="auto"/>
            </w:tcBorders>
            <w:vAlign w:val="center"/>
            <w:hideMark/>
          </w:tcPr>
          <w:p w:rsidR="005A5FCD" w:rsidRPr="007164EC" w:rsidRDefault="005A5FCD">
            <w:pPr>
              <w:jc w:val="right"/>
              <w:rPr>
                <w:color w:val="000000"/>
                <w:sz w:val="22"/>
                <w:szCs w:val="22"/>
              </w:rPr>
            </w:pPr>
            <w:r w:rsidRPr="007164EC">
              <w:rPr>
                <w:rFonts w:hint="eastAsia"/>
                <w:color w:val="000000"/>
                <w:sz w:val="22"/>
                <w:szCs w:val="22"/>
              </w:rPr>
              <w:t>2</w:t>
            </w:r>
            <w:r>
              <w:rPr>
                <w:rFonts w:hint="eastAsia"/>
                <w:color w:val="000000"/>
                <w:sz w:val="22"/>
                <w:szCs w:val="22"/>
              </w:rPr>
              <w:t>,</w:t>
            </w:r>
            <w:r w:rsidRPr="007164EC">
              <w:rPr>
                <w:rFonts w:hint="eastAsia"/>
                <w:color w:val="000000"/>
                <w:sz w:val="22"/>
                <w:szCs w:val="22"/>
              </w:rPr>
              <w:t>370</w:t>
            </w:r>
            <w:r>
              <w:rPr>
                <w:rFonts w:hint="eastAsia"/>
                <w:color w:val="000000"/>
                <w:sz w:val="22"/>
                <w:szCs w:val="22"/>
              </w:rPr>
              <w:t>,</w:t>
            </w:r>
            <w:r w:rsidRPr="007164EC">
              <w:rPr>
                <w:rFonts w:hint="eastAsia"/>
                <w:color w:val="000000"/>
                <w:sz w:val="22"/>
                <w:szCs w:val="22"/>
              </w:rPr>
              <w:t>230</w:t>
            </w:r>
          </w:p>
        </w:tc>
        <w:tc>
          <w:tcPr>
            <w:tcW w:w="610" w:type="pct"/>
            <w:tcBorders>
              <w:top w:val="outset" w:sz="6" w:space="0" w:color="auto"/>
              <w:left w:val="outset" w:sz="6" w:space="0" w:color="auto"/>
              <w:bottom w:val="outset" w:sz="6" w:space="0" w:color="auto"/>
              <w:right w:val="outset" w:sz="6" w:space="0" w:color="auto"/>
            </w:tcBorders>
            <w:vAlign w:val="center"/>
            <w:hideMark/>
          </w:tcPr>
          <w:p w:rsidR="005A5FCD" w:rsidRPr="005A5FCD" w:rsidRDefault="005A5FCD" w:rsidP="005A5FCD">
            <w:pPr>
              <w:widowControl/>
              <w:jc w:val="center"/>
              <w:rPr>
                <w:kern w:val="0"/>
                <w:sz w:val="22"/>
                <w:szCs w:val="22"/>
              </w:rPr>
            </w:pPr>
            <w:r w:rsidRPr="005A5FCD">
              <w:rPr>
                <w:rFonts w:hint="eastAsia"/>
                <w:kern w:val="0"/>
                <w:sz w:val="22"/>
                <w:szCs w:val="22"/>
              </w:rPr>
              <w:t>0</w:t>
            </w:r>
          </w:p>
        </w:tc>
        <w:tc>
          <w:tcPr>
            <w:tcW w:w="577"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4701" w:type="pct"/>
              <w:tblLook w:val="04A0"/>
            </w:tblPr>
            <w:tblGrid>
              <w:gridCol w:w="995"/>
            </w:tblGrid>
            <w:tr w:rsidR="005A5FCD" w:rsidTr="00C63BF4">
              <w:tc>
                <w:tcPr>
                  <w:tcW w:w="5000" w:type="pct"/>
                  <w:vAlign w:val="center"/>
                  <w:hideMark/>
                </w:tcPr>
                <w:p w:rsidR="005A5FCD" w:rsidRDefault="005A5FCD" w:rsidP="00C63BF4">
                  <w:pPr>
                    <w:widowControl/>
                    <w:jc w:val="center"/>
                    <w:rPr>
                      <w:rFonts w:ascii="宋体" w:hAnsi="宋体" w:cs="宋体"/>
                      <w:szCs w:val="21"/>
                    </w:rPr>
                  </w:pPr>
                  <w:r>
                    <w:rPr>
                      <w:rFonts w:hAnsi="宋体" w:cs="宋体" w:hint="eastAsia"/>
                      <w:szCs w:val="21"/>
                    </w:rPr>
                    <w:t>无</w:t>
                  </w:r>
                </w:p>
              </w:tc>
            </w:tr>
          </w:tbl>
          <w:p w:rsidR="005A5FCD" w:rsidRDefault="005A5FCD" w:rsidP="00C63BF4">
            <w:pPr>
              <w:widowControl/>
              <w:jc w:val="center"/>
              <w:rPr>
                <w:rFonts w:ascii="宋体" w:hAnsi="宋体" w:cs="宋体"/>
                <w:szCs w:val="21"/>
              </w:rPr>
            </w:pPr>
          </w:p>
        </w:tc>
      </w:tr>
      <w:tr w:rsidR="005A5FCD" w:rsidTr="007164EC">
        <w:tc>
          <w:tcPr>
            <w:tcW w:w="5000" w:type="pct"/>
            <w:gridSpan w:val="8"/>
            <w:tcBorders>
              <w:top w:val="outset" w:sz="6" w:space="0" w:color="auto"/>
              <w:left w:val="outset" w:sz="6" w:space="0" w:color="auto"/>
              <w:bottom w:val="outset" w:sz="6" w:space="0" w:color="auto"/>
              <w:right w:val="outset" w:sz="6" w:space="0" w:color="auto"/>
            </w:tcBorders>
            <w:vAlign w:val="center"/>
            <w:hideMark/>
          </w:tcPr>
          <w:p w:rsidR="005A5FCD" w:rsidRDefault="005A5FCD">
            <w:pPr>
              <w:widowControl/>
              <w:jc w:val="center"/>
              <w:rPr>
                <w:rFonts w:ascii="宋体" w:hAnsi="宋体" w:cs="宋体"/>
                <w:szCs w:val="21"/>
              </w:rPr>
            </w:pPr>
            <w:r>
              <w:rPr>
                <w:rFonts w:hAnsi="宋体" w:cs="宋体" w:hint="eastAsia"/>
                <w:szCs w:val="21"/>
              </w:rPr>
              <w:t>前十名无限</w:t>
            </w:r>
            <w:proofErr w:type="gramStart"/>
            <w:r>
              <w:rPr>
                <w:rFonts w:hAnsi="宋体" w:cs="宋体" w:hint="eastAsia"/>
                <w:szCs w:val="21"/>
              </w:rPr>
              <w:t>售条件</w:t>
            </w:r>
            <w:proofErr w:type="gramEnd"/>
            <w:r>
              <w:rPr>
                <w:rFonts w:hAnsi="宋体" w:cs="宋体" w:hint="eastAsia"/>
                <w:szCs w:val="21"/>
              </w:rPr>
              <w:t>流通股股东持股情况</w:t>
            </w:r>
          </w:p>
        </w:tc>
      </w:tr>
      <w:tr w:rsidR="005A5FCD" w:rsidTr="005A5FCD">
        <w:tc>
          <w:tcPr>
            <w:tcW w:w="2249" w:type="pct"/>
            <w:gridSpan w:val="2"/>
            <w:tcBorders>
              <w:top w:val="outset" w:sz="6" w:space="0" w:color="auto"/>
              <w:left w:val="outset" w:sz="6" w:space="0" w:color="auto"/>
              <w:bottom w:val="outset" w:sz="6" w:space="0" w:color="auto"/>
              <w:right w:val="outset" w:sz="6" w:space="0" w:color="auto"/>
            </w:tcBorders>
            <w:vAlign w:val="center"/>
            <w:hideMark/>
          </w:tcPr>
          <w:p w:rsidR="005A5FCD" w:rsidRDefault="005A5FCD">
            <w:pPr>
              <w:widowControl/>
              <w:jc w:val="center"/>
              <w:rPr>
                <w:rFonts w:ascii="宋体" w:hAnsi="宋体" w:cs="宋体"/>
                <w:szCs w:val="21"/>
              </w:rPr>
            </w:pPr>
            <w:r>
              <w:rPr>
                <w:rFonts w:hAnsi="宋体" w:cs="宋体" w:hint="eastAsia"/>
                <w:szCs w:val="21"/>
              </w:rPr>
              <w:t>股东名称（全称）</w:t>
            </w:r>
          </w:p>
        </w:tc>
        <w:tc>
          <w:tcPr>
            <w:tcW w:w="1109" w:type="pct"/>
            <w:gridSpan w:val="3"/>
            <w:tcBorders>
              <w:top w:val="outset" w:sz="6" w:space="0" w:color="auto"/>
              <w:left w:val="outset" w:sz="6" w:space="0" w:color="auto"/>
              <w:bottom w:val="outset" w:sz="6" w:space="0" w:color="auto"/>
              <w:right w:val="outset" w:sz="6" w:space="0" w:color="auto"/>
            </w:tcBorders>
            <w:vAlign w:val="center"/>
            <w:hideMark/>
          </w:tcPr>
          <w:p w:rsidR="005A5FCD" w:rsidRDefault="005A5FCD">
            <w:pPr>
              <w:widowControl/>
              <w:jc w:val="center"/>
              <w:rPr>
                <w:rFonts w:ascii="宋体" w:hAnsi="宋体" w:cs="宋体"/>
                <w:szCs w:val="21"/>
              </w:rPr>
            </w:pPr>
            <w:r>
              <w:rPr>
                <w:rFonts w:hAnsi="宋体" w:cs="宋体" w:hint="eastAsia"/>
                <w:szCs w:val="21"/>
              </w:rPr>
              <w:t>期末持有无限</w:t>
            </w:r>
            <w:proofErr w:type="gramStart"/>
            <w:r>
              <w:rPr>
                <w:rFonts w:hAnsi="宋体" w:cs="宋体" w:hint="eastAsia"/>
                <w:szCs w:val="21"/>
              </w:rPr>
              <w:t>售条件</w:t>
            </w:r>
            <w:proofErr w:type="gramEnd"/>
            <w:r>
              <w:rPr>
                <w:rFonts w:hAnsi="宋体" w:cs="宋体" w:hint="eastAsia"/>
                <w:szCs w:val="21"/>
              </w:rPr>
              <w:t>流通股的数量</w:t>
            </w:r>
          </w:p>
        </w:tc>
        <w:tc>
          <w:tcPr>
            <w:tcW w:w="1642" w:type="pct"/>
            <w:gridSpan w:val="3"/>
            <w:tcBorders>
              <w:top w:val="outset" w:sz="6" w:space="0" w:color="auto"/>
              <w:left w:val="outset" w:sz="6" w:space="0" w:color="auto"/>
              <w:bottom w:val="outset" w:sz="6" w:space="0" w:color="auto"/>
              <w:right w:val="outset" w:sz="6" w:space="0" w:color="auto"/>
            </w:tcBorders>
            <w:vAlign w:val="center"/>
            <w:hideMark/>
          </w:tcPr>
          <w:p w:rsidR="005A5FCD" w:rsidRDefault="005A5FCD">
            <w:pPr>
              <w:widowControl/>
              <w:jc w:val="center"/>
              <w:rPr>
                <w:rFonts w:ascii="宋体" w:hAnsi="宋体" w:cs="宋体"/>
                <w:szCs w:val="21"/>
              </w:rPr>
            </w:pPr>
            <w:r>
              <w:rPr>
                <w:rFonts w:hAnsi="宋体" w:cs="宋体" w:hint="eastAsia"/>
                <w:szCs w:val="21"/>
              </w:rPr>
              <w:t>股份种类及数量</w:t>
            </w:r>
          </w:p>
        </w:tc>
      </w:tr>
      <w:tr w:rsidR="005A5FCD" w:rsidTr="005A5FCD">
        <w:tc>
          <w:tcPr>
            <w:tcW w:w="2249" w:type="pct"/>
            <w:gridSpan w:val="2"/>
            <w:tcBorders>
              <w:top w:val="outset" w:sz="6" w:space="0" w:color="auto"/>
              <w:left w:val="outset" w:sz="6" w:space="0" w:color="auto"/>
              <w:bottom w:val="outset" w:sz="6" w:space="0" w:color="auto"/>
              <w:right w:val="outset" w:sz="6" w:space="0" w:color="auto"/>
            </w:tcBorders>
            <w:vAlign w:val="center"/>
            <w:hideMark/>
          </w:tcPr>
          <w:p w:rsidR="005A5FCD" w:rsidRPr="007164EC" w:rsidRDefault="005A5FCD" w:rsidP="007164EC">
            <w:pPr>
              <w:widowControl/>
              <w:rPr>
                <w:rFonts w:hAnsi="宋体" w:cs="宋体"/>
                <w:szCs w:val="21"/>
              </w:rPr>
            </w:pPr>
            <w:r w:rsidRPr="007164EC">
              <w:rPr>
                <w:rFonts w:hAnsi="宋体" w:cs="宋体" w:hint="eastAsia"/>
                <w:szCs w:val="21"/>
              </w:rPr>
              <w:t>北京北广传媒投资发展中心</w:t>
            </w:r>
            <w:r w:rsidRPr="007164EC">
              <w:rPr>
                <w:rFonts w:hAnsi="宋体" w:cs="宋体" w:hint="eastAsia"/>
                <w:szCs w:val="21"/>
              </w:rPr>
              <w:t xml:space="preserve">                                                        </w:t>
            </w:r>
          </w:p>
        </w:tc>
        <w:tc>
          <w:tcPr>
            <w:tcW w:w="1109" w:type="pct"/>
            <w:gridSpan w:val="3"/>
            <w:tcBorders>
              <w:top w:val="outset" w:sz="6" w:space="0" w:color="auto"/>
              <w:left w:val="outset" w:sz="6" w:space="0" w:color="auto"/>
              <w:bottom w:val="outset" w:sz="6" w:space="0" w:color="auto"/>
              <w:right w:val="outset" w:sz="6" w:space="0" w:color="auto"/>
            </w:tcBorders>
            <w:vAlign w:val="center"/>
            <w:hideMark/>
          </w:tcPr>
          <w:p w:rsidR="005A5FCD" w:rsidRPr="007164EC" w:rsidRDefault="005A5FCD" w:rsidP="007164EC">
            <w:pPr>
              <w:jc w:val="right"/>
              <w:rPr>
                <w:color w:val="000000"/>
                <w:sz w:val="22"/>
                <w:szCs w:val="22"/>
              </w:rPr>
            </w:pPr>
            <w:r w:rsidRPr="007164EC">
              <w:rPr>
                <w:rFonts w:hint="eastAsia"/>
                <w:color w:val="000000"/>
                <w:sz w:val="22"/>
                <w:szCs w:val="22"/>
              </w:rPr>
              <w:t>476</w:t>
            </w:r>
            <w:r>
              <w:rPr>
                <w:rFonts w:hint="eastAsia"/>
                <w:color w:val="000000"/>
                <w:sz w:val="22"/>
                <w:szCs w:val="22"/>
              </w:rPr>
              <w:t>,</w:t>
            </w:r>
            <w:r w:rsidRPr="007164EC">
              <w:rPr>
                <w:rFonts w:hint="eastAsia"/>
                <w:color w:val="000000"/>
                <w:sz w:val="22"/>
                <w:szCs w:val="22"/>
              </w:rPr>
              <w:t>919</w:t>
            </w:r>
            <w:r>
              <w:rPr>
                <w:rFonts w:hint="eastAsia"/>
                <w:color w:val="000000"/>
                <w:sz w:val="22"/>
                <w:szCs w:val="22"/>
              </w:rPr>
              <w:t>,</w:t>
            </w:r>
            <w:r w:rsidRPr="007164EC">
              <w:rPr>
                <w:rFonts w:hint="eastAsia"/>
                <w:color w:val="000000"/>
                <w:sz w:val="22"/>
                <w:szCs w:val="22"/>
              </w:rPr>
              <w:t>370</w:t>
            </w:r>
          </w:p>
        </w:tc>
        <w:tc>
          <w:tcPr>
            <w:tcW w:w="1642" w:type="pct"/>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5000" w:type="pct"/>
              <w:tblLook w:val="04A0"/>
            </w:tblPr>
            <w:tblGrid>
              <w:gridCol w:w="1519"/>
              <w:gridCol w:w="1520"/>
            </w:tblGrid>
            <w:tr w:rsidR="005A5FCD" w:rsidTr="00C63BF4">
              <w:tc>
                <w:tcPr>
                  <w:tcW w:w="2100" w:type="pct"/>
                  <w:vAlign w:val="center"/>
                  <w:hideMark/>
                </w:tcPr>
                <w:p w:rsidR="005A5FCD" w:rsidRDefault="005A5FCD" w:rsidP="00C63BF4">
                  <w:pPr>
                    <w:widowControl/>
                    <w:rPr>
                      <w:rFonts w:ascii="宋体" w:hAnsi="宋体" w:cs="宋体"/>
                      <w:szCs w:val="21"/>
                    </w:rPr>
                  </w:pPr>
                  <w:r>
                    <w:rPr>
                      <w:rFonts w:hAnsi="宋体" w:cs="宋体" w:hint="eastAsia"/>
                      <w:szCs w:val="21"/>
                    </w:rPr>
                    <w:t>人民币普通股</w:t>
                  </w:r>
                </w:p>
              </w:tc>
              <w:tc>
                <w:tcPr>
                  <w:tcW w:w="2100" w:type="pct"/>
                  <w:vAlign w:val="center"/>
                  <w:hideMark/>
                </w:tcPr>
                <w:p w:rsidR="005A5FCD" w:rsidRDefault="005A5FCD" w:rsidP="00C63BF4">
                  <w:pPr>
                    <w:widowControl/>
                    <w:jc w:val="right"/>
                    <w:rPr>
                      <w:rFonts w:ascii="宋体" w:hAnsi="宋体" w:cs="宋体"/>
                      <w:szCs w:val="21"/>
                    </w:rPr>
                  </w:pPr>
                  <w:r w:rsidRPr="007164EC">
                    <w:rPr>
                      <w:rFonts w:hint="eastAsia"/>
                      <w:color w:val="000000"/>
                      <w:sz w:val="22"/>
                      <w:szCs w:val="22"/>
                    </w:rPr>
                    <w:t>476</w:t>
                  </w:r>
                  <w:r>
                    <w:rPr>
                      <w:rFonts w:hint="eastAsia"/>
                      <w:color w:val="000000"/>
                      <w:sz w:val="22"/>
                      <w:szCs w:val="22"/>
                    </w:rPr>
                    <w:t>,</w:t>
                  </w:r>
                  <w:r w:rsidRPr="007164EC">
                    <w:rPr>
                      <w:rFonts w:hint="eastAsia"/>
                      <w:color w:val="000000"/>
                      <w:sz w:val="22"/>
                      <w:szCs w:val="22"/>
                    </w:rPr>
                    <w:t>919</w:t>
                  </w:r>
                  <w:r>
                    <w:rPr>
                      <w:rFonts w:hint="eastAsia"/>
                      <w:color w:val="000000"/>
                      <w:sz w:val="22"/>
                      <w:szCs w:val="22"/>
                    </w:rPr>
                    <w:t>,</w:t>
                  </w:r>
                  <w:r w:rsidRPr="007164EC">
                    <w:rPr>
                      <w:rFonts w:hint="eastAsia"/>
                      <w:color w:val="000000"/>
                      <w:sz w:val="22"/>
                      <w:szCs w:val="22"/>
                    </w:rPr>
                    <w:t>370</w:t>
                  </w:r>
                </w:p>
              </w:tc>
            </w:tr>
          </w:tbl>
          <w:p w:rsidR="005A5FCD" w:rsidRDefault="005A5FCD" w:rsidP="00C63BF4">
            <w:pPr>
              <w:widowControl/>
              <w:rPr>
                <w:rFonts w:ascii="宋体" w:hAnsi="宋体" w:cs="宋体"/>
                <w:szCs w:val="21"/>
              </w:rPr>
            </w:pPr>
          </w:p>
        </w:tc>
      </w:tr>
      <w:tr w:rsidR="005A5FCD" w:rsidTr="005A5FCD">
        <w:tc>
          <w:tcPr>
            <w:tcW w:w="2249" w:type="pct"/>
            <w:gridSpan w:val="2"/>
            <w:tcBorders>
              <w:top w:val="outset" w:sz="6" w:space="0" w:color="auto"/>
              <w:left w:val="outset" w:sz="6" w:space="0" w:color="auto"/>
              <w:bottom w:val="outset" w:sz="6" w:space="0" w:color="auto"/>
              <w:right w:val="outset" w:sz="6" w:space="0" w:color="auto"/>
            </w:tcBorders>
            <w:vAlign w:val="center"/>
            <w:hideMark/>
          </w:tcPr>
          <w:p w:rsidR="005A5FCD" w:rsidRPr="007164EC" w:rsidRDefault="005A5FCD" w:rsidP="007164EC">
            <w:pPr>
              <w:widowControl/>
              <w:rPr>
                <w:rFonts w:hAnsi="宋体" w:cs="宋体"/>
                <w:szCs w:val="21"/>
              </w:rPr>
            </w:pPr>
            <w:r w:rsidRPr="007164EC">
              <w:rPr>
                <w:rFonts w:hAnsi="宋体" w:cs="宋体" w:hint="eastAsia"/>
                <w:szCs w:val="21"/>
              </w:rPr>
              <w:t>北京北青文化艺术公司</w:t>
            </w:r>
            <w:r w:rsidRPr="007164EC">
              <w:rPr>
                <w:rFonts w:hAnsi="宋体" w:cs="宋体" w:hint="eastAsia"/>
                <w:szCs w:val="21"/>
              </w:rPr>
              <w:t xml:space="preserve">                                                            </w:t>
            </w:r>
          </w:p>
        </w:tc>
        <w:tc>
          <w:tcPr>
            <w:tcW w:w="1109" w:type="pct"/>
            <w:gridSpan w:val="3"/>
            <w:tcBorders>
              <w:top w:val="outset" w:sz="6" w:space="0" w:color="auto"/>
              <w:left w:val="outset" w:sz="6" w:space="0" w:color="auto"/>
              <w:bottom w:val="outset" w:sz="6" w:space="0" w:color="auto"/>
              <w:right w:val="outset" w:sz="6" w:space="0" w:color="auto"/>
            </w:tcBorders>
            <w:vAlign w:val="center"/>
            <w:hideMark/>
          </w:tcPr>
          <w:p w:rsidR="005A5FCD" w:rsidRPr="007164EC" w:rsidRDefault="005A5FCD" w:rsidP="007164EC">
            <w:pPr>
              <w:jc w:val="right"/>
              <w:rPr>
                <w:color w:val="000000"/>
                <w:sz w:val="22"/>
                <w:szCs w:val="22"/>
              </w:rPr>
            </w:pPr>
            <w:r w:rsidRPr="007164EC">
              <w:rPr>
                <w:rFonts w:hint="eastAsia"/>
                <w:color w:val="000000"/>
                <w:sz w:val="22"/>
                <w:szCs w:val="22"/>
              </w:rPr>
              <w:t>10</w:t>
            </w:r>
            <w:r>
              <w:rPr>
                <w:rFonts w:hint="eastAsia"/>
                <w:color w:val="000000"/>
                <w:sz w:val="22"/>
                <w:szCs w:val="22"/>
              </w:rPr>
              <w:t>,</w:t>
            </w:r>
            <w:r w:rsidRPr="007164EC">
              <w:rPr>
                <w:rFonts w:hint="eastAsia"/>
                <w:color w:val="000000"/>
                <w:sz w:val="22"/>
                <w:szCs w:val="22"/>
              </w:rPr>
              <w:t>153</w:t>
            </w:r>
            <w:r>
              <w:rPr>
                <w:rFonts w:hint="eastAsia"/>
                <w:color w:val="000000"/>
                <w:sz w:val="22"/>
                <w:szCs w:val="22"/>
              </w:rPr>
              <w:t>,</w:t>
            </w:r>
            <w:r w:rsidRPr="007164EC">
              <w:rPr>
                <w:rFonts w:hint="eastAsia"/>
                <w:color w:val="000000"/>
                <w:sz w:val="22"/>
                <w:szCs w:val="22"/>
              </w:rPr>
              <w:t>150</w:t>
            </w:r>
          </w:p>
        </w:tc>
        <w:tc>
          <w:tcPr>
            <w:tcW w:w="1642" w:type="pct"/>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5000" w:type="pct"/>
              <w:tblLook w:val="04A0"/>
            </w:tblPr>
            <w:tblGrid>
              <w:gridCol w:w="1519"/>
              <w:gridCol w:w="1520"/>
            </w:tblGrid>
            <w:tr w:rsidR="005A5FCD" w:rsidTr="00C63BF4">
              <w:tc>
                <w:tcPr>
                  <w:tcW w:w="2100" w:type="pct"/>
                  <w:vAlign w:val="center"/>
                  <w:hideMark/>
                </w:tcPr>
                <w:p w:rsidR="005A5FCD" w:rsidRDefault="005A5FCD" w:rsidP="00C63BF4">
                  <w:pPr>
                    <w:widowControl/>
                    <w:rPr>
                      <w:rFonts w:ascii="宋体" w:hAnsi="宋体" w:cs="宋体"/>
                      <w:szCs w:val="21"/>
                    </w:rPr>
                  </w:pPr>
                  <w:r>
                    <w:rPr>
                      <w:rFonts w:hAnsi="宋体" w:cs="宋体" w:hint="eastAsia"/>
                      <w:szCs w:val="21"/>
                    </w:rPr>
                    <w:t>人民币普通股</w:t>
                  </w:r>
                </w:p>
              </w:tc>
              <w:tc>
                <w:tcPr>
                  <w:tcW w:w="2100" w:type="pct"/>
                  <w:vAlign w:val="center"/>
                  <w:hideMark/>
                </w:tcPr>
                <w:p w:rsidR="005A5FCD" w:rsidRDefault="005A5FCD" w:rsidP="00C63BF4">
                  <w:pPr>
                    <w:widowControl/>
                    <w:jc w:val="right"/>
                    <w:rPr>
                      <w:rFonts w:ascii="宋体" w:hAnsi="宋体" w:cs="宋体"/>
                      <w:szCs w:val="21"/>
                    </w:rPr>
                  </w:pPr>
                  <w:r w:rsidRPr="007164EC">
                    <w:rPr>
                      <w:rFonts w:hint="eastAsia"/>
                      <w:color w:val="000000"/>
                      <w:sz w:val="22"/>
                      <w:szCs w:val="22"/>
                    </w:rPr>
                    <w:t>10</w:t>
                  </w:r>
                  <w:r>
                    <w:rPr>
                      <w:rFonts w:hint="eastAsia"/>
                      <w:color w:val="000000"/>
                      <w:sz w:val="22"/>
                      <w:szCs w:val="22"/>
                    </w:rPr>
                    <w:t>,</w:t>
                  </w:r>
                  <w:r w:rsidRPr="007164EC">
                    <w:rPr>
                      <w:rFonts w:hint="eastAsia"/>
                      <w:color w:val="000000"/>
                      <w:sz w:val="22"/>
                      <w:szCs w:val="22"/>
                    </w:rPr>
                    <w:t>153</w:t>
                  </w:r>
                  <w:r>
                    <w:rPr>
                      <w:rFonts w:hint="eastAsia"/>
                      <w:color w:val="000000"/>
                      <w:sz w:val="22"/>
                      <w:szCs w:val="22"/>
                    </w:rPr>
                    <w:t>,</w:t>
                  </w:r>
                  <w:r w:rsidRPr="007164EC">
                    <w:rPr>
                      <w:rFonts w:hint="eastAsia"/>
                      <w:color w:val="000000"/>
                      <w:sz w:val="22"/>
                      <w:szCs w:val="22"/>
                    </w:rPr>
                    <w:t>150</w:t>
                  </w:r>
                </w:p>
              </w:tc>
            </w:tr>
          </w:tbl>
          <w:p w:rsidR="005A5FCD" w:rsidRDefault="005A5FCD" w:rsidP="00C63BF4">
            <w:pPr>
              <w:widowControl/>
              <w:rPr>
                <w:rFonts w:ascii="宋体" w:hAnsi="宋体" w:cs="宋体"/>
                <w:szCs w:val="21"/>
              </w:rPr>
            </w:pPr>
          </w:p>
        </w:tc>
      </w:tr>
      <w:tr w:rsidR="005A5FCD" w:rsidTr="005A5FCD">
        <w:tc>
          <w:tcPr>
            <w:tcW w:w="2249" w:type="pct"/>
            <w:gridSpan w:val="2"/>
            <w:tcBorders>
              <w:top w:val="outset" w:sz="6" w:space="0" w:color="auto"/>
              <w:left w:val="outset" w:sz="6" w:space="0" w:color="auto"/>
              <w:bottom w:val="outset" w:sz="6" w:space="0" w:color="auto"/>
              <w:right w:val="outset" w:sz="6" w:space="0" w:color="auto"/>
            </w:tcBorders>
            <w:vAlign w:val="center"/>
            <w:hideMark/>
          </w:tcPr>
          <w:p w:rsidR="005A5FCD" w:rsidRPr="007164EC" w:rsidRDefault="005A5FCD" w:rsidP="007164EC">
            <w:pPr>
              <w:widowControl/>
              <w:rPr>
                <w:rFonts w:hAnsi="宋体" w:cs="宋体"/>
                <w:szCs w:val="21"/>
              </w:rPr>
            </w:pPr>
            <w:r w:rsidRPr="007164EC">
              <w:rPr>
                <w:rFonts w:hAnsi="宋体" w:cs="宋体" w:hint="eastAsia"/>
                <w:szCs w:val="21"/>
              </w:rPr>
              <w:t>北京有线全天电视购物有限责任公司</w:t>
            </w:r>
            <w:r w:rsidRPr="007164EC">
              <w:rPr>
                <w:rFonts w:hAnsi="宋体" w:cs="宋体" w:hint="eastAsia"/>
                <w:szCs w:val="21"/>
              </w:rPr>
              <w:t xml:space="preserve">                                                </w:t>
            </w:r>
          </w:p>
        </w:tc>
        <w:tc>
          <w:tcPr>
            <w:tcW w:w="1109" w:type="pct"/>
            <w:gridSpan w:val="3"/>
            <w:tcBorders>
              <w:top w:val="outset" w:sz="6" w:space="0" w:color="auto"/>
              <w:left w:val="outset" w:sz="6" w:space="0" w:color="auto"/>
              <w:bottom w:val="outset" w:sz="6" w:space="0" w:color="auto"/>
              <w:right w:val="outset" w:sz="6" w:space="0" w:color="auto"/>
            </w:tcBorders>
            <w:vAlign w:val="center"/>
            <w:hideMark/>
          </w:tcPr>
          <w:p w:rsidR="005A5FCD" w:rsidRPr="007164EC" w:rsidRDefault="005A5FCD" w:rsidP="007164EC">
            <w:pPr>
              <w:jc w:val="right"/>
              <w:rPr>
                <w:color w:val="000000"/>
                <w:sz w:val="22"/>
                <w:szCs w:val="22"/>
              </w:rPr>
            </w:pPr>
            <w:r w:rsidRPr="007164EC">
              <w:rPr>
                <w:rFonts w:hint="eastAsia"/>
                <w:color w:val="000000"/>
                <w:sz w:val="22"/>
                <w:szCs w:val="22"/>
              </w:rPr>
              <w:t>6</w:t>
            </w:r>
            <w:r>
              <w:rPr>
                <w:rFonts w:hint="eastAsia"/>
                <w:color w:val="000000"/>
                <w:sz w:val="22"/>
                <w:szCs w:val="22"/>
              </w:rPr>
              <w:t>,</w:t>
            </w:r>
            <w:r w:rsidRPr="007164EC">
              <w:rPr>
                <w:rFonts w:hint="eastAsia"/>
                <w:color w:val="000000"/>
                <w:sz w:val="22"/>
                <w:szCs w:val="22"/>
              </w:rPr>
              <w:t>973</w:t>
            </w:r>
            <w:r>
              <w:rPr>
                <w:rFonts w:hint="eastAsia"/>
                <w:color w:val="000000"/>
                <w:sz w:val="22"/>
                <w:szCs w:val="22"/>
              </w:rPr>
              <w:t>,</w:t>
            </w:r>
            <w:r w:rsidRPr="007164EC">
              <w:rPr>
                <w:rFonts w:hint="eastAsia"/>
                <w:color w:val="000000"/>
                <w:sz w:val="22"/>
                <w:szCs w:val="22"/>
              </w:rPr>
              <w:t>323</w:t>
            </w:r>
          </w:p>
        </w:tc>
        <w:tc>
          <w:tcPr>
            <w:tcW w:w="1642" w:type="pct"/>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5000" w:type="pct"/>
              <w:tblLook w:val="04A0"/>
            </w:tblPr>
            <w:tblGrid>
              <w:gridCol w:w="1519"/>
              <w:gridCol w:w="1520"/>
            </w:tblGrid>
            <w:tr w:rsidR="005A5FCD" w:rsidTr="00C63BF4">
              <w:tc>
                <w:tcPr>
                  <w:tcW w:w="2100" w:type="pct"/>
                  <w:vAlign w:val="center"/>
                  <w:hideMark/>
                </w:tcPr>
                <w:p w:rsidR="005A5FCD" w:rsidRDefault="005A5FCD" w:rsidP="00C63BF4">
                  <w:pPr>
                    <w:widowControl/>
                    <w:rPr>
                      <w:rFonts w:ascii="宋体" w:hAnsi="宋体" w:cs="宋体"/>
                      <w:szCs w:val="21"/>
                    </w:rPr>
                  </w:pPr>
                  <w:r>
                    <w:rPr>
                      <w:rFonts w:hAnsi="宋体" w:cs="宋体" w:hint="eastAsia"/>
                      <w:szCs w:val="21"/>
                    </w:rPr>
                    <w:t>人民币普通股</w:t>
                  </w:r>
                </w:p>
              </w:tc>
              <w:tc>
                <w:tcPr>
                  <w:tcW w:w="2100" w:type="pct"/>
                  <w:vAlign w:val="center"/>
                  <w:hideMark/>
                </w:tcPr>
                <w:p w:rsidR="005A5FCD" w:rsidRDefault="005A5FCD" w:rsidP="00C63BF4">
                  <w:pPr>
                    <w:widowControl/>
                    <w:jc w:val="right"/>
                    <w:rPr>
                      <w:rFonts w:ascii="宋体" w:hAnsi="宋体" w:cs="宋体"/>
                      <w:szCs w:val="21"/>
                    </w:rPr>
                  </w:pPr>
                  <w:r w:rsidRPr="007164EC">
                    <w:rPr>
                      <w:rFonts w:hint="eastAsia"/>
                      <w:color w:val="000000"/>
                      <w:sz w:val="22"/>
                      <w:szCs w:val="22"/>
                    </w:rPr>
                    <w:t>6</w:t>
                  </w:r>
                  <w:r>
                    <w:rPr>
                      <w:rFonts w:hint="eastAsia"/>
                      <w:color w:val="000000"/>
                      <w:sz w:val="22"/>
                      <w:szCs w:val="22"/>
                    </w:rPr>
                    <w:t>,</w:t>
                  </w:r>
                  <w:r w:rsidRPr="007164EC">
                    <w:rPr>
                      <w:rFonts w:hint="eastAsia"/>
                      <w:color w:val="000000"/>
                      <w:sz w:val="22"/>
                      <w:szCs w:val="22"/>
                    </w:rPr>
                    <w:t>973</w:t>
                  </w:r>
                  <w:r>
                    <w:rPr>
                      <w:rFonts w:hint="eastAsia"/>
                      <w:color w:val="000000"/>
                      <w:sz w:val="22"/>
                      <w:szCs w:val="22"/>
                    </w:rPr>
                    <w:t>,</w:t>
                  </w:r>
                  <w:r w:rsidRPr="007164EC">
                    <w:rPr>
                      <w:rFonts w:hint="eastAsia"/>
                      <w:color w:val="000000"/>
                      <w:sz w:val="22"/>
                      <w:szCs w:val="22"/>
                    </w:rPr>
                    <w:t>323</w:t>
                  </w:r>
                </w:p>
              </w:tc>
            </w:tr>
          </w:tbl>
          <w:p w:rsidR="005A5FCD" w:rsidRDefault="005A5FCD" w:rsidP="00C63BF4">
            <w:pPr>
              <w:widowControl/>
              <w:rPr>
                <w:rFonts w:ascii="宋体" w:hAnsi="宋体" w:cs="宋体"/>
                <w:szCs w:val="21"/>
              </w:rPr>
            </w:pPr>
          </w:p>
        </w:tc>
      </w:tr>
      <w:tr w:rsidR="005A5FCD" w:rsidTr="005A5FCD">
        <w:tc>
          <w:tcPr>
            <w:tcW w:w="2249" w:type="pct"/>
            <w:gridSpan w:val="2"/>
            <w:tcBorders>
              <w:top w:val="outset" w:sz="6" w:space="0" w:color="auto"/>
              <w:left w:val="outset" w:sz="6" w:space="0" w:color="auto"/>
              <w:bottom w:val="outset" w:sz="6" w:space="0" w:color="auto"/>
              <w:right w:val="outset" w:sz="6" w:space="0" w:color="auto"/>
            </w:tcBorders>
            <w:vAlign w:val="center"/>
            <w:hideMark/>
          </w:tcPr>
          <w:p w:rsidR="005A5FCD" w:rsidRPr="007164EC" w:rsidRDefault="005A5FCD" w:rsidP="007164EC">
            <w:pPr>
              <w:widowControl/>
              <w:rPr>
                <w:rFonts w:hAnsi="宋体" w:cs="宋体"/>
                <w:szCs w:val="21"/>
              </w:rPr>
            </w:pPr>
            <w:r>
              <w:rPr>
                <w:rFonts w:hAnsi="宋体" w:cs="宋体" w:hint="eastAsia"/>
                <w:szCs w:val="21"/>
              </w:rPr>
              <w:t>北京出版集团有限责任公司</w:t>
            </w:r>
          </w:p>
        </w:tc>
        <w:tc>
          <w:tcPr>
            <w:tcW w:w="1109" w:type="pct"/>
            <w:gridSpan w:val="3"/>
            <w:tcBorders>
              <w:top w:val="outset" w:sz="6" w:space="0" w:color="auto"/>
              <w:left w:val="outset" w:sz="6" w:space="0" w:color="auto"/>
              <w:bottom w:val="outset" w:sz="6" w:space="0" w:color="auto"/>
              <w:right w:val="outset" w:sz="6" w:space="0" w:color="auto"/>
            </w:tcBorders>
            <w:vAlign w:val="center"/>
            <w:hideMark/>
          </w:tcPr>
          <w:p w:rsidR="005A5FCD" w:rsidRPr="007164EC" w:rsidRDefault="005A5FCD" w:rsidP="007164EC">
            <w:pPr>
              <w:jc w:val="right"/>
              <w:rPr>
                <w:color w:val="000000"/>
                <w:sz w:val="22"/>
                <w:szCs w:val="22"/>
              </w:rPr>
            </w:pPr>
            <w:r w:rsidRPr="007164EC">
              <w:rPr>
                <w:rFonts w:hint="eastAsia"/>
                <w:color w:val="000000"/>
                <w:sz w:val="22"/>
                <w:szCs w:val="22"/>
              </w:rPr>
              <w:t>5</w:t>
            </w:r>
            <w:r>
              <w:rPr>
                <w:rFonts w:hint="eastAsia"/>
                <w:color w:val="000000"/>
                <w:sz w:val="22"/>
                <w:szCs w:val="22"/>
              </w:rPr>
              <w:t>,</w:t>
            </w:r>
            <w:r w:rsidRPr="007164EC">
              <w:rPr>
                <w:rFonts w:hint="eastAsia"/>
                <w:color w:val="000000"/>
                <w:sz w:val="22"/>
                <w:szCs w:val="22"/>
              </w:rPr>
              <w:t>220</w:t>
            </w:r>
            <w:r>
              <w:rPr>
                <w:rFonts w:hint="eastAsia"/>
                <w:color w:val="000000"/>
                <w:sz w:val="22"/>
                <w:szCs w:val="22"/>
              </w:rPr>
              <w:t>,</w:t>
            </w:r>
            <w:r w:rsidRPr="007164EC">
              <w:rPr>
                <w:rFonts w:hint="eastAsia"/>
                <w:color w:val="000000"/>
                <w:sz w:val="22"/>
                <w:szCs w:val="22"/>
              </w:rPr>
              <w:t>000</w:t>
            </w:r>
          </w:p>
        </w:tc>
        <w:tc>
          <w:tcPr>
            <w:tcW w:w="1642" w:type="pct"/>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5000" w:type="pct"/>
              <w:tblLook w:val="04A0"/>
            </w:tblPr>
            <w:tblGrid>
              <w:gridCol w:w="1519"/>
              <w:gridCol w:w="1520"/>
            </w:tblGrid>
            <w:tr w:rsidR="005A5FCD" w:rsidTr="00C63BF4">
              <w:tc>
                <w:tcPr>
                  <w:tcW w:w="2100" w:type="pct"/>
                  <w:vAlign w:val="center"/>
                  <w:hideMark/>
                </w:tcPr>
                <w:p w:rsidR="005A5FCD" w:rsidRDefault="005A5FCD" w:rsidP="00C63BF4">
                  <w:pPr>
                    <w:widowControl/>
                    <w:rPr>
                      <w:rFonts w:ascii="宋体" w:hAnsi="宋体" w:cs="宋体"/>
                      <w:szCs w:val="21"/>
                    </w:rPr>
                  </w:pPr>
                  <w:r>
                    <w:rPr>
                      <w:rFonts w:hAnsi="宋体" w:cs="宋体" w:hint="eastAsia"/>
                      <w:szCs w:val="21"/>
                    </w:rPr>
                    <w:t>人民币普通股</w:t>
                  </w:r>
                </w:p>
              </w:tc>
              <w:tc>
                <w:tcPr>
                  <w:tcW w:w="2100" w:type="pct"/>
                  <w:vAlign w:val="center"/>
                  <w:hideMark/>
                </w:tcPr>
                <w:p w:rsidR="005A5FCD" w:rsidRDefault="005A5FCD" w:rsidP="00C63BF4">
                  <w:pPr>
                    <w:widowControl/>
                    <w:jc w:val="right"/>
                    <w:rPr>
                      <w:rFonts w:ascii="宋体" w:hAnsi="宋体" w:cs="宋体"/>
                      <w:szCs w:val="21"/>
                    </w:rPr>
                  </w:pPr>
                  <w:r w:rsidRPr="007164EC">
                    <w:rPr>
                      <w:rFonts w:hint="eastAsia"/>
                      <w:color w:val="000000"/>
                      <w:sz w:val="22"/>
                      <w:szCs w:val="22"/>
                    </w:rPr>
                    <w:t>5</w:t>
                  </w:r>
                  <w:r>
                    <w:rPr>
                      <w:rFonts w:hint="eastAsia"/>
                      <w:color w:val="000000"/>
                      <w:sz w:val="22"/>
                      <w:szCs w:val="22"/>
                    </w:rPr>
                    <w:t>,</w:t>
                  </w:r>
                  <w:r w:rsidRPr="007164EC">
                    <w:rPr>
                      <w:rFonts w:hint="eastAsia"/>
                      <w:color w:val="000000"/>
                      <w:sz w:val="22"/>
                      <w:szCs w:val="22"/>
                    </w:rPr>
                    <w:t>220</w:t>
                  </w:r>
                  <w:r>
                    <w:rPr>
                      <w:rFonts w:hint="eastAsia"/>
                      <w:color w:val="000000"/>
                      <w:sz w:val="22"/>
                      <w:szCs w:val="22"/>
                    </w:rPr>
                    <w:t>,</w:t>
                  </w:r>
                  <w:r w:rsidRPr="007164EC">
                    <w:rPr>
                      <w:rFonts w:hint="eastAsia"/>
                      <w:color w:val="000000"/>
                      <w:sz w:val="22"/>
                      <w:szCs w:val="22"/>
                    </w:rPr>
                    <w:t>000</w:t>
                  </w:r>
                </w:p>
              </w:tc>
            </w:tr>
          </w:tbl>
          <w:p w:rsidR="005A5FCD" w:rsidRDefault="005A5FCD" w:rsidP="00C63BF4">
            <w:pPr>
              <w:widowControl/>
              <w:rPr>
                <w:rFonts w:ascii="宋体" w:hAnsi="宋体" w:cs="宋体"/>
                <w:szCs w:val="21"/>
              </w:rPr>
            </w:pPr>
          </w:p>
        </w:tc>
      </w:tr>
      <w:tr w:rsidR="005A5FCD" w:rsidTr="005A5FCD">
        <w:tc>
          <w:tcPr>
            <w:tcW w:w="2249" w:type="pct"/>
            <w:gridSpan w:val="2"/>
            <w:tcBorders>
              <w:top w:val="outset" w:sz="6" w:space="0" w:color="auto"/>
              <w:left w:val="outset" w:sz="6" w:space="0" w:color="auto"/>
              <w:bottom w:val="outset" w:sz="6" w:space="0" w:color="auto"/>
              <w:right w:val="outset" w:sz="6" w:space="0" w:color="auto"/>
            </w:tcBorders>
            <w:vAlign w:val="center"/>
            <w:hideMark/>
          </w:tcPr>
          <w:p w:rsidR="005A5FCD" w:rsidRPr="007164EC" w:rsidRDefault="005A5FCD" w:rsidP="007164EC">
            <w:pPr>
              <w:widowControl/>
              <w:rPr>
                <w:rFonts w:hAnsi="宋体" w:cs="宋体"/>
                <w:szCs w:val="21"/>
              </w:rPr>
            </w:pPr>
            <w:r w:rsidRPr="007164EC">
              <w:rPr>
                <w:rFonts w:hAnsi="宋体" w:cs="宋体" w:hint="eastAsia"/>
                <w:szCs w:val="21"/>
              </w:rPr>
              <w:t>新华人寿保险股份有限公司－分红－个人分红－</w:t>
            </w:r>
            <w:r w:rsidRPr="007164EC">
              <w:rPr>
                <w:rFonts w:hAnsi="宋体" w:cs="宋体" w:hint="eastAsia"/>
                <w:szCs w:val="21"/>
              </w:rPr>
              <w:t>018L</w:t>
            </w:r>
            <w:r w:rsidRPr="007164EC">
              <w:rPr>
                <w:rFonts w:hAnsi="宋体" w:cs="宋体" w:hint="eastAsia"/>
                <w:szCs w:val="21"/>
              </w:rPr>
              <w:t>－</w:t>
            </w:r>
            <w:r w:rsidRPr="007164EC">
              <w:rPr>
                <w:rFonts w:hAnsi="宋体" w:cs="宋体" w:hint="eastAsia"/>
                <w:szCs w:val="21"/>
              </w:rPr>
              <w:t>FH002</w:t>
            </w:r>
            <w:r w:rsidRPr="007164EC">
              <w:rPr>
                <w:rFonts w:hAnsi="宋体" w:cs="宋体" w:hint="eastAsia"/>
                <w:szCs w:val="21"/>
              </w:rPr>
              <w:t>沪</w:t>
            </w:r>
            <w:r w:rsidRPr="007164EC">
              <w:rPr>
                <w:rFonts w:hAnsi="宋体" w:cs="宋体" w:hint="eastAsia"/>
                <w:szCs w:val="21"/>
              </w:rPr>
              <w:t xml:space="preserve">                         </w:t>
            </w:r>
          </w:p>
        </w:tc>
        <w:tc>
          <w:tcPr>
            <w:tcW w:w="1109" w:type="pct"/>
            <w:gridSpan w:val="3"/>
            <w:tcBorders>
              <w:top w:val="outset" w:sz="6" w:space="0" w:color="auto"/>
              <w:left w:val="outset" w:sz="6" w:space="0" w:color="auto"/>
              <w:bottom w:val="outset" w:sz="6" w:space="0" w:color="auto"/>
              <w:right w:val="outset" w:sz="6" w:space="0" w:color="auto"/>
            </w:tcBorders>
            <w:vAlign w:val="center"/>
            <w:hideMark/>
          </w:tcPr>
          <w:p w:rsidR="005A5FCD" w:rsidRPr="007164EC" w:rsidRDefault="005A5FCD" w:rsidP="007164EC">
            <w:pPr>
              <w:jc w:val="right"/>
              <w:rPr>
                <w:color w:val="000000"/>
                <w:sz w:val="22"/>
                <w:szCs w:val="22"/>
              </w:rPr>
            </w:pPr>
            <w:r w:rsidRPr="007164EC">
              <w:rPr>
                <w:rFonts w:hint="eastAsia"/>
                <w:color w:val="000000"/>
                <w:sz w:val="22"/>
                <w:szCs w:val="22"/>
              </w:rPr>
              <w:t>5</w:t>
            </w:r>
            <w:r>
              <w:rPr>
                <w:rFonts w:hint="eastAsia"/>
                <w:color w:val="000000"/>
                <w:sz w:val="22"/>
                <w:szCs w:val="22"/>
              </w:rPr>
              <w:t>,</w:t>
            </w:r>
            <w:r w:rsidRPr="007164EC">
              <w:rPr>
                <w:rFonts w:hint="eastAsia"/>
                <w:color w:val="000000"/>
                <w:sz w:val="22"/>
                <w:szCs w:val="22"/>
              </w:rPr>
              <w:t>116</w:t>
            </w:r>
            <w:r>
              <w:rPr>
                <w:rFonts w:hint="eastAsia"/>
                <w:color w:val="000000"/>
                <w:sz w:val="22"/>
                <w:szCs w:val="22"/>
              </w:rPr>
              <w:t>,</w:t>
            </w:r>
            <w:r w:rsidRPr="007164EC">
              <w:rPr>
                <w:rFonts w:hint="eastAsia"/>
                <w:color w:val="000000"/>
                <w:sz w:val="22"/>
                <w:szCs w:val="22"/>
              </w:rPr>
              <w:t>761</w:t>
            </w:r>
          </w:p>
        </w:tc>
        <w:tc>
          <w:tcPr>
            <w:tcW w:w="1642" w:type="pct"/>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5000" w:type="pct"/>
              <w:tblLook w:val="04A0"/>
            </w:tblPr>
            <w:tblGrid>
              <w:gridCol w:w="1519"/>
              <w:gridCol w:w="1520"/>
            </w:tblGrid>
            <w:tr w:rsidR="005A5FCD" w:rsidTr="00C63BF4">
              <w:tc>
                <w:tcPr>
                  <w:tcW w:w="2100" w:type="pct"/>
                  <w:vAlign w:val="center"/>
                  <w:hideMark/>
                </w:tcPr>
                <w:p w:rsidR="005A5FCD" w:rsidRDefault="005A5FCD" w:rsidP="00C63BF4">
                  <w:pPr>
                    <w:widowControl/>
                    <w:rPr>
                      <w:rFonts w:ascii="宋体" w:hAnsi="宋体" w:cs="宋体"/>
                      <w:szCs w:val="21"/>
                    </w:rPr>
                  </w:pPr>
                  <w:r>
                    <w:rPr>
                      <w:rFonts w:hAnsi="宋体" w:cs="宋体" w:hint="eastAsia"/>
                      <w:szCs w:val="21"/>
                    </w:rPr>
                    <w:t>人民币普通股</w:t>
                  </w:r>
                </w:p>
              </w:tc>
              <w:tc>
                <w:tcPr>
                  <w:tcW w:w="2100" w:type="pct"/>
                  <w:vAlign w:val="center"/>
                  <w:hideMark/>
                </w:tcPr>
                <w:p w:rsidR="005A5FCD" w:rsidRDefault="005A5FCD" w:rsidP="00C63BF4">
                  <w:pPr>
                    <w:widowControl/>
                    <w:jc w:val="right"/>
                    <w:rPr>
                      <w:rFonts w:ascii="宋体" w:hAnsi="宋体" w:cs="宋体"/>
                      <w:szCs w:val="21"/>
                    </w:rPr>
                  </w:pPr>
                  <w:r w:rsidRPr="007164EC">
                    <w:rPr>
                      <w:rFonts w:hint="eastAsia"/>
                      <w:color w:val="000000"/>
                      <w:sz w:val="22"/>
                      <w:szCs w:val="22"/>
                    </w:rPr>
                    <w:t>5</w:t>
                  </w:r>
                  <w:r>
                    <w:rPr>
                      <w:rFonts w:hint="eastAsia"/>
                      <w:color w:val="000000"/>
                      <w:sz w:val="22"/>
                      <w:szCs w:val="22"/>
                    </w:rPr>
                    <w:t>,</w:t>
                  </w:r>
                  <w:r w:rsidRPr="007164EC">
                    <w:rPr>
                      <w:rFonts w:hint="eastAsia"/>
                      <w:color w:val="000000"/>
                      <w:sz w:val="22"/>
                      <w:szCs w:val="22"/>
                    </w:rPr>
                    <w:t>116</w:t>
                  </w:r>
                  <w:r>
                    <w:rPr>
                      <w:rFonts w:hint="eastAsia"/>
                      <w:color w:val="000000"/>
                      <w:sz w:val="22"/>
                      <w:szCs w:val="22"/>
                    </w:rPr>
                    <w:t>,</w:t>
                  </w:r>
                  <w:r w:rsidRPr="007164EC">
                    <w:rPr>
                      <w:rFonts w:hint="eastAsia"/>
                      <w:color w:val="000000"/>
                      <w:sz w:val="22"/>
                      <w:szCs w:val="22"/>
                    </w:rPr>
                    <w:t>761</w:t>
                  </w:r>
                </w:p>
              </w:tc>
            </w:tr>
          </w:tbl>
          <w:p w:rsidR="005A5FCD" w:rsidRDefault="005A5FCD" w:rsidP="00C63BF4">
            <w:pPr>
              <w:widowControl/>
              <w:rPr>
                <w:rFonts w:ascii="宋体" w:hAnsi="宋体" w:cs="宋体"/>
                <w:szCs w:val="21"/>
              </w:rPr>
            </w:pPr>
          </w:p>
        </w:tc>
      </w:tr>
      <w:tr w:rsidR="005A5FCD" w:rsidTr="005A5FCD">
        <w:tc>
          <w:tcPr>
            <w:tcW w:w="2249" w:type="pct"/>
            <w:gridSpan w:val="2"/>
            <w:tcBorders>
              <w:top w:val="outset" w:sz="6" w:space="0" w:color="auto"/>
              <w:left w:val="outset" w:sz="6" w:space="0" w:color="auto"/>
              <w:bottom w:val="outset" w:sz="6" w:space="0" w:color="auto"/>
              <w:right w:val="outset" w:sz="6" w:space="0" w:color="auto"/>
            </w:tcBorders>
            <w:vAlign w:val="center"/>
            <w:hideMark/>
          </w:tcPr>
          <w:p w:rsidR="005A5FCD" w:rsidRPr="007164EC" w:rsidRDefault="005A5FCD" w:rsidP="007164EC">
            <w:pPr>
              <w:widowControl/>
              <w:rPr>
                <w:rFonts w:hAnsi="宋体" w:cs="宋体"/>
                <w:szCs w:val="21"/>
              </w:rPr>
            </w:pPr>
            <w:r w:rsidRPr="007164EC">
              <w:rPr>
                <w:rFonts w:hAnsi="宋体" w:cs="宋体" w:hint="eastAsia"/>
                <w:szCs w:val="21"/>
              </w:rPr>
              <w:t>任民</w:t>
            </w:r>
          </w:p>
        </w:tc>
        <w:tc>
          <w:tcPr>
            <w:tcW w:w="1109" w:type="pct"/>
            <w:gridSpan w:val="3"/>
            <w:tcBorders>
              <w:top w:val="outset" w:sz="6" w:space="0" w:color="auto"/>
              <w:left w:val="outset" w:sz="6" w:space="0" w:color="auto"/>
              <w:bottom w:val="outset" w:sz="6" w:space="0" w:color="auto"/>
              <w:right w:val="outset" w:sz="6" w:space="0" w:color="auto"/>
            </w:tcBorders>
            <w:vAlign w:val="center"/>
            <w:hideMark/>
          </w:tcPr>
          <w:p w:rsidR="005A5FCD" w:rsidRPr="007164EC" w:rsidRDefault="005A5FCD" w:rsidP="007164EC">
            <w:pPr>
              <w:jc w:val="right"/>
              <w:rPr>
                <w:color w:val="000000"/>
                <w:sz w:val="22"/>
                <w:szCs w:val="22"/>
              </w:rPr>
            </w:pPr>
            <w:r w:rsidRPr="007164EC">
              <w:rPr>
                <w:rFonts w:hint="eastAsia"/>
                <w:color w:val="000000"/>
                <w:sz w:val="22"/>
                <w:szCs w:val="22"/>
              </w:rPr>
              <w:t>4</w:t>
            </w:r>
            <w:r>
              <w:rPr>
                <w:rFonts w:hint="eastAsia"/>
                <w:color w:val="000000"/>
                <w:sz w:val="22"/>
                <w:szCs w:val="22"/>
              </w:rPr>
              <w:t>,</w:t>
            </w:r>
            <w:r w:rsidRPr="007164EC">
              <w:rPr>
                <w:rFonts w:hint="eastAsia"/>
                <w:color w:val="000000"/>
                <w:sz w:val="22"/>
                <w:szCs w:val="22"/>
              </w:rPr>
              <w:t>350</w:t>
            </w:r>
            <w:r>
              <w:rPr>
                <w:rFonts w:hint="eastAsia"/>
                <w:color w:val="000000"/>
                <w:sz w:val="22"/>
                <w:szCs w:val="22"/>
              </w:rPr>
              <w:t>,</w:t>
            </w:r>
            <w:r w:rsidRPr="007164EC">
              <w:rPr>
                <w:rFonts w:hint="eastAsia"/>
                <w:color w:val="000000"/>
                <w:sz w:val="22"/>
                <w:szCs w:val="22"/>
              </w:rPr>
              <w:t>000</w:t>
            </w:r>
          </w:p>
        </w:tc>
        <w:tc>
          <w:tcPr>
            <w:tcW w:w="1642" w:type="pct"/>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5000" w:type="pct"/>
              <w:tblLook w:val="04A0"/>
            </w:tblPr>
            <w:tblGrid>
              <w:gridCol w:w="1519"/>
              <w:gridCol w:w="1520"/>
            </w:tblGrid>
            <w:tr w:rsidR="005A5FCD" w:rsidTr="00C63BF4">
              <w:tc>
                <w:tcPr>
                  <w:tcW w:w="2100" w:type="pct"/>
                  <w:vAlign w:val="center"/>
                  <w:hideMark/>
                </w:tcPr>
                <w:p w:rsidR="005A5FCD" w:rsidRDefault="005A5FCD" w:rsidP="00C63BF4">
                  <w:pPr>
                    <w:widowControl/>
                    <w:rPr>
                      <w:rFonts w:ascii="宋体" w:hAnsi="宋体" w:cs="宋体"/>
                      <w:szCs w:val="21"/>
                    </w:rPr>
                  </w:pPr>
                  <w:r>
                    <w:rPr>
                      <w:rFonts w:hAnsi="宋体" w:cs="宋体" w:hint="eastAsia"/>
                      <w:szCs w:val="21"/>
                    </w:rPr>
                    <w:t>人民币普通股</w:t>
                  </w:r>
                </w:p>
              </w:tc>
              <w:tc>
                <w:tcPr>
                  <w:tcW w:w="2100" w:type="pct"/>
                  <w:vAlign w:val="center"/>
                  <w:hideMark/>
                </w:tcPr>
                <w:p w:rsidR="005A5FCD" w:rsidRDefault="005A5FCD" w:rsidP="00C63BF4">
                  <w:pPr>
                    <w:widowControl/>
                    <w:jc w:val="right"/>
                    <w:rPr>
                      <w:rFonts w:ascii="宋体" w:hAnsi="宋体" w:cs="宋体"/>
                      <w:szCs w:val="21"/>
                    </w:rPr>
                  </w:pPr>
                  <w:r w:rsidRPr="007164EC">
                    <w:rPr>
                      <w:rFonts w:hint="eastAsia"/>
                      <w:color w:val="000000"/>
                      <w:sz w:val="22"/>
                      <w:szCs w:val="22"/>
                    </w:rPr>
                    <w:t>4</w:t>
                  </w:r>
                  <w:r>
                    <w:rPr>
                      <w:rFonts w:hint="eastAsia"/>
                      <w:color w:val="000000"/>
                      <w:sz w:val="22"/>
                      <w:szCs w:val="22"/>
                    </w:rPr>
                    <w:t>,</w:t>
                  </w:r>
                  <w:r w:rsidRPr="007164EC">
                    <w:rPr>
                      <w:rFonts w:hint="eastAsia"/>
                      <w:color w:val="000000"/>
                      <w:sz w:val="22"/>
                      <w:szCs w:val="22"/>
                    </w:rPr>
                    <w:t>350</w:t>
                  </w:r>
                  <w:r>
                    <w:rPr>
                      <w:rFonts w:hint="eastAsia"/>
                      <w:color w:val="000000"/>
                      <w:sz w:val="22"/>
                      <w:szCs w:val="22"/>
                    </w:rPr>
                    <w:t>,</w:t>
                  </w:r>
                  <w:r w:rsidRPr="007164EC">
                    <w:rPr>
                      <w:rFonts w:hint="eastAsia"/>
                      <w:color w:val="000000"/>
                      <w:sz w:val="22"/>
                      <w:szCs w:val="22"/>
                    </w:rPr>
                    <w:t>000</w:t>
                  </w:r>
                </w:p>
              </w:tc>
            </w:tr>
          </w:tbl>
          <w:p w:rsidR="005A5FCD" w:rsidRDefault="005A5FCD" w:rsidP="00C63BF4">
            <w:pPr>
              <w:widowControl/>
              <w:rPr>
                <w:rFonts w:ascii="宋体" w:hAnsi="宋体" w:cs="宋体"/>
                <w:szCs w:val="21"/>
              </w:rPr>
            </w:pPr>
          </w:p>
        </w:tc>
      </w:tr>
      <w:tr w:rsidR="003B118D" w:rsidTr="005A5FCD">
        <w:tc>
          <w:tcPr>
            <w:tcW w:w="2249" w:type="pct"/>
            <w:gridSpan w:val="2"/>
            <w:tcBorders>
              <w:top w:val="outset" w:sz="6" w:space="0" w:color="auto"/>
              <w:left w:val="outset" w:sz="6" w:space="0" w:color="auto"/>
              <w:bottom w:val="outset" w:sz="6" w:space="0" w:color="auto"/>
              <w:right w:val="outset" w:sz="6" w:space="0" w:color="auto"/>
            </w:tcBorders>
            <w:vAlign w:val="center"/>
            <w:hideMark/>
          </w:tcPr>
          <w:p w:rsidR="003B118D" w:rsidRPr="007164EC" w:rsidRDefault="003B118D" w:rsidP="007164EC">
            <w:pPr>
              <w:widowControl/>
              <w:rPr>
                <w:rFonts w:hAnsi="宋体" w:cs="宋体"/>
                <w:szCs w:val="21"/>
              </w:rPr>
            </w:pPr>
            <w:r w:rsidRPr="007164EC">
              <w:rPr>
                <w:rFonts w:hAnsi="宋体" w:cs="宋体" w:hint="eastAsia"/>
                <w:szCs w:val="21"/>
              </w:rPr>
              <w:t>李翊</w:t>
            </w:r>
          </w:p>
        </w:tc>
        <w:tc>
          <w:tcPr>
            <w:tcW w:w="1109" w:type="pct"/>
            <w:gridSpan w:val="3"/>
            <w:tcBorders>
              <w:top w:val="outset" w:sz="6" w:space="0" w:color="auto"/>
              <w:left w:val="outset" w:sz="6" w:space="0" w:color="auto"/>
              <w:bottom w:val="outset" w:sz="6" w:space="0" w:color="auto"/>
              <w:right w:val="outset" w:sz="6" w:space="0" w:color="auto"/>
            </w:tcBorders>
            <w:vAlign w:val="center"/>
            <w:hideMark/>
          </w:tcPr>
          <w:p w:rsidR="003B118D" w:rsidRPr="007164EC" w:rsidRDefault="003B118D" w:rsidP="007164EC">
            <w:pPr>
              <w:jc w:val="right"/>
              <w:rPr>
                <w:color w:val="000000"/>
                <w:sz w:val="22"/>
                <w:szCs w:val="22"/>
              </w:rPr>
            </w:pPr>
            <w:r w:rsidRPr="003B118D">
              <w:rPr>
                <w:rFonts w:hint="eastAsia"/>
                <w:color w:val="000000"/>
                <w:sz w:val="22"/>
                <w:szCs w:val="22"/>
              </w:rPr>
              <w:t>3,034,153</w:t>
            </w:r>
          </w:p>
        </w:tc>
        <w:tc>
          <w:tcPr>
            <w:tcW w:w="1642" w:type="pct"/>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B118D" w:rsidRDefault="003B118D" w:rsidP="003B118D">
            <w:pPr>
              <w:widowControl/>
              <w:jc w:val="left"/>
              <w:rPr>
                <w:rFonts w:hAnsi="宋体" w:cs="宋体"/>
                <w:szCs w:val="21"/>
              </w:rPr>
            </w:pPr>
            <w:r>
              <w:rPr>
                <w:rFonts w:hAnsi="宋体" w:cs="宋体" w:hint="eastAsia"/>
                <w:szCs w:val="21"/>
              </w:rPr>
              <w:t>人民币普通股</w:t>
            </w:r>
            <w:r>
              <w:rPr>
                <w:rFonts w:hAnsi="宋体" w:cs="宋体" w:hint="eastAsia"/>
                <w:szCs w:val="21"/>
              </w:rPr>
              <w:t xml:space="preserve">       </w:t>
            </w:r>
            <w:r w:rsidRPr="003B118D">
              <w:rPr>
                <w:rFonts w:hint="eastAsia"/>
                <w:color w:val="000000"/>
                <w:sz w:val="22"/>
                <w:szCs w:val="22"/>
              </w:rPr>
              <w:t>3,034,153</w:t>
            </w:r>
          </w:p>
        </w:tc>
      </w:tr>
      <w:tr w:rsidR="003B118D" w:rsidTr="005A5FCD">
        <w:tc>
          <w:tcPr>
            <w:tcW w:w="2249" w:type="pct"/>
            <w:gridSpan w:val="2"/>
            <w:tcBorders>
              <w:top w:val="outset" w:sz="6" w:space="0" w:color="auto"/>
              <w:left w:val="outset" w:sz="6" w:space="0" w:color="auto"/>
              <w:bottom w:val="outset" w:sz="6" w:space="0" w:color="auto"/>
              <w:right w:val="outset" w:sz="6" w:space="0" w:color="auto"/>
            </w:tcBorders>
            <w:vAlign w:val="center"/>
            <w:hideMark/>
          </w:tcPr>
          <w:p w:rsidR="003B118D" w:rsidRPr="007164EC" w:rsidRDefault="003B118D" w:rsidP="009B6880">
            <w:pPr>
              <w:widowControl/>
              <w:rPr>
                <w:rFonts w:hAnsi="宋体" w:cs="宋体"/>
                <w:szCs w:val="21"/>
              </w:rPr>
            </w:pPr>
            <w:r w:rsidRPr="007164EC">
              <w:rPr>
                <w:rFonts w:hAnsi="宋体" w:cs="宋体" w:hint="eastAsia"/>
                <w:szCs w:val="21"/>
              </w:rPr>
              <w:t>中国农业银行股份有限公司－景顺长城能源基建股票型证券投资基金</w:t>
            </w:r>
            <w:r w:rsidRPr="007164EC">
              <w:rPr>
                <w:rFonts w:hAnsi="宋体" w:cs="宋体" w:hint="eastAsia"/>
                <w:szCs w:val="21"/>
              </w:rPr>
              <w:t xml:space="preserve">                    </w:t>
            </w:r>
          </w:p>
        </w:tc>
        <w:tc>
          <w:tcPr>
            <w:tcW w:w="1109" w:type="pct"/>
            <w:gridSpan w:val="3"/>
            <w:tcBorders>
              <w:top w:val="outset" w:sz="6" w:space="0" w:color="auto"/>
              <w:left w:val="outset" w:sz="6" w:space="0" w:color="auto"/>
              <w:bottom w:val="outset" w:sz="6" w:space="0" w:color="auto"/>
              <w:right w:val="outset" w:sz="6" w:space="0" w:color="auto"/>
            </w:tcBorders>
            <w:vAlign w:val="center"/>
            <w:hideMark/>
          </w:tcPr>
          <w:p w:rsidR="003B118D" w:rsidRPr="007164EC" w:rsidRDefault="003B118D" w:rsidP="009B6880">
            <w:pPr>
              <w:jc w:val="right"/>
              <w:rPr>
                <w:color w:val="000000"/>
                <w:sz w:val="22"/>
                <w:szCs w:val="22"/>
              </w:rPr>
            </w:pPr>
            <w:r w:rsidRPr="007164EC">
              <w:rPr>
                <w:rFonts w:hint="eastAsia"/>
                <w:color w:val="000000"/>
                <w:sz w:val="22"/>
                <w:szCs w:val="22"/>
              </w:rPr>
              <w:t>3</w:t>
            </w:r>
            <w:r>
              <w:rPr>
                <w:rFonts w:hint="eastAsia"/>
                <w:color w:val="000000"/>
                <w:sz w:val="22"/>
                <w:szCs w:val="22"/>
              </w:rPr>
              <w:t>,</w:t>
            </w:r>
            <w:r w:rsidRPr="007164EC">
              <w:rPr>
                <w:rFonts w:hint="eastAsia"/>
                <w:color w:val="000000"/>
                <w:sz w:val="22"/>
                <w:szCs w:val="22"/>
              </w:rPr>
              <w:t>000</w:t>
            </w:r>
            <w:r>
              <w:rPr>
                <w:rFonts w:hint="eastAsia"/>
                <w:color w:val="000000"/>
                <w:sz w:val="22"/>
                <w:szCs w:val="22"/>
              </w:rPr>
              <w:t>,</w:t>
            </w:r>
            <w:r w:rsidRPr="007164EC">
              <w:rPr>
                <w:rFonts w:hint="eastAsia"/>
                <w:color w:val="000000"/>
                <w:sz w:val="22"/>
                <w:szCs w:val="22"/>
              </w:rPr>
              <w:t>007</w:t>
            </w:r>
          </w:p>
        </w:tc>
        <w:tc>
          <w:tcPr>
            <w:tcW w:w="1642" w:type="pct"/>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5000" w:type="pct"/>
              <w:tblLook w:val="04A0"/>
            </w:tblPr>
            <w:tblGrid>
              <w:gridCol w:w="1519"/>
              <w:gridCol w:w="1520"/>
            </w:tblGrid>
            <w:tr w:rsidR="003B118D" w:rsidTr="00C63BF4">
              <w:tc>
                <w:tcPr>
                  <w:tcW w:w="2100" w:type="pct"/>
                  <w:vAlign w:val="center"/>
                  <w:hideMark/>
                </w:tcPr>
                <w:p w:rsidR="003B118D" w:rsidRDefault="003B118D" w:rsidP="00C63BF4">
                  <w:pPr>
                    <w:widowControl/>
                    <w:rPr>
                      <w:rFonts w:ascii="宋体" w:hAnsi="宋体" w:cs="宋体"/>
                      <w:szCs w:val="21"/>
                    </w:rPr>
                  </w:pPr>
                  <w:r>
                    <w:rPr>
                      <w:rFonts w:hAnsi="宋体" w:cs="宋体" w:hint="eastAsia"/>
                      <w:szCs w:val="21"/>
                    </w:rPr>
                    <w:t>人民币普通股</w:t>
                  </w:r>
                </w:p>
              </w:tc>
              <w:tc>
                <w:tcPr>
                  <w:tcW w:w="2100" w:type="pct"/>
                  <w:vAlign w:val="center"/>
                  <w:hideMark/>
                </w:tcPr>
                <w:p w:rsidR="003B118D" w:rsidRDefault="003B118D" w:rsidP="003B118D">
                  <w:pPr>
                    <w:widowControl/>
                    <w:jc w:val="right"/>
                    <w:rPr>
                      <w:rFonts w:ascii="宋体" w:hAnsi="宋体" w:cs="宋体"/>
                      <w:szCs w:val="21"/>
                    </w:rPr>
                  </w:pPr>
                  <w:r w:rsidRPr="007164EC">
                    <w:rPr>
                      <w:rFonts w:hint="eastAsia"/>
                      <w:color w:val="000000"/>
                      <w:sz w:val="22"/>
                      <w:szCs w:val="22"/>
                    </w:rPr>
                    <w:t>3</w:t>
                  </w:r>
                  <w:r>
                    <w:rPr>
                      <w:rFonts w:hint="eastAsia"/>
                      <w:color w:val="000000"/>
                      <w:sz w:val="22"/>
                      <w:szCs w:val="22"/>
                    </w:rPr>
                    <w:t>,</w:t>
                  </w:r>
                  <w:r w:rsidRPr="007164EC">
                    <w:rPr>
                      <w:rFonts w:hint="eastAsia"/>
                      <w:color w:val="000000"/>
                      <w:sz w:val="22"/>
                      <w:szCs w:val="22"/>
                    </w:rPr>
                    <w:t>000</w:t>
                  </w:r>
                  <w:r>
                    <w:rPr>
                      <w:rFonts w:hint="eastAsia"/>
                      <w:color w:val="000000"/>
                      <w:sz w:val="22"/>
                      <w:szCs w:val="22"/>
                    </w:rPr>
                    <w:t>,</w:t>
                  </w:r>
                  <w:r w:rsidRPr="007164EC">
                    <w:rPr>
                      <w:rFonts w:hint="eastAsia"/>
                      <w:color w:val="000000"/>
                      <w:sz w:val="22"/>
                      <w:szCs w:val="22"/>
                    </w:rPr>
                    <w:t>007</w:t>
                  </w:r>
                </w:p>
              </w:tc>
            </w:tr>
          </w:tbl>
          <w:p w:rsidR="003B118D" w:rsidRDefault="003B118D" w:rsidP="00C63BF4">
            <w:pPr>
              <w:widowControl/>
              <w:rPr>
                <w:rFonts w:ascii="宋体" w:hAnsi="宋体" w:cs="宋体"/>
                <w:szCs w:val="21"/>
              </w:rPr>
            </w:pPr>
          </w:p>
        </w:tc>
      </w:tr>
      <w:tr w:rsidR="003B118D" w:rsidTr="005A5FCD">
        <w:tc>
          <w:tcPr>
            <w:tcW w:w="2249" w:type="pct"/>
            <w:gridSpan w:val="2"/>
            <w:tcBorders>
              <w:top w:val="outset" w:sz="6" w:space="0" w:color="auto"/>
              <w:left w:val="outset" w:sz="6" w:space="0" w:color="auto"/>
              <w:bottom w:val="outset" w:sz="6" w:space="0" w:color="auto"/>
              <w:right w:val="outset" w:sz="6" w:space="0" w:color="auto"/>
            </w:tcBorders>
            <w:vAlign w:val="center"/>
            <w:hideMark/>
          </w:tcPr>
          <w:p w:rsidR="003B118D" w:rsidRPr="007164EC" w:rsidRDefault="003B118D" w:rsidP="007164EC">
            <w:pPr>
              <w:widowControl/>
              <w:rPr>
                <w:rFonts w:hAnsi="宋体" w:cs="宋体"/>
                <w:szCs w:val="21"/>
              </w:rPr>
            </w:pPr>
            <w:proofErr w:type="gramStart"/>
            <w:r w:rsidRPr="007164EC">
              <w:rPr>
                <w:rFonts w:hAnsi="宋体" w:cs="宋体" w:hint="eastAsia"/>
                <w:szCs w:val="21"/>
              </w:rPr>
              <w:t>胡伦鹏</w:t>
            </w:r>
            <w:proofErr w:type="gramEnd"/>
            <w:r w:rsidRPr="007164EC">
              <w:rPr>
                <w:rFonts w:hAnsi="宋体" w:cs="宋体" w:hint="eastAsia"/>
                <w:szCs w:val="21"/>
              </w:rPr>
              <w:t xml:space="preserve">                                                                          </w:t>
            </w:r>
          </w:p>
        </w:tc>
        <w:tc>
          <w:tcPr>
            <w:tcW w:w="1109" w:type="pct"/>
            <w:gridSpan w:val="3"/>
            <w:tcBorders>
              <w:top w:val="outset" w:sz="6" w:space="0" w:color="auto"/>
              <w:left w:val="outset" w:sz="6" w:space="0" w:color="auto"/>
              <w:bottom w:val="outset" w:sz="6" w:space="0" w:color="auto"/>
              <w:right w:val="outset" w:sz="6" w:space="0" w:color="auto"/>
            </w:tcBorders>
            <w:vAlign w:val="center"/>
            <w:hideMark/>
          </w:tcPr>
          <w:p w:rsidR="003B118D" w:rsidRPr="007164EC" w:rsidRDefault="003B118D" w:rsidP="007164EC">
            <w:pPr>
              <w:jc w:val="right"/>
              <w:rPr>
                <w:color w:val="000000"/>
                <w:sz w:val="22"/>
                <w:szCs w:val="22"/>
              </w:rPr>
            </w:pPr>
            <w:r w:rsidRPr="007164EC">
              <w:rPr>
                <w:rFonts w:hint="eastAsia"/>
                <w:color w:val="000000"/>
                <w:sz w:val="22"/>
                <w:szCs w:val="22"/>
              </w:rPr>
              <w:t>2</w:t>
            </w:r>
            <w:r>
              <w:rPr>
                <w:rFonts w:hint="eastAsia"/>
                <w:color w:val="000000"/>
                <w:sz w:val="22"/>
                <w:szCs w:val="22"/>
              </w:rPr>
              <w:t>,</w:t>
            </w:r>
            <w:r w:rsidRPr="007164EC">
              <w:rPr>
                <w:rFonts w:hint="eastAsia"/>
                <w:color w:val="000000"/>
                <w:sz w:val="22"/>
                <w:szCs w:val="22"/>
              </w:rPr>
              <w:t>939</w:t>
            </w:r>
            <w:r>
              <w:rPr>
                <w:rFonts w:hint="eastAsia"/>
                <w:color w:val="000000"/>
                <w:sz w:val="22"/>
                <w:szCs w:val="22"/>
              </w:rPr>
              <w:t>,</w:t>
            </w:r>
            <w:r w:rsidRPr="007164EC">
              <w:rPr>
                <w:rFonts w:hint="eastAsia"/>
                <w:color w:val="000000"/>
                <w:sz w:val="22"/>
                <w:szCs w:val="22"/>
              </w:rPr>
              <w:t>100</w:t>
            </w:r>
          </w:p>
        </w:tc>
        <w:tc>
          <w:tcPr>
            <w:tcW w:w="1642" w:type="pct"/>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5000" w:type="pct"/>
              <w:tblLook w:val="04A0"/>
            </w:tblPr>
            <w:tblGrid>
              <w:gridCol w:w="1519"/>
              <w:gridCol w:w="1520"/>
            </w:tblGrid>
            <w:tr w:rsidR="003B118D" w:rsidTr="00C63BF4">
              <w:tc>
                <w:tcPr>
                  <w:tcW w:w="2100" w:type="pct"/>
                  <w:vAlign w:val="center"/>
                  <w:hideMark/>
                </w:tcPr>
                <w:p w:rsidR="003B118D" w:rsidRDefault="003B118D" w:rsidP="00C63BF4">
                  <w:pPr>
                    <w:widowControl/>
                    <w:rPr>
                      <w:rFonts w:ascii="宋体" w:hAnsi="宋体" w:cs="宋体"/>
                      <w:szCs w:val="21"/>
                    </w:rPr>
                  </w:pPr>
                  <w:r>
                    <w:rPr>
                      <w:rFonts w:hAnsi="宋体" w:cs="宋体" w:hint="eastAsia"/>
                      <w:szCs w:val="21"/>
                    </w:rPr>
                    <w:t>人民币普通股</w:t>
                  </w:r>
                </w:p>
              </w:tc>
              <w:tc>
                <w:tcPr>
                  <w:tcW w:w="2100" w:type="pct"/>
                  <w:vAlign w:val="center"/>
                  <w:hideMark/>
                </w:tcPr>
                <w:p w:rsidR="003B118D" w:rsidRDefault="003B118D" w:rsidP="00C63BF4">
                  <w:pPr>
                    <w:widowControl/>
                    <w:jc w:val="right"/>
                    <w:rPr>
                      <w:rFonts w:ascii="宋体" w:hAnsi="宋体" w:cs="宋体"/>
                      <w:szCs w:val="21"/>
                    </w:rPr>
                  </w:pPr>
                  <w:r w:rsidRPr="007164EC">
                    <w:rPr>
                      <w:rFonts w:hint="eastAsia"/>
                      <w:color w:val="000000"/>
                      <w:sz w:val="22"/>
                      <w:szCs w:val="22"/>
                    </w:rPr>
                    <w:t>2</w:t>
                  </w:r>
                  <w:r>
                    <w:rPr>
                      <w:rFonts w:hint="eastAsia"/>
                      <w:color w:val="000000"/>
                      <w:sz w:val="22"/>
                      <w:szCs w:val="22"/>
                    </w:rPr>
                    <w:t>,</w:t>
                  </w:r>
                  <w:r w:rsidRPr="007164EC">
                    <w:rPr>
                      <w:rFonts w:hint="eastAsia"/>
                      <w:color w:val="000000"/>
                      <w:sz w:val="22"/>
                      <w:szCs w:val="22"/>
                    </w:rPr>
                    <w:t>939</w:t>
                  </w:r>
                  <w:r>
                    <w:rPr>
                      <w:rFonts w:hint="eastAsia"/>
                      <w:color w:val="000000"/>
                      <w:sz w:val="22"/>
                      <w:szCs w:val="22"/>
                    </w:rPr>
                    <w:t>,</w:t>
                  </w:r>
                  <w:r w:rsidRPr="007164EC">
                    <w:rPr>
                      <w:rFonts w:hint="eastAsia"/>
                      <w:color w:val="000000"/>
                      <w:sz w:val="22"/>
                      <w:szCs w:val="22"/>
                    </w:rPr>
                    <w:t>100</w:t>
                  </w:r>
                </w:p>
              </w:tc>
            </w:tr>
          </w:tbl>
          <w:p w:rsidR="003B118D" w:rsidRDefault="003B118D" w:rsidP="00C63BF4">
            <w:pPr>
              <w:widowControl/>
              <w:rPr>
                <w:rFonts w:ascii="宋体" w:hAnsi="宋体" w:cs="宋体"/>
                <w:szCs w:val="21"/>
              </w:rPr>
            </w:pPr>
          </w:p>
        </w:tc>
      </w:tr>
      <w:tr w:rsidR="003B118D" w:rsidTr="005A5FCD">
        <w:tc>
          <w:tcPr>
            <w:tcW w:w="2249" w:type="pct"/>
            <w:gridSpan w:val="2"/>
            <w:tcBorders>
              <w:top w:val="outset" w:sz="6" w:space="0" w:color="auto"/>
              <w:left w:val="outset" w:sz="6" w:space="0" w:color="auto"/>
              <w:bottom w:val="outset" w:sz="6" w:space="0" w:color="auto"/>
              <w:right w:val="outset" w:sz="6" w:space="0" w:color="auto"/>
            </w:tcBorders>
            <w:vAlign w:val="center"/>
            <w:hideMark/>
          </w:tcPr>
          <w:p w:rsidR="003B118D" w:rsidRPr="007164EC" w:rsidRDefault="003B118D" w:rsidP="007164EC">
            <w:pPr>
              <w:widowControl/>
              <w:rPr>
                <w:rFonts w:hAnsi="宋体" w:cs="宋体"/>
                <w:szCs w:val="21"/>
              </w:rPr>
            </w:pPr>
            <w:r w:rsidRPr="007164EC">
              <w:rPr>
                <w:rFonts w:hAnsi="宋体" w:cs="宋体" w:hint="eastAsia"/>
                <w:szCs w:val="21"/>
              </w:rPr>
              <w:t>邓鹏</w:t>
            </w:r>
            <w:r w:rsidRPr="007164EC">
              <w:rPr>
                <w:rFonts w:hAnsi="宋体" w:cs="宋体" w:hint="eastAsia"/>
                <w:szCs w:val="21"/>
              </w:rPr>
              <w:t xml:space="preserve">                                                                            </w:t>
            </w:r>
          </w:p>
        </w:tc>
        <w:tc>
          <w:tcPr>
            <w:tcW w:w="1109" w:type="pct"/>
            <w:gridSpan w:val="3"/>
            <w:tcBorders>
              <w:top w:val="outset" w:sz="6" w:space="0" w:color="auto"/>
              <w:left w:val="outset" w:sz="6" w:space="0" w:color="auto"/>
              <w:bottom w:val="outset" w:sz="6" w:space="0" w:color="auto"/>
              <w:right w:val="outset" w:sz="6" w:space="0" w:color="auto"/>
            </w:tcBorders>
            <w:vAlign w:val="center"/>
            <w:hideMark/>
          </w:tcPr>
          <w:p w:rsidR="003B118D" w:rsidRPr="007164EC" w:rsidRDefault="003B118D" w:rsidP="007164EC">
            <w:pPr>
              <w:jc w:val="right"/>
              <w:rPr>
                <w:color w:val="000000"/>
                <w:sz w:val="22"/>
                <w:szCs w:val="22"/>
              </w:rPr>
            </w:pPr>
            <w:r w:rsidRPr="007164EC">
              <w:rPr>
                <w:rFonts w:hint="eastAsia"/>
                <w:color w:val="000000"/>
                <w:sz w:val="22"/>
                <w:szCs w:val="22"/>
              </w:rPr>
              <w:t>2</w:t>
            </w:r>
            <w:r>
              <w:rPr>
                <w:rFonts w:hint="eastAsia"/>
                <w:color w:val="000000"/>
                <w:sz w:val="22"/>
                <w:szCs w:val="22"/>
              </w:rPr>
              <w:t>,</w:t>
            </w:r>
            <w:r w:rsidRPr="007164EC">
              <w:rPr>
                <w:rFonts w:hint="eastAsia"/>
                <w:color w:val="000000"/>
                <w:sz w:val="22"/>
                <w:szCs w:val="22"/>
              </w:rPr>
              <w:t>370</w:t>
            </w:r>
            <w:r>
              <w:rPr>
                <w:rFonts w:hint="eastAsia"/>
                <w:color w:val="000000"/>
                <w:sz w:val="22"/>
                <w:szCs w:val="22"/>
              </w:rPr>
              <w:t>,</w:t>
            </w:r>
            <w:r w:rsidRPr="007164EC">
              <w:rPr>
                <w:rFonts w:hint="eastAsia"/>
                <w:color w:val="000000"/>
                <w:sz w:val="22"/>
                <w:szCs w:val="22"/>
              </w:rPr>
              <w:t>230</w:t>
            </w:r>
          </w:p>
        </w:tc>
        <w:tc>
          <w:tcPr>
            <w:tcW w:w="1642" w:type="pct"/>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5000" w:type="pct"/>
              <w:tblLook w:val="04A0"/>
            </w:tblPr>
            <w:tblGrid>
              <w:gridCol w:w="1519"/>
              <w:gridCol w:w="1520"/>
            </w:tblGrid>
            <w:tr w:rsidR="003B118D" w:rsidTr="005A5FCD">
              <w:trPr>
                <w:trHeight w:val="80"/>
              </w:trPr>
              <w:tc>
                <w:tcPr>
                  <w:tcW w:w="2100" w:type="pct"/>
                  <w:vAlign w:val="center"/>
                  <w:hideMark/>
                </w:tcPr>
                <w:p w:rsidR="003B118D" w:rsidRDefault="003B118D" w:rsidP="00C63BF4">
                  <w:pPr>
                    <w:widowControl/>
                    <w:rPr>
                      <w:rFonts w:ascii="宋体" w:hAnsi="宋体" w:cs="宋体"/>
                      <w:szCs w:val="21"/>
                    </w:rPr>
                  </w:pPr>
                  <w:r>
                    <w:rPr>
                      <w:rFonts w:hAnsi="宋体" w:cs="宋体" w:hint="eastAsia"/>
                      <w:szCs w:val="21"/>
                    </w:rPr>
                    <w:t>人民币普通股</w:t>
                  </w:r>
                </w:p>
              </w:tc>
              <w:tc>
                <w:tcPr>
                  <w:tcW w:w="2100" w:type="pct"/>
                  <w:vAlign w:val="center"/>
                  <w:hideMark/>
                </w:tcPr>
                <w:p w:rsidR="003B118D" w:rsidRDefault="003B118D" w:rsidP="00C63BF4">
                  <w:pPr>
                    <w:widowControl/>
                    <w:jc w:val="right"/>
                    <w:rPr>
                      <w:rFonts w:ascii="宋体" w:hAnsi="宋体" w:cs="宋体"/>
                      <w:szCs w:val="21"/>
                    </w:rPr>
                  </w:pPr>
                  <w:r w:rsidRPr="007164EC">
                    <w:rPr>
                      <w:rFonts w:hint="eastAsia"/>
                      <w:color w:val="000000"/>
                      <w:sz w:val="22"/>
                      <w:szCs w:val="22"/>
                    </w:rPr>
                    <w:t>2</w:t>
                  </w:r>
                  <w:r>
                    <w:rPr>
                      <w:rFonts w:hint="eastAsia"/>
                      <w:color w:val="000000"/>
                      <w:sz w:val="22"/>
                      <w:szCs w:val="22"/>
                    </w:rPr>
                    <w:t>,</w:t>
                  </w:r>
                  <w:r w:rsidRPr="007164EC">
                    <w:rPr>
                      <w:rFonts w:hint="eastAsia"/>
                      <w:color w:val="000000"/>
                      <w:sz w:val="22"/>
                      <w:szCs w:val="22"/>
                    </w:rPr>
                    <w:t>370</w:t>
                  </w:r>
                  <w:r>
                    <w:rPr>
                      <w:rFonts w:hint="eastAsia"/>
                      <w:color w:val="000000"/>
                      <w:sz w:val="22"/>
                      <w:szCs w:val="22"/>
                    </w:rPr>
                    <w:t>,</w:t>
                  </w:r>
                  <w:r w:rsidRPr="007164EC">
                    <w:rPr>
                      <w:rFonts w:hint="eastAsia"/>
                      <w:color w:val="000000"/>
                      <w:sz w:val="22"/>
                      <w:szCs w:val="22"/>
                    </w:rPr>
                    <w:t>230</w:t>
                  </w:r>
                </w:p>
              </w:tc>
            </w:tr>
          </w:tbl>
          <w:p w:rsidR="003B118D" w:rsidRDefault="003B118D" w:rsidP="00C63BF4">
            <w:pPr>
              <w:widowControl/>
              <w:rPr>
                <w:rFonts w:ascii="宋体" w:hAnsi="宋体" w:cs="宋体"/>
                <w:szCs w:val="21"/>
              </w:rPr>
            </w:pPr>
          </w:p>
        </w:tc>
      </w:tr>
      <w:tr w:rsidR="003B118D" w:rsidTr="007164EC">
        <w:tc>
          <w:tcPr>
            <w:tcW w:w="2249" w:type="pct"/>
            <w:gridSpan w:val="2"/>
            <w:tcBorders>
              <w:top w:val="outset" w:sz="6" w:space="0" w:color="auto"/>
              <w:left w:val="outset" w:sz="6" w:space="0" w:color="auto"/>
              <w:bottom w:val="outset" w:sz="6" w:space="0" w:color="auto"/>
              <w:right w:val="outset" w:sz="6" w:space="0" w:color="auto"/>
            </w:tcBorders>
            <w:vAlign w:val="center"/>
            <w:hideMark/>
          </w:tcPr>
          <w:p w:rsidR="003B118D" w:rsidRDefault="003B118D">
            <w:pPr>
              <w:widowControl/>
              <w:jc w:val="center"/>
              <w:rPr>
                <w:rFonts w:ascii="宋体" w:hAnsi="宋体" w:cs="宋体"/>
                <w:szCs w:val="21"/>
              </w:rPr>
            </w:pPr>
            <w:r>
              <w:rPr>
                <w:rFonts w:hAnsi="宋体" w:cs="宋体" w:hint="eastAsia"/>
                <w:szCs w:val="21"/>
              </w:rPr>
              <w:t>上述股东关联关系或一致行动的说明</w:t>
            </w:r>
          </w:p>
        </w:tc>
        <w:tc>
          <w:tcPr>
            <w:tcW w:w="2751" w:type="pct"/>
            <w:gridSpan w:val="6"/>
            <w:tcBorders>
              <w:top w:val="outset" w:sz="6" w:space="0" w:color="auto"/>
              <w:left w:val="outset" w:sz="6" w:space="0" w:color="auto"/>
              <w:bottom w:val="outset" w:sz="6" w:space="0" w:color="auto"/>
              <w:right w:val="outset" w:sz="6" w:space="0" w:color="auto"/>
            </w:tcBorders>
            <w:vAlign w:val="center"/>
            <w:hideMark/>
          </w:tcPr>
          <w:p w:rsidR="003B118D" w:rsidRDefault="003B118D" w:rsidP="003B3EC2">
            <w:pPr>
              <w:widowControl/>
              <w:rPr>
                <w:rFonts w:ascii="宋体" w:hAnsi="宋体" w:cs="宋体"/>
                <w:szCs w:val="21"/>
              </w:rPr>
            </w:pPr>
            <w:r>
              <w:rPr>
                <w:rFonts w:hAnsi="宋体" w:cs="宋体" w:hint="eastAsia"/>
                <w:szCs w:val="21"/>
              </w:rPr>
              <w:t>1</w:t>
            </w:r>
            <w:r>
              <w:rPr>
                <w:rFonts w:hAnsi="宋体" w:cs="宋体" w:hint="eastAsia"/>
                <w:szCs w:val="21"/>
              </w:rPr>
              <w:t>、北京有线全天电视购物有限责任公司与第一大股东北京北广传媒投资发展中心同属同一实际控制人，其他前八名无限</w:t>
            </w:r>
            <w:proofErr w:type="gramStart"/>
            <w:r>
              <w:rPr>
                <w:rFonts w:hAnsi="宋体" w:cs="宋体" w:hint="eastAsia"/>
                <w:szCs w:val="21"/>
              </w:rPr>
              <w:t>售条件</w:t>
            </w:r>
            <w:proofErr w:type="gramEnd"/>
            <w:r>
              <w:rPr>
                <w:rFonts w:hAnsi="宋体" w:cs="宋体" w:hint="eastAsia"/>
                <w:szCs w:val="21"/>
              </w:rPr>
              <w:t>的股东与第一大股东之间不存在关联关系。</w:t>
            </w:r>
            <w:r>
              <w:rPr>
                <w:rFonts w:hAnsi="宋体" w:cs="宋体" w:hint="eastAsia"/>
                <w:szCs w:val="21"/>
              </w:rPr>
              <w:br/>
              <w:t>2</w:t>
            </w:r>
            <w:r>
              <w:rPr>
                <w:rFonts w:hAnsi="宋体" w:cs="宋体" w:hint="eastAsia"/>
                <w:szCs w:val="21"/>
              </w:rPr>
              <w:t>、公司未知其他股东之间是否存在关联关系或属于《上市公司收购管理办法》规定的一致行动人。</w:t>
            </w:r>
          </w:p>
        </w:tc>
      </w:tr>
    </w:tbl>
    <w:p w:rsidR="00D26F1B" w:rsidRDefault="00D26F1B" w:rsidP="00D26F1B">
      <w:pPr>
        <w:widowControl/>
        <w:jc w:val="left"/>
        <w:rPr>
          <w:rFonts w:hAnsi="宋体" w:cs="宋体"/>
          <w:szCs w:val="21"/>
        </w:rPr>
        <w:sectPr w:rsidR="00D26F1B">
          <w:pgSz w:w="12240" w:h="15840"/>
          <w:pgMar w:top="1440" w:right="1800" w:bottom="1440" w:left="1800" w:header="720" w:footer="720" w:gutter="0"/>
          <w:cols w:space="720"/>
        </w:sectPr>
      </w:pPr>
    </w:p>
    <w:p w:rsidR="00D26F1B" w:rsidRPr="0063424D" w:rsidRDefault="0063424D" w:rsidP="00D26F1B">
      <w:pPr>
        <w:pStyle w:val="1"/>
        <w:rPr>
          <w:rFonts w:hAnsi="Times New Roman"/>
          <w:sz w:val="32"/>
          <w:szCs w:val="32"/>
        </w:rPr>
      </w:pPr>
      <w:bookmarkStart w:id="2" w:name="_Toc385859532"/>
      <w:r>
        <w:rPr>
          <w:rFonts w:hAnsi="Times New Roman" w:hint="eastAsia"/>
          <w:sz w:val="32"/>
          <w:szCs w:val="32"/>
        </w:rPr>
        <w:lastRenderedPageBreak/>
        <w:t>三、</w:t>
      </w:r>
      <w:r w:rsidR="00D26F1B" w:rsidRPr="0063424D">
        <w:rPr>
          <w:rFonts w:hAnsi="Times New Roman" w:hint="eastAsia"/>
          <w:sz w:val="32"/>
          <w:szCs w:val="32"/>
        </w:rPr>
        <w:t>重要事项</w:t>
      </w:r>
      <w:bookmarkEnd w:id="2"/>
    </w:p>
    <w:p w:rsidR="00D26F1B" w:rsidRDefault="00D26F1B" w:rsidP="00D26F1B">
      <w:pPr>
        <w:widowControl/>
        <w:rPr>
          <w:rFonts w:hAnsi="宋体" w:cs="宋体"/>
          <w:szCs w:val="21"/>
        </w:rPr>
      </w:pPr>
      <w:r>
        <w:rPr>
          <w:rFonts w:cs="宋体"/>
          <w:szCs w:val="21"/>
        </w:rPr>
        <w:t xml:space="preserve">3.1 </w:t>
      </w:r>
      <w:r>
        <w:rPr>
          <w:rFonts w:hAnsi="宋体" w:cs="宋体"/>
          <w:szCs w:val="21"/>
        </w:rPr>
        <w:t xml:space="preserve"> </w:t>
      </w:r>
      <w:r>
        <w:rPr>
          <w:rFonts w:hAnsi="宋体" w:cs="宋体" w:hint="eastAsia"/>
          <w:szCs w:val="21"/>
        </w:rPr>
        <w:t>公司主要会计报表项目、财务指标重大变动的情况及原因</w:t>
      </w:r>
    </w:p>
    <w:p w:rsidR="00D26F1B" w:rsidRDefault="00D26F1B" w:rsidP="00D26F1B">
      <w:pPr>
        <w:rPr>
          <w:szCs w:val="18"/>
        </w:rPr>
      </w:pPr>
      <w:r>
        <w:rPr>
          <w:rFonts w:hint="eastAsia"/>
        </w:rPr>
        <w:t>√适用</w:t>
      </w:r>
      <w:r>
        <w:t xml:space="preserve"> </w:t>
      </w:r>
      <w:r>
        <w:rPr>
          <w:rFonts w:hint="eastAsia"/>
        </w:rPr>
        <w:t>□不适用</w:t>
      </w:r>
    </w:p>
    <w:p w:rsidR="0063424D" w:rsidRDefault="00D26F1B" w:rsidP="0063424D">
      <w:pPr>
        <w:rPr>
          <w:rFonts w:cs="宋体"/>
          <w:szCs w:val="21"/>
        </w:rPr>
      </w:pPr>
      <w:r>
        <w:rPr>
          <w:rFonts w:hAnsi="宋体" w:cs="宋体" w:hint="eastAsia"/>
          <w:szCs w:val="21"/>
        </w:rPr>
        <w:br/>
      </w:r>
      <w:r w:rsidR="003D4310">
        <w:rPr>
          <w:rFonts w:cs="宋体"/>
          <w:szCs w:val="21"/>
        </w:rPr>
        <w:fldChar w:fldCharType="begin"/>
      </w:r>
      <w:r w:rsidR="0063424D">
        <w:rPr>
          <w:rFonts w:cs="宋体" w:hint="eastAsia"/>
          <w:szCs w:val="21"/>
        </w:rPr>
        <w:instrText>= 1 \* GB3</w:instrText>
      </w:r>
      <w:r w:rsidR="003D4310">
        <w:rPr>
          <w:rFonts w:cs="宋体"/>
          <w:szCs w:val="21"/>
        </w:rPr>
        <w:fldChar w:fldCharType="separate"/>
      </w:r>
      <w:r w:rsidR="0063424D">
        <w:rPr>
          <w:rFonts w:cs="宋体" w:hint="eastAsia"/>
          <w:noProof/>
          <w:szCs w:val="21"/>
        </w:rPr>
        <w:t>①</w:t>
      </w:r>
      <w:r w:rsidR="003D4310">
        <w:rPr>
          <w:rFonts w:cs="宋体"/>
          <w:szCs w:val="21"/>
        </w:rPr>
        <w:fldChar w:fldCharType="end"/>
      </w:r>
      <w:r w:rsidR="0063424D">
        <w:rPr>
          <w:rFonts w:cs="宋体" w:hint="eastAsia"/>
          <w:szCs w:val="21"/>
        </w:rPr>
        <w:t>资产构成发生重大变动的说明</w:t>
      </w:r>
    </w:p>
    <w:p w:rsidR="0063424D" w:rsidRPr="003A0834" w:rsidRDefault="0063424D" w:rsidP="0063424D">
      <w:pPr>
        <w:rPr>
          <w:b/>
          <w:sz w:val="24"/>
        </w:rPr>
      </w:pPr>
    </w:p>
    <w:p w:rsidR="0063424D" w:rsidRDefault="0063424D" w:rsidP="0063424D">
      <w:pPr>
        <w:jc w:val="right"/>
        <w:rPr>
          <w:rFonts w:hAnsi="宋体" w:cs="宋体"/>
          <w:szCs w:val="21"/>
        </w:rPr>
      </w:pPr>
      <w:r>
        <w:rPr>
          <w:rFonts w:hint="eastAsia"/>
        </w:rPr>
        <w:t>单位</w:t>
      </w:r>
      <w:r>
        <w:rPr>
          <w:rFonts w:hint="eastAsia"/>
        </w:rPr>
        <w:t>:</w:t>
      </w:r>
      <w:r>
        <w:rPr>
          <w:rFonts w:hint="eastAsia"/>
        </w:rPr>
        <w:t>元币种</w:t>
      </w:r>
      <w:r>
        <w:rPr>
          <w:rFonts w:hint="eastAsia"/>
        </w:rPr>
        <w:t>:</w:t>
      </w:r>
      <w:r>
        <w:rPr>
          <w:rFonts w:hint="eastAsia"/>
        </w:rPr>
        <w:t>人民币</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29"/>
        <w:gridCol w:w="1700"/>
        <w:gridCol w:w="1841"/>
        <w:gridCol w:w="1581"/>
        <w:gridCol w:w="1120"/>
        <w:gridCol w:w="2268"/>
      </w:tblGrid>
      <w:tr w:rsidR="0063424D" w:rsidRPr="008E22C8" w:rsidTr="005A0692">
        <w:trPr>
          <w:trHeight w:val="502"/>
        </w:trPr>
        <w:tc>
          <w:tcPr>
            <w:tcW w:w="1129" w:type="dxa"/>
            <w:vAlign w:val="center"/>
          </w:tcPr>
          <w:p w:rsidR="0063424D" w:rsidRPr="008E22C8" w:rsidRDefault="0063424D" w:rsidP="005A0692">
            <w:pPr>
              <w:jc w:val="center"/>
              <w:rPr>
                <w:rFonts w:cs="宋体"/>
                <w:szCs w:val="21"/>
              </w:rPr>
            </w:pPr>
            <w:r w:rsidRPr="008E22C8">
              <w:rPr>
                <w:rFonts w:cs="宋体" w:hint="eastAsia"/>
                <w:szCs w:val="21"/>
              </w:rPr>
              <w:t>项目</w:t>
            </w:r>
          </w:p>
        </w:tc>
        <w:tc>
          <w:tcPr>
            <w:tcW w:w="1700" w:type="dxa"/>
            <w:vAlign w:val="center"/>
          </w:tcPr>
          <w:p w:rsidR="0063424D" w:rsidRPr="00406879" w:rsidRDefault="0063424D" w:rsidP="005A0692">
            <w:pPr>
              <w:jc w:val="center"/>
              <w:rPr>
                <w:rFonts w:ascii="宋体" w:hAnsi="宋体" w:cs="宋体"/>
                <w:bCs/>
                <w:sz w:val="20"/>
                <w:szCs w:val="20"/>
              </w:rPr>
            </w:pPr>
            <w:r w:rsidRPr="00406879">
              <w:rPr>
                <w:rFonts w:ascii="宋体" w:hAnsi="宋体" w:hint="eastAsia"/>
                <w:bCs/>
                <w:sz w:val="20"/>
                <w:szCs w:val="20"/>
              </w:rPr>
              <w:t>201</w:t>
            </w:r>
            <w:r>
              <w:rPr>
                <w:rFonts w:ascii="宋体" w:hAnsi="宋体" w:hint="eastAsia"/>
                <w:bCs/>
                <w:sz w:val="20"/>
                <w:szCs w:val="20"/>
              </w:rPr>
              <w:t>4</w:t>
            </w:r>
            <w:r w:rsidRPr="00406879">
              <w:rPr>
                <w:rFonts w:ascii="宋体" w:hAnsi="宋体" w:hint="eastAsia"/>
                <w:bCs/>
                <w:sz w:val="20"/>
                <w:szCs w:val="20"/>
              </w:rPr>
              <w:t>年3月31日</w:t>
            </w:r>
          </w:p>
        </w:tc>
        <w:tc>
          <w:tcPr>
            <w:tcW w:w="1841" w:type="dxa"/>
            <w:vAlign w:val="center"/>
          </w:tcPr>
          <w:p w:rsidR="0063424D" w:rsidRPr="00406879" w:rsidRDefault="0063424D" w:rsidP="005A0692">
            <w:pPr>
              <w:jc w:val="center"/>
              <w:rPr>
                <w:rFonts w:ascii="宋体" w:hAnsi="宋体" w:cs="宋体"/>
                <w:bCs/>
                <w:sz w:val="20"/>
                <w:szCs w:val="20"/>
              </w:rPr>
            </w:pPr>
            <w:r w:rsidRPr="00406879">
              <w:rPr>
                <w:rFonts w:ascii="宋体" w:hAnsi="宋体" w:hint="eastAsia"/>
                <w:bCs/>
                <w:sz w:val="20"/>
                <w:szCs w:val="20"/>
              </w:rPr>
              <w:t>201</w:t>
            </w:r>
            <w:r>
              <w:rPr>
                <w:rFonts w:ascii="宋体" w:hAnsi="宋体" w:hint="eastAsia"/>
                <w:bCs/>
                <w:sz w:val="20"/>
                <w:szCs w:val="20"/>
              </w:rPr>
              <w:t>3</w:t>
            </w:r>
            <w:r w:rsidRPr="00406879">
              <w:rPr>
                <w:rFonts w:ascii="宋体" w:hAnsi="宋体" w:hint="eastAsia"/>
                <w:bCs/>
                <w:sz w:val="20"/>
                <w:szCs w:val="20"/>
              </w:rPr>
              <w:t>年12月31日</w:t>
            </w:r>
          </w:p>
        </w:tc>
        <w:tc>
          <w:tcPr>
            <w:tcW w:w="1581" w:type="dxa"/>
            <w:vAlign w:val="center"/>
          </w:tcPr>
          <w:p w:rsidR="0063424D" w:rsidRPr="008E22C8" w:rsidRDefault="0063424D" w:rsidP="005A0692">
            <w:pPr>
              <w:jc w:val="center"/>
              <w:rPr>
                <w:rFonts w:cs="宋体"/>
                <w:szCs w:val="21"/>
              </w:rPr>
            </w:pPr>
            <w:r w:rsidRPr="008E22C8">
              <w:rPr>
                <w:rFonts w:cs="宋体" w:hint="eastAsia"/>
                <w:szCs w:val="21"/>
              </w:rPr>
              <w:t>增减金额</w:t>
            </w:r>
          </w:p>
        </w:tc>
        <w:tc>
          <w:tcPr>
            <w:tcW w:w="1120" w:type="dxa"/>
            <w:vAlign w:val="center"/>
          </w:tcPr>
          <w:p w:rsidR="0063424D" w:rsidRPr="008E22C8" w:rsidRDefault="0063424D" w:rsidP="005A0692">
            <w:pPr>
              <w:jc w:val="center"/>
              <w:rPr>
                <w:rFonts w:cs="宋体"/>
                <w:szCs w:val="21"/>
              </w:rPr>
            </w:pPr>
            <w:r w:rsidRPr="008E22C8">
              <w:rPr>
                <w:rFonts w:cs="宋体" w:hint="eastAsia"/>
                <w:szCs w:val="21"/>
              </w:rPr>
              <w:t>增减％</w:t>
            </w:r>
          </w:p>
        </w:tc>
        <w:tc>
          <w:tcPr>
            <w:tcW w:w="2268" w:type="dxa"/>
            <w:vAlign w:val="center"/>
          </w:tcPr>
          <w:p w:rsidR="0063424D" w:rsidRPr="008E22C8" w:rsidRDefault="0063424D" w:rsidP="005A0692">
            <w:pPr>
              <w:jc w:val="center"/>
              <w:rPr>
                <w:rFonts w:cs="宋体"/>
                <w:szCs w:val="21"/>
              </w:rPr>
            </w:pPr>
            <w:r>
              <w:rPr>
                <w:rFonts w:cs="宋体" w:hint="eastAsia"/>
                <w:szCs w:val="21"/>
              </w:rPr>
              <w:t>变动原因</w:t>
            </w:r>
          </w:p>
        </w:tc>
      </w:tr>
      <w:tr w:rsidR="0063424D" w:rsidRPr="00B02839" w:rsidTr="005A0692">
        <w:trPr>
          <w:trHeight w:val="405"/>
        </w:trPr>
        <w:tc>
          <w:tcPr>
            <w:tcW w:w="1129" w:type="dxa"/>
            <w:vAlign w:val="center"/>
          </w:tcPr>
          <w:p w:rsidR="0063424D" w:rsidRPr="00406879" w:rsidRDefault="0063424D" w:rsidP="005A0692">
            <w:pPr>
              <w:jc w:val="center"/>
              <w:rPr>
                <w:rFonts w:ascii="宋体" w:hAnsi="宋体"/>
                <w:szCs w:val="21"/>
              </w:rPr>
            </w:pPr>
            <w:r w:rsidRPr="00406879">
              <w:rPr>
                <w:rFonts w:ascii="宋体" w:hAnsi="宋体"/>
                <w:szCs w:val="21"/>
              </w:rPr>
              <w:t>应付票据</w:t>
            </w:r>
          </w:p>
        </w:tc>
        <w:tc>
          <w:tcPr>
            <w:tcW w:w="1700" w:type="dxa"/>
            <w:vAlign w:val="center"/>
          </w:tcPr>
          <w:p w:rsidR="0063424D" w:rsidRPr="00CD0828" w:rsidRDefault="0063424D" w:rsidP="005A0692">
            <w:pPr>
              <w:jc w:val="right"/>
              <w:rPr>
                <w:rFonts w:ascii="宋体" w:hAnsi="宋体" w:cs="宋体"/>
                <w:bCs/>
                <w:szCs w:val="21"/>
              </w:rPr>
            </w:pPr>
            <w:r w:rsidRPr="00CD0828">
              <w:rPr>
                <w:rFonts w:ascii="宋体" w:hAnsi="宋体" w:hint="eastAsia"/>
                <w:bCs/>
                <w:szCs w:val="21"/>
              </w:rPr>
              <w:t>-</w:t>
            </w:r>
          </w:p>
        </w:tc>
        <w:tc>
          <w:tcPr>
            <w:tcW w:w="1841" w:type="dxa"/>
            <w:vAlign w:val="center"/>
          </w:tcPr>
          <w:p w:rsidR="0063424D" w:rsidRPr="00CD0828" w:rsidRDefault="0063424D" w:rsidP="005A0692">
            <w:pPr>
              <w:jc w:val="right"/>
              <w:rPr>
                <w:rFonts w:ascii="宋体" w:hAnsi="宋体" w:cs="宋体"/>
                <w:bCs/>
                <w:szCs w:val="21"/>
              </w:rPr>
            </w:pPr>
            <w:r w:rsidRPr="00CD0828">
              <w:rPr>
                <w:rFonts w:ascii="宋体" w:hAnsi="宋体" w:hint="eastAsia"/>
                <w:bCs/>
                <w:szCs w:val="21"/>
              </w:rPr>
              <w:t>6,586,400.00</w:t>
            </w:r>
          </w:p>
        </w:tc>
        <w:tc>
          <w:tcPr>
            <w:tcW w:w="1581" w:type="dxa"/>
            <w:vAlign w:val="center"/>
          </w:tcPr>
          <w:p w:rsidR="0063424D" w:rsidRPr="00CD0828" w:rsidRDefault="0063424D" w:rsidP="005A0692">
            <w:pPr>
              <w:jc w:val="right"/>
              <w:rPr>
                <w:rFonts w:ascii="宋体" w:hAnsi="宋体" w:cs="宋体"/>
                <w:szCs w:val="21"/>
              </w:rPr>
            </w:pPr>
            <w:r w:rsidRPr="00CD0828">
              <w:rPr>
                <w:rFonts w:ascii="宋体" w:hAnsi="宋体" w:hint="eastAsia"/>
                <w:szCs w:val="21"/>
              </w:rPr>
              <w:t>-6,586,400.00</w:t>
            </w:r>
          </w:p>
        </w:tc>
        <w:tc>
          <w:tcPr>
            <w:tcW w:w="1120" w:type="dxa"/>
            <w:vAlign w:val="center"/>
          </w:tcPr>
          <w:p w:rsidR="0063424D" w:rsidRPr="00CD0828" w:rsidRDefault="0063424D" w:rsidP="005A0692">
            <w:pPr>
              <w:jc w:val="right"/>
              <w:rPr>
                <w:rFonts w:ascii="宋体" w:hAnsi="宋体" w:cs="宋体"/>
                <w:szCs w:val="21"/>
              </w:rPr>
            </w:pPr>
            <w:r w:rsidRPr="00CD0828">
              <w:rPr>
                <w:rFonts w:ascii="宋体" w:hAnsi="宋体" w:hint="eastAsia"/>
                <w:szCs w:val="21"/>
              </w:rPr>
              <w:t>-100.00</w:t>
            </w:r>
          </w:p>
        </w:tc>
        <w:tc>
          <w:tcPr>
            <w:tcW w:w="2268" w:type="dxa"/>
            <w:vAlign w:val="center"/>
          </w:tcPr>
          <w:p w:rsidR="0063424D" w:rsidRDefault="0063424D" w:rsidP="005A0692">
            <w:pPr>
              <w:jc w:val="left"/>
              <w:rPr>
                <w:rFonts w:ascii="宋体" w:hAnsi="宋体"/>
                <w:szCs w:val="21"/>
              </w:rPr>
            </w:pPr>
            <w:r>
              <w:rPr>
                <w:rFonts w:ascii="宋体" w:hAnsi="宋体" w:hint="eastAsia"/>
                <w:szCs w:val="21"/>
              </w:rPr>
              <w:t>系票据到期承兑所致</w:t>
            </w:r>
          </w:p>
        </w:tc>
      </w:tr>
      <w:tr w:rsidR="0063424D" w:rsidRPr="00B02839" w:rsidTr="005A0692">
        <w:trPr>
          <w:trHeight w:val="411"/>
        </w:trPr>
        <w:tc>
          <w:tcPr>
            <w:tcW w:w="1129" w:type="dxa"/>
            <w:vAlign w:val="center"/>
          </w:tcPr>
          <w:p w:rsidR="0063424D" w:rsidRPr="00406879" w:rsidRDefault="0063424D" w:rsidP="005A0692">
            <w:pPr>
              <w:jc w:val="center"/>
              <w:rPr>
                <w:rFonts w:ascii="宋体" w:hAnsi="宋体"/>
                <w:szCs w:val="21"/>
              </w:rPr>
            </w:pPr>
            <w:r w:rsidRPr="00406879">
              <w:rPr>
                <w:rFonts w:ascii="宋体" w:hAnsi="宋体"/>
                <w:szCs w:val="21"/>
              </w:rPr>
              <w:t>应交税费</w:t>
            </w:r>
          </w:p>
        </w:tc>
        <w:tc>
          <w:tcPr>
            <w:tcW w:w="1700" w:type="dxa"/>
            <w:vAlign w:val="center"/>
          </w:tcPr>
          <w:p w:rsidR="0063424D" w:rsidRPr="00CD0828" w:rsidRDefault="0063424D" w:rsidP="005A0692">
            <w:pPr>
              <w:jc w:val="right"/>
              <w:rPr>
                <w:rFonts w:ascii="宋体" w:hAnsi="宋体" w:cs="宋体"/>
                <w:szCs w:val="21"/>
              </w:rPr>
            </w:pPr>
            <w:r w:rsidRPr="00CD0828">
              <w:rPr>
                <w:rFonts w:ascii="宋体" w:hAnsi="宋体" w:hint="eastAsia"/>
                <w:szCs w:val="21"/>
              </w:rPr>
              <w:t>35,671,183.93</w:t>
            </w:r>
          </w:p>
        </w:tc>
        <w:tc>
          <w:tcPr>
            <w:tcW w:w="1841" w:type="dxa"/>
            <w:vAlign w:val="center"/>
          </w:tcPr>
          <w:p w:rsidR="0063424D" w:rsidRPr="00CD0828" w:rsidRDefault="0063424D" w:rsidP="005A0692">
            <w:pPr>
              <w:jc w:val="right"/>
              <w:rPr>
                <w:rFonts w:ascii="宋体" w:hAnsi="宋体" w:cs="宋体"/>
                <w:szCs w:val="21"/>
              </w:rPr>
            </w:pPr>
            <w:r w:rsidRPr="00CD0828">
              <w:rPr>
                <w:rFonts w:ascii="宋体" w:hAnsi="宋体" w:hint="eastAsia"/>
                <w:szCs w:val="21"/>
              </w:rPr>
              <w:t>21,743,906.52</w:t>
            </w:r>
          </w:p>
        </w:tc>
        <w:tc>
          <w:tcPr>
            <w:tcW w:w="1581" w:type="dxa"/>
            <w:vAlign w:val="center"/>
          </w:tcPr>
          <w:p w:rsidR="0063424D" w:rsidRPr="00CD0828" w:rsidRDefault="0063424D" w:rsidP="005A0692">
            <w:pPr>
              <w:jc w:val="right"/>
              <w:rPr>
                <w:rFonts w:ascii="宋体" w:hAnsi="宋体" w:cs="宋体"/>
                <w:szCs w:val="21"/>
              </w:rPr>
            </w:pPr>
            <w:r w:rsidRPr="00CD0828">
              <w:rPr>
                <w:rFonts w:ascii="宋体" w:hAnsi="宋体" w:hint="eastAsia"/>
                <w:szCs w:val="21"/>
              </w:rPr>
              <w:t>13,927,277.41</w:t>
            </w:r>
          </w:p>
        </w:tc>
        <w:tc>
          <w:tcPr>
            <w:tcW w:w="1120" w:type="dxa"/>
            <w:vAlign w:val="center"/>
          </w:tcPr>
          <w:p w:rsidR="0063424D" w:rsidRPr="00CD0828" w:rsidRDefault="0063424D" w:rsidP="005A0692">
            <w:pPr>
              <w:jc w:val="right"/>
              <w:rPr>
                <w:rFonts w:ascii="宋体" w:hAnsi="宋体" w:cs="宋体"/>
                <w:szCs w:val="21"/>
              </w:rPr>
            </w:pPr>
            <w:r w:rsidRPr="00CD0828">
              <w:rPr>
                <w:rFonts w:ascii="宋体" w:hAnsi="宋体" w:hint="eastAsia"/>
                <w:szCs w:val="21"/>
              </w:rPr>
              <w:t>64.05</w:t>
            </w:r>
          </w:p>
        </w:tc>
        <w:tc>
          <w:tcPr>
            <w:tcW w:w="2268" w:type="dxa"/>
            <w:vAlign w:val="center"/>
          </w:tcPr>
          <w:p w:rsidR="0063424D" w:rsidRPr="00CD0828" w:rsidRDefault="0063424D" w:rsidP="005A0692">
            <w:pPr>
              <w:jc w:val="left"/>
              <w:rPr>
                <w:rFonts w:ascii="宋体" w:hAnsi="宋体"/>
                <w:szCs w:val="21"/>
              </w:rPr>
            </w:pPr>
            <w:r w:rsidRPr="00CD0828">
              <w:rPr>
                <w:rFonts w:ascii="宋体" w:hAnsi="宋体" w:hint="eastAsia"/>
                <w:szCs w:val="21"/>
              </w:rPr>
              <w:t>主要是母公司免缴企业所得税优惠政策到期，本期</w:t>
            </w:r>
            <w:r>
              <w:rPr>
                <w:rFonts w:ascii="宋体" w:hAnsi="宋体" w:hint="eastAsia"/>
                <w:szCs w:val="21"/>
              </w:rPr>
              <w:t>按25%企业所得税率</w:t>
            </w:r>
            <w:r w:rsidRPr="00CD0828">
              <w:rPr>
                <w:rFonts w:ascii="宋体" w:hAnsi="宋体" w:hint="eastAsia"/>
                <w:szCs w:val="21"/>
              </w:rPr>
              <w:t>计提应交企业所得税所致</w:t>
            </w:r>
          </w:p>
        </w:tc>
      </w:tr>
      <w:tr w:rsidR="0063424D" w:rsidRPr="00B02839" w:rsidTr="005A0692">
        <w:trPr>
          <w:trHeight w:val="417"/>
        </w:trPr>
        <w:tc>
          <w:tcPr>
            <w:tcW w:w="1129" w:type="dxa"/>
            <w:vAlign w:val="center"/>
          </w:tcPr>
          <w:p w:rsidR="0063424D" w:rsidRPr="00406879" w:rsidRDefault="0063424D" w:rsidP="005A0692">
            <w:pPr>
              <w:jc w:val="center"/>
              <w:rPr>
                <w:rFonts w:ascii="宋体" w:hAnsi="宋体"/>
                <w:szCs w:val="21"/>
              </w:rPr>
            </w:pPr>
            <w:r w:rsidRPr="00406879">
              <w:rPr>
                <w:rFonts w:ascii="宋体" w:hAnsi="宋体"/>
                <w:szCs w:val="21"/>
              </w:rPr>
              <w:t>应付利息</w:t>
            </w:r>
          </w:p>
        </w:tc>
        <w:tc>
          <w:tcPr>
            <w:tcW w:w="1700" w:type="dxa"/>
            <w:vAlign w:val="center"/>
          </w:tcPr>
          <w:p w:rsidR="0063424D" w:rsidRPr="00CD0828" w:rsidRDefault="0063424D" w:rsidP="005A0692">
            <w:pPr>
              <w:jc w:val="right"/>
              <w:rPr>
                <w:rFonts w:ascii="宋体" w:hAnsi="宋体" w:cs="宋体"/>
                <w:bCs/>
                <w:szCs w:val="21"/>
              </w:rPr>
            </w:pPr>
            <w:r w:rsidRPr="00CD0828">
              <w:rPr>
                <w:rFonts w:ascii="宋体" w:hAnsi="宋体" w:hint="eastAsia"/>
                <w:bCs/>
                <w:szCs w:val="21"/>
              </w:rPr>
              <w:t>7,279,508.59</w:t>
            </w:r>
          </w:p>
        </w:tc>
        <w:tc>
          <w:tcPr>
            <w:tcW w:w="1841" w:type="dxa"/>
            <w:vAlign w:val="center"/>
          </w:tcPr>
          <w:p w:rsidR="0063424D" w:rsidRPr="00CD0828" w:rsidRDefault="0063424D" w:rsidP="005A0692">
            <w:pPr>
              <w:jc w:val="right"/>
              <w:rPr>
                <w:rFonts w:ascii="宋体" w:hAnsi="宋体" w:cs="宋体"/>
                <w:bCs/>
                <w:szCs w:val="21"/>
              </w:rPr>
            </w:pPr>
            <w:r w:rsidRPr="00CD0828">
              <w:rPr>
                <w:rFonts w:ascii="宋体" w:hAnsi="宋体" w:hint="eastAsia"/>
                <w:bCs/>
                <w:szCs w:val="21"/>
              </w:rPr>
              <w:t>2,079,859.60</w:t>
            </w:r>
          </w:p>
        </w:tc>
        <w:tc>
          <w:tcPr>
            <w:tcW w:w="1581" w:type="dxa"/>
            <w:vAlign w:val="center"/>
          </w:tcPr>
          <w:p w:rsidR="0063424D" w:rsidRPr="00CD0828" w:rsidRDefault="0063424D" w:rsidP="005A0692">
            <w:pPr>
              <w:jc w:val="right"/>
              <w:rPr>
                <w:rFonts w:ascii="宋体" w:hAnsi="宋体" w:cs="宋体"/>
                <w:szCs w:val="21"/>
              </w:rPr>
            </w:pPr>
            <w:r w:rsidRPr="00CD0828">
              <w:rPr>
                <w:rFonts w:ascii="宋体" w:hAnsi="宋体" w:hint="eastAsia"/>
                <w:szCs w:val="21"/>
              </w:rPr>
              <w:t>5,199,648.99</w:t>
            </w:r>
          </w:p>
        </w:tc>
        <w:tc>
          <w:tcPr>
            <w:tcW w:w="1120" w:type="dxa"/>
            <w:vAlign w:val="center"/>
          </w:tcPr>
          <w:p w:rsidR="0063424D" w:rsidRPr="00CD0828" w:rsidRDefault="0063424D" w:rsidP="005A0692">
            <w:pPr>
              <w:jc w:val="right"/>
              <w:rPr>
                <w:rFonts w:ascii="宋体" w:hAnsi="宋体" w:cs="宋体"/>
                <w:szCs w:val="21"/>
              </w:rPr>
            </w:pPr>
            <w:r w:rsidRPr="00CD0828">
              <w:rPr>
                <w:rFonts w:ascii="宋体" w:hAnsi="宋体" w:hint="eastAsia"/>
                <w:szCs w:val="21"/>
              </w:rPr>
              <w:t>250.00</w:t>
            </w:r>
          </w:p>
        </w:tc>
        <w:tc>
          <w:tcPr>
            <w:tcW w:w="2268" w:type="dxa"/>
            <w:vAlign w:val="center"/>
          </w:tcPr>
          <w:p w:rsidR="0063424D" w:rsidRDefault="0063424D" w:rsidP="005A0692">
            <w:pPr>
              <w:jc w:val="left"/>
              <w:rPr>
                <w:rFonts w:ascii="Courier New" w:hAnsi="Courier New" w:cs="Courier New"/>
                <w:sz w:val="20"/>
                <w:szCs w:val="20"/>
              </w:rPr>
            </w:pPr>
            <w:r w:rsidRPr="00CD0828">
              <w:rPr>
                <w:rFonts w:ascii="宋体" w:hAnsi="宋体" w:hint="eastAsia"/>
                <w:szCs w:val="21"/>
              </w:rPr>
              <w:t>主要是发行可转换公司债</w:t>
            </w:r>
            <w:proofErr w:type="gramStart"/>
            <w:r w:rsidRPr="00CD0828">
              <w:rPr>
                <w:rFonts w:ascii="宋体" w:hAnsi="宋体" w:hint="eastAsia"/>
                <w:szCs w:val="21"/>
              </w:rPr>
              <w:t>券</w:t>
            </w:r>
            <w:proofErr w:type="gramEnd"/>
            <w:r w:rsidRPr="00CD0828">
              <w:rPr>
                <w:rFonts w:ascii="宋体" w:hAnsi="宋体" w:hint="eastAsia"/>
                <w:szCs w:val="21"/>
              </w:rPr>
              <w:t>按月计提利息，每年11月份付息所致</w:t>
            </w:r>
            <w:bookmarkStart w:id="3" w:name="_GoBack"/>
            <w:bookmarkEnd w:id="3"/>
          </w:p>
        </w:tc>
      </w:tr>
    </w:tbl>
    <w:p w:rsidR="0063424D" w:rsidRPr="003A0834" w:rsidRDefault="0063424D" w:rsidP="0063424D">
      <w:pPr>
        <w:widowControl/>
        <w:rPr>
          <w:rFonts w:hAnsi="宋体" w:cs="宋体"/>
          <w:szCs w:val="21"/>
        </w:rPr>
      </w:pPr>
    </w:p>
    <w:p w:rsidR="0063424D" w:rsidRDefault="0063424D" w:rsidP="0063424D">
      <w:pPr>
        <w:widowControl/>
        <w:rPr>
          <w:rFonts w:hAnsi="宋体" w:cs="宋体"/>
          <w:szCs w:val="21"/>
        </w:rPr>
      </w:pPr>
    </w:p>
    <w:p w:rsidR="0063424D" w:rsidRDefault="003D4310" w:rsidP="0063424D">
      <w:pPr>
        <w:rPr>
          <w:rFonts w:cs="宋体"/>
          <w:szCs w:val="21"/>
        </w:rPr>
      </w:pPr>
      <w:r>
        <w:rPr>
          <w:rFonts w:cs="宋体"/>
          <w:szCs w:val="21"/>
        </w:rPr>
        <w:fldChar w:fldCharType="begin"/>
      </w:r>
      <w:r w:rsidR="0063424D">
        <w:rPr>
          <w:rFonts w:cs="宋体" w:hint="eastAsia"/>
          <w:szCs w:val="21"/>
        </w:rPr>
        <w:instrText>= 2 \* GB3</w:instrText>
      </w:r>
      <w:r>
        <w:rPr>
          <w:rFonts w:cs="宋体"/>
          <w:szCs w:val="21"/>
        </w:rPr>
        <w:fldChar w:fldCharType="separate"/>
      </w:r>
      <w:r w:rsidR="0063424D">
        <w:rPr>
          <w:rFonts w:cs="宋体" w:hint="eastAsia"/>
          <w:noProof/>
          <w:szCs w:val="21"/>
        </w:rPr>
        <w:t>②</w:t>
      </w:r>
      <w:r>
        <w:rPr>
          <w:rFonts w:cs="宋体"/>
          <w:szCs w:val="21"/>
        </w:rPr>
        <w:fldChar w:fldCharType="end"/>
      </w:r>
      <w:r w:rsidR="0063424D">
        <w:rPr>
          <w:rFonts w:cs="宋体" w:hint="eastAsia"/>
          <w:szCs w:val="21"/>
        </w:rPr>
        <w:t>利润构成同比发生重大变动的说明</w:t>
      </w:r>
    </w:p>
    <w:p w:rsidR="0063424D" w:rsidRPr="003A0834" w:rsidRDefault="0063424D" w:rsidP="0063424D">
      <w:pPr>
        <w:jc w:val="right"/>
        <w:rPr>
          <w:rFonts w:hAnsi="宋体" w:cs="宋体"/>
          <w:szCs w:val="21"/>
        </w:rPr>
      </w:pPr>
      <w:r>
        <w:rPr>
          <w:rFonts w:hint="eastAsia"/>
        </w:rPr>
        <w:t>单位</w:t>
      </w:r>
      <w:r>
        <w:rPr>
          <w:rFonts w:hint="eastAsia"/>
        </w:rPr>
        <w:t>:</w:t>
      </w:r>
      <w:r>
        <w:rPr>
          <w:rFonts w:hint="eastAsia"/>
        </w:rPr>
        <w:t>元币种</w:t>
      </w:r>
      <w:r>
        <w:rPr>
          <w:rFonts w:hint="eastAsia"/>
        </w:rPr>
        <w:t>:</w:t>
      </w:r>
      <w:r>
        <w:rPr>
          <w:rFonts w:hint="eastAsia"/>
        </w:rPr>
        <w:t>人民币</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6"/>
        <w:gridCol w:w="1694"/>
        <w:gridCol w:w="1700"/>
        <w:gridCol w:w="1581"/>
        <w:gridCol w:w="1120"/>
        <w:gridCol w:w="2268"/>
      </w:tblGrid>
      <w:tr w:rsidR="0063424D" w:rsidRPr="00BF596D" w:rsidTr="0063424D">
        <w:trPr>
          <w:trHeight w:val="399"/>
        </w:trPr>
        <w:tc>
          <w:tcPr>
            <w:tcW w:w="1276" w:type="dxa"/>
            <w:vAlign w:val="center"/>
          </w:tcPr>
          <w:p w:rsidR="0063424D" w:rsidRPr="00BF596D" w:rsidRDefault="0063424D" w:rsidP="005A0692">
            <w:pPr>
              <w:jc w:val="center"/>
              <w:rPr>
                <w:rFonts w:cs="宋体"/>
                <w:szCs w:val="21"/>
              </w:rPr>
            </w:pPr>
            <w:r w:rsidRPr="00BF596D">
              <w:rPr>
                <w:rFonts w:cs="宋体" w:hint="eastAsia"/>
                <w:szCs w:val="21"/>
              </w:rPr>
              <w:t>项目</w:t>
            </w:r>
          </w:p>
        </w:tc>
        <w:tc>
          <w:tcPr>
            <w:tcW w:w="1694" w:type="dxa"/>
            <w:vAlign w:val="center"/>
          </w:tcPr>
          <w:p w:rsidR="0063424D" w:rsidRPr="00406879" w:rsidRDefault="0063424D" w:rsidP="005A0692">
            <w:pPr>
              <w:jc w:val="center"/>
              <w:rPr>
                <w:rFonts w:ascii="宋体" w:hAnsi="宋体" w:cs="宋体"/>
                <w:bCs/>
                <w:sz w:val="20"/>
                <w:szCs w:val="20"/>
              </w:rPr>
            </w:pPr>
            <w:r w:rsidRPr="00406879">
              <w:rPr>
                <w:rFonts w:ascii="宋体" w:hAnsi="宋体" w:hint="eastAsia"/>
                <w:bCs/>
                <w:sz w:val="20"/>
                <w:szCs w:val="20"/>
              </w:rPr>
              <w:t>201</w:t>
            </w:r>
            <w:r>
              <w:rPr>
                <w:rFonts w:ascii="宋体" w:hAnsi="宋体" w:hint="eastAsia"/>
                <w:bCs/>
                <w:sz w:val="20"/>
                <w:szCs w:val="20"/>
              </w:rPr>
              <w:t>4</w:t>
            </w:r>
            <w:r w:rsidRPr="00406879">
              <w:rPr>
                <w:rFonts w:ascii="宋体" w:hAnsi="宋体" w:hint="eastAsia"/>
                <w:bCs/>
                <w:sz w:val="20"/>
                <w:szCs w:val="20"/>
              </w:rPr>
              <w:t>年1-3月</w:t>
            </w:r>
          </w:p>
        </w:tc>
        <w:tc>
          <w:tcPr>
            <w:tcW w:w="1700" w:type="dxa"/>
            <w:vAlign w:val="center"/>
          </w:tcPr>
          <w:p w:rsidR="0063424D" w:rsidRPr="00406879" w:rsidRDefault="0063424D" w:rsidP="005A0692">
            <w:pPr>
              <w:jc w:val="center"/>
              <w:rPr>
                <w:rFonts w:ascii="宋体" w:hAnsi="宋体" w:cs="宋体"/>
                <w:bCs/>
                <w:sz w:val="20"/>
                <w:szCs w:val="20"/>
              </w:rPr>
            </w:pPr>
            <w:r w:rsidRPr="00406879">
              <w:rPr>
                <w:rFonts w:ascii="宋体" w:hAnsi="宋体" w:hint="eastAsia"/>
                <w:bCs/>
                <w:sz w:val="20"/>
                <w:szCs w:val="20"/>
              </w:rPr>
              <w:t>201</w:t>
            </w:r>
            <w:r>
              <w:rPr>
                <w:rFonts w:ascii="宋体" w:hAnsi="宋体" w:hint="eastAsia"/>
                <w:bCs/>
                <w:sz w:val="20"/>
                <w:szCs w:val="20"/>
              </w:rPr>
              <w:t>3</w:t>
            </w:r>
            <w:r w:rsidRPr="00406879">
              <w:rPr>
                <w:rFonts w:ascii="宋体" w:hAnsi="宋体" w:hint="eastAsia"/>
                <w:bCs/>
                <w:sz w:val="20"/>
                <w:szCs w:val="20"/>
              </w:rPr>
              <w:t>年1-3月</w:t>
            </w:r>
          </w:p>
        </w:tc>
        <w:tc>
          <w:tcPr>
            <w:tcW w:w="1581" w:type="dxa"/>
            <w:vAlign w:val="center"/>
          </w:tcPr>
          <w:p w:rsidR="0063424D" w:rsidRPr="00BF596D" w:rsidRDefault="0063424D" w:rsidP="005A0692">
            <w:pPr>
              <w:jc w:val="center"/>
              <w:rPr>
                <w:rFonts w:cs="宋体"/>
                <w:szCs w:val="21"/>
              </w:rPr>
            </w:pPr>
            <w:r w:rsidRPr="00BF596D">
              <w:rPr>
                <w:rFonts w:cs="宋体" w:hint="eastAsia"/>
                <w:szCs w:val="21"/>
              </w:rPr>
              <w:t>增减金额</w:t>
            </w:r>
          </w:p>
        </w:tc>
        <w:tc>
          <w:tcPr>
            <w:tcW w:w="1120" w:type="dxa"/>
            <w:vAlign w:val="center"/>
          </w:tcPr>
          <w:p w:rsidR="0063424D" w:rsidRPr="00BF596D" w:rsidRDefault="0063424D" w:rsidP="005A0692">
            <w:pPr>
              <w:jc w:val="center"/>
              <w:rPr>
                <w:rFonts w:cs="宋体"/>
                <w:szCs w:val="21"/>
              </w:rPr>
            </w:pPr>
            <w:r w:rsidRPr="00BF596D">
              <w:rPr>
                <w:rFonts w:cs="宋体" w:hint="eastAsia"/>
                <w:szCs w:val="21"/>
              </w:rPr>
              <w:t>增减％</w:t>
            </w:r>
          </w:p>
        </w:tc>
        <w:tc>
          <w:tcPr>
            <w:tcW w:w="2268" w:type="dxa"/>
            <w:vAlign w:val="center"/>
          </w:tcPr>
          <w:p w:rsidR="0063424D" w:rsidRPr="00BF596D" w:rsidRDefault="0063424D" w:rsidP="005A0692">
            <w:pPr>
              <w:jc w:val="center"/>
              <w:rPr>
                <w:rFonts w:cs="宋体"/>
                <w:szCs w:val="21"/>
              </w:rPr>
            </w:pPr>
            <w:r>
              <w:rPr>
                <w:rFonts w:cs="宋体" w:hint="eastAsia"/>
                <w:szCs w:val="21"/>
              </w:rPr>
              <w:t>变动原因</w:t>
            </w:r>
          </w:p>
        </w:tc>
      </w:tr>
      <w:tr w:rsidR="0063424D" w:rsidRPr="00BF596D" w:rsidTr="0063424D">
        <w:trPr>
          <w:trHeight w:val="419"/>
        </w:trPr>
        <w:tc>
          <w:tcPr>
            <w:tcW w:w="1276" w:type="dxa"/>
            <w:vAlign w:val="center"/>
          </w:tcPr>
          <w:p w:rsidR="0063424D" w:rsidRPr="00CD0828" w:rsidRDefault="0063424D" w:rsidP="005A0692">
            <w:pPr>
              <w:jc w:val="left"/>
              <w:rPr>
                <w:rFonts w:ascii="宋体" w:hAnsi="宋体" w:cs="宋体"/>
                <w:szCs w:val="21"/>
              </w:rPr>
            </w:pPr>
            <w:r w:rsidRPr="00CD0828">
              <w:rPr>
                <w:rFonts w:ascii="宋体" w:hAnsi="宋体" w:hint="eastAsia"/>
                <w:szCs w:val="21"/>
              </w:rPr>
              <w:t>营业税金及附加</w:t>
            </w:r>
          </w:p>
        </w:tc>
        <w:tc>
          <w:tcPr>
            <w:tcW w:w="1694" w:type="dxa"/>
            <w:vAlign w:val="center"/>
          </w:tcPr>
          <w:p w:rsidR="0063424D" w:rsidRPr="00CD0828" w:rsidRDefault="0063424D" w:rsidP="005A0692">
            <w:pPr>
              <w:jc w:val="right"/>
              <w:rPr>
                <w:rFonts w:ascii="宋体" w:hAnsi="宋体" w:cs="宋体"/>
                <w:szCs w:val="21"/>
              </w:rPr>
            </w:pPr>
            <w:r w:rsidRPr="00CD0828">
              <w:rPr>
                <w:rFonts w:ascii="宋体" w:hAnsi="宋体" w:hint="eastAsia"/>
                <w:szCs w:val="21"/>
              </w:rPr>
              <w:t>10,541,196.51</w:t>
            </w:r>
          </w:p>
        </w:tc>
        <w:tc>
          <w:tcPr>
            <w:tcW w:w="1700" w:type="dxa"/>
            <w:vAlign w:val="center"/>
          </w:tcPr>
          <w:p w:rsidR="0063424D" w:rsidRPr="00CD0828" w:rsidRDefault="0063424D" w:rsidP="005A0692">
            <w:pPr>
              <w:jc w:val="right"/>
              <w:rPr>
                <w:rFonts w:ascii="宋体" w:hAnsi="宋体" w:cs="宋体"/>
                <w:szCs w:val="21"/>
              </w:rPr>
            </w:pPr>
            <w:r w:rsidRPr="00CD0828">
              <w:rPr>
                <w:rFonts w:ascii="宋体" w:hAnsi="宋体" w:hint="eastAsia"/>
                <w:szCs w:val="21"/>
              </w:rPr>
              <w:t>15,904,411.57</w:t>
            </w:r>
          </w:p>
        </w:tc>
        <w:tc>
          <w:tcPr>
            <w:tcW w:w="1581" w:type="dxa"/>
            <w:vAlign w:val="center"/>
          </w:tcPr>
          <w:p w:rsidR="0063424D" w:rsidRPr="00CD0828" w:rsidRDefault="0063424D" w:rsidP="005A0692">
            <w:pPr>
              <w:jc w:val="right"/>
              <w:rPr>
                <w:rFonts w:ascii="宋体" w:hAnsi="宋体" w:cs="宋体"/>
                <w:szCs w:val="21"/>
              </w:rPr>
            </w:pPr>
            <w:r w:rsidRPr="00CD0828">
              <w:rPr>
                <w:rFonts w:ascii="宋体" w:hAnsi="宋体" w:hint="eastAsia"/>
                <w:szCs w:val="21"/>
              </w:rPr>
              <w:t>-5,363,215.06</w:t>
            </w:r>
          </w:p>
        </w:tc>
        <w:tc>
          <w:tcPr>
            <w:tcW w:w="1120" w:type="dxa"/>
            <w:vAlign w:val="center"/>
          </w:tcPr>
          <w:p w:rsidR="0063424D" w:rsidRPr="00CD0828" w:rsidRDefault="0063424D" w:rsidP="005A0692">
            <w:pPr>
              <w:jc w:val="right"/>
              <w:rPr>
                <w:rFonts w:ascii="宋体" w:hAnsi="宋体" w:cs="宋体"/>
                <w:szCs w:val="21"/>
              </w:rPr>
            </w:pPr>
            <w:r w:rsidRPr="00CD0828">
              <w:rPr>
                <w:rFonts w:ascii="宋体" w:hAnsi="宋体" w:hint="eastAsia"/>
                <w:szCs w:val="21"/>
              </w:rPr>
              <w:t>-33.72</w:t>
            </w:r>
          </w:p>
        </w:tc>
        <w:tc>
          <w:tcPr>
            <w:tcW w:w="2268" w:type="dxa"/>
            <w:vAlign w:val="center"/>
          </w:tcPr>
          <w:p w:rsidR="0063424D" w:rsidRDefault="0063424D" w:rsidP="005A0692">
            <w:pPr>
              <w:jc w:val="left"/>
              <w:rPr>
                <w:rFonts w:ascii="宋体" w:hAnsi="宋体" w:cs="宋体"/>
                <w:szCs w:val="21"/>
              </w:rPr>
            </w:pPr>
            <w:r>
              <w:rPr>
                <w:rFonts w:ascii="宋体" w:hAnsi="宋体" w:cs="宋体" w:hint="eastAsia"/>
                <w:szCs w:val="21"/>
              </w:rPr>
              <w:t>主要系</w:t>
            </w:r>
            <w:proofErr w:type="gramStart"/>
            <w:r w:rsidRPr="00CD0828">
              <w:rPr>
                <w:rFonts w:ascii="宋体" w:hAnsi="宋体" w:cs="宋体" w:hint="eastAsia"/>
                <w:szCs w:val="21"/>
              </w:rPr>
              <w:t>受营改增</w:t>
            </w:r>
            <w:r>
              <w:rPr>
                <w:rFonts w:ascii="宋体" w:hAnsi="宋体" w:cs="宋体" w:hint="eastAsia"/>
                <w:szCs w:val="21"/>
              </w:rPr>
              <w:t>扩围</w:t>
            </w:r>
            <w:r w:rsidRPr="00CD0828">
              <w:rPr>
                <w:rFonts w:ascii="宋体" w:hAnsi="宋体" w:cs="宋体" w:hint="eastAsia"/>
                <w:szCs w:val="21"/>
              </w:rPr>
              <w:t>政策</w:t>
            </w:r>
            <w:proofErr w:type="gramEnd"/>
            <w:r w:rsidRPr="00CD0828">
              <w:rPr>
                <w:rFonts w:ascii="宋体" w:hAnsi="宋体" w:cs="宋体" w:hint="eastAsia"/>
                <w:szCs w:val="21"/>
              </w:rPr>
              <w:t>的影响</w:t>
            </w:r>
            <w:r>
              <w:rPr>
                <w:rFonts w:ascii="宋体" w:hAnsi="宋体" w:cs="宋体" w:hint="eastAsia"/>
                <w:szCs w:val="21"/>
              </w:rPr>
              <w:t>所致</w:t>
            </w:r>
          </w:p>
        </w:tc>
      </w:tr>
      <w:tr w:rsidR="0063424D" w:rsidRPr="00BF596D" w:rsidTr="0063424D">
        <w:trPr>
          <w:trHeight w:val="411"/>
        </w:trPr>
        <w:tc>
          <w:tcPr>
            <w:tcW w:w="1276" w:type="dxa"/>
            <w:vAlign w:val="center"/>
          </w:tcPr>
          <w:p w:rsidR="0063424D" w:rsidRPr="00CD0828" w:rsidRDefault="0063424D" w:rsidP="005A0692">
            <w:pPr>
              <w:jc w:val="left"/>
              <w:rPr>
                <w:rFonts w:ascii="宋体" w:hAnsi="宋体"/>
                <w:szCs w:val="21"/>
              </w:rPr>
            </w:pPr>
            <w:r w:rsidRPr="00CD0828">
              <w:rPr>
                <w:rFonts w:ascii="宋体" w:hAnsi="宋体" w:hint="eastAsia"/>
                <w:szCs w:val="21"/>
              </w:rPr>
              <w:t>财务费用</w:t>
            </w:r>
          </w:p>
        </w:tc>
        <w:tc>
          <w:tcPr>
            <w:tcW w:w="1694" w:type="dxa"/>
            <w:vAlign w:val="center"/>
          </w:tcPr>
          <w:p w:rsidR="0063424D" w:rsidRPr="00CD0828" w:rsidRDefault="0063424D" w:rsidP="005A0692">
            <w:pPr>
              <w:jc w:val="right"/>
              <w:rPr>
                <w:rFonts w:ascii="宋体" w:hAnsi="宋体" w:cs="宋体"/>
                <w:szCs w:val="21"/>
              </w:rPr>
            </w:pPr>
            <w:r w:rsidRPr="00CD0828">
              <w:rPr>
                <w:rFonts w:ascii="宋体" w:hAnsi="宋体" w:hint="eastAsia"/>
                <w:szCs w:val="21"/>
              </w:rPr>
              <w:t>9,620,656.21</w:t>
            </w:r>
          </w:p>
        </w:tc>
        <w:tc>
          <w:tcPr>
            <w:tcW w:w="1700" w:type="dxa"/>
            <w:vAlign w:val="center"/>
          </w:tcPr>
          <w:p w:rsidR="0063424D" w:rsidRPr="00CD0828" w:rsidRDefault="0063424D" w:rsidP="005A0692">
            <w:pPr>
              <w:jc w:val="right"/>
              <w:rPr>
                <w:rFonts w:ascii="宋体" w:hAnsi="宋体" w:cs="宋体"/>
                <w:szCs w:val="21"/>
              </w:rPr>
            </w:pPr>
            <w:r w:rsidRPr="00CD0828">
              <w:rPr>
                <w:rFonts w:ascii="宋体" w:hAnsi="宋体" w:hint="eastAsia"/>
                <w:szCs w:val="21"/>
              </w:rPr>
              <w:t>1,945,963.35</w:t>
            </w:r>
          </w:p>
        </w:tc>
        <w:tc>
          <w:tcPr>
            <w:tcW w:w="1581" w:type="dxa"/>
            <w:vAlign w:val="center"/>
          </w:tcPr>
          <w:p w:rsidR="0063424D" w:rsidRPr="00CD0828" w:rsidRDefault="0063424D" w:rsidP="005A0692">
            <w:pPr>
              <w:jc w:val="right"/>
              <w:rPr>
                <w:rFonts w:ascii="宋体" w:hAnsi="宋体" w:cs="宋体"/>
                <w:szCs w:val="21"/>
              </w:rPr>
            </w:pPr>
            <w:r w:rsidRPr="00CD0828">
              <w:rPr>
                <w:rFonts w:ascii="宋体" w:hAnsi="宋体" w:hint="eastAsia"/>
                <w:szCs w:val="21"/>
              </w:rPr>
              <w:t>7,674,692.86</w:t>
            </w:r>
          </w:p>
        </w:tc>
        <w:tc>
          <w:tcPr>
            <w:tcW w:w="1120" w:type="dxa"/>
            <w:vAlign w:val="center"/>
          </w:tcPr>
          <w:p w:rsidR="0063424D" w:rsidRPr="00CD0828" w:rsidRDefault="0063424D" w:rsidP="005A0692">
            <w:pPr>
              <w:jc w:val="right"/>
              <w:rPr>
                <w:rFonts w:ascii="宋体" w:hAnsi="宋体" w:cs="宋体"/>
                <w:szCs w:val="21"/>
              </w:rPr>
            </w:pPr>
            <w:r w:rsidRPr="00CD0828">
              <w:rPr>
                <w:rFonts w:ascii="宋体" w:hAnsi="宋体" w:hint="eastAsia"/>
                <w:szCs w:val="21"/>
              </w:rPr>
              <w:t>394.39</w:t>
            </w:r>
          </w:p>
        </w:tc>
        <w:tc>
          <w:tcPr>
            <w:tcW w:w="2268" w:type="dxa"/>
            <w:vAlign w:val="center"/>
          </w:tcPr>
          <w:p w:rsidR="0063424D" w:rsidRDefault="0063424D" w:rsidP="005A0692">
            <w:pPr>
              <w:jc w:val="left"/>
              <w:rPr>
                <w:rFonts w:ascii="宋体" w:hAnsi="宋体" w:cs="宋体"/>
                <w:szCs w:val="21"/>
              </w:rPr>
            </w:pPr>
            <w:r>
              <w:rPr>
                <w:rFonts w:ascii="宋体" w:hAnsi="宋体" w:hint="eastAsia"/>
                <w:szCs w:val="21"/>
              </w:rPr>
              <w:t>主要系可转债利</w:t>
            </w:r>
            <w:proofErr w:type="gramStart"/>
            <w:r>
              <w:rPr>
                <w:rFonts w:ascii="宋体" w:hAnsi="宋体" w:hint="eastAsia"/>
                <w:szCs w:val="21"/>
              </w:rPr>
              <w:t>息</w:t>
            </w:r>
            <w:proofErr w:type="gramEnd"/>
            <w:r>
              <w:rPr>
                <w:rFonts w:ascii="宋体" w:hAnsi="宋体" w:hint="eastAsia"/>
                <w:szCs w:val="21"/>
              </w:rPr>
              <w:t>资本化率降低，</w:t>
            </w:r>
            <w:r w:rsidRPr="0008428B">
              <w:rPr>
                <w:rFonts w:ascii="宋体" w:hAnsi="宋体" w:hint="eastAsia"/>
                <w:szCs w:val="21"/>
              </w:rPr>
              <w:t>导致费用化的利息支出相应增加所致</w:t>
            </w:r>
          </w:p>
        </w:tc>
      </w:tr>
      <w:tr w:rsidR="0063424D" w:rsidRPr="00BF596D" w:rsidTr="0063424D">
        <w:trPr>
          <w:trHeight w:val="417"/>
        </w:trPr>
        <w:tc>
          <w:tcPr>
            <w:tcW w:w="1276" w:type="dxa"/>
            <w:vAlign w:val="center"/>
          </w:tcPr>
          <w:p w:rsidR="0063424D" w:rsidRPr="00CD0828" w:rsidRDefault="0063424D" w:rsidP="005A0692">
            <w:pPr>
              <w:jc w:val="left"/>
              <w:rPr>
                <w:rFonts w:ascii="宋体" w:hAnsi="宋体" w:cs="宋体"/>
                <w:szCs w:val="21"/>
              </w:rPr>
            </w:pPr>
            <w:r w:rsidRPr="00CD0828">
              <w:rPr>
                <w:rFonts w:ascii="宋体" w:hAnsi="宋体" w:hint="eastAsia"/>
                <w:szCs w:val="21"/>
              </w:rPr>
              <w:t>资产减值损失</w:t>
            </w:r>
          </w:p>
        </w:tc>
        <w:tc>
          <w:tcPr>
            <w:tcW w:w="1694" w:type="dxa"/>
            <w:vAlign w:val="center"/>
          </w:tcPr>
          <w:p w:rsidR="0063424D" w:rsidRPr="00CD0828" w:rsidRDefault="0063424D" w:rsidP="005A0692">
            <w:pPr>
              <w:jc w:val="right"/>
              <w:rPr>
                <w:rFonts w:ascii="宋体" w:hAnsi="宋体" w:cs="宋体"/>
                <w:szCs w:val="21"/>
              </w:rPr>
            </w:pPr>
            <w:r w:rsidRPr="00CD0828">
              <w:rPr>
                <w:rFonts w:ascii="宋体" w:hAnsi="宋体" w:hint="eastAsia"/>
                <w:szCs w:val="21"/>
              </w:rPr>
              <w:t>5,054,223.06</w:t>
            </w:r>
          </w:p>
        </w:tc>
        <w:tc>
          <w:tcPr>
            <w:tcW w:w="1700" w:type="dxa"/>
            <w:vAlign w:val="center"/>
          </w:tcPr>
          <w:p w:rsidR="0063424D" w:rsidRPr="00CD0828" w:rsidRDefault="0063424D" w:rsidP="005A0692">
            <w:pPr>
              <w:jc w:val="right"/>
              <w:rPr>
                <w:rFonts w:ascii="宋体" w:hAnsi="宋体" w:cs="宋体"/>
                <w:szCs w:val="21"/>
              </w:rPr>
            </w:pPr>
            <w:r w:rsidRPr="00CD0828">
              <w:rPr>
                <w:rFonts w:ascii="宋体" w:hAnsi="宋体" w:hint="eastAsia"/>
                <w:szCs w:val="21"/>
              </w:rPr>
              <w:t>2,500,052.12</w:t>
            </w:r>
          </w:p>
        </w:tc>
        <w:tc>
          <w:tcPr>
            <w:tcW w:w="1581" w:type="dxa"/>
            <w:vAlign w:val="center"/>
          </w:tcPr>
          <w:p w:rsidR="0063424D" w:rsidRPr="00CD0828" w:rsidRDefault="0063424D" w:rsidP="005A0692">
            <w:pPr>
              <w:jc w:val="right"/>
              <w:rPr>
                <w:rFonts w:ascii="宋体" w:hAnsi="宋体" w:cs="宋体"/>
                <w:szCs w:val="21"/>
              </w:rPr>
            </w:pPr>
            <w:r w:rsidRPr="00CD0828">
              <w:rPr>
                <w:rFonts w:ascii="宋体" w:hAnsi="宋体" w:hint="eastAsia"/>
                <w:szCs w:val="21"/>
              </w:rPr>
              <w:t>2,554,170.94</w:t>
            </w:r>
          </w:p>
        </w:tc>
        <w:tc>
          <w:tcPr>
            <w:tcW w:w="1120" w:type="dxa"/>
            <w:vAlign w:val="center"/>
          </w:tcPr>
          <w:p w:rsidR="0063424D" w:rsidRPr="00CD0828" w:rsidRDefault="0063424D" w:rsidP="005A0692">
            <w:pPr>
              <w:jc w:val="right"/>
              <w:rPr>
                <w:rFonts w:ascii="宋体" w:hAnsi="宋体" w:cs="宋体"/>
                <w:szCs w:val="21"/>
              </w:rPr>
            </w:pPr>
            <w:r w:rsidRPr="00CD0828">
              <w:rPr>
                <w:rFonts w:ascii="宋体" w:hAnsi="宋体" w:hint="eastAsia"/>
                <w:szCs w:val="21"/>
              </w:rPr>
              <w:t>102.16</w:t>
            </w:r>
          </w:p>
        </w:tc>
        <w:tc>
          <w:tcPr>
            <w:tcW w:w="2268" w:type="dxa"/>
            <w:vAlign w:val="center"/>
          </w:tcPr>
          <w:p w:rsidR="0063424D" w:rsidRDefault="0063424D" w:rsidP="005A0692">
            <w:pPr>
              <w:jc w:val="left"/>
              <w:rPr>
                <w:rFonts w:ascii="宋体" w:hAnsi="宋体" w:cs="宋体"/>
                <w:szCs w:val="21"/>
              </w:rPr>
            </w:pPr>
            <w:r>
              <w:rPr>
                <w:rFonts w:ascii="宋体" w:hAnsi="宋体" w:cs="宋体" w:hint="eastAsia"/>
                <w:szCs w:val="21"/>
              </w:rPr>
              <w:t>主要系本期</w:t>
            </w:r>
            <w:r w:rsidRPr="0008428B">
              <w:rPr>
                <w:rFonts w:ascii="宋体" w:hAnsi="宋体" w:cs="宋体" w:hint="eastAsia"/>
                <w:szCs w:val="21"/>
              </w:rPr>
              <w:t>应收款项增加相应计提资产减值损失增加所致</w:t>
            </w:r>
          </w:p>
        </w:tc>
      </w:tr>
      <w:tr w:rsidR="0063424D" w:rsidRPr="00BF596D" w:rsidTr="0063424D">
        <w:trPr>
          <w:trHeight w:val="423"/>
        </w:trPr>
        <w:tc>
          <w:tcPr>
            <w:tcW w:w="1276" w:type="dxa"/>
            <w:vAlign w:val="center"/>
          </w:tcPr>
          <w:p w:rsidR="0063424D" w:rsidRPr="00CD0828" w:rsidRDefault="0063424D" w:rsidP="005A0692">
            <w:pPr>
              <w:jc w:val="left"/>
              <w:rPr>
                <w:rFonts w:ascii="宋体" w:hAnsi="宋体" w:cs="宋体"/>
                <w:szCs w:val="21"/>
              </w:rPr>
            </w:pPr>
            <w:r w:rsidRPr="00CD0828">
              <w:rPr>
                <w:rFonts w:ascii="宋体" w:hAnsi="宋体" w:hint="eastAsia"/>
                <w:szCs w:val="21"/>
              </w:rPr>
              <w:t>投资收益</w:t>
            </w:r>
          </w:p>
        </w:tc>
        <w:tc>
          <w:tcPr>
            <w:tcW w:w="1694" w:type="dxa"/>
            <w:vAlign w:val="center"/>
          </w:tcPr>
          <w:p w:rsidR="0063424D" w:rsidRPr="00CD0828" w:rsidRDefault="0063424D" w:rsidP="005A0692">
            <w:pPr>
              <w:jc w:val="right"/>
              <w:rPr>
                <w:rFonts w:ascii="宋体" w:hAnsi="宋体" w:cs="宋体"/>
                <w:szCs w:val="21"/>
              </w:rPr>
            </w:pPr>
            <w:r w:rsidRPr="00CD0828">
              <w:rPr>
                <w:rFonts w:ascii="宋体" w:hAnsi="宋体" w:hint="eastAsia"/>
                <w:szCs w:val="21"/>
              </w:rPr>
              <w:t>543,484.11</w:t>
            </w:r>
          </w:p>
        </w:tc>
        <w:tc>
          <w:tcPr>
            <w:tcW w:w="1700" w:type="dxa"/>
            <w:vAlign w:val="center"/>
          </w:tcPr>
          <w:p w:rsidR="0063424D" w:rsidRPr="00CD0828" w:rsidRDefault="0063424D" w:rsidP="005A0692">
            <w:pPr>
              <w:jc w:val="right"/>
              <w:rPr>
                <w:rFonts w:ascii="宋体" w:hAnsi="宋体" w:cs="宋体"/>
                <w:szCs w:val="21"/>
              </w:rPr>
            </w:pPr>
            <w:r w:rsidRPr="00CD0828">
              <w:rPr>
                <w:rFonts w:ascii="宋体" w:hAnsi="宋体" w:hint="eastAsia"/>
                <w:szCs w:val="21"/>
              </w:rPr>
              <w:t>-3,848,511.98</w:t>
            </w:r>
          </w:p>
        </w:tc>
        <w:tc>
          <w:tcPr>
            <w:tcW w:w="1581" w:type="dxa"/>
            <w:vAlign w:val="center"/>
          </w:tcPr>
          <w:p w:rsidR="0063424D" w:rsidRPr="00CD0828" w:rsidRDefault="0063424D" w:rsidP="005A0692">
            <w:pPr>
              <w:jc w:val="right"/>
              <w:rPr>
                <w:rFonts w:ascii="宋体" w:hAnsi="宋体" w:cs="宋体"/>
                <w:szCs w:val="21"/>
              </w:rPr>
            </w:pPr>
            <w:r w:rsidRPr="00CD0828">
              <w:rPr>
                <w:rFonts w:ascii="宋体" w:hAnsi="宋体" w:hint="eastAsia"/>
                <w:szCs w:val="21"/>
              </w:rPr>
              <w:t>4,391,996.09</w:t>
            </w:r>
          </w:p>
        </w:tc>
        <w:tc>
          <w:tcPr>
            <w:tcW w:w="1120" w:type="dxa"/>
            <w:vAlign w:val="center"/>
          </w:tcPr>
          <w:p w:rsidR="0063424D" w:rsidRPr="00CD0828" w:rsidRDefault="0063424D" w:rsidP="005A0692">
            <w:pPr>
              <w:jc w:val="right"/>
              <w:rPr>
                <w:rFonts w:ascii="宋体" w:hAnsi="宋体" w:cs="宋体"/>
                <w:szCs w:val="21"/>
              </w:rPr>
            </w:pPr>
            <w:r w:rsidRPr="00CD0828">
              <w:rPr>
                <w:rFonts w:ascii="宋体" w:hAnsi="宋体" w:hint="eastAsia"/>
                <w:szCs w:val="21"/>
              </w:rPr>
              <w:t>114.12</w:t>
            </w:r>
          </w:p>
        </w:tc>
        <w:tc>
          <w:tcPr>
            <w:tcW w:w="2268" w:type="dxa"/>
            <w:vAlign w:val="center"/>
          </w:tcPr>
          <w:p w:rsidR="0063424D" w:rsidRDefault="0063424D" w:rsidP="005A0692">
            <w:pPr>
              <w:jc w:val="left"/>
              <w:rPr>
                <w:rFonts w:ascii="宋体" w:hAnsi="宋体" w:cs="宋体"/>
                <w:szCs w:val="21"/>
              </w:rPr>
            </w:pPr>
            <w:r>
              <w:rPr>
                <w:rFonts w:ascii="宋体" w:hAnsi="宋体" w:cs="宋体" w:hint="eastAsia"/>
                <w:szCs w:val="21"/>
              </w:rPr>
              <w:t>主要</w:t>
            </w:r>
            <w:proofErr w:type="gramStart"/>
            <w:r>
              <w:rPr>
                <w:rFonts w:ascii="宋体" w:hAnsi="宋体" w:cs="宋体" w:hint="eastAsia"/>
                <w:szCs w:val="21"/>
              </w:rPr>
              <w:t>系</w:t>
            </w:r>
            <w:r w:rsidRPr="0008428B">
              <w:rPr>
                <w:rFonts w:ascii="宋体" w:hAnsi="宋体" w:cs="宋体" w:hint="eastAsia"/>
                <w:szCs w:val="21"/>
              </w:rPr>
              <w:t>上年</w:t>
            </w:r>
            <w:proofErr w:type="gramEnd"/>
            <w:r w:rsidRPr="0008428B">
              <w:rPr>
                <w:rFonts w:ascii="宋体" w:hAnsi="宋体" w:cs="宋体" w:hint="eastAsia"/>
                <w:szCs w:val="21"/>
              </w:rPr>
              <w:t>同期确认应享有的联营企业富邦歌华、数字电视</w:t>
            </w:r>
            <w:r>
              <w:rPr>
                <w:rFonts w:ascii="宋体" w:hAnsi="宋体" w:cs="宋体" w:hint="eastAsia"/>
                <w:szCs w:val="21"/>
              </w:rPr>
              <w:t>公司</w:t>
            </w:r>
            <w:r w:rsidRPr="0008428B">
              <w:rPr>
                <w:rFonts w:ascii="宋体" w:hAnsi="宋体" w:cs="宋体" w:hint="eastAsia"/>
                <w:szCs w:val="21"/>
              </w:rPr>
              <w:t>投资亏损所致</w:t>
            </w:r>
          </w:p>
        </w:tc>
      </w:tr>
      <w:tr w:rsidR="0063424D" w:rsidRPr="00BF596D" w:rsidTr="0063424D">
        <w:trPr>
          <w:trHeight w:val="423"/>
        </w:trPr>
        <w:tc>
          <w:tcPr>
            <w:tcW w:w="1276" w:type="dxa"/>
            <w:vAlign w:val="center"/>
          </w:tcPr>
          <w:p w:rsidR="0063424D" w:rsidRPr="00CD0828" w:rsidRDefault="0063424D" w:rsidP="005A0692">
            <w:pPr>
              <w:jc w:val="left"/>
              <w:rPr>
                <w:rFonts w:ascii="宋体" w:hAnsi="宋体" w:cs="宋体"/>
                <w:szCs w:val="21"/>
              </w:rPr>
            </w:pPr>
            <w:r w:rsidRPr="00CD0828">
              <w:rPr>
                <w:rFonts w:ascii="宋体" w:hAnsi="宋体" w:hint="eastAsia"/>
                <w:szCs w:val="21"/>
              </w:rPr>
              <w:t>营业外支出</w:t>
            </w:r>
          </w:p>
        </w:tc>
        <w:tc>
          <w:tcPr>
            <w:tcW w:w="1694" w:type="dxa"/>
            <w:vAlign w:val="center"/>
          </w:tcPr>
          <w:p w:rsidR="0063424D" w:rsidRPr="00CD0828" w:rsidRDefault="0063424D" w:rsidP="005A0692">
            <w:pPr>
              <w:jc w:val="right"/>
              <w:rPr>
                <w:rFonts w:ascii="宋体" w:hAnsi="宋体" w:cs="宋体"/>
                <w:szCs w:val="21"/>
              </w:rPr>
            </w:pPr>
            <w:r w:rsidRPr="00CD0828">
              <w:rPr>
                <w:rFonts w:ascii="宋体" w:hAnsi="宋体" w:hint="eastAsia"/>
                <w:szCs w:val="21"/>
              </w:rPr>
              <w:t>28,827.18</w:t>
            </w:r>
          </w:p>
        </w:tc>
        <w:tc>
          <w:tcPr>
            <w:tcW w:w="1700" w:type="dxa"/>
            <w:vAlign w:val="center"/>
          </w:tcPr>
          <w:p w:rsidR="0063424D" w:rsidRPr="00CD0828" w:rsidRDefault="0063424D" w:rsidP="005A0692">
            <w:pPr>
              <w:jc w:val="right"/>
              <w:rPr>
                <w:rFonts w:ascii="宋体" w:hAnsi="宋体" w:cs="宋体"/>
                <w:szCs w:val="21"/>
              </w:rPr>
            </w:pPr>
            <w:r w:rsidRPr="00CD0828">
              <w:rPr>
                <w:rFonts w:ascii="宋体" w:hAnsi="宋体" w:hint="eastAsia"/>
                <w:szCs w:val="21"/>
              </w:rPr>
              <w:t>12,805.19</w:t>
            </w:r>
          </w:p>
        </w:tc>
        <w:tc>
          <w:tcPr>
            <w:tcW w:w="1581" w:type="dxa"/>
            <w:vAlign w:val="center"/>
          </w:tcPr>
          <w:p w:rsidR="0063424D" w:rsidRPr="00CD0828" w:rsidRDefault="0063424D" w:rsidP="005A0692">
            <w:pPr>
              <w:jc w:val="right"/>
              <w:rPr>
                <w:rFonts w:ascii="宋体" w:hAnsi="宋体" w:cs="宋体"/>
                <w:szCs w:val="21"/>
              </w:rPr>
            </w:pPr>
            <w:r w:rsidRPr="00CD0828">
              <w:rPr>
                <w:rFonts w:ascii="宋体" w:hAnsi="宋体" w:hint="eastAsia"/>
                <w:szCs w:val="21"/>
              </w:rPr>
              <w:t>16,021.99</w:t>
            </w:r>
          </w:p>
        </w:tc>
        <w:tc>
          <w:tcPr>
            <w:tcW w:w="1120" w:type="dxa"/>
            <w:vAlign w:val="center"/>
          </w:tcPr>
          <w:p w:rsidR="0063424D" w:rsidRPr="00CD0828" w:rsidRDefault="0063424D" w:rsidP="005A0692">
            <w:pPr>
              <w:jc w:val="right"/>
              <w:rPr>
                <w:rFonts w:ascii="宋体" w:hAnsi="宋体" w:cs="宋体"/>
                <w:szCs w:val="21"/>
              </w:rPr>
            </w:pPr>
            <w:r w:rsidRPr="00CD0828">
              <w:rPr>
                <w:rFonts w:ascii="宋体" w:hAnsi="宋体" w:hint="eastAsia"/>
                <w:szCs w:val="21"/>
              </w:rPr>
              <w:t>125.12</w:t>
            </w:r>
          </w:p>
        </w:tc>
        <w:tc>
          <w:tcPr>
            <w:tcW w:w="2268" w:type="dxa"/>
            <w:vAlign w:val="bottom"/>
          </w:tcPr>
          <w:p w:rsidR="0063424D" w:rsidRDefault="0063424D" w:rsidP="005A0692">
            <w:pPr>
              <w:jc w:val="left"/>
              <w:rPr>
                <w:rFonts w:ascii="宋体" w:hAnsi="宋体" w:cs="宋体"/>
                <w:sz w:val="20"/>
                <w:szCs w:val="20"/>
              </w:rPr>
            </w:pPr>
            <w:r w:rsidRPr="0008428B">
              <w:rPr>
                <w:rFonts w:ascii="宋体" w:hAnsi="宋体" w:cs="宋体" w:hint="eastAsia"/>
                <w:szCs w:val="21"/>
              </w:rPr>
              <w:t>主要系本期报废固定资产净损失增加所致</w:t>
            </w:r>
          </w:p>
        </w:tc>
      </w:tr>
      <w:tr w:rsidR="0063424D" w:rsidRPr="00BF596D" w:rsidTr="0063424D">
        <w:trPr>
          <w:trHeight w:val="423"/>
        </w:trPr>
        <w:tc>
          <w:tcPr>
            <w:tcW w:w="1276" w:type="dxa"/>
            <w:vAlign w:val="center"/>
          </w:tcPr>
          <w:p w:rsidR="0063424D" w:rsidRPr="00CD0828" w:rsidRDefault="0063424D" w:rsidP="005A0692">
            <w:pPr>
              <w:jc w:val="left"/>
              <w:rPr>
                <w:rFonts w:ascii="宋体" w:hAnsi="宋体" w:cs="宋体"/>
                <w:szCs w:val="21"/>
              </w:rPr>
            </w:pPr>
            <w:r w:rsidRPr="00CD0828">
              <w:rPr>
                <w:rFonts w:ascii="宋体" w:hAnsi="宋体" w:hint="eastAsia"/>
                <w:szCs w:val="21"/>
              </w:rPr>
              <w:t>所得税费用</w:t>
            </w:r>
          </w:p>
        </w:tc>
        <w:tc>
          <w:tcPr>
            <w:tcW w:w="1694" w:type="dxa"/>
            <w:vAlign w:val="center"/>
          </w:tcPr>
          <w:p w:rsidR="0063424D" w:rsidRPr="00CD0828" w:rsidRDefault="0063424D" w:rsidP="005A0692">
            <w:pPr>
              <w:jc w:val="right"/>
              <w:rPr>
                <w:rFonts w:ascii="宋体" w:hAnsi="宋体" w:cs="宋体"/>
                <w:szCs w:val="21"/>
              </w:rPr>
            </w:pPr>
            <w:r w:rsidRPr="00CD0828">
              <w:rPr>
                <w:rFonts w:ascii="宋体" w:hAnsi="宋体" w:hint="eastAsia"/>
                <w:szCs w:val="21"/>
              </w:rPr>
              <w:t>20,723,829.77</w:t>
            </w:r>
          </w:p>
        </w:tc>
        <w:tc>
          <w:tcPr>
            <w:tcW w:w="1700" w:type="dxa"/>
            <w:vAlign w:val="center"/>
          </w:tcPr>
          <w:p w:rsidR="0063424D" w:rsidRPr="00CD0828" w:rsidRDefault="0063424D" w:rsidP="005A0692">
            <w:pPr>
              <w:jc w:val="right"/>
              <w:rPr>
                <w:rFonts w:ascii="宋体" w:hAnsi="宋体" w:cs="宋体"/>
                <w:szCs w:val="21"/>
              </w:rPr>
            </w:pPr>
            <w:r w:rsidRPr="00CD0828">
              <w:rPr>
                <w:rFonts w:ascii="宋体" w:hAnsi="宋体" w:hint="eastAsia"/>
                <w:szCs w:val="21"/>
              </w:rPr>
              <w:t>207,692.55</w:t>
            </w:r>
          </w:p>
        </w:tc>
        <w:tc>
          <w:tcPr>
            <w:tcW w:w="1581" w:type="dxa"/>
            <w:vAlign w:val="center"/>
          </w:tcPr>
          <w:p w:rsidR="0063424D" w:rsidRPr="00CD0828" w:rsidRDefault="0063424D" w:rsidP="005A0692">
            <w:pPr>
              <w:jc w:val="right"/>
              <w:rPr>
                <w:rFonts w:ascii="宋体" w:hAnsi="宋体" w:cs="宋体"/>
                <w:szCs w:val="21"/>
              </w:rPr>
            </w:pPr>
            <w:r w:rsidRPr="00CD0828">
              <w:rPr>
                <w:rFonts w:ascii="宋体" w:hAnsi="宋体" w:hint="eastAsia"/>
                <w:szCs w:val="21"/>
              </w:rPr>
              <w:t>20,516,137.22</w:t>
            </w:r>
          </w:p>
        </w:tc>
        <w:tc>
          <w:tcPr>
            <w:tcW w:w="1120" w:type="dxa"/>
            <w:vAlign w:val="center"/>
          </w:tcPr>
          <w:p w:rsidR="0063424D" w:rsidRPr="00CD0828" w:rsidRDefault="0063424D" w:rsidP="005A0692">
            <w:pPr>
              <w:jc w:val="right"/>
              <w:rPr>
                <w:rFonts w:ascii="宋体" w:hAnsi="宋体" w:cs="宋体"/>
                <w:szCs w:val="21"/>
              </w:rPr>
            </w:pPr>
            <w:r w:rsidRPr="00CD0828">
              <w:rPr>
                <w:rFonts w:ascii="宋体" w:hAnsi="宋体" w:hint="eastAsia"/>
                <w:szCs w:val="21"/>
              </w:rPr>
              <w:t>9,878.13</w:t>
            </w:r>
          </w:p>
        </w:tc>
        <w:tc>
          <w:tcPr>
            <w:tcW w:w="2268" w:type="dxa"/>
            <w:vAlign w:val="center"/>
          </w:tcPr>
          <w:p w:rsidR="0063424D" w:rsidRPr="00CD0828" w:rsidRDefault="0063424D" w:rsidP="005A0692">
            <w:pPr>
              <w:jc w:val="left"/>
              <w:rPr>
                <w:rFonts w:ascii="宋体" w:hAnsi="宋体"/>
                <w:szCs w:val="21"/>
              </w:rPr>
            </w:pPr>
            <w:r w:rsidRPr="00CD0828">
              <w:rPr>
                <w:rFonts w:ascii="宋体" w:hAnsi="宋体" w:hint="eastAsia"/>
                <w:szCs w:val="21"/>
              </w:rPr>
              <w:t>主要是母公司免缴企业所得税优惠政策到期，本期</w:t>
            </w:r>
            <w:r>
              <w:rPr>
                <w:rFonts w:ascii="宋体" w:hAnsi="宋体" w:hint="eastAsia"/>
                <w:szCs w:val="21"/>
              </w:rPr>
              <w:t>按25%企业所得税率</w:t>
            </w:r>
            <w:r w:rsidRPr="00CD0828">
              <w:rPr>
                <w:rFonts w:ascii="宋体" w:hAnsi="宋体" w:hint="eastAsia"/>
                <w:szCs w:val="21"/>
              </w:rPr>
              <w:t>计提应交企业所得税所致</w:t>
            </w:r>
          </w:p>
        </w:tc>
      </w:tr>
    </w:tbl>
    <w:p w:rsidR="00D26F1B" w:rsidRPr="0063424D" w:rsidRDefault="00D26F1B" w:rsidP="00D26F1B">
      <w:pPr>
        <w:widowControl/>
        <w:rPr>
          <w:rFonts w:hAnsi="宋体" w:cs="宋体"/>
          <w:szCs w:val="21"/>
        </w:rPr>
      </w:pPr>
    </w:p>
    <w:p w:rsidR="00D26F1B" w:rsidRDefault="00D26F1B" w:rsidP="00D26F1B">
      <w:pPr>
        <w:widowControl/>
        <w:rPr>
          <w:rFonts w:hAnsi="宋体" w:cs="宋体"/>
          <w:szCs w:val="21"/>
        </w:rPr>
      </w:pPr>
      <w:r>
        <w:rPr>
          <w:rFonts w:cs="宋体"/>
          <w:szCs w:val="21"/>
        </w:rPr>
        <w:lastRenderedPageBreak/>
        <w:t xml:space="preserve">3.2 </w:t>
      </w:r>
      <w:r>
        <w:rPr>
          <w:rFonts w:hAnsi="宋体" w:cs="宋体"/>
          <w:szCs w:val="21"/>
        </w:rPr>
        <w:t xml:space="preserve"> </w:t>
      </w:r>
      <w:r>
        <w:rPr>
          <w:rFonts w:hAnsi="宋体" w:cs="宋体" w:hint="eastAsia"/>
          <w:szCs w:val="21"/>
        </w:rPr>
        <w:t>重要事项进展情况及其影响和解决方案的分析说明</w:t>
      </w:r>
    </w:p>
    <w:p w:rsidR="00D26F1B" w:rsidRDefault="00D26F1B" w:rsidP="00D26F1B">
      <w:pPr>
        <w:rPr>
          <w:szCs w:val="18"/>
        </w:rPr>
      </w:pPr>
      <w:r>
        <w:rPr>
          <w:rFonts w:hint="eastAsia"/>
        </w:rPr>
        <w:t>□适用</w:t>
      </w:r>
      <w:r>
        <w:t xml:space="preserve"> </w:t>
      </w:r>
      <w:r>
        <w:rPr>
          <w:rFonts w:hint="eastAsia"/>
        </w:rPr>
        <w:t>√不适用</w:t>
      </w:r>
    </w:p>
    <w:p w:rsidR="00D26F1B" w:rsidRDefault="00D26F1B" w:rsidP="00D26F1B">
      <w:pPr>
        <w:widowControl/>
        <w:rPr>
          <w:rFonts w:hAnsi="宋体" w:cs="宋体"/>
          <w:szCs w:val="21"/>
        </w:rPr>
      </w:pPr>
    </w:p>
    <w:p w:rsidR="00D26F1B" w:rsidRDefault="00D26F1B" w:rsidP="00D26F1B">
      <w:pPr>
        <w:widowControl/>
        <w:rPr>
          <w:rFonts w:hAnsi="宋体" w:cs="宋体"/>
          <w:szCs w:val="21"/>
        </w:rPr>
      </w:pPr>
      <w:r>
        <w:rPr>
          <w:rFonts w:cs="宋体"/>
          <w:szCs w:val="21"/>
        </w:rPr>
        <w:t xml:space="preserve">3.3 </w:t>
      </w:r>
      <w:r>
        <w:rPr>
          <w:rFonts w:hAnsi="宋体" w:cs="宋体"/>
          <w:szCs w:val="21"/>
        </w:rPr>
        <w:t xml:space="preserve"> </w:t>
      </w:r>
      <w:r>
        <w:rPr>
          <w:rFonts w:hAnsi="宋体" w:cs="宋体" w:hint="eastAsia"/>
          <w:szCs w:val="21"/>
        </w:rPr>
        <w:t>公司及持股</w:t>
      </w:r>
      <w:r>
        <w:rPr>
          <w:rFonts w:hAnsi="宋体" w:cs="宋体"/>
          <w:szCs w:val="21"/>
        </w:rPr>
        <w:t>5%</w:t>
      </w:r>
      <w:r>
        <w:rPr>
          <w:rFonts w:hAnsi="宋体" w:cs="宋体" w:hint="eastAsia"/>
          <w:szCs w:val="21"/>
        </w:rPr>
        <w:t>以上的股东承诺事项履行情况</w:t>
      </w:r>
    </w:p>
    <w:p w:rsidR="00D26F1B" w:rsidRDefault="00D26F1B" w:rsidP="00D26F1B">
      <w:pPr>
        <w:rPr>
          <w:szCs w:val="18"/>
        </w:rPr>
      </w:pPr>
      <w:r>
        <w:rPr>
          <w:rFonts w:hint="eastAsia"/>
        </w:rPr>
        <w:t>□适用</w:t>
      </w:r>
      <w:r>
        <w:t xml:space="preserve"> </w:t>
      </w:r>
      <w:r>
        <w:rPr>
          <w:rFonts w:hint="eastAsia"/>
        </w:rPr>
        <w:t>√不适用</w:t>
      </w:r>
    </w:p>
    <w:p w:rsidR="00D26F1B" w:rsidRDefault="00D26F1B" w:rsidP="00D26F1B">
      <w:pPr>
        <w:widowControl/>
        <w:rPr>
          <w:rFonts w:hAnsi="宋体" w:cs="宋体"/>
          <w:szCs w:val="21"/>
        </w:rPr>
      </w:pPr>
    </w:p>
    <w:p w:rsidR="00D26F1B" w:rsidRDefault="00D26F1B" w:rsidP="00D26F1B">
      <w:pPr>
        <w:widowControl/>
        <w:rPr>
          <w:rFonts w:hAnsi="宋体" w:cs="宋体"/>
          <w:szCs w:val="21"/>
        </w:rPr>
      </w:pPr>
      <w:r>
        <w:rPr>
          <w:rFonts w:cs="宋体"/>
          <w:szCs w:val="21"/>
        </w:rPr>
        <w:t xml:space="preserve">3.4 </w:t>
      </w:r>
      <w:r>
        <w:rPr>
          <w:rFonts w:hAnsi="宋体" w:cs="宋体"/>
          <w:szCs w:val="21"/>
        </w:rPr>
        <w:t xml:space="preserve"> </w:t>
      </w:r>
      <w:r>
        <w:rPr>
          <w:rFonts w:hAnsi="宋体" w:cs="宋体" w:hint="eastAsia"/>
          <w:szCs w:val="21"/>
        </w:rPr>
        <w:t>预测年初至下</w:t>
      </w:r>
      <w:proofErr w:type="gramStart"/>
      <w:r>
        <w:rPr>
          <w:rFonts w:hAnsi="宋体" w:cs="宋体" w:hint="eastAsia"/>
          <w:szCs w:val="21"/>
        </w:rPr>
        <w:t>一报告</w:t>
      </w:r>
      <w:proofErr w:type="gramEnd"/>
      <w:r>
        <w:rPr>
          <w:rFonts w:hAnsi="宋体" w:cs="宋体" w:hint="eastAsia"/>
          <w:szCs w:val="21"/>
        </w:rPr>
        <w:t>期期末的累计净利润可能为亏损或者与上年同期相比发生重大变动的警示及原因说明</w:t>
      </w:r>
    </w:p>
    <w:p w:rsidR="00D26F1B" w:rsidRDefault="00D26F1B" w:rsidP="00D26F1B">
      <w:pPr>
        <w:rPr>
          <w:szCs w:val="18"/>
        </w:rPr>
      </w:pPr>
      <w:r>
        <w:rPr>
          <w:rFonts w:hint="eastAsia"/>
        </w:rPr>
        <w:t>□适用</w:t>
      </w:r>
      <w:r>
        <w:t xml:space="preserve"> </w:t>
      </w:r>
      <w:r>
        <w:rPr>
          <w:rFonts w:hint="eastAsia"/>
        </w:rPr>
        <w:t>√不适用</w:t>
      </w:r>
    </w:p>
    <w:p w:rsidR="00D26F1B" w:rsidRDefault="00D26F1B" w:rsidP="00D26F1B">
      <w:pPr>
        <w:widowControl/>
        <w:rPr>
          <w:rFonts w:hAnsi="宋体" w:cs="宋体"/>
          <w:szCs w:val="21"/>
        </w:rPr>
      </w:pPr>
    </w:p>
    <w:p w:rsidR="00D26F1B" w:rsidRDefault="00D26F1B" w:rsidP="00D26F1B">
      <w:pPr>
        <w:widowControl/>
        <w:rPr>
          <w:rFonts w:hAnsi="宋体" w:cs="宋体"/>
          <w:szCs w:val="21"/>
        </w:rPr>
      </w:pPr>
    </w:p>
    <w:p w:rsidR="00D26F1B" w:rsidRDefault="00D26F1B" w:rsidP="00D26F1B">
      <w:pPr>
        <w:widowControl/>
        <w:rPr>
          <w:rFonts w:hAnsi="宋体" w:cs="宋体"/>
          <w:szCs w:val="21"/>
        </w:rPr>
      </w:pPr>
    </w:p>
    <w:p w:rsidR="00D26F1B" w:rsidRDefault="00D26F1B" w:rsidP="00D26F1B">
      <w:pPr>
        <w:widowControl/>
        <w:rPr>
          <w:rFonts w:hAnsi="宋体" w:cs="宋体"/>
          <w:szCs w:val="21"/>
        </w:rPr>
      </w:pPr>
    </w:p>
    <w:p w:rsidR="00D26F1B" w:rsidRDefault="00D26F1B" w:rsidP="00D26F1B">
      <w:pPr>
        <w:widowControl/>
        <w:rPr>
          <w:rFonts w:hAnsi="宋体" w:cs="宋体"/>
          <w:szCs w:val="21"/>
        </w:rPr>
      </w:pPr>
    </w:p>
    <w:p w:rsidR="00D26F1B" w:rsidRDefault="00D26F1B" w:rsidP="00D26F1B">
      <w:pPr>
        <w:widowControl/>
        <w:rPr>
          <w:rFonts w:hAnsi="宋体" w:cs="宋体"/>
          <w:szCs w:val="21"/>
        </w:rPr>
      </w:pPr>
    </w:p>
    <w:p w:rsidR="00D26F1B" w:rsidRDefault="00D26F1B" w:rsidP="00D26F1B">
      <w:pPr>
        <w:widowControl/>
        <w:rPr>
          <w:rFonts w:hAnsi="宋体" w:cs="宋体"/>
          <w:szCs w:val="21"/>
        </w:rPr>
      </w:pPr>
    </w:p>
    <w:p w:rsidR="00D26F1B" w:rsidRDefault="00D26F1B" w:rsidP="00D26F1B">
      <w:pPr>
        <w:widowControl/>
        <w:rPr>
          <w:rFonts w:hAnsi="宋体" w:cs="宋体"/>
          <w:szCs w:val="21"/>
        </w:rPr>
      </w:pPr>
    </w:p>
    <w:p w:rsidR="00D26F1B" w:rsidRDefault="00D26F1B" w:rsidP="00D26F1B">
      <w:pPr>
        <w:jc w:val="right"/>
      </w:pPr>
      <w:r>
        <w:rPr>
          <w:rFonts w:hint="eastAsia"/>
        </w:rPr>
        <w:t>北京歌华有线电视网络股份有限公司</w:t>
      </w:r>
    </w:p>
    <w:p w:rsidR="005A0692" w:rsidRDefault="00D26F1B" w:rsidP="00CB2DC5">
      <w:pPr>
        <w:wordWrap w:val="0"/>
        <w:jc w:val="right"/>
      </w:pPr>
      <w:r>
        <w:rPr>
          <w:rFonts w:hint="eastAsia"/>
        </w:rPr>
        <w:t>法定代表人</w:t>
      </w:r>
      <w:r>
        <w:t>:</w:t>
      </w:r>
      <w:r w:rsidR="005A0692">
        <w:rPr>
          <w:rFonts w:hint="eastAsia"/>
        </w:rPr>
        <w:t xml:space="preserve"> </w:t>
      </w:r>
      <w:r w:rsidR="00CB2DC5">
        <w:rPr>
          <w:rFonts w:hint="eastAsia"/>
        </w:rPr>
        <w:t>郭章鹏</w:t>
      </w:r>
    </w:p>
    <w:p w:rsidR="00D26F1B" w:rsidRDefault="00D26F1B" w:rsidP="00D26F1B">
      <w:pPr>
        <w:jc w:val="right"/>
      </w:pPr>
      <w:r>
        <w:t>2014</w:t>
      </w:r>
      <w:r>
        <w:rPr>
          <w:rFonts w:hint="eastAsia"/>
        </w:rPr>
        <w:t>年</w:t>
      </w:r>
      <w:r>
        <w:t>4</w:t>
      </w:r>
      <w:r>
        <w:rPr>
          <w:rFonts w:hint="eastAsia"/>
        </w:rPr>
        <w:t>月</w:t>
      </w:r>
      <w:r>
        <w:t>25</w:t>
      </w:r>
      <w:r>
        <w:rPr>
          <w:rFonts w:hint="eastAsia"/>
        </w:rPr>
        <w:t>日</w:t>
      </w:r>
    </w:p>
    <w:p w:rsidR="00D26F1B" w:rsidRDefault="00D26F1B" w:rsidP="00D26F1B">
      <w:pPr>
        <w:widowControl/>
        <w:jc w:val="left"/>
        <w:rPr>
          <w:rFonts w:hAnsi="宋体" w:cs="宋体"/>
          <w:szCs w:val="21"/>
        </w:rPr>
        <w:sectPr w:rsidR="00D26F1B">
          <w:pgSz w:w="12240" w:h="15840"/>
          <w:pgMar w:top="1440" w:right="1800" w:bottom="1440" w:left="1800" w:header="720" w:footer="720" w:gutter="0"/>
          <w:cols w:space="720"/>
        </w:sectPr>
      </w:pPr>
    </w:p>
    <w:p w:rsidR="00D26F1B" w:rsidRPr="0063424D" w:rsidRDefault="00D26F1B" w:rsidP="00D26F1B">
      <w:pPr>
        <w:pStyle w:val="1"/>
        <w:rPr>
          <w:rFonts w:hAnsi="Times New Roman"/>
          <w:sz w:val="32"/>
          <w:szCs w:val="32"/>
        </w:rPr>
      </w:pPr>
      <w:bookmarkStart w:id="4" w:name="_Toc385859533"/>
      <w:r w:rsidRPr="0063424D">
        <w:rPr>
          <w:rFonts w:hAnsi="Times New Roman" w:hint="eastAsia"/>
          <w:sz w:val="32"/>
          <w:szCs w:val="32"/>
        </w:rPr>
        <w:lastRenderedPageBreak/>
        <w:t>四、附录</w:t>
      </w:r>
      <w:bookmarkEnd w:id="4"/>
    </w:p>
    <w:p w:rsidR="0063424D" w:rsidRDefault="0063424D" w:rsidP="0063424D">
      <w:pPr>
        <w:jc w:val="center"/>
        <w:rPr>
          <w:szCs w:val="18"/>
        </w:rPr>
      </w:pPr>
      <w:r>
        <w:rPr>
          <w:rFonts w:hint="eastAsia"/>
          <w:b/>
          <w:bCs/>
        </w:rPr>
        <w:t>合并资产负债表</w:t>
      </w:r>
    </w:p>
    <w:p w:rsidR="0063424D" w:rsidRDefault="0063424D" w:rsidP="0063424D">
      <w:pPr>
        <w:jc w:val="center"/>
      </w:pPr>
      <w:r>
        <w:t>2014</w:t>
      </w:r>
      <w:r>
        <w:rPr>
          <w:rFonts w:hint="eastAsia"/>
        </w:rPr>
        <w:t>年</w:t>
      </w:r>
      <w:r>
        <w:t>3</w:t>
      </w:r>
      <w:r>
        <w:rPr>
          <w:rFonts w:hint="eastAsia"/>
        </w:rPr>
        <w:t>月</w:t>
      </w:r>
      <w:r>
        <w:t>31</w:t>
      </w:r>
      <w:r>
        <w:rPr>
          <w:rFonts w:hint="eastAsia"/>
        </w:rPr>
        <w:t>日</w:t>
      </w:r>
    </w:p>
    <w:p w:rsidR="0063424D" w:rsidRDefault="0063424D" w:rsidP="0063424D">
      <w:r>
        <w:rPr>
          <w:rFonts w:hint="eastAsia"/>
        </w:rPr>
        <w:t>编制单位</w:t>
      </w:r>
      <w:r>
        <w:t>:</w:t>
      </w:r>
      <w:r>
        <w:rPr>
          <w:rFonts w:hint="eastAsia"/>
        </w:rPr>
        <w:t>北京歌华有线电视网络股份有限公司</w:t>
      </w:r>
    </w:p>
    <w:p w:rsidR="0063424D" w:rsidRDefault="0063424D" w:rsidP="0063424D">
      <w:pPr>
        <w:jc w:val="right"/>
      </w:pPr>
      <w:r>
        <w:rPr>
          <w:rFonts w:hint="eastAsia"/>
        </w:rPr>
        <w:t>单位</w:t>
      </w:r>
      <w:r>
        <w:t>:</w:t>
      </w:r>
      <w:r>
        <w:rPr>
          <w:rFonts w:hint="eastAsia"/>
        </w:rPr>
        <w:t>元</w:t>
      </w:r>
      <w:r>
        <w:t xml:space="preserve"> </w:t>
      </w:r>
      <w:r>
        <w:rPr>
          <w:rFonts w:hint="eastAsia"/>
        </w:rPr>
        <w:t>币种</w:t>
      </w:r>
      <w:r>
        <w:t>:</w:t>
      </w:r>
      <w:r>
        <w:rPr>
          <w:rFonts w:hint="eastAsia"/>
        </w:rPr>
        <w:t>人民币</w:t>
      </w:r>
    </w:p>
    <w:tbl>
      <w:tblPr>
        <w:tblW w:w="9300" w:type="dxa"/>
        <w:tblInd w:w="100" w:type="dxa"/>
        <w:tblBorders>
          <w:top w:val="single" w:sz="4" w:space="0" w:color="auto"/>
          <w:left w:val="single" w:sz="4" w:space="0" w:color="auto"/>
          <w:bottom w:val="single" w:sz="4" w:space="0" w:color="auto"/>
          <w:right w:val="single" w:sz="4" w:space="0" w:color="auto"/>
        </w:tblBorders>
        <w:tblLook w:val="04A0"/>
      </w:tblPr>
      <w:tblGrid>
        <w:gridCol w:w="2790"/>
        <w:gridCol w:w="3255"/>
        <w:gridCol w:w="3255"/>
      </w:tblGrid>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widowControl/>
              <w:jc w:val="center"/>
              <w:rPr>
                <w:rFonts w:ascii="宋体" w:hAnsi="宋体" w:cs="宋体"/>
                <w:szCs w:val="21"/>
              </w:rPr>
            </w:pPr>
            <w:r>
              <w:rPr>
                <w:rFonts w:hAnsi="宋体" w:cs="宋体" w:hint="eastAsia"/>
                <w:b/>
                <w:bCs/>
                <w:szCs w:val="21"/>
              </w:rPr>
              <w:t>项目</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widowControl/>
              <w:jc w:val="center"/>
              <w:rPr>
                <w:rFonts w:ascii="宋体" w:hAnsi="宋体" w:cs="宋体"/>
                <w:szCs w:val="21"/>
              </w:rPr>
            </w:pPr>
            <w:r>
              <w:rPr>
                <w:rFonts w:hAnsi="宋体" w:cs="宋体" w:hint="eastAsia"/>
                <w:b/>
                <w:bCs/>
                <w:szCs w:val="21"/>
              </w:rPr>
              <w:t>期末余额</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widowControl/>
              <w:jc w:val="center"/>
              <w:rPr>
                <w:rFonts w:ascii="宋体" w:hAnsi="宋体" w:cs="宋体"/>
                <w:szCs w:val="21"/>
              </w:rPr>
            </w:pPr>
            <w:r>
              <w:rPr>
                <w:rFonts w:hAnsi="宋体" w:cs="宋体" w:hint="eastAsia"/>
                <w:b/>
                <w:bCs/>
                <w:szCs w:val="21"/>
              </w:rPr>
              <w:t>年初余额</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widowControl/>
              <w:rPr>
                <w:rFonts w:ascii="宋体" w:hAnsi="宋体" w:cs="宋体"/>
                <w:szCs w:val="21"/>
              </w:rPr>
            </w:pPr>
            <w:r>
              <w:rPr>
                <w:rFonts w:hAnsi="宋体" w:cs="宋体" w:hint="eastAsia"/>
                <w:b/>
                <w:bCs/>
                <w:szCs w:val="21"/>
              </w:rPr>
              <w:t>流动资产：</w:t>
            </w:r>
          </w:p>
        </w:tc>
        <w:tc>
          <w:tcPr>
            <w:tcW w:w="3500" w:type="pct"/>
            <w:gridSpan w:val="2"/>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widowControl/>
              <w:jc w:val="left"/>
              <w:rPr>
                <w:kern w:val="0"/>
                <w:sz w:val="20"/>
                <w:szCs w:val="20"/>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货币资金</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3,530,557,180.36</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3,491,434,821.44</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结算备付金</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拆出资金</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交易性金融资产</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应收票据</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应收账款</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91,920,502.89</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71,842,680.09</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预付款项</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19,861,222.94</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20,051,715.68</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应收保费</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应收分保账款</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应收分保合同准备金</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应收利息</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应收股利</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其他应收款</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6,421,778.07</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5,910,859.26</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买入返售金融资产</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存货</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150,164,559.82</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123,253,717.50</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一年内到期的非流动资产</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15,690,678.22</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15,690,678.22</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其他流动资产</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15,501,323.63</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12,856,905.00</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300" w:firstLine="630"/>
              <w:rPr>
                <w:rFonts w:ascii="宋体"/>
                <w:szCs w:val="18"/>
              </w:rPr>
            </w:pPr>
            <w:r>
              <w:rPr>
                <w:rFonts w:hint="eastAsia"/>
              </w:rPr>
              <w:t>流动资产合计</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b/>
                <w:bCs/>
                <w:szCs w:val="21"/>
              </w:rPr>
            </w:pPr>
            <w:r w:rsidRPr="001A274C">
              <w:rPr>
                <w:rFonts w:ascii="宋体" w:hAnsi="宋体" w:hint="eastAsia"/>
                <w:b/>
                <w:bCs/>
                <w:szCs w:val="21"/>
              </w:rPr>
              <w:t>3,830,117,245.93</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b/>
                <w:bCs/>
                <w:szCs w:val="21"/>
              </w:rPr>
            </w:pPr>
            <w:r w:rsidRPr="001A274C">
              <w:rPr>
                <w:rFonts w:ascii="宋体" w:hAnsi="宋体" w:hint="eastAsia"/>
                <w:b/>
                <w:bCs/>
                <w:szCs w:val="21"/>
              </w:rPr>
              <w:t>3,741,041,377.19</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widowControl/>
              <w:rPr>
                <w:rFonts w:ascii="宋体" w:hAnsi="宋体" w:cs="宋体"/>
                <w:szCs w:val="21"/>
              </w:rPr>
            </w:pPr>
            <w:r>
              <w:rPr>
                <w:rFonts w:hAnsi="宋体" w:cs="宋体" w:hint="eastAsia"/>
                <w:b/>
                <w:bCs/>
                <w:szCs w:val="21"/>
              </w:rPr>
              <w:t>非流动资产：</w:t>
            </w:r>
          </w:p>
        </w:tc>
        <w:tc>
          <w:tcPr>
            <w:tcW w:w="3500" w:type="pct"/>
            <w:gridSpan w:val="2"/>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发放委托贷款及垫款</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可供出售金融资产</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持有至到期投资</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长期应收款</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56,959,339.94</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56,959,339.94</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长期股权投资</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340,387,757.90</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339,844,273.79</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投资性房地产</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53,128,863.89</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53,526,211.58</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固定资产</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4,947,037,741.36</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5,101,915,674.68</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在建工程</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582,907,395.28</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590,805,552.09</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工程物资</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261,125,454.02</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238,578,542.65</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固定资产清理</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1,856.41</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生产性生物资产</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油气资产</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无形资产</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97,424,037.03</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102,301,440.79</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lastRenderedPageBreak/>
              <w:t>开发支出</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商誉</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1,295,475.11</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1,295,475.11</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长期待摊费用</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11,544,141.42</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12,251,861.97</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递延所得税资产</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841,349.81</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841,349.81</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其他非流动资产</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79,801,988.84</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78,302,202.25</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300" w:firstLine="630"/>
              <w:rPr>
                <w:rFonts w:ascii="宋体"/>
                <w:szCs w:val="18"/>
              </w:rPr>
            </w:pPr>
            <w:r>
              <w:rPr>
                <w:rFonts w:hint="eastAsia"/>
              </w:rPr>
              <w:t>非流动资产合计</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b/>
                <w:bCs/>
                <w:szCs w:val="21"/>
              </w:rPr>
            </w:pPr>
            <w:r w:rsidRPr="001A274C">
              <w:rPr>
                <w:rFonts w:ascii="宋体" w:hAnsi="宋体" w:hint="eastAsia"/>
                <w:b/>
                <w:bCs/>
                <w:szCs w:val="21"/>
              </w:rPr>
              <w:t>6,432,455,401.01</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b/>
                <w:bCs/>
                <w:szCs w:val="21"/>
              </w:rPr>
            </w:pPr>
            <w:r w:rsidRPr="001A274C">
              <w:rPr>
                <w:rFonts w:ascii="宋体" w:hAnsi="宋体" w:hint="eastAsia"/>
                <w:b/>
                <w:bCs/>
                <w:szCs w:val="21"/>
              </w:rPr>
              <w:t>6,576,621,924.66</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400" w:firstLine="840"/>
              <w:rPr>
                <w:rFonts w:ascii="宋体"/>
                <w:szCs w:val="18"/>
              </w:rPr>
            </w:pPr>
            <w:r>
              <w:rPr>
                <w:rFonts w:hint="eastAsia"/>
              </w:rPr>
              <w:t>资产总计</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b/>
                <w:bCs/>
                <w:szCs w:val="21"/>
              </w:rPr>
            </w:pPr>
            <w:r w:rsidRPr="001A274C">
              <w:rPr>
                <w:rFonts w:ascii="宋体" w:hAnsi="宋体" w:hint="eastAsia"/>
                <w:b/>
                <w:bCs/>
                <w:szCs w:val="21"/>
              </w:rPr>
              <w:t>10,262,572,646.94</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b/>
                <w:bCs/>
                <w:szCs w:val="21"/>
              </w:rPr>
            </w:pPr>
            <w:r w:rsidRPr="001A274C">
              <w:rPr>
                <w:rFonts w:ascii="宋体" w:hAnsi="宋体" w:hint="eastAsia"/>
                <w:b/>
                <w:bCs/>
                <w:szCs w:val="21"/>
              </w:rPr>
              <w:t>10,317,663,301.85</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widowControl/>
              <w:rPr>
                <w:rFonts w:ascii="宋体" w:hAnsi="宋体" w:cs="宋体"/>
                <w:szCs w:val="21"/>
              </w:rPr>
            </w:pPr>
            <w:r>
              <w:rPr>
                <w:rFonts w:hAnsi="宋体" w:cs="宋体" w:hint="eastAsia"/>
                <w:b/>
                <w:bCs/>
                <w:szCs w:val="21"/>
              </w:rPr>
              <w:t>流动负债：</w:t>
            </w:r>
          </w:p>
        </w:tc>
        <w:tc>
          <w:tcPr>
            <w:tcW w:w="3500" w:type="pct"/>
            <w:gridSpan w:val="2"/>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短期借款</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向中央银行借款</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吸收存款及同业存放</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拆入资金</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交易性金融负债</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应付票据</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6,586,400.00</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应付账款</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266,789,355.59</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285,962,055.93</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预收款项</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464,581,232.34</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504,474,491.91</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卖出回购金融资产款</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应付手续费及佣金</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应付职工薪酬</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131,583,670.79</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141,264,039.90</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应交税费</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35,671,183.93</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21,743,906.52</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应付利息</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7,279,508.59</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2,079,859.60</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应付股利</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其他应付款</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127,440,443.67</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103,071,487.85</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应付分保账款</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保险合同准备金</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代理买卖证券款</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代理承销证券款</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一年内到期的非流动负债</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其他流动负债</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300" w:firstLine="630"/>
              <w:rPr>
                <w:rFonts w:ascii="宋体"/>
                <w:szCs w:val="18"/>
              </w:rPr>
            </w:pPr>
            <w:r>
              <w:rPr>
                <w:rFonts w:hint="eastAsia"/>
              </w:rPr>
              <w:t>流动负债合计</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b/>
                <w:bCs/>
                <w:szCs w:val="21"/>
              </w:rPr>
            </w:pPr>
            <w:r w:rsidRPr="001A274C">
              <w:rPr>
                <w:rFonts w:ascii="宋体" w:hAnsi="宋体" w:hint="eastAsia"/>
                <w:b/>
                <w:bCs/>
                <w:szCs w:val="21"/>
              </w:rPr>
              <w:t>1,033,345,394.91</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b/>
                <w:bCs/>
                <w:szCs w:val="21"/>
              </w:rPr>
            </w:pPr>
            <w:r w:rsidRPr="001A274C">
              <w:rPr>
                <w:rFonts w:ascii="宋体" w:hAnsi="宋体" w:hint="eastAsia"/>
                <w:b/>
                <w:bCs/>
                <w:szCs w:val="21"/>
              </w:rPr>
              <w:t>1,065,182,241.71</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widowControl/>
              <w:rPr>
                <w:rFonts w:ascii="宋体" w:hAnsi="宋体" w:cs="宋体"/>
                <w:szCs w:val="21"/>
              </w:rPr>
            </w:pPr>
            <w:r>
              <w:rPr>
                <w:rFonts w:hAnsi="宋体" w:cs="宋体" w:hint="eastAsia"/>
                <w:b/>
                <w:bCs/>
                <w:szCs w:val="21"/>
              </w:rPr>
              <w:t>非流动负债：</w:t>
            </w:r>
          </w:p>
        </w:tc>
        <w:tc>
          <w:tcPr>
            <w:tcW w:w="3500" w:type="pct"/>
            <w:gridSpan w:val="2"/>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长期借款</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应付债券</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1,474,982,022.99</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1,458,814,654.18</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长期应付款</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专项应付款</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733,000,500.00</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733,000,500.00</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预计负债</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递延所得税负债</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其他非流动负债</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1,175,825,082.11</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1,277,025,474.56</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300" w:firstLine="630"/>
              <w:rPr>
                <w:rFonts w:ascii="宋体"/>
                <w:szCs w:val="18"/>
              </w:rPr>
            </w:pPr>
            <w:r>
              <w:rPr>
                <w:rFonts w:hint="eastAsia"/>
              </w:rPr>
              <w:t>非流动负债合计</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b/>
                <w:bCs/>
                <w:szCs w:val="21"/>
              </w:rPr>
            </w:pPr>
            <w:r w:rsidRPr="001A274C">
              <w:rPr>
                <w:rFonts w:ascii="宋体" w:hAnsi="宋体" w:hint="eastAsia"/>
                <w:b/>
                <w:bCs/>
                <w:szCs w:val="21"/>
              </w:rPr>
              <w:t>3,383,807,605.10</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b/>
                <w:bCs/>
                <w:szCs w:val="21"/>
              </w:rPr>
            </w:pPr>
            <w:r w:rsidRPr="001A274C">
              <w:rPr>
                <w:rFonts w:ascii="宋体" w:hAnsi="宋体" w:hint="eastAsia"/>
                <w:b/>
                <w:bCs/>
                <w:szCs w:val="21"/>
              </w:rPr>
              <w:t>3,468,840,628.74</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400" w:firstLine="840"/>
              <w:rPr>
                <w:rFonts w:ascii="宋体"/>
                <w:szCs w:val="18"/>
              </w:rPr>
            </w:pPr>
            <w:r>
              <w:rPr>
                <w:rFonts w:hint="eastAsia"/>
              </w:rPr>
              <w:t>负债合计</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b/>
                <w:bCs/>
                <w:szCs w:val="21"/>
              </w:rPr>
            </w:pPr>
            <w:r w:rsidRPr="001A274C">
              <w:rPr>
                <w:rFonts w:ascii="宋体" w:hAnsi="宋体" w:hint="eastAsia"/>
                <w:b/>
                <w:bCs/>
                <w:szCs w:val="21"/>
              </w:rPr>
              <w:t>4,417,153,000.01</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b/>
                <w:bCs/>
                <w:szCs w:val="21"/>
              </w:rPr>
            </w:pPr>
            <w:r w:rsidRPr="001A274C">
              <w:rPr>
                <w:rFonts w:ascii="宋体" w:hAnsi="宋体" w:hint="eastAsia"/>
                <w:b/>
                <w:bCs/>
                <w:szCs w:val="21"/>
              </w:rPr>
              <w:t>4,534,022,870.45</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widowControl/>
              <w:rPr>
                <w:rFonts w:ascii="宋体" w:hAnsi="宋体" w:cs="宋体"/>
                <w:szCs w:val="21"/>
              </w:rPr>
            </w:pPr>
            <w:r>
              <w:rPr>
                <w:rFonts w:hAnsi="宋体" w:cs="宋体" w:hint="eastAsia"/>
                <w:b/>
                <w:bCs/>
                <w:szCs w:val="21"/>
              </w:rPr>
              <w:lastRenderedPageBreak/>
              <w:t>所有者权益（或股东权益）：</w:t>
            </w:r>
          </w:p>
        </w:tc>
        <w:tc>
          <w:tcPr>
            <w:tcW w:w="3500" w:type="pct"/>
            <w:gridSpan w:val="2"/>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实收资本（或股本）</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1,060,368,074.00</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1,060,368,074.00</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资本公积</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2,052,716,647.62</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2,052,716,647.62</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减：库存股</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专项储备</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盈余公积</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520,679,582.03</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520,679,582.03</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一般风险准备</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未分配利润</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2,206,578,313.27</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2,144,638,512.55</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外币报表折算差额</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归属于母公司所有者权益合计</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b/>
                <w:bCs/>
                <w:szCs w:val="21"/>
              </w:rPr>
            </w:pPr>
            <w:r w:rsidRPr="001A274C">
              <w:rPr>
                <w:rFonts w:ascii="宋体" w:hAnsi="宋体" w:hint="eastAsia"/>
                <w:b/>
                <w:bCs/>
                <w:szCs w:val="21"/>
              </w:rPr>
              <w:t>5,840,342,616.92</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b/>
                <w:bCs/>
                <w:szCs w:val="21"/>
              </w:rPr>
            </w:pPr>
            <w:r w:rsidRPr="001A274C">
              <w:rPr>
                <w:rFonts w:ascii="宋体" w:hAnsi="宋体" w:hint="eastAsia"/>
                <w:b/>
                <w:bCs/>
                <w:szCs w:val="21"/>
              </w:rPr>
              <w:t>5,778,402,816.20</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少数股东权益</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5,077,030.01</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5,237,615.20</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400" w:firstLine="840"/>
              <w:rPr>
                <w:rFonts w:ascii="宋体"/>
                <w:szCs w:val="18"/>
              </w:rPr>
            </w:pPr>
            <w:r>
              <w:rPr>
                <w:rFonts w:hint="eastAsia"/>
              </w:rPr>
              <w:t>所有者权益合计</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b/>
                <w:bCs/>
                <w:szCs w:val="21"/>
              </w:rPr>
            </w:pPr>
            <w:r w:rsidRPr="001A274C">
              <w:rPr>
                <w:rFonts w:ascii="宋体" w:hAnsi="宋体" w:hint="eastAsia"/>
                <w:b/>
                <w:bCs/>
                <w:szCs w:val="21"/>
              </w:rPr>
              <w:t>5,845,419,646.93</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b/>
                <w:bCs/>
                <w:szCs w:val="21"/>
              </w:rPr>
            </w:pPr>
            <w:r w:rsidRPr="001A274C">
              <w:rPr>
                <w:rFonts w:ascii="宋体" w:hAnsi="宋体" w:hint="eastAsia"/>
                <w:b/>
                <w:bCs/>
                <w:szCs w:val="21"/>
              </w:rPr>
              <w:t>5,783,640,431.40</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300" w:firstLine="630"/>
              <w:rPr>
                <w:rFonts w:ascii="宋体"/>
                <w:szCs w:val="18"/>
              </w:rPr>
            </w:pPr>
            <w:r>
              <w:rPr>
                <w:rFonts w:hint="eastAsia"/>
              </w:rPr>
              <w:t>负债和所有者权益总计</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b/>
                <w:bCs/>
                <w:szCs w:val="21"/>
              </w:rPr>
            </w:pPr>
            <w:r w:rsidRPr="001A274C">
              <w:rPr>
                <w:rFonts w:ascii="宋体" w:hAnsi="宋体" w:hint="eastAsia"/>
                <w:b/>
                <w:bCs/>
                <w:szCs w:val="21"/>
              </w:rPr>
              <w:t>10,262,572,646.94</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b/>
                <w:bCs/>
                <w:szCs w:val="21"/>
              </w:rPr>
            </w:pPr>
            <w:r w:rsidRPr="001A274C">
              <w:rPr>
                <w:rFonts w:ascii="宋体" w:hAnsi="宋体" w:hint="eastAsia"/>
                <w:b/>
                <w:bCs/>
                <w:szCs w:val="21"/>
              </w:rPr>
              <w:t>10,317,663,301.85</w:t>
            </w:r>
          </w:p>
        </w:tc>
      </w:tr>
    </w:tbl>
    <w:p w:rsidR="0063424D" w:rsidRDefault="0063424D" w:rsidP="0063424D">
      <w:pPr>
        <w:rPr>
          <w:szCs w:val="18"/>
        </w:rPr>
      </w:pPr>
      <w:r>
        <w:rPr>
          <w:rFonts w:hint="eastAsia"/>
        </w:rPr>
        <w:t>法定代表人：郭章鹏</w:t>
      </w:r>
      <w:r>
        <w:t xml:space="preserve"> </w:t>
      </w:r>
      <w:r>
        <w:rPr>
          <w:rFonts w:hint="eastAsia"/>
        </w:rPr>
        <w:t>主管会计工作负责人：胡志鹏</w:t>
      </w:r>
      <w:r>
        <w:t xml:space="preserve"> </w:t>
      </w:r>
      <w:r>
        <w:rPr>
          <w:rFonts w:hint="eastAsia"/>
        </w:rPr>
        <w:t>会计机构负责人：王琰</w:t>
      </w:r>
    </w:p>
    <w:p w:rsidR="0063424D" w:rsidRDefault="0063424D" w:rsidP="0063424D">
      <w:pPr>
        <w:widowControl/>
        <w:spacing w:after="240"/>
        <w:rPr>
          <w:rFonts w:hAnsi="宋体" w:cs="宋体"/>
          <w:szCs w:val="21"/>
        </w:rPr>
      </w:pPr>
    </w:p>
    <w:p w:rsidR="0063424D" w:rsidRDefault="0063424D" w:rsidP="0063424D">
      <w:pPr>
        <w:jc w:val="center"/>
        <w:rPr>
          <w:szCs w:val="18"/>
        </w:rPr>
      </w:pPr>
      <w:r>
        <w:rPr>
          <w:rFonts w:hint="eastAsia"/>
          <w:b/>
          <w:bCs/>
        </w:rPr>
        <w:t>母公司资产负债表</w:t>
      </w:r>
      <w:r>
        <w:rPr>
          <w:b/>
          <w:bCs/>
        </w:rPr>
        <w:t xml:space="preserve"> </w:t>
      </w:r>
    </w:p>
    <w:p w:rsidR="0063424D" w:rsidRDefault="0063424D" w:rsidP="0063424D">
      <w:pPr>
        <w:jc w:val="center"/>
      </w:pPr>
      <w:r>
        <w:t>2014</w:t>
      </w:r>
      <w:r>
        <w:rPr>
          <w:rFonts w:hint="eastAsia"/>
        </w:rPr>
        <w:t>年</w:t>
      </w:r>
      <w:r>
        <w:t>3</w:t>
      </w:r>
      <w:r>
        <w:rPr>
          <w:rFonts w:hint="eastAsia"/>
        </w:rPr>
        <w:t>月</w:t>
      </w:r>
      <w:r>
        <w:t>31</w:t>
      </w:r>
      <w:r>
        <w:rPr>
          <w:rFonts w:hint="eastAsia"/>
        </w:rPr>
        <w:t>日</w:t>
      </w:r>
    </w:p>
    <w:p w:rsidR="0063424D" w:rsidRDefault="0063424D" w:rsidP="0063424D">
      <w:r>
        <w:rPr>
          <w:rFonts w:hint="eastAsia"/>
        </w:rPr>
        <w:t>编制单位</w:t>
      </w:r>
      <w:r>
        <w:t>:</w:t>
      </w:r>
      <w:r>
        <w:rPr>
          <w:rFonts w:hint="eastAsia"/>
        </w:rPr>
        <w:t>北京歌华有线电视网络股份有限公司</w:t>
      </w:r>
    </w:p>
    <w:p w:rsidR="0063424D" w:rsidRDefault="0063424D" w:rsidP="0063424D">
      <w:pPr>
        <w:jc w:val="right"/>
      </w:pPr>
      <w:r>
        <w:rPr>
          <w:rFonts w:hint="eastAsia"/>
        </w:rPr>
        <w:t>单位</w:t>
      </w:r>
      <w:r>
        <w:t>:</w:t>
      </w:r>
      <w:r>
        <w:rPr>
          <w:rFonts w:hint="eastAsia"/>
        </w:rPr>
        <w:t>元</w:t>
      </w:r>
      <w:r>
        <w:t xml:space="preserve"> </w:t>
      </w:r>
      <w:r>
        <w:rPr>
          <w:rFonts w:hint="eastAsia"/>
        </w:rPr>
        <w:t>币种</w:t>
      </w:r>
      <w:r>
        <w:t>:</w:t>
      </w:r>
      <w:r>
        <w:rPr>
          <w:rFonts w:hint="eastAsia"/>
        </w:rPr>
        <w:t>人民币</w:t>
      </w:r>
    </w:p>
    <w:tbl>
      <w:tblPr>
        <w:tblW w:w="9300" w:type="dxa"/>
        <w:tblInd w:w="100" w:type="dxa"/>
        <w:tblBorders>
          <w:top w:val="single" w:sz="4" w:space="0" w:color="auto"/>
          <w:left w:val="single" w:sz="4" w:space="0" w:color="auto"/>
          <w:bottom w:val="single" w:sz="4" w:space="0" w:color="auto"/>
          <w:right w:val="single" w:sz="4" w:space="0" w:color="auto"/>
        </w:tblBorders>
        <w:tblLook w:val="04A0"/>
      </w:tblPr>
      <w:tblGrid>
        <w:gridCol w:w="2790"/>
        <w:gridCol w:w="3255"/>
        <w:gridCol w:w="3255"/>
      </w:tblGrid>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widowControl/>
              <w:jc w:val="center"/>
              <w:rPr>
                <w:rFonts w:ascii="宋体" w:hAnsi="宋体" w:cs="宋体"/>
                <w:szCs w:val="21"/>
              </w:rPr>
            </w:pPr>
            <w:r>
              <w:rPr>
                <w:rFonts w:hAnsi="宋体" w:cs="宋体" w:hint="eastAsia"/>
                <w:b/>
                <w:bCs/>
                <w:szCs w:val="21"/>
              </w:rPr>
              <w:t>项目</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widowControl/>
              <w:jc w:val="center"/>
              <w:rPr>
                <w:rFonts w:ascii="宋体" w:hAnsi="宋体" w:cs="宋体"/>
                <w:szCs w:val="21"/>
              </w:rPr>
            </w:pPr>
            <w:r>
              <w:rPr>
                <w:rFonts w:hAnsi="宋体" w:cs="宋体" w:hint="eastAsia"/>
                <w:b/>
                <w:bCs/>
                <w:szCs w:val="21"/>
              </w:rPr>
              <w:t>期末余额</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widowControl/>
              <w:jc w:val="center"/>
              <w:rPr>
                <w:rFonts w:ascii="宋体" w:hAnsi="宋体" w:cs="宋体"/>
                <w:szCs w:val="21"/>
              </w:rPr>
            </w:pPr>
            <w:r>
              <w:rPr>
                <w:rFonts w:hAnsi="宋体" w:cs="宋体" w:hint="eastAsia"/>
                <w:b/>
                <w:bCs/>
                <w:szCs w:val="21"/>
              </w:rPr>
              <w:t>年初余额</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widowControl/>
              <w:rPr>
                <w:rFonts w:ascii="宋体" w:hAnsi="宋体" w:cs="宋体"/>
                <w:szCs w:val="21"/>
              </w:rPr>
            </w:pPr>
            <w:r>
              <w:rPr>
                <w:rFonts w:hAnsi="宋体" w:cs="宋体" w:hint="eastAsia"/>
                <w:b/>
                <w:bCs/>
                <w:szCs w:val="21"/>
              </w:rPr>
              <w:t>流动资产：</w:t>
            </w:r>
          </w:p>
        </w:tc>
        <w:tc>
          <w:tcPr>
            <w:tcW w:w="3500" w:type="pct"/>
            <w:gridSpan w:val="2"/>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widowControl/>
              <w:jc w:val="left"/>
              <w:rPr>
                <w:kern w:val="0"/>
                <w:sz w:val="20"/>
                <w:szCs w:val="20"/>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货币资金</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3,332,914,273.58</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3,261,297,148.31</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交易性金融资产</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应收票据</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应收账款</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93,110,969.50</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74,113,697.92</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预付款项</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28,050,154.53</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19,283,434.66</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应收利息</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应收股利</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其他应收款</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5,660,012.83</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5,513,724.85</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存货</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97,644,889.91</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95,964,415.75</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一年内到期的非流动资产</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15,690,678.22</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15,690,678.22</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其他流动资产</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13,055,070.49</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12,167,379.99</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300" w:firstLine="630"/>
              <w:rPr>
                <w:rFonts w:ascii="宋体"/>
                <w:szCs w:val="18"/>
              </w:rPr>
            </w:pPr>
            <w:r>
              <w:rPr>
                <w:rFonts w:hint="eastAsia"/>
              </w:rPr>
              <w:t>流动资产合计</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b/>
                <w:bCs/>
                <w:szCs w:val="21"/>
              </w:rPr>
            </w:pPr>
            <w:r w:rsidRPr="001A274C">
              <w:rPr>
                <w:rFonts w:ascii="宋体" w:hAnsi="宋体" w:hint="eastAsia"/>
                <w:b/>
                <w:bCs/>
                <w:szCs w:val="21"/>
              </w:rPr>
              <w:t>3,586,126,049.06</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b/>
                <w:bCs/>
                <w:szCs w:val="21"/>
              </w:rPr>
            </w:pPr>
            <w:r w:rsidRPr="001A274C">
              <w:rPr>
                <w:rFonts w:ascii="宋体" w:hAnsi="宋体" w:hint="eastAsia"/>
                <w:b/>
                <w:bCs/>
                <w:szCs w:val="21"/>
              </w:rPr>
              <w:t>3,484,030,479.70</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widowControl/>
              <w:rPr>
                <w:rFonts w:ascii="宋体" w:hAnsi="宋体" w:cs="宋体"/>
                <w:szCs w:val="21"/>
              </w:rPr>
            </w:pPr>
            <w:r>
              <w:rPr>
                <w:rFonts w:hAnsi="宋体" w:cs="宋体" w:hint="eastAsia"/>
                <w:b/>
                <w:bCs/>
                <w:szCs w:val="21"/>
              </w:rPr>
              <w:t>非流动资产：</w:t>
            </w:r>
          </w:p>
        </w:tc>
        <w:tc>
          <w:tcPr>
            <w:tcW w:w="3500" w:type="pct"/>
            <w:gridSpan w:val="2"/>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可供出售金融资产</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持有至到期投资</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长期应收款</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56,959,339.94</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56,959,339.94</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长期股权投资</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493,797,757.90</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493,254,273.79</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投资性房地产</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68,675,941.54</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69,178,227.25</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lastRenderedPageBreak/>
              <w:t>固定资产</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4,921,187,831.88</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5,079,825,819.62</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在建工程</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555,207,482.09</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564,849,110.01</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工程物资</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260,421,773.34</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236,822,529.83</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固定资产清理</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1,856.41</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生产性生物资产</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油气资产</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无形资产</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100,108,874.97</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104,091,740.37</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开发支出</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商誉</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长期待摊费用</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11,275,913.57</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11,910,481.07</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递延所得税资产</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其他非流动资产</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79,801,988.84</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78,302,202.25</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300" w:firstLine="630"/>
              <w:rPr>
                <w:rFonts w:ascii="宋体"/>
                <w:szCs w:val="18"/>
              </w:rPr>
            </w:pPr>
            <w:r>
              <w:rPr>
                <w:rFonts w:hint="eastAsia"/>
              </w:rPr>
              <w:t>非流动资产合计</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b/>
                <w:bCs/>
                <w:szCs w:val="21"/>
              </w:rPr>
            </w:pPr>
            <w:r w:rsidRPr="001A274C">
              <w:rPr>
                <w:rFonts w:ascii="宋体" w:hAnsi="宋体" w:hint="eastAsia"/>
                <w:b/>
                <w:bCs/>
                <w:szCs w:val="21"/>
              </w:rPr>
              <w:t>6,547,438,760.48</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b/>
                <w:bCs/>
                <w:szCs w:val="21"/>
              </w:rPr>
            </w:pPr>
            <w:r w:rsidRPr="001A274C">
              <w:rPr>
                <w:rFonts w:ascii="宋体" w:hAnsi="宋体" w:hint="eastAsia"/>
                <w:b/>
                <w:bCs/>
                <w:szCs w:val="21"/>
              </w:rPr>
              <w:t>6,695,193,724.13</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400" w:firstLine="840"/>
              <w:rPr>
                <w:rFonts w:ascii="宋体"/>
                <w:szCs w:val="18"/>
              </w:rPr>
            </w:pPr>
            <w:r>
              <w:rPr>
                <w:rFonts w:hint="eastAsia"/>
              </w:rPr>
              <w:t>资产总计</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b/>
                <w:bCs/>
                <w:szCs w:val="21"/>
              </w:rPr>
            </w:pPr>
            <w:r w:rsidRPr="001A274C">
              <w:rPr>
                <w:rFonts w:ascii="宋体" w:hAnsi="宋体" w:hint="eastAsia"/>
                <w:b/>
                <w:bCs/>
                <w:szCs w:val="21"/>
              </w:rPr>
              <w:t>10,133,564,809.54</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b/>
                <w:bCs/>
                <w:szCs w:val="21"/>
              </w:rPr>
            </w:pPr>
            <w:r w:rsidRPr="001A274C">
              <w:rPr>
                <w:rFonts w:ascii="宋体" w:hAnsi="宋体" w:hint="eastAsia"/>
                <w:b/>
                <w:bCs/>
                <w:szCs w:val="21"/>
              </w:rPr>
              <w:t>10,179,224,203.83</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widowControl/>
              <w:rPr>
                <w:rFonts w:ascii="宋体" w:hAnsi="宋体" w:cs="宋体"/>
                <w:szCs w:val="21"/>
              </w:rPr>
            </w:pPr>
            <w:r>
              <w:rPr>
                <w:rFonts w:hAnsi="宋体" w:cs="宋体" w:hint="eastAsia"/>
                <w:b/>
                <w:bCs/>
                <w:szCs w:val="21"/>
              </w:rPr>
              <w:t>流动负债：</w:t>
            </w:r>
          </w:p>
        </w:tc>
        <w:tc>
          <w:tcPr>
            <w:tcW w:w="3500" w:type="pct"/>
            <w:gridSpan w:val="2"/>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短期借款</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交易性金融负债</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应付票据</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应付账款</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255,596,426.86</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267,034,354.97</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预收款项</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378,024,723.06</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438,552,302.29</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应付职工薪酬</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129,376,682.07</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128,503,260.64</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应交税费</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33,066,825.99</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15,677,150.27</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应付利息</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7,279,508.59</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2,079,859.60</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应付股利</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其他应付款</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125,195,651.21</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101,717,340.49</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一年内到期的非流动负债</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其他流动负债</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300" w:firstLine="630"/>
              <w:rPr>
                <w:rFonts w:ascii="宋体"/>
                <w:szCs w:val="18"/>
              </w:rPr>
            </w:pPr>
            <w:r>
              <w:rPr>
                <w:rFonts w:hint="eastAsia"/>
              </w:rPr>
              <w:t>流动负债合计</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b/>
                <w:bCs/>
                <w:szCs w:val="21"/>
              </w:rPr>
            </w:pPr>
            <w:r w:rsidRPr="001A274C">
              <w:rPr>
                <w:rFonts w:ascii="宋体" w:hAnsi="宋体" w:hint="eastAsia"/>
                <w:b/>
                <w:bCs/>
                <w:szCs w:val="21"/>
              </w:rPr>
              <w:t>928,539,817.78</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b/>
                <w:bCs/>
                <w:szCs w:val="21"/>
              </w:rPr>
            </w:pPr>
            <w:r w:rsidRPr="001A274C">
              <w:rPr>
                <w:rFonts w:ascii="宋体" w:hAnsi="宋体" w:hint="eastAsia"/>
                <w:b/>
                <w:bCs/>
                <w:szCs w:val="21"/>
              </w:rPr>
              <w:t>953,564,268.26</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widowControl/>
              <w:rPr>
                <w:rFonts w:ascii="宋体" w:hAnsi="宋体" w:cs="宋体"/>
                <w:szCs w:val="21"/>
              </w:rPr>
            </w:pPr>
            <w:r>
              <w:rPr>
                <w:rFonts w:hAnsi="宋体" w:cs="宋体" w:hint="eastAsia"/>
                <w:b/>
                <w:bCs/>
                <w:szCs w:val="21"/>
              </w:rPr>
              <w:t>非流动负债：</w:t>
            </w:r>
          </w:p>
        </w:tc>
        <w:tc>
          <w:tcPr>
            <w:tcW w:w="3500" w:type="pct"/>
            <w:gridSpan w:val="2"/>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长期借款</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应付债券</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1,474,982,022.99</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1,458,814,654.18</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长期应付款</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专项应付款</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733,000,500.00</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733,000,500.00</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预计负债</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递延所得税负债</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其他非流动负债</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1,174,302,980.44</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1,275,459,344.89</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300" w:firstLine="630"/>
              <w:rPr>
                <w:rFonts w:ascii="宋体"/>
                <w:szCs w:val="18"/>
              </w:rPr>
            </w:pPr>
            <w:r>
              <w:rPr>
                <w:rFonts w:hint="eastAsia"/>
              </w:rPr>
              <w:t>非流动负债合计</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b/>
                <w:bCs/>
                <w:szCs w:val="21"/>
              </w:rPr>
            </w:pPr>
            <w:r w:rsidRPr="001A274C">
              <w:rPr>
                <w:rFonts w:ascii="宋体" w:hAnsi="宋体" w:hint="eastAsia"/>
                <w:b/>
                <w:bCs/>
                <w:szCs w:val="21"/>
              </w:rPr>
              <w:t>3,382,285,503.43</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b/>
                <w:bCs/>
                <w:szCs w:val="21"/>
              </w:rPr>
            </w:pPr>
            <w:r w:rsidRPr="001A274C">
              <w:rPr>
                <w:rFonts w:ascii="宋体" w:hAnsi="宋体" w:hint="eastAsia"/>
                <w:b/>
                <w:bCs/>
                <w:szCs w:val="21"/>
              </w:rPr>
              <w:t>3,467,274,499.07</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400" w:firstLine="840"/>
              <w:rPr>
                <w:rFonts w:ascii="宋体"/>
                <w:szCs w:val="18"/>
              </w:rPr>
            </w:pPr>
            <w:r>
              <w:rPr>
                <w:rFonts w:hint="eastAsia"/>
              </w:rPr>
              <w:t>负债合计</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b/>
                <w:bCs/>
                <w:szCs w:val="21"/>
              </w:rPr>
            </w:pPr>
            <w:r w:rsidRPr="001A274C">
              <w:rPr>
                <w:rFonts w:ascii="宋体" w:hAnsi="宋体" w:hint="eastAsia"/>
                <w:b/>
                <w:bCs/>
                <w:szCs w:val="21"/>
              </w:rPr>
              <w:t>4,310,825,321.21</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b/>
                <w:bCs/>
                <w:szCs w:val="21"/>
              </w:rPr>
            </w:pPr>
            <w:r w:rsidRPr="001A274C">
              <w:rPr>
                <w:rFonts w:ascii="宋体" w:hAnsi="宋体" w:hint="eastAsia"/>
                <w:b/>
                <w:bCs/>
                <w:szCs w:val="21"/>
              </w:rPr>
              <w:t>4,420,838,767.33</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widowControl/>
              <w:rPr>
                <w:rFonts w:ascii="宋体" w:hAnsi="宋体" w:cs="宋体"/>
                <w:szCs w:val="21"/>
              </w:rPr>
            </w:pPr>
            <w:r>
              <w:rPr>
                <w:rFonts w:hAnsi="宋体" w:cs="宋体" w:hint="eastAsia"/>
                <w:b/>
                <w:bCs/>
                <w:szCs w:val="21"/>
              </w:rPr>
              <w:t>所有者权益（或股东权益）：</w:t>
            </w:r>
            <w:r>
              <w:rPr>
                <w:rFonts w:hAnsi="宋体" w:cs="宋体"/>
                <w:szCs w:val="21"/>
              </w:rPr>
              <w:t xml:space="preserve"> </w:t>
            </w:r>
          </w:p>
        </w:tc>
        <w:tc>
          <w:tcPr>
            <w:tcW w:w="3500" w:type="pct"/>
            <w:gridSpan w:val="2"/>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实收资本（或股本）</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1,060,368,074.00</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1,060,368,074.00</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lastRenderedPageBreak/>
              <w:t>资本公积</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2,052,090,127.85</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2,052,090,127.85</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减：库存股</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专项储备</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盈余公积</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520,679,582.03</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520,679,582.03</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一般风险准备</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未分配利润</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2,189,601,704.45</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szCs w:val="21"/>
              </w:rPr>
            </w:pPr>
            <w:r w:rsidRPr="001A274C">
              <w:rPr>
                <w:rFonts w:ascii="宋体" w:hAnsi="宋体" w:hint="eastAsia"/>
                <w:szCs w:val="21"/>
              </w:rPr>
              <w:t>2,125,247,652.62</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widowControl/>
              <w:rPr>
                <w:rFonts w:ascii="宋体" w:hAnsi="宋体" w:cs="宋体"/>
                <w:szCs w:val="21"/>
              </w:rPr>
            </w:pPr>
            <w:r>
              <w:rPr>
                <w:rFonts w:hAnsi="宋体" w:cs="宋体" w:hint="eastAsia"/>
                <w:szCs w:val="21"/>
              </w:rPr>
              <w:t>所有者权益（或股东权益）合计</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b/>
                <w:bCs/>
                <w:szCs w:val="21"/>
              </w:rPr>
            </w:pPr>
            <w:r w:rsidRPr="001A274C">
              <w:rPr>
                <w:rFonts w:ascii="宋体" w:hAnsi="宋体" w:hint="eastAsia"/>
                <w:b/>
                <w:bCs/>
                <w:szCs w:val="21"/>
              </w:rPr>
              <w:t>5,822,739,488.33</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b/>
                <w:bCs/>
                <w:szCs w:val="21"/>
              </w:rPr>
            </w:pPr>
            <w:r w:rsidRPr="001A274C">
              <w:rPr>
                <w:rFonts w:ascii="宋体" w:hAnsi="宋体" w:hint="eastAsia"/>
                <w:b/>
                <w:bCs/>
                <w:szCs w:val="21"/>
              </w:rPr>
              <w:t>5,758,385,436.50</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300" w:firstLine="630"/>
              <w:rPr>
                <w:rFonts w:ascii="宋体"/>
                <w:szCs w:val="18"/>
              </w:rPr>
            </w:pPr>
            <w:r>
              <w:rPr>
                <w:rFonts w:hint="eastAsia"/>
              </w:rPr>
              <w:t>负债和所有者权益（或股东权益）总计</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b/>
                <w:bCs/>
                <w:szCs w:val="21"/>
              </w:rPr>
            </w:pPr>
            <w:r w:rsidRPr="001A274C">
              <w:rPr>
                <w:rFonts w:ascii="宋体" w:hAnsi="宋体" w:hint="eastAsia"/>
                <w:b/>
                <w:bCs/>
                <w:szCs w:val="21"/>
              </w:rPr>
              <w:t>10,133,564,809.54</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1A274C" w:rsidRDefault="0063424D" w:rsidP="005A0692">
            <w:pPr>
              <w:jc w:val="right"/>
              <w:rPr>
                <w:rFonts w:ascii="宋体" w:hAnsi="宋体" w:cs="宋体"/>
                <w:b/>
                <w:bCs/>
                <w:szCs w:val="21"/>
              </w:rPr>
            </w:pPr>
            <w:r w:rsidRPr="001A274C">
              <w:rPr>
                <w:rFonts w:ascii="宋体" w:hAnsi="宋体" w:hint="eastAsia"/>
                <w:b/>
                <w:bCs/>
                <w:szCs w:val="21"/>
              </w:rPr>
              <w:t>10,179,224,203.83</w:t>
            </w:r>
          </w:p>
        </w:tc>
      </w:tr>
    </w:tbl>
    <w:p w:rsidR="0063424D" w:rsidRDefault="0063424D" w:rsidP="0063424D">
      <w:pPr>
        <w:rPr>
          <w:szCs w:val="18"/>
        </w:rPr>
      </w:pPr>
      <w:r>
        <w:rPr>
          <w:rFonts w:hint="eastAsia"/>
        </w:rPr>
        <w:t>法定代表人：郭章鹏</w:t>
      </w:r>
      <w:r>
        <w:t xml:space="preserve"> </w:t>
      </w:r>
      <w:r>
        <w:rPr>
          <w:rFonts w:hint="eastAsia"/>
        </w:rPr>
        <w:t>主管会计工作负责人：胡志鹏</w:t>
      </w:r>
      <w:r>
        <w:t xml:space="preserve"> </w:t>
      </w:r>
      <w:r>
        <w:rPr>
          <w:rFonts w:hint="eastAsia"/>
        </w:rPr>
        <w:t>会计机构负责人：王琰</w:t>
      </w:r>
    </w:p>
    <w:p w:rsidR="0063424D" w:rsidRDefault="0063424D" w:rsidP="0063424D">
      <w:pPr>
        <w:widowControl/>
        <w:spacing w:after="240"/>
        <w:rPr>
          <w:rFonts w:hAnsi="宋体" w:cs="宋体"/>
          <w:szCs w:val="21"/>
        </w:rPr>
      </w:pPr>
    </w:p>
    <w:p w:rsidR="0063424D" w:rsidRDefault="0063424D" w:rsidP="0063424D">
      <w:pPr>
        <w:jc w:val="center"/>
        <w:rPr>
          <w:szCs w:val="18"/>
        </w:rPr>
      </w:pPr>
      <w:r>
        <w:rPr>
          <w:rFonts w:hint="eastAsia"/>
          <w:b/>
          <w:bCs/>
        </w:rPr>
        <w:t>合并利润表</w:t>
      </w:r>
    </w:p>
    <w:p w:rsidR="0063424D" w:rsidRDefault="0063424D" w:rsidP="0063424D">
      <w:pPr>
        <w:jc w:val="center"/>
      </w:pPr>
      <w:r>
        <w:t>2014</w:t>
      </w:r>
      <w:r>
        <w:rPr>
          <w:rFonts w:hint="eastAsia"/>
        </w:rPr>
        <w:t>年</w:t>
      </w:r>
      <w:r>
        <w:t>1</w:t>
      </w:r>
      <w:r>
        <w:rPr>
          <w:rFonts w:hint="eastAsia"/>
        </w:rPr>
        <w:t>—</w:t>
      </w:r>
      <w:r>
        <w:t>3</w:t>
      </w:r>
      <w:r>
        <w:rPr>
          <w:rFonts w:hint="eastAsia"/>
        </w:rPr>
        <w:t>月</w:t>
      </w:r>
    </w:p>
    <w:p w:rsidR="0063424D" w:rsidRDefault="0063424D" w:rsidP="0063424D">
      <w:pPr>
        <w:jc w:val="right"/>
      </w:pPr>
      <w:r>
        <w:rPr>
          <w:rFonts w:hint="eastAsia"/>
        </w:rPr>
        <w:t>单位</w:t>
      </w:r>
      <w:r>
        <w:t>:</w:t>
      </w:r>
      <w:r>
        <w:rPr>
          <w:rFonts w:hint="eastAsia"/>
        </w:rPr>
        <w:t>元</w:t>
      </w:r>
      <w:r>
        <w:t xml:space="preserve"> </w:t>
      </w:r>
      <w:r>
        <w:rPr>
          <w:rFonts w:hint="eastAsia"/>
        </w:rPr>
        <w:t>币种</w:t>
      </w:r>
      <w:r>
        <w:t>:</w:t>
      </w:r>
      <w:r>
        <w:rPr>
          <w:rFonts w:hint="eastAsia"/>
        </w:rPr>
        <w:t>人民币</w:t>
      </w:r>
    </w:p>
    <w:tbl>
      <w:tblPr>
        <w:tblW w:w="9300" w:type="dxa"/>
        <w:tblInd w:w="100" w:type="dxa"/>
        <w:tblBorders>
          <w:top w:val="single" w:sz="4" w:space="0" w:color="auto"/>
          <w:left w:val="single" w:sz="4" w:space="0" w:color="auto"/>
          <w:bottom w:val="single" w:sz="4" w:space="0" w:color="auto"/>
          <w:right w:val="single" w:sz="4" w:space="0" w:color="auto"/>
        </w:tblBorders>
        <w:tblLook w:val="04A0"/>
      </w:tblPr>
      <w:tblGrid>
        <w:gridCol w:w="3664"/>
        <w:gridCol w:w="2818"/>
        <w:gridCol w:w="2818"/>
      </w:tblGrid>
      <w:tr w:rsidR="0063424D" w:rsidTr="005A0692">
        <w:tc>
          <w:tcPr>
            <w:tcW w:w="197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widowControl/>
              <w:jc w:val="center"/>
              <w:rPr>
                <w:rFonts w:ascii="宋体" w:hAnsi="宋体" w:cs="宋体"/>
                <w:szCs w:val="21"/>
              </w:rPr>
            </w:pPr>
            <w:r>
              <w:rPr>
                <w:rFonts w:hAnsi="宋体" w:cs="宋体" w:hint="eastAsia"/>
                <w:b/>
                <w:bCs/>
                <w:szCs w:val="21"/>
              </w:rPr>
              <w:t>项目</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widowControl/>
              <w:jc w:val="center"/>
              <w:rPr>
                <w:rFonts w:ascii="宋体" w:hAnsi="宋体" w:cs="宋体"/>
                <w:szCs w:val="21"/>
              </w:rPr>
            </w:pPr>
            <w:r>
              <w:rPr>
                <w:rFonts w:hAnsi="宋体" w:cs="宋体" w:hint="eastAsia"/>
                <w:b/>
                <w:bCs/>
                <w:szCs w:val="21"/>
              </w:rPr>
              <w:t>本期金额</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widowControl/>
              <w:jc w:val="center"/>
              <w:rPr>
                <w:rFonts w:ascii="宋体" w:hAnsi="宋体" w:cs="宋体"/>
                <w:szCs w:val="21"/>
              </w:rPr>
            </w:pPr>
            <w:r>
              <w:rPr>
                <w:rFonts w:hAnsi="宋体" w:cs="宋体" w:hint="eastAsia"/>
                <w:b/>
                <w:bCs/>
                <w:szCs w:val="21"/>
              </w:rPr>
              <w:t>上期金额</w:t>
            </w:r>
          </w:p>
        </w:tc>
      </w:tr>
      <w:tr w:rsidR="0063424D" w:rsidTr="005A0692">
        <w:tc>
          <w:tcPr>
            <w:tcW w:w="197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widowControl/>
              <w:rPr>
                <w:rFonts w:ascii="宋体" w:hAnsi="宋体" w:cs="宋体"/>
                <w:szCs w:val="21"/>
              </w:rPr>
            </w:pPr>
            <w:r>
              <w:rPr>
                <w:rFonts w:hAnsi="宋体" w:cs="宋体" w:hint="eastAsia"/>
                <w:szCs w:val="21"/>
              </w:rPr>
              <w:t>一、营业总收入</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b/>
                <w:bCs/>
                <w:szCs w:val="21"/>
              </w:rPr>
            </w:pPr>
            <w:r w:rsidRPr="009316EF">
              <w:rPr>
                <w:rFonts w:ascii="宋体" w:hAnsi="宋体" w:hint="eastAsia"/>
                <w:b/>
                <w:bCs/>
                <w:szCs w:val="21"/>
              </w:rPr>
              <w:t>523,297,033.64</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b/>
                <w:bCs/>
                <w:szCs w:val="21"/>
              </w:rPr>
            </w:pPr>
            <w:r w:rsidRPr="009316EF">
              <w:rPr>
                <w:rFonts w:ascii="宋体" w:hAnsi="宋体" w:hint="eastAsia"/>
                <w:b/>
                <w:bCs/>
                <w:szCs w:val="21"/>
              </w:rPr>
              <w:t>470,875,495.64</w:t>
            </w:r>
          </w:p>
        </w:tc>
      </w:tr>
      <w:tr w:rsidR="0063424D" w:rsidTr="005A0692">
        <w:tc>
          <w:tcPr>
            <w:tcW w:w="197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其中：营业收入</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b/>
                <w:bCs/>
                <w:szCs w:val="21"/>
              </w:rPr>
            </w:pPr>
            <w:r w:rsidRPr="009316EF">
              <w:rPr>
                <w:rFonts w:ascii="宋体" w:hAnsi="宋体" w:hint="eastAsia"/>
                <w:b/>
                <w:bCs/>
                <w:szCs w:val="21"/>
              </w:rPr>
              <w:t>523,297,033.64</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b/>
                <w:bCs/>
                <w:szCs w:val="21"/>
              </w:rPr>
            </w:pPr>
            <w:r w:rsidRPr="009316EF">
              <w:rPr>
                <w:rFonts w:ascii="宋体" w:hAnsi="宋体" w:hint="eastAsia"/>
                <w:b/>
                <w:bCs/>
                <w:szCs w:val="21"/>
              </w:rPr>
              <w:t>470,875,495.64</w:t>
            </w:r>
          </w:p>
        </w:tc>
      </w:tr>
      <w:tr w:rsidR="0063424D" w:rsidTr="005A0692">
        <w:tc>
          <w:tcPr>
            <w:tcW w:w="197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500" w:firstLine="1050"/>
              <w:rPr>
                <w:rFonts w:ascii="宋体"/>
                <w:szCs w:val="18"/>
              </w:rPr>
            </w:pPr>
            <w:r>
              <w:rPr>
                <w:rFonts w:hint="eastAsia"/>
              </w:rPr>
              <w:t>利息收入</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widowControl/>
              <w:jc w:val="right"/>
              <w:rPr>
                <w:rFonts w:ascii="宋体" w:hAnsi="宋体"/>
                <w:kern w:val="0"/>
                <w:szCs w:val="21"/>
              </w:rPr>
            </w:pP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widowControl/>
              <w:jc w:val="right"/>
              <w:rPr>
                <w:rFonts w:ascii="宋体" w:hAnsi="宋体"/>
                <w:kern w:val="0"/>
                <w:szCs w:val="21"/>
              </w:rPr>
            </w:pPr>
          </w:p>
        </w:tc>
      </w:tr>
      <w:tr w:rsidR="0063424D" w:rsidTr="005A0692">
        <w:tc>
          <w:tcPr>
            <w:tcW w:w="197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500" w:firstLine="1050"/>
              <w:rPr>
                <w:rFonts w:ascii="宋体"/>
                <w:szCs w:val="18"/>
              </w:rPr>
            </w:pPr>
            <w:r>
              <w:rPr>
                <w:rFonts w:hint="eastAsia"/>
              </w:rPr>
              <w:t>已赚保费</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widowControl/>
              <w:jc w:val="right"/>
              <w:rPr>
                <w:rFonts w:ascii="宋体" w:hAnsi="宋体"/>
                <w:kern w:val="0"/>
                <w:szCs w:val="21"/>
              </w:rPr>
            </w:pP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widowControl/>
              <w:jc w:val="right"/>
              <w:rPr>
                <w:rFonts w:ascii="宋体" w:hAnsi="宋体"/>
                <w:kern w:val="0"/>
                <w:szCs w:val="21"/>
              </w:rPr>
            </w:pPr>
          </w:p>
        </w:tc>
      </w:tr>
      <w:tr w:rsidR="0063424D" w:rsidTr="005A0692">
        <w:tc>
          <w:tcPr>
            <w:tcW w:w="197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500" w:firstLine="1050"/>
              <w:rPr>
                <w:rFonts w:ascii="宋体"/>
                <w:szCs w:val="18"/>
              </w:rPr>
            </w:pPr>
            <w:r>
              <w:rPr>
                <w:rFonts w:hint="eastAsia"/>
              </w:rPr>
              <w:t>手续费及佣金收入</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widowControl/>
              <w:jc w:val="right"/>
              <w:rPr>
                <w:rFonts w:ascii="宋体" w:hAnsi="宋体"/>
                <w:kern w:val="0"/>
                <w:szCs w:val="21"/>
              </w:rPr>
            </w:pP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widowControl/>
              <w:jc w:val="right"/>
              <w:rPr>
                <w:rFonts w:ascii="宋体" w:hAnsi="宋体"/>
                <w:kern w:val="0"/>
                <w:szCs w:val="21"/>
              </w:rPr>
            </w:pPr>
          </w:p>
        </w:tc>
      </w:tr>
      <w:tr w:rsidR="0063424D" w:rsidTr="005A0692">
        <w:tc>
          <w:tcPr>
            <w:tcW w:w="197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widowControl/>
              <w:rPr>
                <w:rFonts w:ascii="宋体" w:hAnsi="宋体" w:cs="宋体"/>
                <w:szCs w:val="21"/>
              </w:rPr>
            </w:pPr>
            <w:r>
              <w:rPr>
                <w:rFonts w:hAnsi="宋体" w:cs="宋体" w:hint="eastAsia"/>
                <w:szCs w:val="21"/>
              </w:rPr>
              <w:t>二、营业总成本</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szCs w:val="21"/>
              </w:rPr>
            </w:pPr>
            <w:r w:rsidRPr="009316EF">
              <w:rPr>
                <w:rFonts w:ascii="宋体" w:hAnsi="宋体" w:hint="eastAsia"/>
                <w:szCs w:val="21"/>
              </w:rPr>
              <w:t>546,365,737.34</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szCs w:val="21"/>
              </w:rPr>
            </w:pPr>
            <w:r w:rsidRPr="009316EF">
              <w:rPr>
                <w:rFonts w:ascii="宋体" w:hAnsi="宋体" w:hint="eastAsia"/>
                <w:szCs w:val="21"/>
              </w:rPr>
              <w:t>530,735,280.82</w:t>
            </w:r>
          </w:p>
        </w:tc>
      </w:tr>
      <w:tr w:rsidR="0063424D" w:rsidTr="005A0692">
        <w:tc>
          <w:tcPr>
            <w:tcW w:w="197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其中：营业成本</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szCs w:val="21"/>
              </w:rPr>
            </w:pPr>
            <w:r w:rsidRPr="009316EF">
              <w:rPr>
                <w:rFonts w:ascii="宋体" w:hAnsi="宋体" w:hint="eastAsia"/>
                <w:szCs w:val="21"/>
              </w:rPr>
              <w:t>474,153,870.33</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szCs w:val="21"/>
              </w:rPr>
            </w:pPr>
            <w:r w:rsidRPr="009316EF">
              <w:rPr>
                <w:rFonts w:ascii="宋体" w:hAnsi="宋体" w:hint="eastAsia"/>
                <w:szCs w:val="21"/>
              </w:rPr>
              <w:t>463,594,186.07</w:t>
            </w:r>
          </w:p>
        </w:tc>
      </w:tr>
      <w:tr w:rsidR="0063424D" w:rsidTr="005A0692">
        <w:tc>
          <w:tcPr>
            <w:tcW w:w="197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500" w:firstLine="1050"/>
              <w:rPr>
                <w:rFonts w:ascii="宋体"/>
                <w:szCs w:val="18"/>
              </w:rPr>
            </w:pPr>
            <w:r>
              <w:rPr>
                <w:rFonts w:hint="eastAsia"/>
              </w:rPr>
              <w:t>利息支出</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widowControl/>
              <w:jc w:val="right"/>
              <w:rPr>
                <w:rFonts w:ascii="宋体" w:hAnsi="宋体"/>
                <w:kern w:val="0"/>
                <w:szCs w:val="21"/>
              </w:rPr>
            </w:pP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widowControl/>
              <w:jc w:val="right"/>
              <w:rPr>
                <w:rFonts w:ascii="宋体" w:hAnsi="宋体"/>
                <w:kern w:val="0"/>
                <w:szCs w:val="21"/>
              </w:rPr>
            </w:pPr>
          </w:p>
        </w:tc>
      </w:tr>
      <w:tr w:rsidR="0063424D" w:rsidTr="005A0692">
        <w:tc>
          <w:tcPr>
            <w:tcW w:w="197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500" w:firstLine="1050"/>
              <w:rPr>
                <w:rFonts w:ascii="宋体"/>
                <w:szCs w:val="18"/>
              </w:rPr>
            </w:pPr>
            <w:r>
              <w:rPr>
                <w:rFonts w:hint="eastAsia"/>
              </w:rPr>
              <w:t>手续费及佣金支出</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widowControl/>
              <w:jc w:val="right"/>
              <w:rPr>
                <w:rFonts w:ascii="宋体" w:hAnsi="宋体"/>
                <w:kern w:val="0"/>
                <w:szCs w:val="21"/>
              </w:rPr>
            </w:pP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widowControl/>
              <w:jc w:val="right"/>
              <w:rPr>
                <w:rFonts w:ascii="宋体" w:hAnsi="宋体"/>
                <w:kern w:val="0"/>
                <w:szCs w:val="21"/>
              </w:rPr>
            </w:pPr>
          </w:p>
        </w:tc>
      </w:tr>
      <w:tr w:rsidR="0063424D" w:rsidTr="005A0692">
        <w:tc>
          <w:tcPr>
            <w:tcW w:w="197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500" w:firstLine="1050"/>
              <w:rPr>
                <w:rFonts w:ascii="宋体"/>
                <w:szCs w:val="18"/>
              </w:rPr>
            </w:pPr>
            <w:r>
              <w:rPr>
                <w:rFonts w:hint="eastAsia"/>
              </w:rPr>
              <w:t>退保金</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widowControl/>
              <w:jc w:val="right"/>
              <w:rPr>
                <w:rFonts w:ascii="宋体" w:hAnsi="宋体"/>
                <w:kern w:val="0"/>
                <w:szCs w:val="21"/>
              </w:rPr>
            </w:pP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widowControl/>
              <w:jc w:val="right"/>
              <w:rPr>
                <w:rFonts w:ascii="宋体" w:hAnsi="宋体"/>
                <w:kern w:val="0"/>
                <w:szCs w:val="21"/>
              </w:rPr>
            </w:pPr>
          </w:p>
        </w:tc>
      </w:tr>
      <w:tr w:rsidR="0063424D" w:rsidTr="005A0692">
        <w:tc>
          <w:tcPr>
            <w:tcW w:w="197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500" w:firstLine="1050"/>
              <w:rPr>
                <w:rFonts w:ascii="宋体"/>
                <w:szCs w:val="18"/>
              </w:rPr>
            </w:pPr>
            <w:r>
              <w:rPr>
                <w:rFonts w:hint="eastAsia"/>
              </w:rPr>
              <w:t>赔付支出净额</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widowControl/>
              <w:jc w:val="right"/>
              <w:rPr>
                <w:rFonts w:ascii="宋体" w:hAnsi="宋体"/>
                <w:kern w:val="0"/>
                <w:szCs w:val="21"/>
              </w:rPr>
            </w:pP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widowControl/>
              <w:jc w:val="right"/>
              <w:rPr>
                <w:rFonts w:ascii="宋体" w:hAnsi="宋体"/>
                <w:kern w:val="0"/>
                <w:szCs w:val="21"/>
              </w:rPr>
            </w:pPr>
          </w:p>
        </w:tc>
      </w:tr>
      <w:tr w:rsidR="0063424D" w:rsidTr="005A0692">
        <w:tc>
          <w:tcPr>
            <w:tcW w:w="197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500" w:firstLine="1050"/>
              <w:rPr>
                <w:rFonts w:ascii="宋体"/>
                <w:szCs w:val="18"/>
              </w:rPr>
            </w:pPr>
            <w:r>
              <w:rPr>
                <w:rFonts w:hint="eastAsia"/>
              </w:rPr>
              <w:t>提取保险合同准备金净额</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widowControl/>
              <w:jc w:val="right"/>
              <w:rPr>
                <w:rFonts w:ascii="宋体" w:hAnsi="宋体"/>
                <w:kern w:val="0"/>
                <w:szCs w:val="21"/>
              </w:rPr>
            </w:pP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widowControl/>
              <w:jc w:val="right"/>
              <w:rPr>
                <w:rFonts w:ascii="宋体" w:hAnsi="宋体"/>
                <w:kern w:val="0"/>
                <w:szCs w:val="21"/>
              </w:rPr>
            </w:pPr>
          </w:p>
        </w:tc>
      </w:tr>
      <w:tr w:rsidR="0063424D" w:rsidTr="005A0692">
        <w:tc>
          <w:tcPr>
            <w:tcW w:w="197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500" w:firstLine="1050"/>
              <w:rPr>
                <w:rFonts w:ascii="宋体"/>
                <w:szCs w:val="18"/>
              </w:rPr>
            </w:pPr>
            <w:r>
              <w:rPr>
                <w:rFonts w:hint="eastAsia"/>
              </w:rPr>
              <w:t>保单红利支出</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widowControl/>
              <w:jc w:val="right"/>
              <w:rPr>
                <w:rFonts w:ascii="宋体" w:hAnsi="宋体"/>
                <w:kern w:val="0"/>
                <w:szCs w:val="21"/>
              </w:rPr>
            </w:pP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widowControl/>
              <w:jc w:val="right"/>
              <w:rPr>
                <w:rFonts w:ascii="宋体" w:hAnsi="宋体"/>
                <w:kern w:val="0"/>
                <w:szCs w:val="21"/>
              </w:rPr>
            </w:pPr>
          </w:p>
        </w:tc>
      </w:tr>
      <w:tr w:rsidR="0063424D" w:rsidTr="005A0692">
        <w:tc>
          <w:tcPr>
            <w:tcW w:w="197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500" w:firstLine="1050"/>
              <w:rPr>
                <w:rFonts w:ascii="宋体"/>
                <w:szCs w:val="18"/>
              </w:rPr>
            </w:pPr>
            <w:r>
              <w:rPr>
                <w:rFonts w:hint="eastAsia"/>
              </w:rPr>
              <w:t>分保费用</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widowControl/>
              <w:jc w:val="right"/>
              <w:rPr>
                <w:rFonts w:ascii="宋体" w:hAnsi="宋体"/>
                <w:kern w:val="0"/>
                <w:szCs w:val="21"/>
              </w:rPr>
            </w:pP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widowControl/>
              <w:jc w:val="right"/>
              <w:rPr>
                <w:rFonts w:ascii="宋体" w:hAnsi="宋体"/>
                <w:kern w:val="0"/>
                <w:szCs w:val="21"/>
              </w:rPr>
            </w:pPr>
          </w:p>
        </w:tc>
      </w:tr>
      <w:tr w:rsidR="0063424D" w:rsidTr="005A0692">
        <w:tc>
          <w:tcPr>
            <w:tcW w:w="197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500" w:firstLine="1050"/>
              <w:rPr>
                <w:rFonts w:ascii="宋体"/>
                <w:szCs w:val="18"/>
              </w:rPr>
            </w:pPr>
            <w:r>
              <w:rPr>
                <w:rFonts w:hint="eastAsia"/>
              </w:rPr>
              <w:t>营业税金及附加</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szCs w:val="21"/>
              </w:rPr>
            </w:pPr>
            <w:r w:rsidRPr="009316EF">
              <w:rPr>
                <w:rFonts w:ascii="宋体" w:hAnsi="宋体" w:hint="eastAsia"/>
                <w:szCs w:val="21"/>
              </w:rPr>
              <w:t>10,541,196.51</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szCs w:val="21"/>
              </w:rPr>
            </w:pPr>
            <w:r w:rsidRPr="009316EF">
              <w:rPr>
                <w:rFonts w:ascii="宋体" w:hAnsi="宋体" w:hint="eastAsia"/>
                <w:szCs w:val="21"/>
              </w:rPr>
              <w:t>15,904,411.57</w:t>
            </w:r>
          </w:p>
        </w:tc>
      </w:tr>
      <w:tr w:rsidR="0063424D" w:rsidTr="005A0692">
        <w:tc>
          <w:tcPr>
            <w:tcW w:w="197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500" w:firstLine="1050"/>
              <w:rPr>
                <w:rFonts w:ascii="宋体"/>
                <w:szCs w:val="18"/>
              </w:rPr>
            </w:pPr>
            <w:r>
              <w:rPr>
                <w:rFonts w:hint="eastAsia"/>
              </w:rPr>
              <w:t>销售费用</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szCs w:val="21"/>
              </w:rPr>
            </w:pPr>
            <w:r w:rsidRPr="009316EF">
              <w:rPr>
                <w:rFonts w:ascii="宋体" w:hAnsi="宋体" w:hint="eastAsia"/>
                <w:szCs w:val="21"/>
              </w:rPr>
              <w:t>20,141,634.27</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szCs w:val="21"/>
              </w:rPr>
            </w:pPr>
            <w:r w:rsidRPr="009316EF">
              <w:rPr>
                <w:rFonts w:ascii="宋体" w:hAnsi="宋体" w:hint="eastAsia"/>
                <w:szCs w:val="21"/>
              </w:rPr>
              <w:t>22,771,149.17</w:t>
            </w:r>
          </w:p>
        </w:tc>
      </w:tr>
      <w:tr w:rsidR="0063424D" w:rsidTr="005A0692">
        <w:tc>
          <w:tcPr>
            <w:tcW w:w="197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500" w:firstLine="1050"/>
              <w:rPr>
                <w:rFonts w:ascii="宋体"/>
                <w:szCs w:val="18"/>
              </w:rPr>
            </w:pPr>
            <w:r>
              <w:rPr>
                <w:rFonts w:hint="eastAsia"/>
              </w:rPr>
              <w:t>管理费用</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szCs w:val="21"/>
              </w:rPr>
            </w:pPr>
            <w:r w:rsidRPr="009316EF">
              <w:rPr>
                <w:rFonts w:ascii="宋体" w:hAnsi="宋体" w:hint="eastAsia"/>
                <w:szCs w:val="21"/>
              </w:rPr>
              <w:t>26,854,156.96</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szCs w:val="21"/>
              </w:rPr>
            </w:pPr>
            <w:r w:rsidRPr="009316EF">
              <w:rPr>
                <w:rFonts w:ascii="宋体" w:hAnsi="宋体" w:hint="eastAsia"/>
                <w:szCs w:val="21"/>
              </w:rPr>
              <w:t>24,019,518.54</w:t>
            </w:r>
          </w:p>
        </w:tc>
      </w:tr>
      <w:tr w:rsidR="0063424D" w:rsidTr="005A0692">
        <w:tc>
          <w:tcPr>
            <w:tcW w:w="197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500" w:firstLine="1050"/>
              <w:rPr>
                <w:rFonts w:ascii="宋体"/>
                <w:szCs w:val="18"/>
              </w:rPr>
            </w:pPr>
            <w:r>
              <w:rPr>
                <w:rFonts w:hint="eastAsia"/>
              </w:rPr>
              <w:t>财务费用</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szCs w:val="21"/>
              </w:rPr>
            </w:pPr>
            <w:r w:rsidRPr="009316EF">
              <w:rPr>
                <w:rFonts w:ascii="宋体" w:hAnsi="宋体" w:hint="eastAsia"/>
                <w:szCs w:val="21"/>
              </w:rPr>
              <w:t>9,620,656.21</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szCs w:val="21"/>
              </w:rPr>
            </w:pPr>
            <w:r w:rsidRPr="009316EF">
              <w:rPr>
                <w:rFonts w:ascii="宋体" w:hAnsi="宋体" w:hint="eastAsia"/>
                <w:szCs w:val="21"/>
              </w:rPr>
              <w:t>1,945,963.35</w:t>
            </w:r>
          </w:p>
        </w:tc>
      </w:tr>
      <w:tr w:rsidR="0063424D" w:rsidTr="005A0692">
        <w:tc>
          <w:tcPr>
            <w:tcW w:w="197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500" w:firstLine="1050"/>
              <w:rPr>
                <w:rFonts w:ascii="宋体"/>
                <w:szCs w:val="18"/>
              </w:rPr>
            </w:pPr>
            <w:r>
              <w:rPr>
                <w:rFonts w:hint="eastAsia"/>
              </w:rPr>
              <w:t>资产减值损失</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szCs w:val="21"/>
              </w:rPr>
            </w:pPr>
            <w:r w:rsidRPr="009316EF">
              <w:rPr>
                <w:rFonts w:ascii="宋体" w:hAnsi="宋体" w:hint="eastAsia"/>
                <w:szCs w:val="21"/>
              </w:rPr>
              <w:t>5,054,223.06</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szCs w:val="21"/>
              </w:rPr>
            </w:pPr>
            <w:r w:rsidRPr="009316EF">
              <w:rPr>
                <w:rFonts w:ascii="宋体" w:hAnsi="宋体" w:hint="eastAsia"/>
                <w:szCs w:val="21"/>
              </w:rPr>
              <w:t>2,500,052.12</w:t>
            </w:r>
          </w:p>
        </w:tc>
      </w:tr>
      <w:tr w:rsidR="0063424D" w:rsidTr="005A0692">
        <w:tc>
          <w:tcPr>
            <w:tcW w:w="197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加：公允价值变动收益（损失以“－”号填列）</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widowControl/>
              <w:jc w:val="right"/>
              <w:rPr>
                <w:rFonts w:ascii="宋体" w:hAnsi="宋体"/>
                <w:kern w:val="0"/>
                <w:szCs w:val="21"/>
              </w:rPr>
            </w:pP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widowControl/>
              <w:jc w:val="right"/>
              <w:rPr>
                <w:rFonts w:ascii="宋体" w:hAnsi="宋体"/>
                <w:kern w:val="0"/>
                <w:szCs w:val="21"/>
              </w:rPr>
            </w:pPr>
          </w:p>
        </w:tc>
      </w:tr>
      <w:tr w:rsidR="0063424D" w:rsidTr="005A0692">
        <w:tc>
          <w:tcPr>
            <w:tcW w:w="197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300" w:firstLine="630"/>
              <w:rPr>
                <w:rFonts w:ascii="宋体"/>
                <w:szCs w:val="18"/>
              </w:rPr>
            </w:pPr>
            <w:r>
              <w:rPr>
                <w:rFonts w:hint="eastAsia"/>
              </w:rPr>
              <w:t>投资收益（损失以“－”号填列）</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szCs w:val="21"/>
              </w:rPr>
            </w:pPr>
            <w:r w:rsidRPr="009316EF">
              <w:rPr>
                <w:rFonts w:ascii="宋体" w:hAnsi="宋体" w:hint="eastAsia"/>
                <w:szCs w:val="21"/>
              </w:rPr>
              <w:t>543,484.11</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szCs w:val="21"/>
              </w:rPr>
            </w:pPr>
            <w:r w:rsidRPr="009316EF">
              <w:rPr>
                <w:rFonts w:ascii="宋体" w:hAnsi="宋体" w:hint="eastAsia"/>
                <w:szCs w:val="21"/>
              </w:rPr>
              <w:t>-3,848,511.98</w:t>
            </w:r>
          </w:p>
        </w:tc>
      </w:tr>
      <w:tr w:rsidR="0063424D" w:rsidTr="005A0692">
        <w:tc>
          <w:tcPr>
            <w:tcW w:w="197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400" w:firstLine="840"/>
              <w:rPr>
                <w:rFonts w:ascii="宋体"/>
                <w:szCs w:val="18"/>
              </w:rPr>
            </w:pPr>
            <w:r>
              <w:rPr>
                <w:rFonts w:hint="eastAsia"/>
              </w:rPr>
              <w:t>其中：对联营企业和合营企业的投资收益</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szCs w:val="21"/>
              </w:rPr>
            </w:pPr>
            <w:r w:rsidRPr="009316EF">
              <w:rPr>
                <w:rFonts w:ascii="宋体" w:hAnsi="宋体" w:hint="eastAsia"/>
                <w:szCs w:val="21"/>
              </w:rPr>
              <w:t>543,484.11</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szCs w:val="21"/>
              </w:rPr>
            </w:pPr>
            <w:r w:rsidRPr="009316EF">
              <w:rPr>
                <w:rFonts w:ascii="宋体" w:hAnsi="宋体" w:hint="eastAsia"/>
                <w:szCs w:val="21"/>
              </w:rPr>
              <w:t>-3,848,511.98</w:t>
            </w:r>
          </w:p>
        </w:tc>
      </w:tr>
      <w:tr w:rsidR="0063424D" w:rsidTr="005A0692">
        <w:tc>
          <w:tcPr>
            <w:tcW w:w="197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300" w:firstLine="630"/>
              <w:rPr>
                <w:rFonts w:ascii="宋体"/>
                <w:szCs w:val="18"/>
              </w:rPr>
            </w:pPr>
            <w:r>
              <w:rPr>
                <w:rFonts w:hint="eastAsia"/>
              </w:rPr>
              <w:t>汇兑收益（损失以“－”号填</w:t>
            </w:r>
            <w:r>
              <w:rPr>
                <w:rFonts w:hint="eastAsia"/>
              </w:rPr>
              <w:lastRenderedPageBreak/>
              <w:t>列）</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widowControl/>
              <w:jc w:val="right"/>
              <w:rPr>
                <w:rFonts w:ascii="宋体" w:hAnsi="宋体"/>
                <w:kern w:val="0"/>
                <w:szCs w:val="21"/>
              </w:rPr>
            </w:pP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widowControl/>
              <w:jc w:val="right"/>
              <w:rPr>
                <w:rFonts w:ascii="宋体" w:hAnsi="宋体"/>
                <w:kern w:val="0"/>
                <w:szCs w:val="21"/>
              </w:rPr>
            </w:pPr>
          </w:p>
        </w:tc>
      </w:tr>
      <w:tr w:rsidR="0063424D" w:rsidTr="005A0692">
        <w:tc>
          <w:tcPr>
            <w:tcW w:w="197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widowControl/>
              <w:rPr>
                <w:rFonts w:ascii="宋体" w:hAnsi="宋体" w:cs="宋体"/>
                <w:szCs w:val="21"/>
              </w:rPr>
            </w:pPr>
            <w:r>
              <w:rPr>
                <w:rFonts w:hAnsi="宋体" w:cs="宋体" w:hint="eastAsia"/>
                <w:szCs w:val="21"/>
              </w:rPr>
              <w:lastRenderedPageBreak/>
              <w:t>三、营业利润（亏损以“－”号填列）</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b/>
                <w:bCs/>
                <w:szCs w:val="21"/>
              </w:rPr>
            </w:pPr>
            <w:r w:rsidRPr="009316EF">
              <w:rPr>
                <w:rFonts w:ascii="宋体" w:hAnsi="宋体" w:hint="eastAsia"/>
                <w:b/>
                <w:bCs/>
                <w:szCs w:val="21"/>
              </w:rPr>
              <w:t>-22,525,219.59</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b/>
                <w:bCs/>
                <w:szCs w:val="21"/>
              </w:rPr>
            </w:pPr>
            <w:r w:rsidRPr="009316EF">
              <w:rPr>
                <w:rFonts w:ascii="宋体" w:hAnsi="宋体" w:hint="eastAsia"/>
                <w:b/>
                <w:bCs/>
                <w:szCs w:val="21"/>
              </w:rPr>
              <w:t>-63,708,297.16</w:t>
            </w:r>
          </w:p>
        </w:tc>
      </w:tr>
      <w:tr w:rsidR="0063424D" w:rsidTr="005A0692">
        <w:tc>
          <w:tcPr>
            <w:tcW w:w="197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加：营业外收入</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szCs w:val="21"/>
              </w:rPr>
            </w:pPr>
            <w:r w:rsidRPr="009316EF">
              <w:rPr>
                <w:rFonts w:ascii="宋体" w:hAnsi="宋体" w:hint="eastAsia"/>
                <w:szCs w:val="21"/>
              </w:rPr>
              <w:t>105,057,092.07</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szCs w:val="21"/>
              </w:rPr>
            </w:pPr>
            <w:r w:rsidRPr="009316EF">
              <w:rPr>
                <w:rFonts w:ascii="宋体" w:hAnsi="宋体" w:hint="eastAsia"/>
                <w:szCs w:val="21"/>
              </w:rPr>
              <w:t>104,829,794.25</w:t>
            </w:r>
          </w:p>
        </w:tc>
      </w:tr>
      <w:tr w:rsidR="0063424D" w:rsidTr="005A0692">
        <w:tc>
          <w:tcPr>
            <w:tcW w:w="197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减：营业外支出</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szCs w:val="21"/>
              </w:rPr>
            </w:pPr>
            <w:r w:rsidRPr="009316EF">
              <w:rPr>
                <w:rFonts w:ascii="宋体" w:hAnsi="宋体" w:hint="eastAsia"/>
                <w:szCs w:val="21"/>
              </w:rPr>
              <w:t>28,827.18</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szCs w:val="21"/>
              </w:rPr>
            </w:pPr>
            <w:r w:rsidRPr="009316EF">
              <w:rPr>
                <w:rFonts w:ascii="宋体" w:hAnsi="宋体" w:hint="eastAsia"/>
                <w:szCs w:val="21"/>
              </w:rPr>
              <w:t>12,805.19</w:t>
            </w:r>
          </w:p>
        </w:tc>
      </w:tr>
      <w:tr w:rsidR="0063424D" w:rsidTr="005A0692">
        <w:tc>
          <w:tcPr>
            <w:tcW w:w="197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300" w:firstLine="630"/>
              <w:rPr>
                <w:rFonts w:ascii="宋体"/>
                <w:szCs w:val="18"/>
              </w:rPr>
            </w:pPr>
            <w:r>
              <w:rPr>
                <w:rFonts w:hint="eastAsia"/>
              </w:rPr>
              <w:t>其中：非流动资产处置损失</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szCs w:val="21"/>
              </w:rPr>
            </w:pPr>
            <w:r w:rsidRPr="009316EF">
              <w:rPr>
                <w:rFonts w:ascii="宋体" w:hAnsi="宋体" w:hint="eastAsia"/>
                <w:szCs w:val="21"/>
              </w:rPr>
              <w:t>18,827.18</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szCs w:val="21"/>
              </w:rPr>
            </w:pPr>
            <w:r w:rsidRPr="009316EF">
              <w:rPr>
                <w:rFonts w:ascii="宋体" w:hAnsi="宋体" w:hint="eastAsia"/>
                <w:szCs w:val="21"/>
              </w:rPr>
              <w:t>6,305.19</w:t>
            </w:r>
          </w:p>
        </w:tc>
      </w:tr>
      <w:tr w:rsidR="0063424D" w:rsidTr="005A0692">
        <w:tc>
          <w:tcPr>
            <w:tcW w:w="197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widowControl/>
              <w:rPr>
                <w:rFonts w:ascii="宋体" w:hAnsi="宋体" w:cs="宋体"/>
                <w:szCs w:val="21"/>
              </w:rPr>
            </w:pPr>
            <w:r>
              <w:rPr>
                <w:rFonts w:hAnsi="宋体" w:cs="宋体" w:hint="eastAsia"/>
                <w:szCs w:val="21"/>
              </w:rPr>
              <w:t>四、利润总额（亏损总额以“－”号填列）</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b/>
                <w:bCs/>
                <w:szCs w:val="21"/>
              </w:rPr>
            </w:pPr>
            <w:r w:rsidRPr="009316EF">
              <w:rPr>
                <w:rFonts w:ascii="宋体" w:hAnsi="宋体" w:hint="eastAsia"/>
                <w:b/>
                <w:bCs/>
                <w:szCs w:val="21"/>
              </w:rPr>
              <w:t>82,503,045.30</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b/>
                <w:bCs/>
                <w:szCs w:val="21"/>
              </w:rPr>
            </w:pPr>
            <w:r w:rsidRPr="009316EF">
              <w:rPr>
                <w:rFonts w:ascii="宋体" w:hAnsi="宋体" w:hint="eastAsia"/>
                <w:b/>
                <w:bCs/>
                <w:szCs w:val="21"/>
              </w:rPr>
              <w:t>41,108,691.90</w:t>
            </w:r>
          </w:p>
        </w:tc>
      </w:tr>
      <w:tr w:rsidR="0063424D" w:rsidTr="005A0692">
        <w:tc>
          <w:tcPr>
            <w:tcW w:w="197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减：所得税费用</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szCs w:val="21"/>
              </w:rPr>
            </w:pPr>
            <w:r w:rsidRPr="009316EF">
              <w:rPr>
                <w:rFonts w:ascii="宋体" w:hAnsi="宋体" w:hint="eastAsia"/>
                <w:szCs w:val="21"/>
              </w:rPr>
              <w:t>20,723,829.77</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szCs w:val="21"/>
              </w:rPr>
            </w:pPr>
            <w:r w:rsidRPr="009316EF">
              <w:rPr>
                <w:rFonts w:ascii="宋体" w:hAnsi="宋体" w:hint="eastAsia"/>
                <w:szCs w:val="21"/>
              </w:rPr>
              <w:t>207,692.55</w:t>
            </w:r>
          </w:p>
        </w:tc>
      </w:tr>
      <w:tr w:rsidR="0063424D" w:rsidTr="005A0692">
        <w:tc>
          <w:tcPr>
            <w:tcW w:w="197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widowControl/>
              <w:rPr>
                <w:rFonts w:ascii="宋体" w:hAnsi="宋体" w:cs="宋体"/>
                <w:szCs w:val="21"/>
              </w:rPr>
            </w:pPr>
            <w:r>
              <w:rPr>
                <w:rFonts w:hAnsi="宋体" w:cs="宋体" w:hint="eastAsia"/>
                <w:szCs w:val="21"/>
              </w:rPr>
              <w:t>五、净利润（净亏损以“－”号填列）</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b/>
                <w:bCs/>
                <w:szCs w:val="21"/>
              </w:rPr>
            </w:pPr>
            <w:r w:rsidRPr="009316EF">
              <w:rPr>
                <w:rFonts w:ascii="宋体" w:hAnsi="宋体" w:hint="eastAsia"/>
                <w:b/>
                <w:bCs/>
                <w:szCs w:val="21"/>
              </w:rPr>
              <w:t>61,779,215.53</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b/>
                <w:bCs/>
                <w:szCs w:val="21"/>
              </w:rPr>
            </w:pPr>
            <w:r w:rsidRPr="009316EF">
              <w:rPr>
                <w:rFonts w:ascii="宋体" w:hAnsi="宋体" w:hint="eastAsia"/>
                <w:b/>
                <w:bCs/>
                <w:szCs w:val="21"/>
              </w:rPr>
              <w:t>40,900,999.35</w:t>
            </w:r>
          </w:p>
        </w:tc>
      </w:tr>
      <w:tr w:rsidR="0063424D" w:rsidTr="005A0692">
        <w:tc>
          <w:tcPr>
            <w:tcW w:w="197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归属于母公司所有者的净利润</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szCs w:val="21"/>
              </w:rPr>
            </w:pPr>
            <w:r w:rsidRPr="009316EF">
              <w:rPr>
                <w:rFonts w:ascii="宋体" w:hAnsi="宋体" w:hint="eastAsia"/>
                <w:szCs w:val="21"/>
              </w:rPr>
              <w:t>61,939,800.72</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szCs w:val="21"/>
              </w:rPr>
            </w:pPr>
            <w:r w:rsidRPr="009316EF">
              <w:rPr>
                <w:rFonts w:ascii="宋体" w:hAnsi="宋体" w:hint="eastAsia"/>
                <w:szCs w:val="21"/>
              </w:rPr>
              <w:t>40,959,565.74</w:t>
            </w:r>
          </w:p>
        </w:tc>
      </w:tr>
      <w:tr w:rsidR="0063424D" w:rsidTr="005A0692">
        <w:tc>
          <w:tcPr>
            <w:tcW w:w="197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少数股东损益</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szCs w:val="21"/>
              </w:rPr>
            </w:pPr>
            <w:r w:rsidRPr="009316EF">
              <w:rPr>
                <w:rFonts w:ascii="宋体" w:hAnsi="宋体" w:hint="eastAsia"/>
                <w:szCs w:val="21"/>
              </w:rPr>
              <w:t>-160,585.19</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szCs w:val="21"/>
              </w:rPr>
            </w:pPr>
            <w:r w:rsidRPr="009316EF">
              <w:rPr>
                <w:rFonts w:ascii="宋体" w:hAnsi="宋体" w:hint="eastAsia"/>
                <w:szCs w:val="21"/>
              </w:rPr>
              <w:t>-58,566.39</w:t>
            </w:r>
          </w:p>
        </w:tc>
      </w:tr>
      <w:tr w:rsidR="0063424D" w:rsidTr="005A0692">
        <w:tc>
          <w:tcPr>
            <w:tcW w:w="197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widowControl/>
              <w:rPr>
                <w:rFonts w:ascii="宋体" w:hAnsi="宋体" w:cs="宋体"/>
                <w:szCs w:val="21"/>
              </w:rPr>
            </w:pPr>
            <w:r>
              <w:rPr>
                <w:rFonts w:hAnsi="宋体" w:cs="宋体" w:hint="eastAsia"/>
                <w:szCs w:val="21"/>
              </w:rPr>
              <w:t>六、每股收益：</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widowControl/>
              <w:jc w:val="right"/>
              <w:rPr>
                <w:rFonts w:ascii="宋体" w:hAnsi="宋体"/>
                <w:kern w:val="0"/>
                <w:szCs w:val="21"/>
              </w:rPr>
            </w:pP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widowControl/>
              <w:jc w:val="right"/>
              <w:rPr>
                <w:rFonts w:ascii="宋体" w:hAnsi="宋体"/>
                <w:kern w:val="0"/>
                <w:szCs w:val="21"/>
              </w:rPr>
            </w:pPr>
          </w:p>
        </w:tc>
      </w:tr>
      <w:tr w:rsidR="0063424D" w:rsidTr="005A0692">
        <w:tc>
          <w:tcPr>
            <w:tcW w:w="197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（一）基本每股收益</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szCs w:val="21"/>
              </w:rPr>
            </w:pPr>
            <w:r w:rsidRPr="009316EF">
              <w:rPr>
                <w:rFonts w:ascii="宋体" w:hAnsi="宋体" w:hint="eastAsia"/>
                <w:szCs w:val="21"/>
              </w:rPr>
              <w:t>0.0584</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szCs w:val="21"/>
              </w:rPr>
            </w:pPr>
            <w:r w:rsidRPr="009316EF">
              <w:rPr>
                <w:rFonts w:ascii="宋体" w:hAnsi="宋体" w:hint="eastAsia"/>
                <w:szCs w:val="21"/>
              </w:rPr>
              <w:t>0.0386</w:t>
            </w:r>
          </w:p>
        </w:tc>
      </w:tr>
      <w:tr w:rsidR="0063424D" w:rsidTr="005A0692">
        <w:tc>
          <w:tcPr>
            <w:tcW w:w="197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（二）稀释每股收益</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szCs w:val="21"/>
              </w:rPr>
            </w:pPr>
            <w:r w:rsidRPr="009316EF">
              <w:rPr>
                <w:rFonts w:ascii="宋体" w:hAnsi="宋体" w:hint="eastAsia"/>
                <w:szCs w:val="21"/>
              </w:rPr>
              <w:t>0.0584</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szCs w:val="21"/>
              </w:rPr>
            </w:pPr>
            <w:r w:rsidRPr="009316EF">
              <w:rPr>
                <w:rFonts w:ascii="宋体" w:hAnsi="宋体" w:hint="eastAsia"/>
                <w:szCs w:val="21"/>
              </w:rPr>
              <w:t>0.0386</w:t>
            </w:r>
          </w:p>
        </w:tc>
      </w:tr>
      <w:tr w:rsidR="0063424D" w:rsidTr="005A0692">
        <w:tc>
          <w:tcPr>
            <w:tcW w:w="197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widowControl/>
              <w:rPr>
                <w:rFonts w:ascii="宋体" w:hAnsi="宋体" w:cs="宋体"/>
                <w:szCs w:val="21"/>
              </w:rPr>
            </w:pPr>
            <w:r>
              <w:rPr>
                <w:rFonts w:hAnsi="宋体" w:cs="宋体" w:hint="eastAsia"/>
                <w:szCs w:val="21"/>
              </w:rPr>
              <w:t>七、其他综合收益</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widowControl/>
              <w:jc w:val="right"/>
              <w:rPr>
                <w:rFonts w:ascii="宋体" w:hAnsi="宋体"/>
                <w:kern w:val="0"/>
                <w:szCs w:val="21"/>
              </w:rPr>
            </w:pP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widowControl/>
              <w:jc w:val="right"/>
              <w:rPr>
                <w:rFonts w:ascii="宋体" w:hAnsi="宋体"/>
                <w:kern w:val="0"/>
                <w:szCs w:val="21"/>
              </w:rPr>
            </w:pPr>
          </w:p>
        </w:tc>
      </w:tr>
      <w:tr w:rsidR="0063424D" w:rsidTr="005A0692">
        <w:tc>
          <w:tcPr>
            <w:tcW w:w="197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widowControl/>
              <w:rPr>
                <w:rFonts w:ascii="宋体" w:hAnsi="宋体" w:cs="宋体"/>
                <w:szCs w:val="21"/>
              </w:rPr>
            </w:pPr>
            <w:r>
              <w:rPr>
                <w:rFonts w:hAnsi="宋体" w:cs="宋体" w:hint="eastAsia"/>
                <w:szCs w:val="21"/>
              </w:rPr>
              <w:t>八、综合收益总额</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b/>
                <w:bCs/>
                <w:szCs w:val="21"/>
              </w:rPr>
            </w:pPr>
            <w:r w:rsidRPr="009316EF">
              <w:rPr>
                <w:rFonts w:ascii="宋体" w:hAnsi="宋体" w:hint="eastAsia"/>
                <w:b/>
                <w:bCs/>
                <w:szCs w:val="21"/>
              </w:rPr>
              <w:t>61,779,215.53</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b/>
                <w:bCs/>
                <w:szCs w:val="21"/>
              </w:rPr>
            </w:pPr>
            <w:r w:rsidRPr="009316EF">
              <w:rPr>
                <w:rFonts w:ascii="宋体" w:hAnsi="宋体" w:hint="eastAsia"/>
                <w:b/>
                <w:bCs/>
                <w:szCs w:val="21"/>
              </w:rPr>
              <w:t>40,900,999.35</w:t>
            </w:r>
          </w:p>
        </w:tc>
      </w:tr>
      <w:tr w:rsidR="0063424D" w:rsidTr="005A0692">
        <w:tc>
          <w:tcPr>
            <w:tcW w:w="197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归属于母公司所有者的综合收益总额</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szCs w:val="21"/>
              </w:rPr>
            </w:pPr>
            <w:r w:rsidRPr="009316EF">
              <w:rPr>
                <w:rFonts w:ascii="宋体" w:hAnsi="宋体" w:hint="eastAsia"/>
                <w:szCs w:val="21"/>
              </w:rPr>
              <w:t>61,939,800.72</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szCs w:val="21"/>
              </w:rPr>
            </w:pPr>
            <w:r w:rsidRPr="009316EF">
              <w:rPr>
                <w:rFonts w:ascii="宋体" w:hAnsi="宋体" w:hint="eastAsia"/>
                <w:szCs w:val="21"/>
              </w:rPr>
              <w:t>40,959,565.74</w:t>
            </w:r>
          </w:p>
        </w:tc>
      </w:tr>
      <w:tr w:rsidR="0063424D" w:rsidTr="005A0692">
        <w:tc>
          <w:tcPr>
            <w:tcW w:w="197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归属于少数股东的综合收益总额</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szCs w:val="21"/>
              </w:rPr>
            </w:pPr>
            <w:r w:rsidRPr="009316EF">
              <w:rPr>
                <w:rFonts w:ascii="宋体" w:hAnsi="宋体" w:hint="eastAsia"/>
                <w:szCs w:val="21"/>
              </w:rPr>
              <w:t>-160,585.19</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szCs w:val="21"/>
              </w:rPr>
            </w:pPr>
            <w:r w:rsidRPr="009316EF">
              <w:rPr>
                <w:rFonts w:ascii="宋体" w:hAnsi="宋体" w:hint="eastAsia"/>
                <w:szCs w:val="21"/>
              </w:rPr>
              <w:t>-58,566.39</w:t>
            </w:r>
          </w:p>
        </w:tc>
      </w:tr>
    </w:tbl>
    <w:p w:rsidR="0063424D" w:rsidRDefault="0063424D" w:rsidP="0063424D">
      <w:pPr>
        <w:rPr>
          <w:szCs w:val="18"/>
        </w:rPr>
      </w:pPr>
      <w:r>
        <w:rPr>
          <w:rFonts w:hint="eastAsia"/>
        </w:rPr>
        <w:t>法定代表人：郭章鹏</w:t>
      </w:r>
      <w:r>
        <w:t xml:space="preserve"> </w:t>
      </w:r>
      <w:r>
        <w:rPr>
          <w:rFonts w:hint="eastAsia"/>
        </w:rPr>
        <w:t>主管会计工作负责人：胡志鹏</w:t>
      </w:r>
      <w:r>
        <w:t xml:space="preserve"> </w:t>
      </w:r>
      <w:r>
        <w:rPr>
          <w:rFonts w:hint="eastAsia"/>
        </w:rPr>
        <w:t>会计机构负责人：王琰</w:t>
      </w:r>
    </w:p>
    <w:p w:rsidR="0063424D" w:rsidRDefault="0063424D" w:rsidP="0063424D">
      <w:pPr>
        <w:widowControl/>
        <w:spacing w:after="240"/>
        <w:rPr>
          <w:rFonts w:hAnsi="宋体" w:cs="宋体"/>
          <w:szCs w:val="21"/>
        </w:rPr>
      </w:pPr>
      <w:r>
        <w:rPr>
          <w:rFonts w:hAnsi="宋体" w:cs="宋体"/>
          <w:szCs w:val="21"/>
        </w:rPr>
        <w:br/>
      </w:r>
    </w:p>
    <w:p w:rsidR="0063424D" w:rsidRDefault="0063424D" w:rsidP="0063424D">
      <w:pPr>
        <w:jc w:val="center"/>
        <w:rPr>
          <w:szCs w:val="18"/>
        </w:rPr>
      </w:pPr>
      <w:r>
        <w:rPr>
          <w:rFonts w:hint="eastAsia"/>
          <w:b/>
          <w:bCs/>
        </w:rPr>
        <w:t>母公司利润表</w:t>
      </w:r>
    </w:p>
    <w:p w:rsidR="0063424D" w:rsidRDefault="0063424D" w:rsidP="0063424D">
      <w:pPr>
        <w:jc w:val="center"/>
      </w:pPr>
      <w:r>
        <w:t>2014</w:t>
      </w:r>
      <w:r>
        <w:rPr>
          <w:rFonts w:hint="eastAsia"/>
        </w:rPr>
        <w:t>年</w:t>
      </w:r>
      <w:r>
        <w:t>1</w:t>
      </w:r>
      <w:r>
        <w:rPr>
          <w:rFonts w:hint="eastAsia"/>
        </w:rPr>
        <w:t>—</w:t>
      </w:r>
      <w:r>
        <w:t>3</w:t>
      </w:r>
      <w:r>
        <w:rPr>
          <w:rFonts w:hint="eastAsia"/>
        </w:rPr>
        <w:t>月</w:t>
      </w:r>
    </w:p>
    <w:p w:rsidR="0063424D" w:rsidRDefault="0063424D" w:rsidP="0063424D">
      <w:pPr>
        <w:spacing w:line="240" w:lineRule="atLeast"/>
        <w:jc w:val="right"/>
      </w:pPr>
      <w:r>
        <w:rPr>
          <w:rFonts w:hint="eastAsia"/>
        </w:rPr>
        <w:t>单位</w:t>
      </w:r>
      <w:r>
        <w:t>:</w:t>
      </w:r>
      <w:r>
        <w:rPr>
          <w:rFonts w:hint="eastAsia"/>
        </w:rPr>
        <w:t>元</w:t>
      </w:r>
      <w:r>
        <w:t xml:space="preserve"> </w:t>
      </w:r>
      <w:r>
        <w:rPr>
          <w:rFonts w:hint="eastAsia"/>
        </w:rPr>
        <w:t>币种</w:t>
      </w:r>
      <w:r>
        <w:t>:</w:t>
      </w:r>
      <w:r>
        <w:rPr>
          <w:rFonts w:hint="eastAsia"/>
        </w:rPr>
        <w:t>人民币</w:t>
      </w:r>
    </w:p>
    <w:tbl>
      <w:tblPr>
        <w:tblW w:w="9300" w:type="dxa"/>
        <w:tblInd w:w="100" w:type="dxa"/>
        <w:tblBorders>
          <w:top w:val="single" w:sz="4" w:space="0" w:color="auto"/>
          <w:left w:val="single" w:sz="4" w:space="0" w:color="auto"/>
          <w:bottom w:val="single" w:sz="4" w:space="0" w:color="auto"/>
          <w:right w:val="single" w:sz="4" w:space="0" w:color="auto"/>
        </w:tblBorders>
        <w:tblLook w:val="04A0"/>
      </w:tblPr>
      <w:tblGrid>
        <w:gridCol w:w="3664"/>
        <w:gridCol w:w="2818"/>
        <w:gridCol w:w="2818"/>
      </w:tblGrid>
      <w:tr w:rsidR="0063424D" w:rsidTr="005A0692">
        <w:tc>
          <w:tcPr>
            <w:tcW w:w="197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widowControl/>
              <w:jc w:val="center"/>
              <w:rPr>
                <w:rFonts w:ascii="宋体" w:hAnsi="宋体" w:cs="宋体"/>
                <w:szCs w:val="21"/>
              </w:rPr>
            </w:pPr>
            <w:r>
              <w:rPr>
                <w:rFonts w:hAnsi="宋体" w:cs="宋体" w:hint="eastAsia"/>
                <w:b/>
                <w:bCs/>
                <w:szCs w:val="21"/>
              </w:rPr>
              <w:t>项目</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widowControl/>
              <w:jc w:val="center"/>
              <w:rPr>
                <w:rFonts w:ascii="宋体" w:hAnsi="宋体" w:cs="宋体"/>
                <w:szCs w:val="21"/>
              </w:rPr>
            </w:pPr>
            <w:r>
              <w:rPr>
                <w:rFonts w:hAnsi="宋体" w:cs="宋体" w:hint="eastAsia"/>
                <w:b/>
                <w:bCs/>
                <w:szCs w:val="21"/>
              </w:rPr>
              <w:t>本期金额</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widowControl/>
              <w:jc w:val="center"/>
              <w:rPr>
                <w:rFonts w:ascii="宋体" w:hAnsi="宋体" w:cs="宋体"/>
                <w:szCs w:val="21"/>
              </w:rPr>
            </w:pPr>
            <w:r>
              <w:rPr>
                <w:rFonts w:hAnsi="宋体" w:cs="宋体" w:hint="eastAsia"/>
                <w:b/>
                <w:bCs/>
                <w:szCs w:val="21"/>
              </w:rPr>
              <w:t>上期金额</w:t>
            </w:r>
          </w:p>
        </w:tc>
      </w:tr>
      <w:tr w:rsidR="0063424D" w:rsidTr="005A0692">
        <w:tc>
          <w:tcPr>
            <w:tcW w:w="197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widowControl/>
              <w:rPr>
                <w:rFonts w:ascii="宋体" w:hAnsi="宋体" w:cs="宋体"/>
                <w:szCs w:val="21"/>
              </w:rPr>
            </w:pPr>
            <w:r>
              <w:rPr>
                <w:rFonts w:hAnsi="宋体" w:cs="宋体" w:hint="eastAsia"/>
                <w:szCs w:val="21"/>
              </w:rPr>
              <w:t>一、营业收入</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b/>
                <w:bCs/>
                <w:szCs w:val="21"/>
              </w:rPr>
            </w:pPr>
            <w:r w:rsidRPr="009316EF">
              <w:rPr>
                <w:rFonts w:ascii="宋体" w:hAnsi="宋体" w:hint="eastAsia"/>
                <w:b/>
                <w:bCs/>
                <w:szCs w:val="21"/>
              </w:rPr>
              <w:t>514,807,371.86</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b/>
                <w:bCs/>
                <w:szCs w:val="21"/>
              </w:rPr>
            </w:pPr>
            <w:r w:rsidRPr="009316EF">
              <w:rPr>
                <w:rFonts w:ascii="宋体" w:hAnsi="宋体" w:hint="eastAsia"/>
                <w:b/>
                <w:bCs/>
                <w:szCs w:val="21"/>
              </w:rPr>
              <w:t>465,478,123.15</w:t>
            </w:r>
          </w:p>
        </w:tc>
      </w:tr>
      <w:tr w:rsidR="0063424D" w:rsidTr="005A0692">
        <w:tc>
          <w:tcPr>
            <w:tcW w:w="197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减：营业成本</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szCs w:val="21"/>
              </w:rPr>
            </w:pPr>
            <w:r w:rsidRPr="009316EF">
              <w:rPr>
                <w:rFonts w:ascii="宋体" w:hAnsi="宋体" w:hint="eastAsia"/>
                <w:szCs w:val="21"/>
              </w:rPr>
              <w:t>467,559,319.10</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szCs w:val="21"/>
              </w:rPr>
            </w:pPr>
            <w:r w:rsidRPr="009316EF">
              <w:rPr>
                <w:rFonts w:ascii="宋体" w:hAnsi="宋体" w:hint="eastAsia"/>
                <w:szCs w:val="21"/>
              </w:rPr>
              <w:t>459,666,985.70</w:t>
            </w:r>
          </w:p>
        </w:tc>
      </w:tr>
      <w:tr w:rsidR="0063424D" w:rsidTr="005A0692">
        <w:tc>
          <w:tcPr>
            <w:tcW w:w="197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400" w:firstLine="840"/>
              <w:rPr>
                <w:rFonts w:ascii="宋体"/>
                <w:szCs w:val="18"/>
              </w:rPr>
            </w:pPr>
            <w:r>
              <w:rPr>
                <w:rFonts w:hint="eastAsia"/>
              </w:rPr>
              <w:t>营业税金及附加</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szCs w:val="21"/>
              </w:rPr>
            </w:pPr>
            <w:r w:rsidRPr="009316EF">
              <w:rPr>
                <w:rFonts w:ascii="宋体" w:hAnsi="宋体" w:hint="eastAsia"/>
                <w:szCs w:val="21"/>
              </w:rPr>
              <w:t>10,324,473.95</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szCs w:val="21"/>
              </w:rPr>
            </w:pPr>
            <w:r w:rsidRPr="009316EF">
              <w:rPr>
                <w:rFonts w:ascii="宋体" w:hAnsi="宋体" w:hint="eastAsia"/>
                <w:szCs w:val="21"/>
              </w:rPr>
              <w:t>15,625,562.33</w:t>
            </w:r>
          </w:p>
        </w:tc>
      </w:tr>
      <w:tr w:rsidR="0063424D" w:rsidTr="005A0692">
        <w:tc>
          <w:tcPr>
            <w:tcW w:w="197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400" w:firstLine="840"/>
              <w:rPr>
                <w:rFonts w:ascii="宋体"/>
                <w:szCs w:val="18"/>
              </w:rPr>
            </w:pPr>
            <w:r>
              <w:rPr>
                <w:rFonts w:hint="eastAsia"/>
              </w:rPr>
              <w:t>销售费用</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szCs w:val="21"/>
              </w:rPr>
            </w:pPr>
            <w:r w:rsidRPr="009316EF">
              <w:rPr>
                <w:rFonts w:ascii="宋体" w:hAnsi="宋体" w:hint="eastAsia"/>
                <w:szCs w:val="21"/>
              </w:rPr>
              <w:t>20,033,967.87</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szCs w:val="21"/>
              </w:rPr>
            </w:pPr>
            <w:r w:rsidRPr="009316EF">
              <w:rPr>
                <w:rFonts w:ascii="宋体" w:hAnsi="宋体" w:hint="eastAsia"/>
                <w:szCs w:val="21"/>
              </w:rPr>
              <w:t>22,704,264.84</w:t>
            </w:r>
          </w:p>
        </w:tc>
      </w:tr>
      <w:tr w:rsidR="0063424D" w:rsidTr="005A0692">
        <w:tc>
          <w:tcPr>
            <w:tcW w:w="197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400" w:firstLine="840"/>
              <w:rPr>
                <w:rFonts w:ascii="宋体"/>
                <w:szCs w:val="18"/>
              </w:rPr>
            </w:pPr>
            <w:r>
              <w:rPr>
                <w:rFonts w:hint="eastAsia"/>
              </w:rPr>
              <w:t>管理费用</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szCs w:val="21"/>
              </w:rPr>
            </w:pPr>
            <w:r w:rsidRPr="009316EF">
              <w:rPr>
                <w:rFonts w:ascii="宋体" w:hAnsi="宋体" w:hint="eastAsia"/>
                <w:szCs w:val="21"/>
              </w:rPr>
              <w:t>22,227,946.89</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szCs w:val="21"/>
              </w:rPr>
            </w:pPr>
            <w:r w:rsidRPr="009316EF">
              <w:rPr>
                <w:rFonts w:ascii="宋体" w:hAnsi="宋体" w:hint="eastAsia"/>
                <w:szCs w:val="21"/>
              </w:rPr>
              <w:t>20,950,223.97</w:t>
            </w:r>
          </w:p>
        </w:tc>
      </w:tr>
      <w:tr w:rsidR="0063424D" w:rsidTr="005A0692">
        <w:tc>
          <w:tcPr>
            <w:tcW w:w="197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400" w:firstLine="840"/>
              <w:rPr>
                <w:rFonts w:ascii="宋体"/>
                <w:szCs w:val="18"/>
              </w:rPr>
            </w:pPr>
            <w:r>
              <w:rPr>
                <w:rFonts w:hint="eastAsia"/>
              </w:rPr>
              <w:t>财务费用</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szCs w:val="21"/>
              </w:rPr>
            </w:pPr>
            <w:r w:rsidRPr="009316EF">
              <w:rPr>
                <w:rFonts w:ascii="宋体" w:hAnsi="宋体" w:hint="eastAsia"/>
                <w:szCs w:val="21"/>
              </w:rPr>
              <w:t>10,814,303.33</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szCs w:val="21"/>
              </w:rPr>
            </w:pPr>
            <w:r w:rsidRPr="009316EF">
              <w:rPr>
                <w:rFonts w:ascii="宋体" w:hAnsi="宋体" w:hint="eastAsia"/>
                <w:szCs w:val="21"/>
              </w:rPr>
              <w:t>2,716,033.28</w:t>
            </w:r>
          </w:p>
        </w:tc>
      </w:tr>
      <w:tr w:rsidR="0063424D" w:rsidTr="005A0692">
        <w:tc>
          <w:tcPr>
            <w:tcW w:w="197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400" w:firstLine="840"/>
              <w:rPr>
                <w:rFonts w:ascii="宋体"/>
                <w:szCs w:val="18"/>
              </w:rPr>
            </w:pPr>
            <w:r>
              <w:rPr>
                <w:rFonts w:hint="eastAsia"/>
              </w:rPr>
              <w:t>资产减值损失</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szCs w:val="21"/>
              </w:rPr>
            </w:pPr>
            <w:r w:rsidRPr="009316EF">
              <w:rPr>
                <w:rFonts w:ascii="宋体" w:hAnsi="宋体" w:hint="eastAsia"/>
                <w:szCs w:val="21"/>
              </w:rPr>
              <w:t>5,054,223.06</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szCs w:val="21"/>
              </w:rPr>
            </w:pPr>
            <w:r w:rsidRPr="009316EF">
              <w:rPr>
                <w:rFonts w:ascii="宋体" w:hAnsi="宋体" w:hint="eastAsia"/>
                <w:szCs w:val="21"/>
              </w:rPr>
              <w:t>2,500,052.12</w:t>
            </w:r>
          </w:p>
        </w:tc>
      </w:tr>
      <w:tr w:rsidR="0063424D" w:rsidTr="005A0692">
        <w:tc>
          <w:tcPr>
            <w:tcW w:w="197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加：公允价值变动收益（损失以“－”号填列）</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widowControl/>
              <w:jc w:val="right"/>
              <w:rPr>
                <w:rFonts w:ascii="宋体" w:hAnsi="宋体"/>
                <w:kern w:val="0"/>
                <w:szCs w:val="21"/>
              </w:rPr>
            </w:pP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widowControl/>
              <w:jc w:val="right"/>
              <w:rPr>
                <w:rFonts w:ascii="宋体" w:hAnsi="宋体"/>
                <w:kern w:val="0"/>
                <w:szCs w:val="21"/>
              </w:rPr>
            </w:pPr>
          </w:p>
        </w:tc>
      </w:tr>
      <w:tr w:rsidR="0063424D" w:rsidTr="005A0692">
        <w:tc>
          <w:tcPr>
            <w:tcW w:w="197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400" w:firstLine="840"/>
              <w:rPr>
                <w:rFonts w:ascii="宋体"/>
                <w:szCs w:val="18"/>
              </w:rPr>
            </w:pPr>
            <w:r>
              <w:rPr>
                <w:rFonts w:hint="eastAsia"/>
              </w:rPr>
              <w:t>投资收益（损失以“－”号填列）</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szCs w:val="21"/>
              </w:rPr>
            </w:pPr>
            <w:r w:rsidRPr="009316EF">
              <w:rPr>
                <w:rFonts w:ascii="宋体" w:hAnsi="宋体" w:hint="eastAsia"/>
                <w:szCs w:val="21"/>
              </w:rPr>
              <w:t>543,484.11</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szCs w:val="21"/>
              </w:rPr>
            </w:pPr>
            <w:r w:rsidRPr="009316EF">
              <w:rPr>
                <w:rFonts w:ascii="宋体" w:hAnsi="宋体" w:hint="eastAsia"/>
                <w:szCs w:val="21"/>
              </w:rPr>
              <w:t>-3,721,029.61</w:t>
            </w:r>
          </w:p>
        </w:tc>
      </w:tr>
      <w:tr w:rsidR="0063424D" w:rsidTr="005A0692">
        <w:tc>
          <w:tcPr>
            <w:tcW w:w="197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500" w:firstLine="1050"/>
              <w:rPr>
                <w:rFonts w:ascii="宋体"/>
                <w:szCs w:val="18"/>
              </w:rPr>
            </w:pPr>
            <w:r>
              <w:rPr>
                <w:rFonts w:hint="eastAsia"/>
              </w:rPr>
              <w:t>其中：对联营企业和合营企业的投资收益</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szCs w:val="21"/>
              </w:rPr>
            </w:pPr>
            <w:r w:rsidRPr="009316EF">
              <w:rPr>
                <w:rFonts w:ascii="宋体" w:hAnsi="宋体" w:hint="eastAsia"/>
                <w:szCs w:val="21"/>
              </w:rPr>
              <w:t>543,484.11</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szCs w:val="21"/>
              </w:rPr>
            </w:pPr>
            <w:r w:rsidRPr="009316EF">
              <w:rPr>
                <w:rFonts w:ascii="宋体" w:hAnsi="宋体" w:hint="eastAsia"/>
                <w:szCs w:val="21"/>
              </w:rPr>
              <w:t>-3,721,029.61</w:t>
            </w:r>
          </w:p>
        </w:tc>
      </w:tr>
      <w:tr w:rsidR="0063424D" w:rsidTr="005A0692">
        <w:tc>
          <w:tcPr>
            <w:tcW w:w="197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widowControl/>
              <w:rPr>
                <w:rFonts w:ascii="宋体" w:hAnsi="宋体" w:cs="宋体"/>
                <w:szCs w:val="21"/>
              </w:rPr>
            </w:pPr>
            <w:r>
              <w:rPr>
                <w:rFonts w:hAnsi="宋体" w:cs="宋体" w:hint="eastAsia"/>
                <w:szCs w:val="21"/>
              </w:rPr>
              <w:t>二、营业利润（亏损以“－”号填列）</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b/>
                <w:bCs/>
                <w:szCs w:val="21"/>
              </w:rPr>
            </w:pPr>
            <w:r w:rsidRPr="009316EF">
              <w:rPr>
                <w:rFonts w:ascii="宋体" w:hAnsi="宋体" w:hint="eastAsia"/>
                <w:b/>
                <w:bCs/>
                <w:szCs w:val="21"/>
              </w:rPr>
              <w:t>-20,663,378.23</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b/>
                <w:bCs/>
                <w:szCs w:val="21"/>
              </w:rPr>
            </w:pPr>
            <w:r w:rsidRPr="009316EF">
              <w:rPr>
                <w:rFonts w:ascii="宋体" w:hAnsi="宋体" w:hint="eastAsia"/>
                <w:b/>
                <w:bCs/>
                <w:szCs w:val="21"/>
              </w:rPr>
              <w:t>-62,406,028.70</w:t>
            </w:r>
          </w:p>
        </w:tc>
      </w:tr>
      <w:tr w:rsidR="0063424D" w:rsidTr="005A0692">
        <w:tc>
          <w:tcPr>
            <w:tcW w:w="197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加：营业外收入</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szCs w:val="21"/>
              </w:rPr>
            </w:pPr>
            <w:r w:rsidRPr="009316EF">
              <w:rPr>
                <w:rFonts w:ascii="宋体" w:hAnsi="宋体" w:hint="eastAsia"/>
                <w:szCs w:val="21"/>
              </w:rPr>
              <w:t>105,033,421.91</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szCs w:val="21"/>
              </w:rPr>
            </w:pPr>
            <w:r w:rsidRPr="009316EF">
              <w:rPr>
                <w:rFonts w:ascii="宋体" w:hAnsi="宋体" w:hint="eastAsia"/>
                <w:szCs w:val="21"/>
              </w:rPr>
              <w:t>104,829,794.25</w:t>
            </w:r>
          </w:p>
        </w:tc>
      </w:tr>
      <w:tr w:rsidR="0063424D" w:rsidTr="005A0692">
        <w:tc>
          <w:tcPr>
            <w:tcW w:w="197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减：营业外支出</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szCs w:val="21"/>
              </w:rPr>
            </w:pPr>
            <w:r w:rsidRPr="009316EF">
              <w:rPr>
                <w:rFonts w:ascii="宋体" w:hAnsi="宋体" w:hint="eastAsia"/>
                <w:szCs w:val="21"/>
              </w:rPr>
              <w:t>18,827.18</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szCs w:val="21"/>
              </w:rPr>
            </w:pPr>
            <w:r w:rsidRPr="009316EF">
              <w:rPr>
                <w:rFonts w:ascii="宋体" w:hAnsi="宋体" w:hint="eastAsia"/>
                <w:szCs w:val="21"/>
              </w:rPr>
              <w:t>12,805.19</w:t>
            </w:r>
          </w:p>
        </w:tc>
      </w:tr>
      <w:tr w:rsidR="0063424D" w:rsidTr="005A0692">
        <w:tc>
          <w:tcPr>
            <w:tcW w:w="197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400" w:firstLine="840"/>
              <w:rPr>
                <w:rFonts w:ascii="宋体"/>
                <w:szCs w:val="18"/>
              </w:rPr>
            </w:pPr>
            <w:r>
              <w:rPr>
                <w:rFonts w:hint="eastAsia"/>
              </w:rPr>
              <w:t>其中：非流动资产处置损失</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szCs w:val="21"/>
              </w:rPr>
            </w:pPr>
            <w:r w:rsidRPr="009316EF">
              <w:rPr>
                <w:rFonts w:ascii="宋体" w:hAnsi="宋体" w:hint="eastAsia"/>
                <w:szCs w:val="21"/>
              </w:rPr>
              <w:t>18,827.18</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szCs w:val="21"/>
              </w:rPr>
            </w:pPr>
            <w:r w:rsidRPr="009316EF">
              <w:rPr>
                <w:rFonts w:ascii="宋体" w:hAnsi="宋体" w:hint="eastAsia"/>
                <w:szCs w:val="21"/>
              </w:rPr>
              <w:t>6,305.19</w:t>
            </w:r>
          </w:p>
        </w:tc>
      </w:tr>
      <w:tr w:rsidR="0063424D" w:rsidTr="005A0692">
        <w:tc>
          <w:tcPr>
            <w:tcW w:w="197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widowControl/>
              <w:rPr>
                <w:rFonts w:ascii="宋体" w:hAnsi="宋体" w:cs="宋体"/>
                <w:szCs w:val="21"/>
              </w:rPr>
            </w:pPr>
            <w:r>
              <w:rPr>
                <w:rFonts w:hAnsi="宋体" w:cs="宋体" w:hint="eastAsia"/>
                <w:szCs w:val="21"/>
              </w:rPr>
              <w:lastRenderedPageBreak/>
              <w:t>三、利润总额（亏损总额以“－”号填列）</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b/>
                <w:bCs/>
                <w:szCs w:val="21"/>
              </w:rPr>
            </w:pPr>
            <w:r w:rsidRPr="009316EF">
              <w:rPr>
                <w:rFonts w:ascii="宋体" w:hAnsi="宋体" w:hint="eastAsia"/>
                <w:b/>
                <w:bCs/>
                <w:szCs w:val="21"/>
              </w:rPr>
              <w:t>84,351,216.50</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b/>
                <w:bCs/>
                <w:szCs w:val="21"/>
              </w:rPr>
            </w:pPr>
            <w:r w:rsidRPr="009316EF">
              <w:rPr>
                <w:rFonts w:ascii="宋体" w:hAnsi="宋体" w:hint="eastAsia"/>
                <w:b/>
                <w:bCs/>
                <w:szCs w:val="21"/>
              </w:rPr>
              <w:t>42,410,960.36</w:t>
            </w:r>
          </w:p>
        </w:tc>
      </w:tr>
      <w:tr w:rsidR="0063424D" w:rsidTr="005A0692">
        <w:tc>
          <w:tcPr>
            <w:tcW w:w="197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减：所得税费用</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szCs w:val="21"/>
              </w:rPr>
            </w:pPr>
            <w:r w:rsidRPr="009316EF">
              <w:rPr>
                <w:rFonts w:ascii="宋体" w:hAnsi="宋体" w:hint="eastAsia"/>
                <w:szCs w:val="21"/>
              </w:rPr>
              <w:t>19,997,164.67</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szCs w:val="21"/>
              </w:rPr>
            </w:pPr>
            <w:r w:rsidRPr="009316EF">
              <w:rPr>
                <w:rFonts w:ascii="宋体" w:hAnsi="宋体" w:hint="eastAsia"/>
                <w:szCs w:val="21"/>
              </w:rPr>
              <w:t>-</w:t>
            </w:r>
          </w:p>
        </w:tc>
      </w:tr>
      <w:tr w:rsidR="0063424D" w:rsidTr="005A0692">
        <w:tc>
          <w:tcPr>
            <w:tcW w:w="197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widowControl/>
              <w:rPr>
                <w:rFonts w:ascii="宋体" w:hAnsi="宋体" w:cs="宋体"/>
                <w:szCs w:val="21"/>
              </w:rPr>
            </w:pPr>
            <w:r>
              <w:rPr>
                <w:rFonts w:hAnsi="宋体" w:cs="宋体" w:hint="eastAsia"/>
                <w:szCs w:val="21"/>
              </w:rPr>
              <w:t>四、净利润（净亏损以“－”号填列）</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b/>
                <w:bCs/>
                <w:szCs w:val="21"/>
              </w:rPr>
            </w:pPr>
            <w:r w:rsidRPr="009316EF">
              <w:rPr>
                <w:rFonts w:ascii="宋体" w:hAnsi="宋体" w:hint="eastAsia"/>
                <w:b/>
                <w:bCs/>
                <w:szCs w:val="21"/>
              </w:rPr>
              <w:t>64,354,051.83</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b/>
                <w:bCs/>
                <w:szCs w:val="21"/>
              </w:rPr>
            </w:pPr>
            <w:r w:rsidRPr="009316EF">
              <w:rPr>
                <w:rFonts w:ascii="宋体" w:hAnsi="宋体" w:hint="eastAsia"/>
                <w:b/>
                <w:bCs/>
                <w:szCs w:val="21"/>
              </w:rPr>
              <w:t>42,410,960.36</w:t>
            </w:r>
          </w:p>
        </w:tc>
      </w:tr>
      <w:tr w:rsidR="0063424D" w:rsidTr="005A0692">
        <w:tc>
          <w:tcPr>
            <w:tcW w:w="197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widowControl/>
              <w:rPr>
                <w:rFonts w:ascii="宋体" w:hAnsi="宋体" w:cs="宋体"/>
                <w:szCs w:val="21"/>
              </w:rPr>
            </w:pPr>
            <w:r>
              <w:rPr>
                <w:rFonts w:hAnsi="宋体" w:cs="宋体" w:hint="eastAsia"/>
                <w:szCs w:val="21"/>
              </w:rPr>
              <w:t>五、每股收益：</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widowControl/>
              <w:jc w:val="right"/>
              <w:rPr>
                <w:rFonts w:ascii="宋体" w:hAnsi="宋体"/>
                <w:kern w:val="0"/>
                <w:szCs w:val="21"/>
              </w:rPr>
            </w:pP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widowControl/>
              <w:jc w:val="right"/>
              <w:rPr>
                <w:rFonts w:ascii="宋体" w:hAnsi="宋体"/>
                <w:kern w:val="0"/>
                <w:szCs w:val="21"/>
              </w:rPr>
            </w:pPr>
          </w:p>
        </w:tc>
      </w:tr>
      <w:tr w:rsidR="0063424D" w:rsidTr="005A0692">
        <w:tc>
          <w:tcPr>
            <w:tcW w:w="197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widowControl/>
              <w:rPr>
                <w:rFonts w:ascii="宋体" w:hAnsi="宋体" w:cs="宋体"/>
                <w:szCs w:val="21"/>
              </w:rPr>
            </w:pPr>
            <w:r>
              <w:rPr>
                <w:rFonts w:hAnsi="宋体" w:cs="宋体" w:hint="eastAsia"/>
                <w:szCs w:val="21"/>
              </w:rPr>
              <w:t xml:space="preserve">　　（一）基本每股收益</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widowControl/>
              <w:jc w:val="right"/>
              <w:rPr>
                <w:rFonts w:ascii="宋体" w:hAnsi="宋体"/>
                <w:kern w:val="0"/>
                <w:szCs w:val="21"/>
              </w:rPr>
            </w:pP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widowControl/>
              <w:jc w:val="right"/>
              <w:rPr>
                <w:rFonts w:ascii="宋体" w:hAnsi="宋体"/>
                <w:kern w:val="0"/>
                <w:szCs w:val="21"/>
              </w:rPr>
            </w:pPr>
          </w:p>
        </w:tc>
      </w:tr>
      <w:tr w:rsidR="0063424D" w:rsidTr="005A0692">
        <w:tc>
          <w:tcPr>
            <w:tcW w:w="197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widowControl/>
              <w:rPr>
                <w:rFonts w:ascii="宋体" w:hAnsi="宋体" w:cs="宋体"/>
                <w:szCs w:val="21"/>
              </w:rPr>
            </w:pPr>
            <w:r>
              <w:rPr>
                <w:rFonts w:hAnsi="宋体" w:cs="宋体" w:hint="eastAsia"/>
                <w:szCs w:val="21"/>
              </w:rPr>
              <w:t xml:space="preserve">　　（二）稀释每股收益</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widowControl/>
              <w:jc w:val="right"/>
              <w:rPr>
                <w:rFonts w:ascii="宋体" w:hAnsi="宋体"/>
                <w:kern w:val="0"/>
                <w:szCs w:val="21"/>
              </w:rPr>
            </w:pP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widowControl/>
              <w:jc w:val="right"/>
              <w:rPr>
                <w:rFonts w:ascii="宋体" w:hAnsi="宋体"/>
                <w:kern w:val="0"/>
                <w:szCs w:val="21"/>
              </w:rPr>
            </w:pPr>
          </w:p>
        </w:tc>
      </w:tr>
      <w:tr w:rsidR="0063424D" w:rsidTr="005A0692">
        <w:tc>
          <w:tcPr>
            <w:tcW w:w="197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widowControl/>
              <w:rPr>
                <w:rFonts w:ascii="宋体" w:hAnsi="宋体" w:cs="宋体"/>
                <w:szCs w:val="21"/>
              </w:rPr>
            </w:pPr>
            <w:r>
              <w:rPr>
                <w:rFonts w:hAnsi="宋体" w:cs="宋体" w:hint="eastAsia"/>
                <w:szCs w:val="21"/>
              </w:rPr>
              <w:t>六、其他综合收益</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widowControl/>
              <w:jc w:val="right"/>
              <w:rPr>
                <w:rFonts w:ascii="宋体" w:hAnsi="宋体"/>
                <w:kern w:val="0"/>
                <w:szCs w:val="21"/>
              </w:rPr>
            </w:pP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widowControl/>
              <w:jc w:val="right"/>
              <w:rPr>
                <w:rFonts w:ascii="宋体" w:hAnsi="宋体"/>
                <w:kern w:val="0"/>
                <w:szCs w:val="21"/>
              </w:rPr>
            </w:pPr>
          </w:p>
        </w:tc>
      </w:tr>
      <w:tr w:rsidR="0063424D" w:rsidTr="005A0692">
        <w:tc>
          <w:tcPr>
            <w:tcW w:w="197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widowControl/>
              <w:rPr>
                <w:rFonts w:ascii="宋体" w:hAnsi="宋体" w:cs="宋体"/>
                <w:szCs w:val="21"/>
              </w:rPr>
            </w:pPr>
            <w:r>
              <w:rPr>
                <w:rFonts w:hAnsi="宋体" w:cs="宋体" w:hint="eastAsia"/>
                <w:szCs w:val="21"/>
              </w:rPr>
              <w:t>七、综合收益总额</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b/>
                <w:bCs/>
                <w:szCs w:val="21"/>
              </w:rPr>
            </w:pPr>
            <w:r w:rsidRPr="009316EF">
              <w:rPr>
                <w:rFonts w:ascii="宋体" w:hAnsi="宋体" w:hint="eastAsia"/>
                <w:b/>
                <w:bCs/>
                <w:szCs w:val="21"/>
              </w:rPr>
              <w:t>64,354,051.83</w:t>
            </w:r>
          </w:p>
        </w:tc>
        <w:tc>
          <w:tcPr>
            <w:tcW w:w="1515" w:type="pct"/>
            <w:tcBorders>
              <w:top w:val="outset" w:sz="6" w:space="0" w:color="auto"/>
              <w:left w:val="outset" w:sz="6" w:space="0" w:color="auto"/>
              <w:bottom w:val="outset" w:sz="6" w:space="0" w:color="auto"/>
              <w:right w:val="outset" w:sz="6" w:space="0" w:color="auto"/>
            </w:tcBorders>
            <w:vAlign w:val="center"/>
            <w:hideMark/>
          </w:tcPr>
          <w:p w:rsidR="0063424D" w:rsidRPr="009316EF" w:rsidRDefault="0063424D" w:rsidP="005A0692">
            <w:pPr>
              <w:jc w:val="right"/>
              <w:rPr>
                <w:rFonts w:ascii="宋体" w:hAnsi="宋体" w:cs="宋体"/>
                <w:b/>
                <w:bCs/>
                <w:szCs w:val="21"/>
              </w:rPr>
            </w:pPr>
            <w:r w:rsidRPr="009316EF">
              <w:rPr>
                <w:rFonts w:ascii="宋体" w:hAnsi="宋体" w:hint="eastAsia"/>
                <w:b/>
                <w:bCs/>
                <w:szCs w:val="21"/>
              </w:rPr>
              <w:t>42,410,960.36</w:t>
            </w:r>
          </w:p>
        </w:tc>
      </w:tr>
    </w:tbl>
    <w:p w:rsidR="0063424D" w:rsidRDefault="0063424D" w:rsidP="0063424D">
      <w:pPr>
        <w:spacing w:line="240" w:lineRule="atLeast"/>
        <w:rPr>
          <w:szCs w:val="18"/>
        </w:rPr>
      </w:pPr>
      <w:r>
        <w:rPr>
          <w:rFonts w:hint="eastAsia"/>
        </w:rPr>
        <w:t>法定代表人：郭章鹏</w:t>
      </w:r>
      <w:r>
        <w:t xml:space="preserve"> </w:t>
      </w:r>
      <w:r>
        <w:rPr>
          <w:rFonts w:hint="eastAsia"/>
        </w:rPr>
        <w:t>主管会计工作负责人：胡志鹏</w:t>
      </w:r>
      <w:r>
        <w:rPr>
          <w:b/>
          <w:bCs/>
          <w:color w:val="FF00FF"/>
        </w:rPr>
        <w:t xml:space="preserve"> </w:t>
      </w:r>
      <w:r>
        <w:rPr>
          <w:rFonts w:hint="eastAsia"/>
        </w:rPr>
        <w:t>会计机构负责人：王琰</w:t>
      </w:r>
    </w:p>
    <w:p w:rsidR="0063424D" w:rsidRDefault="0063424D" w:rsidP="0063424D">
      <w:pPr>
        <w:widowControl/>
        <w:spacing w:after="240"/>
        <w:rPr>
          <w:rFonts w:hAnsi="宋体" w:cs="宋体"/>
          <w:szCs w:val="21"/>
        </w:rPr>
      </w:pPr>
    </w:p>
    <w:p w:rsidR="0063424D" w:rsidRDefault="0063424D" w:rsidP="0063424D">
      <w:pPr>
        <w:jc w:val="center"/>
        <w:rPr>
          <w:szCs w:val="18"/>
        </w:rPr>
      </w:pPr>
      <w:r>
        <w:rPr>
          <w:rFonts w:hint="eastAsia"/>
          <w:b/>
          <w:bCs/>
        </w:rPr>
        <w:t>合并现金流量表</w:t>
      </w:r>
    </w:p>
    <w:p w:rsidR="0063424D" w:rsidRDefault="0063424D" w:rsidP="0063424D">
      <w:pPr>
        <w:jc w:val="center"/>
      </w:pPr>
      <w:r>
        <w:t>2014</w:t>
      </w:r>
      <w:r>
        <w:rPr>
          <w:rFonts w:hint="eastAsia"/>
        </w:rPr>
        <w:t>年</w:t>
      </w:r>
      <w:r>
        <w:t>1</w:t>
      </w:r>
      <w:r>
        <w:rPr>
          <w:rFonts w:hint="eastAsia"/>
        </w:rPr>
        <w:t>—</w:t>
      </w:r>
      <w:r>
        <w:t>3</w:t>
      </w:r>
      <w:r>
        <w:rPr>
          <w:rFonts w:hint="eastAsia"/>
        </w:rPr>
        <w:t>月</w:t>
      </w:r>
    </w:p>
    <w:p w:rsidR="0063424D" w:rsidRDefault="0063424D" w:rsidP="0063424D">
      <w:pPr>
        <w:jc w:val="right"/>
      </w:pPr>
      <w:r>
        <w:rPr>
          <w:rFonts w:hint="eastAsia"/>
        </w:rPr>
        <w:t>单位</w:t>
      </w:r>
      <w:r>
        <w:t>:</w:t>
      </w:r>
      <w:r>
        <w:rPr>
          <w:rFonts w:hint="eastAsia"/>
        </w:rPr>
        <w:t>元</w:t>
      </w:r>
      <w:r>
        <w:t xml:space="preserve"> </w:t>
      </w:r>
      <w:r>
        <w:rPr>
          <w:rFonts w:hint="eastAsia"/>
        </w:rPr>
        <w:t>币种</w:t>
      </w:r>
      <w:r>
        <w:t>:</w:t>
      </w:r>
      <w:r>
        <w:rPr>
          <w:rFonts w:hint="eastAsia"/>
        </w:rPr>
        <w:t>人民币</w:t>
      </w:r>
      <w:r>
        <w:t xml:space="preserve"> </w:t>
      </w:r>
    </w:p>
    <w:tbl>
      <w:tblPr>
        <w:tblW w:w="9300" w:type="dxa"/>
        <w:tblInd w:w="100" w:type="dxa"/>
        <w:tblBorders>
          <w:top w:val="single" w:sz="4" w:space="0" w:color="auto"/>
          <w:left w:val="single" w:sz="4" w:space="0" w:color="auto"/>
          <w:bottom w:val="single" w:sz="4" w:space="0" w:color="auto"/>
          <w:right w:val="single" w:sz="4" w:space="0" w:color="auto"/>
        </w:tblBorders>
        <w:tblLook w:val="04A0"/>
      </w:tblPr>
      <w:tblGrid>
        <w:gridCol w:w="2790"/>
        <w:gridCol w:w="3255"/>
        <w:gridCol w:w="3255"/>
      </w:tblGrid>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widowControl/>
              <w:jc w:val="center"/>
              <w:rPr>
                <w:rFonts w:ascii="宋体" w:hAnsi="宋体" w:cs="宋体"/>
                <w:szCs w:val="21"/>
              </w:rPr>
            </w:pPr>
            <w:r>
              <w:rPr>
                <w:rFonts w:hAnsi="宋体" w:cs="宋体" w:hint="eastAsia"/>
                <w:b/>
                <w:bCs/>
                <w:szCs w:val="21"/>
              </w:rPr>
              <w:t>项目</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widowControl/>
              <w:jc w:val="center"/>
              <w:rPr>
                <w:rFonts w:ascii="宋体" w:hAnsi="宋体" w:cs="宋体"/>
                <w:szCs w:val="21"/>
              </w:rPr>
            </w:pPr>
            <w:r>
              <w:rPr>
                <w:rFonts w:hAnsi="宋体" w:cs="宋体" w:hint="eastAsia"/>
                <w:b/>
                <w:bCs/>
                <w:szCs w:val="21"/>
              </w:rPr>
              <w:t>本期金额</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widowControl/>
              <w:jc w:val="center"/>
              <w:rPr>
                <w:rFonts w:ascii="宋体" w:hAnsi="宋体" w:cs="宋体"/>
                <w:szCs w:val="21"/>
              </w:rPr>
            </w:pPr>
            <w:r>
              <w:rPr>
                <w:rFonts w:hAnsi="宋体" w:cs="宋体" w:hint="eastAsia"/>
                <w:b/>
                <w:bCs/>
                <w:szCs w:val="21"/>
              </w:rPr>
              <w:t>上期金额</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widowControl/>
              <w:rPr>
                <w:rFonts w:ascii="宋体" w:hAnsi="宋体" w:cs="宋体"/>
                <w:szCs w:val="21"/>
              </w:rPr>
            </w:pPr>
            <w:r>
              <w:rPr>
                <w:rFonts w:hAnsi="宋体" w:cs="宋体" w:hint="eastAsia"/>
                <w:b/>
                <w:bCs/>
                <w:szCs w:val="21"/>
              </w:rPr>
              <w:t>一、经营活动产生的现金流量：</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widowControl/>
              <w:jc w:val="left"/>
              <w:rPr>
                <w:kern w:val="0"/>
                <w:sz w:val="20"/>
                <w:szCs w:val="20"/>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widowControl/>
              <w:jc w:val="left"/>
              <w:rPr>
                <w:kern w:val="0"/>
                <w:sz w:val="20"/>
                <w:szCs w:val="20"/>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销售商品、提供劳务收到的现金</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jc w:val="right"/>
              <w:rPr>
                <w:rFonts w:ascii="宋体" w:hAnsi="宋体" w:cs="宋体"/>
                <w:szCs w:val="21"/>
              </w:rPr>
            </w:pPr>
            <w:r w:rsidRPr="00D51531">
              <w:rPr>
                <w:rFonts w:ascii="宋体" w:hAnsi="宋体" w:hint="eastAsia"/>
                <w:szCs w:val="21"/>
              </w:rPr>
              <w:t>465,623,271.73</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jc w:val="right"/>
              <w:rPr>
                <w:rFonts w:ascii="宋体" w:hAnsi="宋体" w:cs="宋体"/>
                <w:szCs w:val="21"/>
              </w:rPr>
            </w:pPr>
            <w:r w:rsidRPr="00D51531">
              <w:rPr>
                <w:rFonts w:ascii="宋体" w:hAnsi="宋体" w:hint="eastAsia"/>
                <w:szCs w:val="21"/>
              </w:rPr>
              <w:t>427,618,740.72</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客户存款和同业存放款项净增加额</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向中央银行借款净增加额</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向其他金融机构拆入资金净增加额</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收到原保险合同保费取得的现金</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收到再保险业务现金净额</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保户储金及投资款净增加额</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处置交易性金融资产净增加额</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收取利息、手续费及佣金的现金</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拆入资金净增加额</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回购业务资金净增加额</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收到的税费返还</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收到其他与经营活动有关的现金</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jc w:val="right"/>
              <w:rPr>
                <w:rFonts w:ascii="宋体" w:hAnsi="宋体" w:cs="宋体"/>
                <w:szCs w:val="21"/>
              </w:rPr>
            </w:pPr>
            <w:r w:rsidRPr="00D51531">
              <w:rPr>
                <w:rFonts w:ascii="宋体" w:hAnsi="宋体" w:hint="eastAsia"/>
                <w:szCs w:val="21"/>
              </w:rPr>
              <w:t>2,478,110.28</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jc w:val="right"/>
              <w:rPr>
                <w:rFonts w:ascii="宋体" w:hAnsi="宋体" w:cs="宋体"/>
                <w:szCs w:val="21"/>
              </w:rPr>
            </w:pPr>
            <w:r w:rsidRPr="00D51531">
              <w:rPr>
                <w:rFonts w:ascii="宋体" w:hAnsi="宋体" w:hint="eastAsia"/>
                <w:szCs w:val="21"/>
              </w:rPr>
              <w:t>2,122,526.20</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300" w:firstLine="630"/>
              <w:rPr>
                <w:rFonts w:ascii="宋体"/>
                <w:szCs w:val="18"/>
              </w:rPr>
            </w:pPr>
            <w:r>
              <w:rPr>
                <w:rFonts w:hint="eastAsia"/>
              </w:rPr>
              <w:t>经营活动现金流入小计</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jc w:val="right"/>
              <w:rPr>
                <w:rFonts w:ascii="宋体" w:hAnsi="宋体" w:cs="宋体"/>
                <w:b/>
                <w:bCs/>
                <w:szCs w:val="21"/>
              </w:rPr>
            </w:pPr>
            <w:r w:rsidRPr="00D51531">
              <w:rPr>
                <w:rFonts w:ascii="宋体" w:hAnsi="宋体" w:hint="eastAsia"/>
                <w:b/>
                <w:bCs/>
                <w:szCs w:val="21"/>
              </w:rPr>
              <w:t>468,101,382.01</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jc w:val="right"/>
              <w:rPr>
                <w:rFonts w:ascii="宋体" w:hAnsi="宋体" w:cs="宋体"/>
                <w:b/>
                <w:bCs/>
                <w:szCs w:val="21"/>
              </w:rPr>
            </w:pPr>
            <w:r w:rsidRPr="00D51531">
              <w:rPr>
                <w:rFonts w:ascii="宋体" w:hAnsi="宋体" w:hint="eastAsia"/>
                <w:b/>
                <w:bCs/>
                <w:szCs w:val="21"/>
              </w:rPr>
              <w:t>429,741,266.92</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购买商品、接受劳务支</w:t>
            </w:r>
            <w:r>
              <w:rPr>
                <w:rFonts w:hint="eastAsia"/>
              </w:rPr>
              <w:lastRenderedPageBreak/>
              <w:t>付的现金</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jc w:val="right"/>
              <w:rPr>
                <w:rFonts w:ascii="宋体" w:hAnsi="宋体" w:cs="宋体"/>
                <w:szCs w:val="21"/>
              </w:rPr>
            </w:pPr>
            <w:r w:rsidRPr="00D51531">
              <w:rPr>
                <w:rFonts w:ascii="宋体" w:hAnsi="宋体" w:hint="eastAsia"/>
                <w:szCs w:val="21"/>
              </w:rPr>
              <w:lastRenderedPageBreak/>
              <w:t>153,045,230.60</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jc w:val="right"/>
              <w:rPr>
                <w:rFonts w:ascii="宋体" w:hAnsi="宋体" w:cs="宋体"/>
                <w:szCs w:val="21"/>
              </w:rPr>
            </w:pPr>
            <w:r w:rsidRPr="00D51531">
              <w:rPr>
                <w:rFonts w:ascii="宋体" w:hAnsi="宋体" w:hint="eastAsia"/>
                <w:szCs w:val="21"/>
              </w:rPr>
              <w:t>137,552,432.11</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lastRenderedPageBreak/>
              <w:t>客户贷款及垫款净增加额</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存放中央银行和同业款项净增加额</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支付原保险合同赔付款项的现金</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支付利息、手续费及佣金的现金</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支付保单红利的现金</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支付给职工以及为职工支付的现金</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jc w:val="right"/>
              <w:rPr>
                <w:rFonts w:ascii="宋体" w:hAnsi="宋体" w:cs="宋体"/>
                <w:szCs w:val="21"/>
              </w:rPr>
            </w:pPr>
            <w:r w:rsidRPr="00D51531">
              <w:rPr>
                <w:rFonts w:ascii="宋体" w:hAnsi="宋体" w:hint="eastAsia"/>
                <w:szCs w:val="21"/>
              </w:rPr>
              <w:t>108,127,805.70</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jc w:val="right"/>
              <w:rPr>
                <w:rFonts w:ascii="宋体" w:hAnsi="宋体" w:cs="宋体"/>
                <w:szCs w:val="21"/>
              </w:rPr>
            </w:pPr>
            <w:r w:rsidRPr="00D51531">
              <w:rPr>
                <w:rFonts w:ascii="宋体" w:hAnsi="宋体" w:hint="eastAsia"/>
                <w:szCs w:val="21"/>
              </w:rPr>
              <w:t>89,889,896.29</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支付的各项税费</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jc w:val="right"/>
              <w:rPr>
                <w:rFonts w:ascii="宋体" w:hAnsi="宋体" w:cs="宋体"/>
                <w:szCs w:val="21"/>
              </w:rPr>
            </w:pPr>
            <w:r w:rsidRPr="00D51531">
              <w:rPr>
                <w:rFonts w:ascii="宋体" w:hAnsi="宋体" w:hint="eastAsia"/>
                <w:szCs w:val="21"/>
              </w:rPr>
              <w:t>36,076,946.39</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jc w:val="right"/>
              <w:rPr>
                <w:rFonts w:ascii="宋体" w:hAnsi="宋体" w:cs="宋体"/>
                <w:szCs w:val="21"/>
              </w:rPr>
            </w:pPr>
            <w:r w:rsidRPr="00D51531">
              <w:rPr>
                <w:rFonts w:ascii="宋体" w:hAnsi="宋体" w:hint="eastAsia"/>
                <w:szCs w:val="21"/>
              </w:rPr>
              <w:t>25,409,594.47</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支付其他与经营活动有关的现金</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jc w:val="right"/>
              <w:rPr>
                <w:rFonts w:ascii="宋体" w:hAnsi="宋体" w:cs="宋体"/>
                <w:szCs w:val="21"/>
              </w:rPr>
            </w:pPr>
            <w:r w:rsidRPr="00D51531">
              <w:rPr>
                <w:rFonts w:ascii="宋体" w:hAnsi="宋体" w:hint="eastAsia"/>
                <w:szCs w:val="21"/>
              </w:rPr>
              <w:t>11,627,117.46</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jc w:val="right"/>
              <w:rPr>
                <w:rFonts w:ascii="宋体" w:hAnsi="宋体" w:cs="宋体"/>
                <w:szCs w:val="21"/>
              </w:rPr>
            </w:pPr>
            <w:r w:rsidRPr="00D51531">
              <w:rPr>
                <w:rFonts w:ascii="宋体" w:hAnsi="宋体" w:hint="eastAsia"/>
                <w:szCs w:val="21"/>
              </w:rPr>
              <w:t>17,772,004.64</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300" w:firstLine="630"/>
              <w:rPr>
                <w:rFonts w:ascii="宋体"/>
                <w:szCs w:val="18"/>
              </w:rPr>
            </w:pPr>
            <w:r>
              <w:rPr>
                <w:rFonts w:hint="eastAsia"/>
              </w:rPr>
              <w:t>经营活动现金流出小计</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jc w:val="right"/>
              <w:rPr>
                <w:rFonts w:ascii="宋体" w:hAnsi="宋体" w:cs="宋体"/>
                <w:b/>
                <w:bCs/>
                <w:szCs w:val="21"/>
              </w:rPr>
            </w:pPr>
            <w:r w:rsidRPr="00D51531">
              <w:rPr>
                <w:rFonts w:ascii="宋体" w:hAnsi="宋体" w:hint="eastAsia"/>
                <w:b/>
                <w:bCs/>
                <w:szCs w:val="21"/>
              </w:rPr>
              <w:t>308,877,100.15</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jc w:val="right"/>
              <w:rPr>
                <w:rFonts w:ascii="宋体" w:hAnsi="宋体" w:cs="宋体"/>
                <w:b/>
                <w:bCs/>
                <w:szCs w:val="21"/>
              </w:rPr>
            </w:pPr>
            <w:r w:rsidRPr="00D51531">
              <w:rPr>
                <w:rFonts w:ascii="宋体" w:hAnsi="宋体" w:hint="eastAsia"/>
                <w:b/>
                <w:bCs/>
                <w:szCs w:val="21"/>
              </w:rPr>
              <w:t>270,623,927.51</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400" w:firstLine="840"/>
              <w:rPr>
                <w:rFonts w:ascii="宋体"/>
                <w:szCs w:val="18"/>
              </w:rPr>
            </w:pPr>
            <w:r>
              <w:rPr>
                <w:rFonts w:hint="eastAsia"/>
              </w:rPr>
              <w:t>经营活动产生的现金流量净额</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jc w:val="right"/>
              <w:rPr>
                <w:rFonts w:ascii="宋体" w:hAnsi="宋体" w:cs="宋体"/>
                <w:b/>
                <w:bCs/>
                <w:szCs w:val="21"/>
              </w:rPr>
            </w:pPr>
            <w:r w:rsidRPr="00D51531">
              <w:rPr>
                <w:rFonts w:ascii="宋体" w:hAnsi="宋体" w:hint="eastAsia"/>
                <w:b/>
                <w:bCs/>
                <w:szCs w:val="21"/>
              </w:rPr>
              <w:t>159,224,281.86</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jc w:val="right"/>
              <w:rPr>
                <w:rFonts w:ascii="宋体" w:hAnsi="宋体" w:cs="宋体"/>
                <w:b/>
                <w:bCs/>
                <w:szCs w:val="21"/>
              </w:rPr>
            </w:pPr>
            <w:r w:rsidRPr="00D51531">
              <w:rPr>
                <w:rFonts w:ascii="宋体" w:hAnsi="宋体" w:hint="eastAsia"/>
                <w:b/>
                <w:bCs/>
                <w:szCs w:val="21"/>
              </w:rPr>
              <w:t>159,117,339.41</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widowControl/>
              <w:rPr>
                <w:rFonts w:ascii="宋体" w:hAnsi="宋体" w:cs="宋体"/>
                <w:szCs w:val="21"/>
              </w:rPr>
            </w:pPr>
            <w:r>
              <w:rPr>
                <w:rFonts w:hAnsi="宋体" w:cs="宋体" w:hint="eastAsia"/>
                <w:b/>
                <w:bCs/>
                <w:szCs w:val="21"/>
              </w:rPr>
              <w:t>二、投资活动产生的现金流量：</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收回投资收到的现金</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取得投资收益收到的现金</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处置固定资产、无形资产和其他长期资产收回的现金净额</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jc w:val="right"/>
              <w:rPr>
                <w:rFonts w:ascii="宋体" w:hAnsi="宋体" w:cs="宋体"/>
                <w:szCs w:val="21"/>
              </w:rPr>
            </w:pPr>
            <w:r w:rsidRPr="00D51531">
              <w:rPr>
                <w:rFonts w:ascii="宋体" w:hAnsi="宋体" w:hint="eastAsia"/>
                <w:szCs w:val="21"/>
              </w:rPr>
              <w:t>2,133,804.09</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jc w:val="right"/>
              <w:rPr>
                <w:rFonts w:ascii="宋体" w:hAnsi="宋体" w:cs="宋体"/>
                <w:szCs w:val="21"/>
              </w:rPr>
            </w:pPr>
            <w:r w:rsidRPr="00D51531">
              <w:rPr>
                <w:rFonts w:ascii="宋体" w:hAnsi="宋体" w:hint="eastAsia"/>
                <w:szCs w:val="21"/>
              </w:rPr>
              <w:t>116,110.00</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处置子公司及其他营业单位收到的现金净额</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收到其他与投资活动有关的现金</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jc w:val="right"/>
              <w:rPr>
                <w:rFonts w:ascii="宋体" w:hAnsi="宋体" w:cs="宋体"/>
                <w:szCs w:val="21"/>
              </w:rPr>
            </w:pPr>
            <w:r w:rsidRPr="00D51531">
              <w:rPr>
                <w:rFonts w:ascii="宋体" w:hAnsi="宋体" w:hint="eastAsia"/>
                <w:szCs w:val="21"/>
              </w:rPr>
              <w:t>19,554,804.07</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jc w:val="right"/>
              <w:rPr>
                <w:rFonts w:ascii="宋体" w:hAnsi="宋体" w:cs="宋体"/>
                <w:szCs w:val="21"/>
              </w:rPr>
            </w:pPr>
            <w:r w:rsidRPr="00D51531">
              <w:rPr>
                <w:rFonts w:ascii="宋体" w:hAnsi="宋体" w:hint="eastAsia"/>
                <w:szCs w:val="21"/>
              </w:rPr>
              <w:t>29,740,910.65</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300" w:firstLine="630"/>
              <w:rPr>
                <w:rFonts w:ascii="宋体"/>
                <w:szCs w:val="18"/>
              </w:rPr>
            </w:pPr>
            <w:r>
              <w:rPr>
                <w:rFonts w:hint="eastAsia"/>
              </w:rPr>
              <w:t>投资活动现金流入小计</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jc w:val="right"/>
              <w:rPr>
                <w:rFonts w:ascii="宋体" w:hAnsi="宋体" w:cs="宋体"/>
                <w:b/>
                <w:bCs/>
                <w:szCs w:val="21"/>
              </w:rPr>
            </w:pPr>
            <w:r w:rsidRPr="00D51531">
              <w:rPr>
                <w:rFonts w:ascii="宋体" w:hAnsi="宋体" w:hint="eastAsia"/>
                <w:b/>
                <w:bCs/>
                <w:szCs w:val="21"/>
              </w:rPr>
              <w:t>21,688,608.16</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jc w:val="right"/>
              <w:rPr>
                <w:rFonts w:ascii="宋体" w:hAnsi="宋体" w:cs="宋体"/>
                <w:b/>
                <w:bCs/>
                <w:szCs w:val="21"/>
              </w:rPr>
            </w:pPr>
            <w:r w:rsidRPr="00D51531">
              <w:rPr>
                <w:rFonts w:ascii="宋体" w:hAnsi="宋体" w:hint="eastAsia"/>
                <w:b/>
                <w:bCs/>
                <w:szCs w:val="21"/>
              </w:rPr>
              <w:t>29,857,020.65</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购建固定资产、无形资产和其他长期资产支付的现金</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jc w:val="right"/>
              <w:rPr>
                <w:rFonts w:ascii="宋体" w:hAnsi="宋体" w:cs="宋体"/>
                <w:szCs w:val="21"/>
              </w:rPr>
            </w:pPr>
            <w:r w:rsidRPr="00D51531">
              <w:rPr>
                <w:rFonts w:ascii="宋体" w:hAnsi="宋体" w:hint="eastAsia"/>
                <w:szCs w:val="21"/>
              </w:rPr>
              <w:t>141,665,032.20</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jc w:val="right"/>
              <w:rPr>
                <w:rFonts w:ascii="宋体" w:hAnsi="宋体" w:cs="宋体"/>
                <w:szCs w:val="21"/>
              </w:rPr>
            </w:pPr>
            <w:r w:rsidRPr="00D51531">
              <w:rPr>
                <w:rFonts w:ascii="宋体" w:hAnsi="宋体" w:hint="eastAsia"/>
                <w:szCs w:val="21"/>
              </w:rPr>
              <w:t>101,023,781.68</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投资支付的现金</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质押贷款净增加额</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取得子公司及其他营业单位支付的现金净额</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支付其他与投资活动有</w:t>
            </w:r>
            <w:r>
              <w:rPr>
                <w:rFonts w:hint="eastAsia"/>
              </w:rPr>
              <w:lastRenderedPageBreak/>
              <w:t>关的现金</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300" w:firstLine="630"/>
              <w:rPr>
                <w:rFonts w:ascii="宋体"/>
                <w:szCs w:val="18"/>
              </w:rPr>
            </w:pPr>
            <w:r>
              <w:rPr>
                <w:rFonts w:hint="eastAsia"/>
              </w:rPr>
              <w:lastRenderedPageBreak/>
              <w:t>投资活动现金流出小计</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jc w:val="right"/>
              <w:rPr>
                <w:rFonts w:ascii="宋体" w:hAnsi="宋体" w:cs="宋体"/>
                <w:b/>
                <w:bCs/>
                <w:szCs w:val="21"/>
              </w:rPr>
            </w:pPr>
            <w:r w:rsidRPr="00D51531">
              <w:rPr>
                <w:rFonts w:ascii="宋体" w:hAnsi="宋体" w:hint="eastAsia"/>
                <w:b/>
                <w:bCs/>
                <w:szCs w:val="21"/>
              </w:rPr>
              <w:t>141,665,032.20</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jc w:val="right"/>
              <w:rPr>
                <w:rFonts w:ascii="宋体" w:hAnsi="宋体" w:cs="宋体"/>
                <w:b/>
                <w:bCs/>
                <w:szCs w:val="21"/>
              </w:rPr>
            </w:pPr>
            <w:r w:rsidRPr="00D51531">
              <w:rPr>
                <w:rFonts w:ascii="宋体" w:hAnsi="宋体" w:hint="eastAsia"/>
                <w:b/>
                <w:bCs/>
                <w:szCs w:val="21"/>
              </w:rPr>
              <w:t>101,023,781.68</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400" w:firstLine="840"/>
              <w:rPr>
                <w:rFonts w:ascii="宋体"/>
                <w:szCs w:val="18"/>
              </w:rPr>
            </w:pPr>
            <w:r>
              <w:rPr>
                <w:rFonts w:hint="eastAsia"/>
              </w:rPr>
              <w:t>投资活动产生的现金流量净额</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jc w:val="right"/>
              <w:rPr>
                <w:rFonts w:ascii="宋体" w:hAnsi="宋体" w:cs="宋体"/>
                <w:b/>
                <w:bCs/>
                <w:szCs w:val="21"/>
              </w:rPr>
            </w:pPr>
            <w:r w:rsidRPr="00D51531">
              <w:rPr>
                <w:rFonts w:ascii="宋体" w:hAnsi="宋体" w:hint="eastAsia"/>
                <w:b/>
                <w:bCs/>
                <w:szCs w:val="21"/>
              </w:rPr>
              <w:t>-119,976,424.04</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jc w:val="right"/>
              <w:rPr>
                <w:rFonts w:ascii="宋体" w:hAnsi="宋体" w:cs="宋体"/>
                <w:b/>
                <w:bCs/>
                <w:szCs w:val="21"/>
              </w:rPr>
            </w:pPr>
            <w:r w:rsidRPr="00D51531">
              <w:rPr>
                <w:rFonts w:ascii="宋体" w:hAnsi="宋体" w:hint="eastAsia"/>
                <w:b/>
                <w:bCs/>
                <w:szCs w:val="21"/>
              </w:rPr>
              <w:t>-71,166,761.03</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widowControl/>
              <w:rPr>
                <w:rFonts w:ascii="宋体" w:hAnsi="宋体" w:cs="宋体"/>
                <w:szCs w:val="21"/>
              </w:rPr>
            </w:pPr>
            <w:r>
              <w:rPr>
                <w:rFonts w:hAnsi="宋体" w:cs="宋体" w:hint="eastAsia"/>
                <w:b/>
                <w:bCs/>
                <w:szCs w:val="21"/>
              </w:rPr>
              <w:t>三、筹资活动产生的现金流量：</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吸收投资收到的现金</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其中：子公司吸收少数股东投资收到的现金</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取得借款收到的现金</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发行债券收到的现金</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收到其他与筹资活动有关的现金</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300" w:firstLine="630"/>
              <w:rPr>
                <w:rFonts w:ascii="宋体"/>
                <w:szCs w:val="18"/>
              </w:rPr>
            </w:pPr>
            <w:r>
              <w:rPr>
                <w:rFonts w:hint="eastAsia"/>
              </w:rPr>
              <w:t>筹资活动现金流入小计</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偿还债务支付的现金</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分配股利、利润或偿付利息支付的现金</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jc w:val="right"/>
              <w:rPr>
                <w:rFonts w:ascii="宋体" w:hAnsi="宋体" w:cs="宋体"/>
                <w:szCs w:val="21"/>
              </w:rPr>
            </w:pPr>
            <w:r w:rsidRPr="00D51531">
              <w:rPr>
                <w:rFonts w:ascii="宋体" w:hAnsi="宋体" w:hint="eastAsia"/>
                <w:szCs w:val="21"/>
              </w:rPr>
              <w:t>32,442.56</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jc w:val="right"/>
              <w:rPr>
                <w:rFonts w:ascii="宋体" w:hAnsi="宋体" w:cs="宋体"/>
                <w:szCs w:val="21"/>
              </w:rPr>
            </w:pPr>
            <w:r w:rsidRPr="00D51531">
              <w:rPr>
                <w:rFonts w:ascii="宋体" w:hAnsi="宋体" w:hint="eastAsia"/>
                <w:szCs w:val="21"/>
              </w:rPr>
              <w:t>1,712,822.40</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其中：子公司支付给少数股东的股利、利润</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支付其他与筹资活动有关的现金</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jc w:val="right"/>
              <w:rPr>
                <w:rFonts w:ascii="宋体" w:hAnsi="宋体" w:cs="宋体"/>
                <w:szCs w:val="21"/>
              </w:rPr>
            </w:pPr>
            <w:r w:rsidRPr="00D51531">
              <w:rPr>
                <w:rFonts w:ascii="宋体" w:hAnsi="宋体" w:hint="eastAsia"/>
                <w:szCs w:val="21"/>
              </w:rPr>
              <w:t>93,056.34</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jc w:val="right"/>
              <w:rPr>
                <w:rFonts w:ascii="宋体" w:hAnsi="宋体" w:cs="宋体"/>
                <w:szCs w:val="21"/>
              </w:rPr>
            </w:pPr>
            <w:r w:rsidRPr="00D51531">
              <w:rPr>
                <w:rFonts w:ascii="宋体" w:hAnsi="宋体" w:hint="eastAsia"/>
                <w:szCs w:val="21"/>
              </w:rPr>
              <w:t>68,754.53</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300" w:firstLine="630"/>
              <w:rPr>
                <w:rFonts w:ascii="宋体"/>
                <w:szCs w:val="18"/>
              </w:rPr>
            </w:pPr>
            <w:r>
              <w:rPr>
                <w:rFonts w:hint="eastAsia"/>
              </w:rPr>
              <w:t>筹资活动现金流出小计</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jc w:val="right"/>
              <w:rPr>
                <w:rFonts w:ascii="宋体" w:hAnsi="宋体" w:cs="宋体"/>
                <w:b/>
                <w:bCs/>
                <w:szCs w:val="21"/>
              </w:rPr>
            </w:pPr>
            <w:r w:rsidRPr="00D51531">
              <w:rPr>
                <w:rFonts w:ascii="宋体" w:hAnsi="宋体" w:hint="eastAsia"/>
                <w:b/>
                <w:bCs/>
                <w:szCs w:val="21"/>
              </w:rPr>
              <w:t>125,498.90</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jc w:val="right"/>
              <w:rPr>
                <w:rFonts w:ascii="宋体" w:hAnsi="宋体" w:cs="宋体"/>
                <w:b/>
                <w:bCs/>
                <w:szCs w:val="21"/>
              </w:rPr>
            </w:pPr>
            <w:r w:rsidRPr="00D51531">
              <w:rPr>
                <w:rFonts w:ascii="宋体" w:hAnsi="宋体" w:hint="eastAsia"/>
                <w:b/>
                <w:bCs/>
                <w:szCs w:val="21"/>
              </w:rPr>
              <w:t>1,781,576.93</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400" w:firstLine="840"/>
              <w:rPr>
                <w:rFonts w:ascii="宋体"/>
                <w:szCs w:val="18"/>
              </w:rPr>
            </w:pPr>
            <w:r>
              <w:rPr>
                <w:rFonts w:hint="eastAsia"/>
              </w:rPr>
              <w:t>筹资活动产生的现金流量净额</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jc w:val="right"/>
              <w:rPr>
                <w:rFonts w:ascii="宋体" w:hAnsi="宋体" w:cs="宋体"/>
                <w:b/>
                <w:bCs/>
                <w:szCs w:val="21"/>
              </w:rPr>
            </w:pPr>
            <w:r w:rsidRPr="00D51531">
              <w:rPr>
                <w:rFonts w:ascii="宋体" w:hAnsi="宋体" w:hint="eastAsia"/>
                <w:b/>
                <w:bCs/>
                <w:szCs w:val="21"/>
              </w:rPr>
              <w:t>-125,498.90</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jc w:val="right"/>
              <w:rPr>
                <w:rFonts w:ascii="宋体" w:hAnsi="宋体" w:cs="宋体"/>
                <w:b/>
                <w:bCs/>
                <w:szCs w:val="21"/>
              </w:rPr>
            </w:pPr>
            <w:r w:rsidRPr="00D51531">
              <w:rPr>
                <w:rFonts w:ascii="宋体" w:hAnsi="宋体" w:hint="eastAsia"/>
                <w:b/>
                <w:bCs/>
                <w:szCs w:val="21"/>
              </w:rPr>
              <w:t>-1,781,576.93</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widowControl/>
              <w:rPr>
                <w:rFonts w:ascii="宋体" w:hAnsi="宋体" w:cs="宋体"/>
                <w:szCs w:val="21"/>
              </w:rPr>
            </w:pPr>
            <w:r>
              <w:rPr>
                <w:rFonts w:hAnsi="宋体" w:cs="宋体" w:hint="eastAsia"/>
                <w:b/>
                <w:bCs/>
                <w:szCs w:val="21"/>
              </w:rPr>
              <w:t>四、汇率变动对现金及现金等价物的影响</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widowControl/>
              <w:rPr>
                <w:rFonts w:ascii="宋体" w:hAnsi="宋体" w:cs="宋体"/>
                <w:szCs w:val="21"/>
              </w:rPr>
            </w:pPr>
            <w:r>
              <w:rPr>
                <w:rFonts w:hAnsi="宋体" w:cs="宋体" w:hint="eastAsia"/>
                <w:b/>
                <w:bCs/>
                <w:szCs w:val="21"/>
              </w:rPr>
              <w:t>五、现金及现金等价物净增加额</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jc w:val="right"/>
              <w:rPr>
                <w:rFonts w:ascii="宋体" w:hAnsi="宋体" w:cs="宋体"/>
                <w:b/>
                <w:bCs/>
                <w:szCs w:val="21"/>
              </w:rPr>
            </w:pPr>
            <w:r w:rsidRPr="00D51531">
              <w:rPr>
                <w:rFonts w:ascii="宋体" w:hAnsi="宋体" w:hint="eastAsia"/>
                <w:b/>
                <w:bCs/>
                <w:szCs w:val="21"/>
              </w:rPr>
              <w:t>39,122,358.92</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jc w:val="right"/>
              <w:rPr>
                <w:rFonts w:ascii="宋体" w:hAnsi="宋体" w:cs="宋体"/>
                <w:b/>
                <w:bCs/>
                <w:szCs w:val="21"/>
              </w:rPr>
            </w:pPr>
            <w:r w:rsidRPr="00D51531">
              <w:rPr>
                <w:rFonts w:ascii="宋体" w:hAnsi="宋体" w:hint="eastAsia"/>
                <w:b/>
                <w:bCs/>
                <w:szCs w:val="21"/>
              </w:rPr>
              <w:t>86,169,001.45</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加：期初现金及现金等价物余额</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jc w:val="right"/>
              <w:rPr>
                <w:rFonts w:ascii="宋体" w:hAnsi="宋体" w:cs="宋体"/>
                <w:szCs w:val="21"/>
              </w:rPr>
            </w:pPr>
            <w:r w:rsidRPr="00D51531">
              <w:rPr>
                <w:rFonts w:ascii="宋体" w:hAnsi="宋体" w:hint="eastAsia"/>
                <w:szCs w:val="21"/>
              </w:rPr>
              <w:t>3,491,434,821.44</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jc w:val="right"/>
              <w:rPr>
                <w:rFonts w:ascii="宋体" w:hAnsi="宋体" w:cs="宋体"/>
                <w:szCs w:val="21"/>
              </w:rPr>
            </w:pPr>
            <w:r w:rsidRPr="00D51531">
              <w:rPr>
                <w:rFonts w:ascii="宋体" w:hAnsi="宋体" w:hint="eastAsia"/>
                <w:szCs w:val="21"/>
              </w:rPr>
              <w:t>3,208,326,114.78</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widowControl/>
              <w:rPr>
                <w:rFonts w:ascii="宋体" w:hAnsi="宋体" w:cs="宋体"/>
                <w:szCs w:val="21"/>
              </w:rPr>
            </w:pPr>
            <w:r>
              <w:rPr>
                <w:rFonts w:hAnsi="宋体" w:cs="宋体" w:hint="eastAsia"/>
                <w:b/>
                <w:bCs/>
                <w:szCs w:val="21"/>
              </w:rPr>
              <w:t>六、期末现金及现金等价物余额</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jc w:val="right"/>
              <w:rPr>
                <w:rFonts w:ascii="宋体" w:hAnsi="宋体" w:cs="宋体"/>
                <w:b/>
                <w:bCs/>
                <w:szCs w:val="21"/>
              </w:rPr>
            </w:pPr>
            <w:r w:rsidRPr="00D51531">
              <w:rPr>
                <w:rFonts w:ascii="宋体" w:hAnsi="宋体" w:hint="eastAsia"/>
                <w:b/>
                <w:bCs/>
                <w:szCs w:val="21"/>
              </w:rPr>
              <w:t>3,530,557,180.36</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D51531" w:rsidRDefault="0063424D" w:rsidP="005A0692">
            <w:pPr>
              <w:jc w:val="right"/>
              <w:rPr>
                <w:rFonts w:ascii="宋体" w:hAnsi="宋体" w:cs="宋体"/>
                <w:b/>
                <w:bCs/>
                <w:szCs w:val="21"/>
              </w:rPr>
            </w:pPr>
            <w:r w:rsidRPr="00D51531">
              <w:rPr>
                <w:rFonts w:ascii="宋体" w:hAnsi="宋体" w:hint="eastAsia"/>
                <w:b/>
                <w:bCs/>
                <w:szCs w:val="21"/>
              </w:rPr>
              <w:t>3,294,495,116.23</w:t>
            </w:r>
          </w:p>
        </w:tc>
      </w:tr>
    </w:tbl>
    <w:p w:rsidR="0063424D" w:rsidRDefault="0063424D" w:rsidP="0063424D">
      <w:pPr>
        <w:spacing w:line="240" w:lineRule="atLeast"/>
        <w:rPr>
          <w:szCs w:val="18"/>
        </w:rPr>
      </w:pPr>
      <w:r>
        <w:rPr>
          <w:rFonts w:hint="eastAsia"/>
        </w:rPr>
        <w:t>法定代表人：郭章鹏</w:t>
      </w:r>
      <w:r>
        <w:t xml:space="preserve"> </w:t>
      </w:r>
      <w:r>
        <w:rPr>
          <w:rFonts w:hint="eastAsia"/>
        </w:rPr>
        <w:t>主管会计工作负责人：胡志鹏</w:t>
      </w:r>
      <w:r>
        <w:t xml:space="preserve"> </w:t>
      </w:r>
      <w:r>
        <w:rPr>
          <w:rFonts w:hint="eastAsia"/>
        </w:rPr>
        <w:t>会计机构负责人：王琰</w:t>
      </w:r>
    </w:p>
    <w:p w:rsidR="0063424D" w:rsidRDefault="0063424D" w:rsidP="0063424D">
      <w:pPr>
        <w:widowControl/>
        <w:spacing w:after="240"/>
        <w:rPr>
          <w:rFonts w:hAnsi="宋体" w:cs="宋体"/>
          <w:szCs w:val="21"/>
        </w:rPr>
      </w:pPr>
    </w:p>
    <w:p w:rsidR="0063424D" w:rsidRDefault="0063424D" w:rsidP="0063424D">
      <w:pPr>
        <w:jc w:val="center"/>
        <w:rPr>
          <w:szCs w:val="18"/>
        </w:rPr>
      </w:pPr>
      <w:r>
        <w:rPr>
          <w:rFonts w:hint="eastAsia"/>
          <w:b/>
          <w:bCs/>
        </w:rPr>
        <w:t>母公司现金流量表</w:t>
      </w:r>
    </w:p>
    <w:p w:rsidR="0063424D" w:rsidRDefault="0063424D" w:rsidP="0063424D">
      <w:pPr>
        <w:jc w:val="center"/>
      </w:pPr>
      <w:r>
        <w:t>2014</w:t>
      </w:r>
      <w:r>
        <w:rPr>
          <w:rFonts w:hint="eastAsia"/>
        </w:rPr>
        <w:t>年</w:t>
      </w:r>
      <w:r>
        <w:t>1</w:t>
      </w:r>
      <w:r>
        <w:rPr>
          <w:rFonts w:hint="eastAsia"/>
        </w:rPr>
        <w:t>—</w:t>
      </w:r>
      <w:r>
        <w:t>3</w:t>
      </w:r>
      <w:r>
        <w:rPr>
          <w:rFonts w:hint="eastAsia"/>
        </w:rPr>
        <w:t>月</w:t>
      </w:r>
    </w:p>
    <w:p w:rsidR="0063424D" w:rsidRDefault="0063424D" w:rsidP="0063424D">
      <w:pPr>
        <w:jc w:val="right"/>
      </w:pPr>
      <w:r>
        <w:rPr>
          <w:rFonts w:hint="eastAsia"/>
        </w:rPr>
        <w:t>单位</w:t>
      </w:r>
      <w:r>
        <w:t>:</w:t>
      </w:r>
      <w:r>
        <w:rPr>
          <w:rFonts w:hint="eastAsia"/>
        </w:rPr>
        <w:t>元</w:t>
      </w:r>
      <w:r>
        <w:t xml:space="preserve"> </w:t>
      </w:r>
      <w:r>
        <w:rPr>
          <w:rFonts w:hint="eastAsia"/>
        </w:rPr>
        <w:t>币种</w:t>
      </w:r>
      <w:r>
        <w:t>:</w:t>
      </w:r>
      <w:r>
        <w:rPr>
          <w:rFonts w:hint="eastAsia"/>
        </w:rPr>
        <w:t>人民币</w:t>
      </w:r>
    </w:p>
    <w:tbl>
      <w:tblPr>
        <w:tblW w:w="9300" w:type="dxa"/>
        <w:tblInd w:w="100" w:type="dxa"/>
        <w:tblBorders>
          <w:top w:val="single" w:sz="4" w:space="0" w:color="auto"/>
          <w:left w:val="single" w:sz="4" w:space="0" w:color="auto"/>
          <w:bottom w:val="single" w:sz="4" w:space="0" w:color="auto"/>
          <w:right w:val="single" w:sz="4" w:space="0" w:color="auto"/>
        </w:tblBorders>
        <w:tblLook w:val="04A0"/>
      </w:tblPr>
      <w:tblGrid>
        <w:gridCol w:w="2790"/>
        <w:gridCol w:w="3255"/>
        <w:gridCol w:w="3255"/>
      </w:tblGrid>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widowControl/>
              <w:jc w:val="center"/>
              <w:rPr>
                <w:rFonts w:ascii="宋体" w:hAnsi="宋体" w:cs="宋体"/>
                <w:szCs w:val="21"/>
              </w:rPr>
            </w:pPr>
            <w:r>
              <w:rPr>
                <w:rFonts w:hAnsi="宋体" w:cs="宋体" w:hint="eastAsia"/>
                <w:b/>
                <w:bCs/>
                <w:szCs w:val="21"/>
              </w:rPr>
              <w:t>项目</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widowControl/>
              <w:jc w:val="center"/>
              <w:rPr>
                <w:rFonts w:ascii="宋体" w:hAnsi="宋体" w:cs="宋体"/>
                <w:szCs w:val="21"/>
              </w:rPr>
            </w:pPr>
            <w:r>
              <w:rPr>
                <w:rFonts w:hAnsi="宋体" w:cs="宋体" w:hint="eastAsia"/>
                <w:b/>
                <w:bCs/>
                <w:szCs w:val="21"/>
              </w:rPr>
              <w:t>本期金额</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widowControl/>
              <w:jc w:val="center"/>
              <w:rPr>
                <w:rFonts w:ascii="宋体" w:hAnsi="宋体" w:cs="宋体"/>
                <w:szCs w:val="21"/>
              </w:rPr>
            </w:pPr>
            <w:r>
              <w:rPr>
                <w:rFonts w:hAnsi="宋体" w:cs="宋体" w:hint="eastAsia"/>
                <w:b/>
                <w:bCs/>
                <w:szCs w:val="21"/>
              </w:rPr>
              <w:t>上期金额</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widowControl/>
              <w:rPr>
                <w:rFonts w:ascii="宋体" w:hAnsi="宋体" w:cs="宋体"/>
                <w:szCs w:val="21"/>
              </w:rPr>
            </w:pPr>
            <w:r>
              <w:rPr>
                <w:rFonts w:hAnsi="宋体" w:cs="宋体" w:hint="eastAsia"/>
                <w:b/>
                <w:bCs/>
                <w:szCs w:val="21"/>
              </w:rPr>
              <w:t>一、经营活动产生的现金流量：</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widowControl/>
              <w:jc w:val="left"/>
              <w:rPr>
                <w:kern w:val="0"/>
                <w:sz w:val="20"/>
                <w:szCs w:val="20"/>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widowControl/>
              <w:jc w:val="left"/>
              <w:rPr>
                <w:kern w:val="0"/>
                <w:sz w:val="20"/>
                <w:szCs w:val="20"/>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lastRenderedPageBreak/>
              <w:t>销售商品、提供劳务收到的现金</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jc w:val="right"/>
              <w:rPr>
                <w:rFonts w:ascii="宋体" w:hAnsi="宋体" w:cs="宋体"/>
                <w:szCs w:val="21"/>
              </w:rPr>
            </w:pPr>
            <w:r w:rsidRPr="00B17A01">
              <w:rPr>
                <w:rFonts w:ascii="宋体" w:hAnsi="宋体" w:hint="eastAsia"/>
                <w:szCs w:val="21"/>
              </w:rPr>
              <w:t>435,730,220.93</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jc w:val="right"/>
              <w:rPr>
                <w:rFonts w:ascii="宋体" w:hAnsi="宋体" w:cs="宋体"/>
                <w:szCs w:val="21"/>
              </w:rPr>
            </w:pPr>
            <w:r w:rsidRPr="00B17A01">
              <w:rPr>
                <w:rFonts w:ascii="宋体" w:hAnsi="宋体" w:hint="eastAsia"/>
                <w:szCs w:val="21"/>
              </w:rPr>
              <w:t>411,275,116.47</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收到的税费返还</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收到其他与经营活动有关的现金</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jc w:val="right"/>
              <w:rPr>
                <w:rFonts w:ascii="宋体" w:hAnsi="宋体" w:cs="宋体"/>
                <w:szCs w:val="21"/>
              </w:rPr>
            </w:pPr>
            <w:r w:rsidRPr="00B17A01">
              <w:rPr>
                <w:rFonts w:ascii="宋体" w:hAnsi="宋体" w:hint="eastAsia"/>
                <w:szCs w:val="21"/>
              </w:rPr>
              <w:t>2,258,144.81</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jc w:val="right"/>
              <w:rPr>
                <w:rFonts w:ascii="宋体" w:hAnsi="宋体" w:cs="宋体"/>
                <w:szCs w:val="21"/>
              </w:rPr>
            </w:pPr>
            <w:r w:rsidRPr="00B17A01">
              <w:rPr>
                <w:rFonts w:ascii="宋体" w:hAnsi="宋体" w:hint="eastAsia"/>
                <w:szCs w:val="21"/>
              </w:rPr>
              <w:t>2,087,913.99</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300" w:firstLine="630"/>
              <w:rPr>
                <w:rFonts w:ascii="宋体"/>
                <w:szCs w:val="18"/>
              </w:rPr>
            </w:pPr>
            <w:r>
              <w:rPr>
                <w:rFonts w:hint="eastAsia"/>
              </w:rPr>
              <w:t>经营活动现金流入小计</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jc w:val="right"/>
              <w:rPr>
                <w:rFonts w:ascii="宋体" w:hAnsi="宋体" w:cs="宋体"/>
                <w:b/>
                <w:bCs/>
                <w:szCs w:val="21"/>
              </w:rPr>
            </w:pPr>
            <w:r w:rsidRPr="00B17A01">
              <w:rPr>
                <w:rFonts w:ascii="宋体" w:hAnsi="宋体" w:hint="eastAsia"/>
                <w:b/>
                <w:bCs/>
                <w:szCs w:val="21"/>
              </w:rPr>
              <w:t>437,988,365.74</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jc w:val="right"/>
              <w:rPr>
                <w:rFonts w:ascii="宋体" w:hAnsi="宋体" w:cs="宋体"/>
                <w:b/>
                <w:bCs/>
                <w:szCs w:val="21"/>
              </w:rPr>
            </w:pPr>
            <w:r w:rsidRPr="00B17A01">
              <w:rPr>
                <w:rFonts w:ascii="宋体" w:hAnsi="宋体" w:hint="eastAsia"/>
                <w:b/>
                <w:bCs/>
                <w:szCs w:val="21"/>
              </w:rPr>
              <w:t>413,363,030.46</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购买商品、接受劳务支付的现金</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jc w:val="right"/>
              <w:rPr>
                <w:rFonts w:ascii="宋体" w:hAnsi="宋体" w:cs="宋体"/>
                <w:szCs w:val="21"/>
              </w:rPr>
            </w:pPr>
            <w:r w:rsidRPr="00B17A01">
              <w:rPr>
                <w:rFonts w:ascii="宋体" w:hAnsi="宋体" w:hint="eastAsia"/>
                <w:szCs w:val="21"/>
              </w:rPr>
              <w:t>116,967,271.01</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jc w:val="right"/>
              <w:rPr>
                <w:rFonts w:ascii="宋体" w:hAnsi="宋体" w:cs="宋体"/>
                <w:szCs w:val="21"/>
              </w:rPr>
            </w:pPr>
            <w:r w:rsidRPr="00B17A01">
              <w:rPr>
                <w:rFonts w:ascii="宋体" w:hAnsi="宋体" w:hint="eastAsia"/>
                <w:szCs w:val="21"/>
              </w:rPr>
              <w:t>127,524,613.16</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支付给职工以及为职工支付的现金</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jc w:val="right"/>
              <w:rPr>
                <w:rFonts w:ascii="宋体" w:hAnsi="宋体" w:cs="宋体"/>
                <w:szCs w:val="21"/>
              </w:rPr>
            </w:pPr>
            <w:r w:rsidRPr="00B17A01">
              <w:rPr>
                <w:rFonts w:ascii="宋体" w:hAnsi="宋体" w:hint="eastAsia"/>
                <w:szCs w:val="21"/>
              </w:rPr>
              <w:t>90,717,201.52</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jc w:val="right"/>
              <w:rPr>
                <w:rFonts w:ascii="宋体" w:hAnsi="宋体" w:cs="宋体"/>
                <w:szCs w:val="21"/>
              </w:rPr>
            </w:pPr>
            <w:r w:rsidRPr="00B17A01">
              <w:rPr>
                <w:rFonts w:ascii="宋体" w:hAnsi="宋体" w:hint="eastAsia"/>
                <w:szCs w:val="21"/>
              </w:rPr>
              <w:t>82,441,534.92</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支付的各项税费</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jc w:val="right"/>
              <w:rPr>
                <w:rFonts w:ascii="宋体" w:hAnsi="宋体" w:cs="宋体"/>
                <w:szCs w:val="21"/>
              </w:rPr>
            </w:pPr>
            <w:r w:rsidRPr="00B17A01">
              <w:rPr>
                <w:rFonts w:ascii="宋体" w:hAnsi="宋体" w:hint="eastAsia"/>
                <w:szCs w:val="21"/>
              </w:rPr>
              <w:t>28,614,477.03</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jc w:val="right"/>
              <w:rPr>
                <w:rFonts w:ascii="宋体" w:hAnsi="宋体" w:cs="宋体"/>
                <w:szCs w:val="21"/>
              </w:rPr>
            </w:pPr>
            <w:r w:rsidRPr="00B17A01">
              <w:rPr>
                <w:rFonts w:ascii="宋体" w:hAnsi="宋体" w:hint="eastAsia"/>
                <w:szCs w:val="21"/>
              </w:rPr>
              <w:t>23,099,160.45</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支付其他与经营活动有关的现金</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jc w:val="right"/>
              <w:rPr>
                <w:rFonts w:ascii="宋体" w:hAnsi="宋体" w:cs="宋体"/>
                <w:szCs w:val="21"/>
              </w:rPr>
            </w:pPr>
            <w:r w:rsidRPr="00B17A01">
              <w:rPr>
                <w:rFonts w:ascii="宋体" w:hAnsi="宋体" w:hint="eastAsia"/>
                <w:szCs w:val="21"/>
              </w:rPr>
              <w:t>9,976,363.48</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jc w:val="right"/>
              <w:rPr>
                <w:rFonts w:ascii="宋体" w:hAnsi="宋体" w:cs="宋体"/>
                <w:szCs w:val="21"/>
              </w:rPr>
            </w:pPr>
            <w:r w:rsidRPr="00B17A01">
              <w:rPr>
                <w:rFonts w:ascii="宋体" w:hAnsi="宋体" w:hint="eastAsia"/>
                <w:szCs w:val="21"/>
              </w:rPr>
              <w:t>17,015,894.91</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300" w:firstLine="630"/>
              <w:rPr>
                <w:rFonts w:ascii="宋体"/>
                <w:szCs w:val="18"/>
              </w:rPr>
            </w:pPr>
            <w:r>
              <w:rPr>
                <w:rFonts w:hint="eastAsia"/>
              </w:rPr>
              <w:t>经营活动现金流出小计</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jc w:val="right"/>
              <w:rPr>
                <w:rFonts w:ascii="宋体" w:hAnsi="宋体" w:cs="宋体"/>
                <w:b/>
                <w:bCs/>
                <w:szCs w:val="21"/>
              </w:rPr>
            </w:pPr>
            <w:r w:rsidRPr="00B17A01">
              <w:rPr>
                <w:rFonts w:ascii="宋体" w:hAnsi="宋体" w:hint="eastAsia"/>
                <w:b/>
                <w:bCs/>
                <w:szCs w:val="21"/>
              </w:rPr>
              <w:t>246,275,313.04</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jc w:val="right"/>
              <w:rPr>
                <w:rFonts w:ascii="宋体" w:hAnsi="宋体" w:cs="宋体"/>
                <w:b/>
                <w:bCs/>
                <w:szCs w:val="21"/>
              </w:rPr>
            </w:pPr>
            <w:r w:rsidRPr="00B17A01">
              <w:rPr>
                <w:rFonts w:ascii="宋体" w:hAnsi="宋体" w:hint="eastAsia"/>
                <w:b/>
                <w:bCs/>
                <w:szCs w:val="21"/>
              </w:rPr>
              <w:t>250,081,203.44</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400" w:firstLine="840"/>
              <w:rPr>
                <w:rFonts w:ascii="宋体"/>
                <w:szCs w:val="18"/>
              </w:rPr>
            </w:pPr>
            <w:r>
              <w:rPr>
                <w:rFonts w:hint="eastAsia"/>
              </w:rPr>
              <w:t>经营活动产生的现金流量净额</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jc w:val="right"/>
              <w:rPr>
                <w:rFonts w:ascii="宋体" w:hAnsi="宋体" w:cs="宋体"/>
                <w:b/>
                <w:bCs/>
                <w:szCs w:val="21"/>
              </w:rPr>
            </w:pPr>
            <w:r w:rsidRPr="00B17A01">
              <w:rPr>
                <w:rFonts w:ascii="宋体" w:hAnsi="宋体" w:hint="eastAsia"/>
                <w:b/>
                <w:bCs/>
                <w:szCs w:val="21"/>
              </w:rPr>
              <w:t>191,713,052.70</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jc w:val="right"/>
              <w:rPr>
                <w:rFonts w:ascii="宋体" w:hAnsi="宋体" w:cs="宋体"/>
                <w:b/>
                <w:bCs/>
                <w:szCs w:val="21"/>
              </w:rPr>
            </w:pPr>
            <w:r w:rsidRPr="00B17A01">
              <w:rPr>
                <w:rFonts w:ascii="宋体" w:hAnsi="宋体" w:hint="eastAsia"/>
                <w:b/>
                <w:bCs/>
                <w:szCs w:val="21"/>
              </w:rPr>
              <w:t>163,281,827.02</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widowControl/>
              <w:rPr>
                <w:rFonts w:ascii="宋体" w:hAnsi="宋体" w:cs="宋体"/>
                <w:szCs w:val="21"/>
              </w:rPr>
            </w:pPr>
            <w:r>
              <w:rPr>
                <w:rFonts w:hAnsi="宋体" w:cs="宋体" w:hint="eastAsia"/>
                <w:b/>
                <w:bCs/>
                <w:szCs w:val="21"/>
              </w:rPr>
              <w:t>二、投资活动产生的现金流量：</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收回投资收到的现金</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取得投资收益收到的现金</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处置固定资产、无形资产和其他长期资产收回的现金净额</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jc w:val="right"/>
              <w:rPr>
                <w:rFonts w:ascii="宋体" w:hAnsi="宋体" w:cs="宋体"/>
                <w:szCs w:val="21"/>
              </w:rPr>
            </w:pPr>
            <w:r w:rsidRPr="00B17A01">
              <w:rPr>
                <w:rFonts w:ascii="宋体" w:hAnsi="宋体" w:hint="eastAsia"/>
                <w:szCs w:val="21"/>
              </w:rPr>
              <w:t>2,133,804.09</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jc w:val="right"/>
              <w:rPr>
                <w:rFonts w:ascii="宋体" w:hAnsi="宋体" w:cs="宋体"/>
                <w:szCs w:val="21"/>
              </w:rPr>
            </w:pPr>
            <w:r w:rsidRPr="00B17A01">
              <w:rPr>
                <w:rFonts w:ascii="宋体" w:hAnsi="宋体" w:hint="eastAsia"/>
                <w:szCs w:val="21"/>
              </w:rPr>
              <w:t>116,110.00</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处置子公司及其他营业单位收到的现金净额</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收到其他与投资活动有关的现金</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jc w:val="right"/>
              <w:rPr>
                <w:rFonts w:ascii="宋体" w:hAnsi="宋体" w:cs="宋体"/>
                <w:szCs w:val="21"/>
              </w:rPr>
            </w:pPr>
            <w:r w:rsidRPr="00B17A01">
              <w:rPr>
                <w:rFonts w:ascii="宋体" w:hAnsi="宋体" w:hint="eastAsia"/>
                <w:szCs w:val="21"/>
              </w:rPr>
              <w:t>18,351,629.55</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jc w:val="right"/>
              <w:rPr>
                <w:rFonts w:ascii="宋体" w:hAnsi="宋体" w:cs="宋体"/>
                <w:szCs w:val="21"/>
              </w:rPr>
            </w:pPr>
            <w:r w:rsidRPr="00B17A01">
              <w:rPr>
                <w:rFonts w:ascii="宋体" w:hAnsi="宋体" w:hint="eastAsia"/>
                <w:szCs w:val="21"/>
              </w:rPr>
              <w:t>28,960,981.72</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300" w:firstLine="630"/>
              <w:rPr>
                <w:rFonts w:ascii="宋体"/>
                <w:szCs w:val="18"/>
              </w:rPr>
            </w:pPr>
            <w:r>
              <w:rPr>
                <w:rFonts w:hint="eastAsia"/>
              </w:rPr>
              <w:t>投资活动现金流入小计</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jc w:val="right"/>
              <w:rPr>
                <w:rFonts w:ascii="宋体" w:hAnsi="宋体" w:cs="宋体"/>
                <w:b/>
                <w:bCs/>
                <w:szCs w:val="21"/>
              </w:rPr>
            </w:pPr>
            <w:r w:rsidRPr="00B17A01">
              <w:rPr>
                <w:rFonts w:ascii="宋体" w:hAnsi="宋体" w:hint="eastAsia"/>
                <w:b/>
                <w:bCs/>
                <w:szCs w:val="21"/>
              </w:rPr>
              <w:t>20,485,433.64</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jc w:val="right"/>
              <w:rPr>
                <w:rFonts w:ascii="宋体" w:hAnsi="宋体" w:cs="宋体"/>
                <w:b/>
                <w:bCs/>
                <w:szCs w:val="21"/>
              </w:rPr>
            </w:pPr>
            <w:r w:rsidRPr="00B17A01">
              <w:rPr>
                <w:rFonts w:ascii="宋体" w:hAnsi="宋体" w:hint="eastAsia"/>
                <w:b/>
                <w:bCs/>
                <w:szCs w:val="21"/>
              </w:rPr>
              <w:t>29,077,091.72</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购建固定资产、无形资产和其他长期资产支付的现金</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jc w:val="right"/>
              <w:rPr>
                <w:rFonts w:ascii="宋体" w:hAnsi="宋体" w:cs="宋体"/>
                <w:szCs w:val="21"/>
              </w:rPr>
            </w:pPr>
            <w:r w:rsidRPr="00B17A01">
              <w:rPr>
                <w:rFonts w:ascii="宋体" w:hAnsi="宋体" w:hint="eastAsia"/>
                <w:szCs w:val="21"/>
              </w:rPr>
              <w:t>140,465,249.07</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jc w:val="right"/>
              <w:rPr>
                <w:rFonts w:ascii="宋体" w:hAnsi="宋体" w:cs="宋体"/>
                <w:szCs w:val="21"/>
              </w:rPr>
            </w:pPr>
            <w:r w:rsidRPr="00B17A01">
              <w:rPr>
                <w:rFonts w:ascii="宋体" w:hAnsi="宋体" w:hint="eastAsia"/>
                <w:szCs w:val="21"/>
              </w:rPr>
              <w:t>101,142,790.80</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投资支付的现金</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取得子公司及其他营业单位支付的现金净额</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支付其他与投资活动有关的现金</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300" w:firstLine="630"/>
              <w:rPr>
                <w:rFonts w:ascii="宋体"/>
                <w:szCs w:val="18"/>
              </w:rPr>
            </w:pPr>
            <w:r>
              <w:rPr>
                <w:rFonts w:hint="eastAsia"/>
              </w:rPr>
              <w:t>投资活动现金流出小</w:t>
            </w:r>
            <w:r>
              <w:rPr>
                <w:rFonts w:hint="eastAsia"/>
              </w:rPr>
              <w:lastRenderedPageBreak/>
              <w:t>计</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jc w:val="right"/>
              <w:rPr>
                <w:rFonts w:ascii="宋体" w:hAnsi="宋体" w:cs="宋体"/>
                <w:b/>
                <w:bCs/>
                <w:szCs w:val="21"/>
              </w:rPr>
            </w:pPr>
            <w:r w:rsidRPr="00B17A01">
              <w:rPr>
                <w:rFonts w:ascii="宋体" w:hAnsi="宋体" w:hint="eastAsia"/>
                <w:b/>
                <w:bCs/>
                <w:szCs w:val="21"/>
              </w:rPr>
              <w:lastRenderedPageBreak/>
              <w:t>140,465,249.07</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jc w:val="right"/>
              <w:rPr>
                <w:rFonts w:ascii="宋体" w:hAnsi="宋体" w:cs="宋体"/>
                <w:b/>
                <w:bCs/>
                <w:szCs w:val="21"/>
              </w:rPr>
            </w:pPr>
            <w:r w:rsidRPr="00B17A01">
              <w:rPr>
                <w:rFonts w:ascii="宋体" w:hAnsi="宋体" w:hint="eastAsia"/>
                <w:b/>
                <w:bCs/>
                <w:szCs w:val="21"/>
              </w:rPr>
              <w:t>101,142,790.80</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400" w:firstLine="840"/>
              <w:rPr>
                <w:rFonts w:ascii="宋体"/>
                <w:szCs w:val="18"/>
              </w:rPr>
            </w:pPr>
            <w:r>
              <w:rPr>
                <w:rFonts w:hint="eastAsia"/>
              </w:rPr>
              <w:lastRenderedPageBreak/>
              <w:t>投资活动产生的现金流量净额</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jc w:val="right"/>
              <w:rPr>
                <w:rFonts w:ascii="宋体" w:hAnsi="宋体" w:cs="宋体"/>
                <w:b/>
                <w:bCs/>
                <w:szCs w:val="21"/>
              </w:rPr>
            </w:pPr>
            <w:r w:rsidRPr="00B17A01">
              <w:rPr>
                <w:rFonts w:ascii="宋体" w:hAnsi="宋体" w:hint="eastAsia"/>
                <w:b/>
                <w:bCs/>
                <w:szCs w:val="21"/>
              </w:rPr>
              <w:t>-119,979,815.43</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jc w:val="right"/>
              <w:rPr>
                <w:rFonts w:ascii="宋体" w:hAnsi="宋体" w:cs="宋体"/>
                <w:b/>
                <w:bCs/>
                <w:szCs w:val="21"/>
              </w:rPr>
            </w:pPr>
            <w:r w:rsidRPr="00B17A01">
              <w:rPr>
                <w:rFonts w:ascii="宋体" w:hAnsi="宋体" w:hint="eastAsia"/>
                <w:b/>
                <w:bCs/>
                <w:szCs w:val="21"/>
              </w:rPr>
              <w:t>-72,065,699.08</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widowControl/>
              <w:rPr>
                <w:rFonts w:ascii="宋体" w:hAnsi="宋体" w:cs="宋体"/>
                <w:szCs w:val="21"/>
              </w:rPr>
            </w:pPr>
            <w:r>
              <w:rPr>
                <w:rFonts w:hAnsi="宋体" w:cs="宋体" w:hint="eastAsia"/>
                <w:b/>
                <w:bCs/>
                <w:szCs w:val="21"/>
              </w:rPr>
              <w:t>三、筹资活动产生的现金流量：</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吸收投资收到的现金</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取得借款收到的现金</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发行债券收到的现金</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收到其他与筹资活动有关的现金</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300" w:firstLine="630"/>
              <w:rPr>
                <w:rFonts w:ascii="宋体"/>
                <w:szCs w:val="18"/>
              </w:rPr>
            </w:pPr>
            <w:r>
              <w:rPr>
                <w:rFonts w:hint="eastAsia"/>
              </w:rPr>
              <w:t>筹资活动现金流入小计</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偿还债务支付的现金</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分配股利、利润或偿付利息支付的现金</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jc w:val="right"/>
              <w:rPr>
                <w:rFonts w:ascii="宋体" w:hAnsi="宋体" w:cs="宋体"/>
                <w:szCs w:val="21"/>
              </w:rPr>
            </w:pPr>
            <w:r w:rsidRPr="00B17A01">
              <w:rPr>
                <w:rFonts w:ascii="宋体" w:hAnsi="宋体" w:hint="eastAsia"/>
                <w:szCs w:val="21"/>
              </w:rPr>
              <w:t>32,442.56</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jc w:val="right"/>
              <w:rPr>
                <w:rFonts w:ascii="宋体" w:hAnsi="宋体" w:cs="宋体"/>
                <w:szCs w:val="21"/>
              </w:rPr>
            </w:pPr>
            <w:r w:rsidRPr="00B17A01">
              <w:rPr>
                <w:rFonts w:ascii="宋体" w:hAnsi="宋体" w:hint="eastAsia"/>
                <w:szCs w:val="21"/>
              </w:rPr>
              <w:t>1,712,822.40</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支付其他与筹资活动有关的现金</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jc w:val="right"/>
              <w:rPr>
                <w:rFonts w:ascii="宋体" w:hAnsi="宋体" w:cs="宋体"/>
                <w:szCs w:val="21"/>
              </w:rPr>
            </w:pPr>
            <w:r w:rsidRPr="00B17A01">
              <w:rPr>
                <w:rFonts w:ascii="宋体" w:hAnsi="宋体" w:hint="eastAsia"/>
                <w:szCs w:val="21"/>
              </w:rPr>
              <w:t>83,669.44</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jc w:val="right"/>
              <w:rPr>
                <w:rFonts w:ascii="宋体" w:hAnsi="宋体" w:cs="宋体"/>
                <w:szCs w:val="21"/>
              </w:rPr>
            </w:pPr>
            <w:r w:rsidRPr="00B17A01">
              <w:rPr>
                <w:rFonts w:ascii="宋体" w:hAnsi="宋体" w:hint="eastAsia"/>
                <w:szCs w:val="21"/>
              </w:rPr>
              <w:t>59,215.53</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300" w:firstLine="630"/>
              <w:rPr>
                <w:rFonts w:ascii="宋体"/>
                <w:szCs w:val="18"/>
              </w:rPr>
            </w:pPr>
            <w:r>
              <w:rPr>
                <w:rFonts w:hint="eastAsia"/>
              </w:rPr>
              <w:t>筹资活动现金流出小计</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jc w:val="right"/>
              <w:rPr>
                <w:rFonts w:ascii="宋体" w:hAnsi="宋体" w:cs="宋体"/>
                <w:b/>
                <w:bCs/>
                <w:szCs w:val="21"/>
              </w:rPr>
            </w:pPr>
            <w:r w:rsidRPr="00B17A01">
              <w:rPr>
                <w:rFonts w:ascii="宋体" w:hAnsi="宋体" w:hint="eastAsia"/>
                <w:b/>
                <w:bCs/>
                <w:szCs w:val="21"/>
              </w:rPr>
              <w:t>116,112.00</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jc w:val="right"/>
              <w:rPr>
                <w:rFonts w:ascii="宋体" w:hAnsi="宋体" w:cs="宋体"/>
                <w:b/>
                <w:bCs/>
                <w:szCs w:val="21"/>
              </w:rPr>
            </w:pPr>
            <w:r w:rsidRPr="00B17A01">
              <w:rPr>
                <w:rFonts w:ascii="宋体" w:hAnsi="宋体" w:hint="eastAsia"/>
                <w:b/>
                <w:bCs/>
                <w:szCs w:val="21"/>
              </w:rPr>
              <w:t>1,772,037.93</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400" w:firstLine="840"/>
              <w:rPr>
                <w:rFonts w:ascii="宋体"/>
                <w:szCs w:val="18"/>
              </w:rPr>
            </w:pPr>
            <w:r>
              <w:rPr>
                <w:rFonts w:hint="eastAsia"/>
              </w:rPr>
              <w:t>筹资活动产生的现金流量净额</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jc w:val="right"/>
              <w:rPr>
                <w:rFonts w:ascii="宋体" w:hAnsi="宋体" w:cs="宋体"/>
                <w:b/>
                <w:bCs/>
                <w:szCs w:val="21"/>
              </w:rPr>
            </w:pPr>
            <w:r w:rsidRPr="00B17A01">
              <w:rPr>
                <w:rFonts w:ascii="宋体" w:hAnsi="宋体" w:hint="eastAsia"/>
                <w:b/>
                <w:bCs/>
                <w:szCs w:val="21"/>
              </w:rPr>
              <w:t>-116,112.00</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jc w:val="right"/>
              <w:rPr>
                <w:rFonts w:ascii="宋体" w:hAnsi="宋体" w:cs="宋体"/>
                <w:b/>
                <w:bCs/>
                <w:szCs w:val="21"/>
              </w:rPr>
            </w:pPr>
            <w:r w:rsidRPr="00B17A01">
              <w:rPr>
                <w:rFonts w:ascii="宋体" w:hAnsi="宋体" w:hint="eastAsia"/>
                <w:b/>
                <w:bCs/>
                <w:szCs w:val="21"/>
              </w:rPr>
              <w:t>-1,772,037.93</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widowControl/>
              <w:rPr>
                <w:rFonts w:ascii="宋体" w:hAnsi="宋体" w:cs="宋体"/>
                <w:szCs w:val="21"/>
              </w:rPr>
            </w:pPr>
            <w:r>
              <w:rPr>
                <w:rFonts w:hAnsi="宋体" w:cs="宋体" w:hint="eastAsia"/>
                <w:b/>
                <w:bCs/>
                <w:szCs w:val="21"/>
              </w:rPr>
              <w:t>四、汇率变动对现金及现金等价物的影响</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widowControl/>
              <w:jc w:val="right"/>
              <w:rPr>
                <w:rFonts w:ascii="宋体" w:hAnsi="宋体"/>
                <w:kern w:val="0"/>
                <w:szCs w:val="21"/>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widowControl/>
              <w:jc w:val="right"/>
              <w:rPr>
                <w:rFonts w:ascii="宋体" w:hAnsi="宋体"/>
                <w:kern w:val="0"/>
                <w:szCs w:val="21"/>
              </w:rPr>
            </w:pP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widowControl/>
              <w:rPr>
                <w:rFonts w:ascii="宋体" w:hAnsi="宋体" w:cs="宋体"/>
                <w:szCs w:val="21"/>
              </w:rPr>
            </w:pPr>
            <w:r>
              <w:rPr>
                <w:rFonts w:hAnsi="宋体" w:cs="宋体" w:hint="eastAsia"/>
                <w:b/>
                <w:bCs/>
                <w:szCs w:val="21"/>
              </w:rPr>
              <w:t>五、现金及现金等价物净增加额</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jc w:val="right"/>
              <w:rPr>
                <w:rFonts w:ascii="宋体" w:hAnsi="宋体" w:cs="宋体"/>
                <w:b/>
                <w:bCs/>
                <w:szCs w:val="21"/>
              </w:rPr>
            </w:pPr>
            <w:r w:rsidRPr="00B17A01">
              <w:rPr>
                <w:rFonts w:ascii="宋体" w:hAnsi="宋体" w:hint="eastAsia"/>
                <w:b/>
                <w:bCs/>
                <w:szCs w:val="21"/>
              </w:rPr>
              <w:t>71,617,125.27</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jc w:val="right"/>
              <w:rPr>
                <w:rFonts w:ascii="宋体" w:hAnsi="宋体" w:cs="宋体"/>
                <w:b/>
                <w:bCs/>
                <w:szCs w:val="21"/>
              </w:rPr>
            </w:pPr>
            <w:r w:rsidRPr="00B17A01">
              <w:rPr>
                <w:rFonts w:ascii="宋体" w:hAnsi="宋体" w:hint="eastAsia"/>
                <w:b/>
                <w:bCs/>
                <w:szCs w:val="21"/>
              </w:rPr>
              <w:t>89,444,090.01</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spacing w:line="288" w:lineRule="auto"/>
              <w:ind w:firstLineChars="200" w:firstLine="420"/>
              <w:rPr>
                <w:rFonts w:ascii="宋体"/>
                <w:szCs w:val="18"/>
              </w:rPr>
            </w:pPr>
            <w:r>
              <w:rPr>
                <w:rFonts w:hint="eastAsia"/>
              </w:rPr>
              <w:t>加：期初现金及现金等价物余额</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jc w:val="right"/>
              <w:rPr>
                <w:rFonts w:ascii="宋体" w:hAnsi="宋体" w:cs="宋体"/>
                <w:szCs w:val="21"/>
              </w:rPr>
            </w:pPr>
            <w:r w:rsidRPr="00B17A01">
              <w:rPr>
                <w:rFonts w:ascii="宋体" w:hAnsi="宋体" w:hint="eastAsia"/>
                <w:szCs w:val="21"/>
              </w:rPr>
              <w:t>3,261,297,148.31</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jc w:val="right"/>
              <w:rPr>
                <w:rFonts w:ascii="宋体" w:hAnsi="宋体" w:cs="宋体"/>
                <w:szCs w:val="21"/>
              </w:rPr>
            </w:pPr>
            <w:r w:rsidRPr="00B17A01">
              <w:rPr>
                <w:rFonts w:ascii="宋体" w:hAnsi="宋体" w:hint="eastAsia"/>
                <w:szCs w:val="21"/>
              </w:rPr>
              <w:t>3,050,966,879.22</w:t>
            </w:r>
          </w:p>
        </w:tc>
      </w:tr>
      <w:tr w:rsidR="0063424D" w:rsidTr="005A0692">
        <w:tc>
          <w:tcPr>
            <w:tcW w:w="1500" w:type="pct"/>
            <w:tcBorders>
              <w:top w:val="outset" w:sz="6" w:space="0" w:color="auto"/>
              <w:left w:val="outset" w:sz="6" w:space="0" w:color="auto"/>
              <w:bottom w:val="outset" w:sz="6" w:space="0" w:color="auto"/>
              <w:right w:val="outset" w:sz="6" w:space="0" w:color="auto"/>
            </w:tcBorders>
            <w:vAlign w:val="center"/>
            <w:hideMark/>
          </w:tcPr>
          <w:p w:rsidR="0063424D" w:rsidRDefault="0063424D" w:rsidP="005A0692">
            <w:pPr>
              <w:widowControl/>
              <w:rPr>
                <w:rFonts w:ascii="宋体" w:hAnsi="宋体" w:cs="宋体"/>
                <w:szCs w:val="21"/>
              </w:rPr>
            </w:pPr>
            <w:r>
              <w:rPr>
                <w:rFonts w:hAnsi="宋体" w:cs="宋体" w:hint="eastAsia"/>
                <w:b/>
                <w:bCs/>
                <w:szCs w:val="21"/>
              </w:rPr>
              <w:t>六、期末现金及现金等价物余额</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jc w:val="right"/>
              <w:rPr>
                <w:rFonts w:ascii="宋体" w:hAnsi="宋体" w:cs="宋体"/>
                <w:b/>
                <w:bCs/>
                <w:szCs w:val="21"/>
              </w:rPr>
            </w:pPr>
            <w:r w:rsidRPr="00B17A01">
              <w:rPr>
                <w:rFonts w:ascii="宋体" w:hAnsi="宋体" w:hint="eastAsia"/>
                <w:b/>
                <w:bCs/>
                <w:szCs w:val="21"/>
              </w:rPr>
              <w:t>3,332,914,273.58</w:t>
            </w:r>
          </w:p>
        </w:tc>
        <w:tc>
          <w:tcPr>
            <w:tcW w:w="1750" w:type="pct"/>
            <w:tcBorders>
              <w:top w:val="outset" w:sz="6" w:space="0" w:color="auto"/>
              <w:left w:val="outset" w:sz="6" w:space="0" w:color="auto"/>
              <w:bottom w:val="outset" w:sz="6" w:space="0" w:color="auto"/>
              <w:right w:val="outset" w:sz="6" w:space="0" w:color="auto"/>
            </w:tcBorders>
            <w:vAlign w:val="center"/>
            <w:hideMark/>
          </w:tcPr>
          <w:p w:rsidR="0063424D" w:rsidRPr="00B17A01" w:rsidRDefault="0063424D" w:rsidP="005A0692">
            <w:pPr>
              <w:jc w:val="right"/>
              <w:rPr>
                <w:rFonts w:ascii="宋体" w:hAnsi="宋体" w:cs="宋体"/>
                <w:b/>
                <w:bCs/>
                <w:szCs w:val="21"/>
              </w:rPr>
            </w:pPr>
            <w:r w:rsidRPr="00B17A01">
              <w:rPr>
                <w:rFonts w:ascii="宋体" w:hAnsi="宋体" w:hint="eastAsia"/>
                <w:b/>
                <w:bCs/>
                <w:szCs w:val="21"/>
              </w:rPr>
              <w:t>3,140,410,969.23</w:t>
            </w:r>
          </w:p>
        </w:tc>
      </w:tr>
    </w:tbl>
    <w:p w:rsidR="0063424D" w:rsidRDefault="0063424D" w:rsidP="0063424D">
      <w:pPr>
        <w:spacing w:line="240" w:lineRule="atLeast"/>
        <w:rPr>
          <w:szCs w:val="18"/>
        </w:rPr>
      </w:pPr>
      <w:r>
        <w:rPr>
          <w:rFonts w:hint="eastAsia"/>
        </w:rPr>
        <w:t>法定代表人：郭章鹏</w:t>
      </w:r>
      <w:r>
        <w:t xml:space="preserve"> </w:t>
      </w:r>
      <w:r>
        <w:rPr>
          <w:rFonts w:hint="eastAsia"/>
        </w:rPr>
        <w:t>主管会计工作负责人：胡志鹏</w:t>
      </w:r>
      <w:r>
        <w:t xml:space="preserve"> </w:t>
      </w:r>
      <w:r>
        <w:rPr>
          <w:rFonts w:hint="eastAsia"/>
        </w:rPr>
        <w:t>会计机构负责人：王琰</w:t>
      </w:r>
    </w:p>
    <w:p w:rsidR="0063424D" w:rsidRPr="00BB5E86" w:rsidRDefault="0063424D" w:rsidP="0063424D"/>
    <w:p w:rsidR="00A27861" w:rsidRPr="0063424D" w:rsidRDefault="00A27861"/>
    <w:sectPr w:rsidR="00A27861" w:rsidRPr="0063424D" w:rsidSect="004B04CE">
      <w:pgSz w:w="11906" w:h="16838"/>
      <w:pgMar w:top="1440" w:right="1797" w:bottom="1440" w:left="1797" w:header="851" w:footer="992" w:gutter="0"/>
      <w:cols w:space="425"/>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EB4" w:rsidRDefault="00CB6EB4" w:rsidP="007164EC">
      <w:r>
        <w:separator/>
      </w:r>
    </w:p>
  </w:endnote>
  <w:endnote w:type="continuationSeparator" w:id="0">
    <w:p w:rsidR="00CB6EB4" w:rsidRDefault="00CB6EB4" w:rsidP="007164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03C" w:rsidRDefault="0024303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03C" w:rsidRDefault="0024303C">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03C" w:rsidRDefault="0024303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EB4" w:rsidRDefault="00CB6EB4" w:rsidP="007164EC">
      <w:r>
        <w:separator/>
      </w:r>
    </w:p>
  </w:footnote>
  <w:footnote w:type="continuationSeparator" w:id="0">
    <w:p w:rsidR="00CB6EB4" w:rsidRDefault="00CB6EB4" w:rsidP="007164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03C" w:rsidRDefault="0024303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BF4" w:rsidRDefault="00C63BF4" w:rsidP="0024303C">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03C" w:rsidRDefault="0024303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727420"/>
    <w:multiLevelType w:val="multilevel"/>
    <w:tmpl w:val="10CA7C20"/>
    <w:name w:val="LidoGB0501"/>
    <w:lvl w:ilvl="0">
      <w:start w:val="1"/>
      <w:numFmt w:val="chineseCounting"/>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26F1B"/>
    <w:rsid w:val="0000007C"/>
    <w:rsid w:val="00000107"/>
    <w:rsid w:val="00000206"/>
    <w:rsid w:val="000003EA"/>
    <w:rsid w:val="00000A49"/>
    <w:rsid w:val="00001B29"/>
    <w:rsid w:val="00001D2D"/>
    <w:rsid w:val="00002431"/>
    <w:rsid w:val="0000260B"/>
    <w:rsid w:val="000036E9"/>
    <w:rsid w:val="00003842"/>
    <w:rsid w:val="00003A26"/>
    <w:rsid w:val="00003F8E"/>
    <w:rsid w:val="00005044"/>
    <w:rsid w:val="00005D02"/>
    <w:rsid w:val="000061FE"/>
    <w:rsid w:val="0001032F"/>
    <w:rsid w:val="00010618"/>
    <w:rsid w:val="0001092E"/>
    <w:rsid w:val="00011087"/>
    <w:rsid w:val="000119AD"/>
    <w:rsid w:val="00011AA7"/>
    <w:rsid w:val="00013F81"/>
    <w:rsid w:val="00014196"/>
    <w:rsid w:val="00014327"/>
    <w:rsid w:val="00014724"/>
    <w:rsid w:val="00014C08"/>
    <w:rsid w:val="00015149"/>
    <w:rsid w:val="000153BA"/>
    <w:rsid w:val="00015EE5"/>
    <w:rsid w:val="000177FA"/>
    <w:rsid w:val="00017BDE"/>
    <w:rsid w:val="00017E91"/>
    <w:rsid w:val="00020C63"/>
    <w:rsid w:val="00021ECE"/>
    <w:rsid w:val="00022029"/>
    <w:rsid w:val="0002309E"/>
    <w:rsid w:val="00024C11"/>
    <w:rsid w:val="00025017"/>
    <w:rsid w:val="00025863"/>
    <w:rsid w:val="00026799"/>
    <w:rsid w:val="00027031"/>
    <w:rsid w:val="00027588"/>
    <w:rsid w:val="00030819"/>
    <w:rsid w:val="00031A93"/>
    <w:rsid w:val="00031CB9"/>
    <w:rsid w:val="00031D52"/>
    <w:rsid w:val="00033533"/>
    <w:rsid w:val="0003433B"/>
    <w:rsid w:val="00034363"/>
    <w:rsid w:val="0003448E"/>
    <w:rsid w:val="00034F35"/>
    <w:rsid w:val="00036B94"/>
    <w:rsid w:val="00040FF7"/>
    <w:rsid w:val="000411C9"/>
    <w:rsid w:val="00041658"/>
    <w:rsid w:val="00041A2B"/>
    <w:rsid w:val="00042976"/>
    <w:rsid w:val="000438FC"/>
    <w:rsid w:val="00044B1A"/>
    <w:rsid w:val="00046521"/>
    <w:rsid w:val="00046867"/>
    <w:rsid w:val="00046A0F"/>
    <w:rsid w:val="00047664"/>
    <w:rsid w:val="00047E0D"/>
    <w:rsid w:val="00050209"/>
    <w:rsid w:val="00050BE1"/>
    <w:rsid w:val="000528E7"/>
    <w:rsid w:val="00053EB6"/>
    <w:rsid w:val="00055C92"/>
    <w:rsid w:val="00055F99"/>
    <w:rsid w:val="0005692E"/>
    <w:rsid w:val="00056E3D"/>
    <w:rsid w:val="00060F4D"/>
    <w:rsid w:val="0006168A"/>
    <w:rsid w:val="00061856"/>
    <w:rsid w:val="00063121"/>
    <w:rsid w:val="00064370"/>
    <w:rsid w:val="00065530"/>
    <w:rsid w:val="0006605C"/>
    <w:rsid w:val="00066BFD"/>
    <w:rsid w:val="0006737C"/>
    <w:rsid w:val="00070D92"/>
    <w:rsid w:val="00070E1A"/>
    <w:rsid w:val="00071227"/>
    <w:rsid w:val="00072617"/>
    <w:rsid w:val="00072DFA"/>
    <w:rsid w:val="00073C70"/>
    <w:rsid w:val="00073EC4"/>
    <w:rsid w:val="00074622"/>
    <w:rsid w:val="00074F1C"/>
    <w:rsid w:val="0007681C"/>
    <w:rsid w:val="000769F7"/>
    <w:rsid w:val="00076F7A"/>
    <w:rsid w:val="00077052"/>
    <w:rsid w:val="0007746B"/>
    <w:rsid w:val="000776E2"/>
    <w:rsid w:val="00077A1F"/>
    <w:rsid w:val="00077F49"/>
    <w:rsid w:val="00077FBE"/>
    <w:rsid w:val="00080CC1"/>
    <w:rsid w:val="00080E0F"/>
    <w:rsid w:val="00084147"/>
    <w:rsid w:val="00084EF3"/>
    <w:rsid w:val="00085F53"/>
    <w:rsid w:val="00086D17"/>
    <w:rsid w:val="00087296"/>
    <w:rsid w:val="000920FE"/>
    <w:rsid w:val="00092405"/>
    <w:rsid w:val="00092799"/>
    <w:rsid w:val="0009515A"/>
    <w:rsid w:val="00096B86"/>
    <w:rsid w:val="00097265"/>
    <w:rsid w:val="000A1D31"/>
    <w:rsid w:val="000A2970"/>
    <w:rsid w:val="000A3239"/>
    <w:rsid w:val="000A3520"/>
    <w:rsid w:val="000A3B66"/>
    <w:rsid w:val="000A3C5C"/>
    <w:rsid w:val="000A3E84"/>
    <w:rsid w:val="000A4252"/>
    <w:rsid w:val="000A470C"/>
    <w:rsid w:val="000A5B31"/>
    <w:rsid w:val="000A600F"/>
    <w:rsid w:val="000A71EC"/>
    <w:rsid w:val="000A7B03"/>
    <w:rsid w:val="000B06B6"/>
    <w:rsid w:val="000B1126"/>
    <w:rsid w:val="000B1A99"/>
    <w:rsid w:val="000B26FB"/>
    <w:rsid w:val="000B2E45"/>
    <w:rsid w:val="000B335B"/>
    <w:rsid w:val="000B3391"/>
    <w:rsid w:val="000B33FE"/>
    <w:rsid w:val="000B496E"/>
    <w:rsid w:val="000B5BEC"/>
    <w:rsid w:val="000B60C7"/>
    <w:rsid w:val="000B6569"/>
    <w:rsid w:val="000B661C"/>
    <w:rsid w:val="000B68A0"/>
    <w:rsid w:val="000B7782"/>
    <w:rsid w:val="000C00B0"/>
    <w:rsid w:val="000C00C1"/>
    <w:rsid w:val="000C0CD0"/>
    <w:rsid w:val="000C0F65"/>
    <w:rsid w:val="000C1D28"/>
    <w:rsid w:val="000C1E0D"/>
    <w:rsid w:val="000C1E32"/>
    <w:rsid w:val="000C1F95"/>
    <w:rsid w:val="000C252C"/>
    <w:rsid w:val="000C2602"/>
    <w:rsid w:val="000C3F02"/>
    <w:rsid w:val="000C437C"/>
    <w:rsid w:val="000C5250"/>
    <w:rsid w:val="000C5BBD"/>
    <w:rsid w:val="000C622E"/>
    <w:rsid w:val="000C6E1A"/>
    <w:rsid w:val="000D13E0"/>
    <w:rsid w:val="000D17B2"/>
    <w:rsid w:val="000D1BA3"/>
    <w:rsid w:val="000D1FAD"/>
    <w:rsid w:val="000D2072"/>
    <w:rsid w:val="000D25D2"/>
    <w:rsid w:val="000D2875"/>
    <w:rsid w:val="000D2BCE"/>
    <w:rsid w:val="000D32BA"/>
    <w:rsid w:val="000D35B7"/>
    <w:rsid w:val="000D3620"/>
    <w:rsid w:val="000D3927"/>
    <w:rsid w:val="000D457F"/>
    <w:rsid w:val="000D47EC"/>
    <w:rsid w:val="000D5B87"/>
    <w:rsid w:val="000D5BC7"/>
    <w:rsid w:val="000D5D2C"/>
    <w:rsid w:val="000D62A3"/>
    <w:rsid w:val="000D6463"/>
    <w:rsid w:val="000D748B"/>
    <w:rsid w:val="000D7BFB"/>
    <w:rsid w:val="000D7F36"/>
    <w:rsid w:val="000E010E"/>
    <w:rsid w:val="000E0397"/>
    <w:rsid w:val="000E052C"/>
    <w:rsid w:val="000E0747"/>
    <w:rsid w:val="000E0EB1"/>
    <w:rsid w:val="000E1F8B"/>
    <w:rsid w:val="000E2145"/>
    <w:rsid w:val="000E22C8"/>
    <w:rsid w:val="000E2FB1"/>
    <w:rsid w:val="000E3626"/>
    <w:rsid w:val="000E3A86"/>
    <w:rsid w:val="000E3B39"/>
    <w:rsid w:val="000E435F"/>
    <w:rsid w:val="000E4644"/>
    <w:rsid w:val="000E5BB9"/>
    <w:rsid w:val="000E5D84"/>
    <w:rsid w:val="000E7E31"/>
    <w:rsid w:val="000E7F98"/>
    <w:rsid w:val="000F0164"/>
    <w:rsid w:val="000F08F4"/>
    <w:rsid w:val="000F1340"/>
    <w:rsid w:val="000F1388"/>
    <w:rsid w:val="000F2797"/>
    <w:rsid w:val="000F2D0D"/>
    <w:rsid w:val="000F3833"/>
    <w:rsid w:val="000F3F1D"/>
    <w:rsid w:val="000F537A"/>
    <w:rsid w:val="000F57AA"/>
    <w:rsid w:val="000F68B4"/>
    <w:rsid w:val="000F6D75"/>
    <w:rsid w:val="0010062B"/>
    <w:rsid w:val="00100D1B"/>
    <w:rsid w:val="00100D51"/>
    <w:rsid w:val="00101285"/>
    <w:rsid w:val="0010181C"/>
    <w:rsid w:val="00101F5E"/>
    <w:rsid w:val="00102689"/>
    <w:rsid w:val="00102B7C"/>
    <w:rsid w:val="00105BBE"/>
    <w:rsid w:val="00105CAE"/>
    <w:rsid w:val="001074B1"/>
    <w:rsid w:val="001078F5"/>
    <w:rsid w:val="00110B85"/>
    <w:rsid w:val="001110E2"/>
    <w:rsid w:val="0011149F"/>
    <w:rsid w:val="00111611"/>
    <w:rsid w:val="00111618"/>
    <w:rsid w:val="0011210B"/>
    <w:rsid w:val="00112177"/>
    <w:rsid w:val="00113EB5"/>
    <w:rsid w:val="00114693"/>
    <w:rsid w:val="00114DB6"/>
    <w:rsid w:val="001155C2"/>
    <w:rsid w:val="00117B03"/>
    <w:rsid w:val="00117DD1"/>
    <w:rsid w:val="001208A6"/>
    <w:rsid w:val="00121618"/>
    <w:rsid w:val="00121ED0"/>
    <w:rsid w:val="001223E1"/>
    <w:rsid w:val="0012251F"/>
    <w:rsid w:val="001248FE"/>
    <w:rsid w:val="00124FBB"/>
    <w:rsid w:val="00125311"/>
    <w:rsid w:val="00126BA2"/>
    <w:rsid w:val="001306C0"/>
    <w:rsid w:val="00130807"/>
    <w:rsid w:val="0013359A"/>
    <w:rsid w:val="0013601F"/>
    <w:rsid w:val="0013631C"/>
    <w:rsid w:val="00136389"/>
    <w:rsid w:val="00136BE5"/>
    <w:rsid w:val="00137754"/>
    <w:rsid w:val="001379E9"/>
    <w:rsid w:val="001406C3"/>
    <w:rsid w:val="00142ADB"/>
    <w:rsid w:val="00143B73"/>
    <w:rsid w:val="00143D79"/>
    <w:rsid w:val="00145308"/>
    <w:rsid w:val="0014562C"/>
    <w:rsid w:val="00146591"/>
    <w:rsid w:val="00147739"/>
    <w:rsid w:val="0015084D"/>
    <w:rsid w:val="0015103E"/>
    <w:rsid w:val="00152FFD"/>
    <w:rsid w:val="00153AE8"/>
    <w:rsid w:val="00154977"/>
    <w:rsid w:val="00154B66"/>
    <w:rsid w:val="00155262"/>
    <w:rsid w:val="00155327"/>
    <w:rsid w:val="0015570A"/>
    <w:rsid w:val="00155C6A"/>
    <w:rsid w:val="00155CF8"/>
    <w:rsid w:val="00156C9F"/>
    <w:rsid w:val="00157708"/>
    <w:rsid w:val="00157F2C"/>
    <w:rsid w:val="001600AB"/>
    <w:rsid w:val="001605C5"/>
    <w:rsid w:val="001608DC"/>
    <w:rsid w:val="001608EA"/>
    <w:rsid w:val="00160DDE"/>
    <w:rsid w:val="0016181F"/>
    <w:rsid w:val="00161F71"/>
    <w:rsid w:val="0016340B"/>
    <w:rsid w:val="001646D9"/>
    <w:rsid w:val="0016580F"/>
    <w:rsid w:val="00165983"/>
    <w:rsid w:val="00165EB1"/>
    <w:rsid w:val="001668E9"/>
    <w:rsid w:val="0017170C"/>
    <w:rsid w:val="001717D9"/>
    <w:rsid w:val="00172B74"/>
    <w:rsid w:val="00172C4E"/>
    <w:rsid w:val="00172D04"/>
    <w:rsid w:val="0017341C"/>
    <w:rsid w:val="00173923"/>
    <w:rsid w:val="001764E8"/>
    <w:rsid w:val="00176869"/>
    <w:rsid w:val="001768C4"/>
    <w:rsid w:val="00177A43"/>
    <w:rsid w:val="00177C22"/>
    <w:rsid w:val="001806C8"/>
    <w:rsid w:val="00180C4E"/>
    <w:rsid w:val="00182CB6"/>
    <w:rsid w:val="001840E5"/>
    <w:rsid w:val="0018418C"/>
    <w:rsid w:val="0018501A"/>
    <w:rsid w:val="00186504"/>
    <w:rsid w:val="00190456"/>
    <w:rsid w:val="001919F9"/>
    <w:rsid w:val="00191ED9"/>
    <w:rsid w:val="0019282A"/>
    <w:rsid w:val="00192ED0"/>
    <w:rsid w:val="00193C04"/>
    <w:rsid w:val="00195BDC"/>
    <w:rsid w:val="001966B8"/>
    <w:rsid w:val="00196BDD"/>
    <w:rsid w:val="001A0E02"/>
    <w:rsid w:val="001A0E43"/>
    <w:rsid w:val="001A15DC"/>
    <w:rsid w:val="001A1624"/>
    <w:rsid w:val="001A196D"/>
    <w:rsid w:val="001A19B1"/>
    <w:rsid w:val="001A1A55"/>
    <w:rsid w:val="001A1F87"/>
    <w:rsid w:val="001A2278"/>
    <w:rsid w:val="001A248C"/>
    <w:rsid w:val="001A2D2B"/>
    <w:rsid w:val="001A2F70"/>
    <w:rsid w:val="001A3090"/>
    <w:rsid w:val="001A45EE"/>
    <w:rsid w:val="001A4A78"/>
    <w:rsid w:val="001A5496"/>
    <w:rsid w:val="001A54DC"/>
    <w:rsid w:val="001A6FD7"/>
    <w:rsid w:val="001A70BE"/>
    <w:rsid w:val="001A78C0"/>
    <w:rsid w:val="001A7FBD"/>
    <w:rsid w:val="001A7FCB"/>
    <w:rsid w:val="001B0817"/>
    <w:rsid w:val="001B0BD1"/>
    <w:rsid w:val="001B0F21"/>
    <w:rsid w:val="001B1956"/>
    <w:rsid w:val="001B1C1A"/>
    <w:rsid w:val="001B25E0"/>
    <w:rsid w:val="001B3328"/>
    <w:rsid w:val="001B3334"/>
    <w:rsid w:val="001B3B57"/>
    <w:rsid w:val="001B4203"/>
    <w:rsid w:val="001B42F0"/>
    <w:rsid w:val="001B47A6"/>
    <w:rsid w:val="001B4926"/>
    <w:rsid w:val="001B564A"/>
    <w:rsid w:val="001B5F5C"/>
    <w:rsid w:val="001B6149"/>
    <w:rsid w:val="001C045C"/>
    <w:rsid w:val="001C17BC"/>
    <w:rsid w:val="001C19E8"/>
    <w:rsid w:val="001C1ACF"/>
    <w:rsid w:val="001C3D50"/>
    <w:rsid w:val="001C5288"/>
    <w:rsid w:val="001C5A56"/>
    <w:rsid w:val="001C5FC3"/>
    <w:rsid w:val="001C656D"/>
    <w:rsid w:val="001C67A7"/>
    <w:rsid w:val="001C6F0B"/>
    <w:rsid w:val="001C76FE"/>
    <w:rsid w:val="001C7BF9"/>
    <w:rsid w:val="001C7C96"/>
    <w:rsid w:val="001D0701"/>
    <w:rsid w:val="001D078F"/>
    <w:rsid w:val="001D0792"/>
    <w:rsid w:val="001D07D6"/>
    <w:rsid w:val="001D1B8E"/>
    <w:rsid w:val="001D24AD"/>
    <w:rsid w:val="001D3944"/>
    <w:rsid w:val="001D40E3"/>
    <w:rsid w:val="001D415D"/>
    <w:rsid w:val="001D4416"/>
    <w:rsid w:val="001D4BA2"/>
    <w:rsid w:val="001D6132"/>
    <w:rsid w:val="001E010B"/>
    <w:rsid w:val="001E0355"/>
    <w:rsid w:val="001E0CD0"/>
    <w:rsid w:val="001E1675"/>
    <w:rsid w:val="001E1D55"/>
    <w:rsid w:val="001E1F19"/>
    <w:rsid w:val="001E2CB5"/>
    <w:rsid w:val="001E34A6"/>
    <w:rsid w:val="001E39E5"/>
    <w:rsid w:val="001E5163"/>
    <w:rsid w:val="001E5B89"/>
    <w:rsid w:val="001E6A53"/>
    <w:rsid w:val="001E6CF1"/>
    <w:rsid w:val="001E6F1B"/>
    <w:rsid w:val="001E72E7"/>
    <w:rsid w:val="001E7D06"/>
    <w:rsid w:val="001F2569"/>
    <w:rsid w:val="001F40B4"/>
    <w:rsid w:val="001F4B00"/>
    <w:rsid w:val="001F4FB5"/>
    <w:rsid w:val="001F52FF"/>
    <w:rsid w:val="001F5B3A"/>
    <w:rsid w:val="001F660F"/>
    <w:rsid w:val="001F723B"/>
    <w:rsid w:val="00200AC9"/>
    <w:rsid w:val="00200EAE"/>
    <w:rsid w:val="002019DC"/>
    <w:rsid w:val="00201AD6"/>
    <w:rsid w:val="00201DA1"/>
    <w:rsid w:val="00201DBE"/>
    <w:rsid w:val="00201EB9"/>
    <w:rsid w:val="00201F02"/>
    <w:rsid w:val="002023B2"/>
    <w:rsid w:val="00202C39"/>
    <w:rsid w:val="00204BC5"/>
    <w:rsid w:val="0020546B"/>
    <w:rsid w:val="0020560E"/>
    <w:rsid w:val="0020720C"/>
    <w:rsid w:val="002076EA"/>
    <w:rsid w:val="00210653"/>
    <w:rsid w:val="00210C31"/>
    <w:rsid w:val="0021198E"/>
    <w:rsid w:val="002127D1"/>
    <w:rsid w:val="00212965"/>
    <w:rsid w:val="00213CF5"/>
    <w:rsid w:val="002146E6"/>
    <w:rsid w:val="002146EC"/>
    <w:rsid w:val="002147A3"/>
    <w:rsid w:val="00216A39"/>
    <w:rsid w:val="0021720A"/>
    <w:rsid w:val="002207BB"/>
    <w:rsid w:val="00220CCC"/>
    <w:rsid w:val="00220FFA"/>
    <w:rsid w:val="00221E9E"/>
    <w:rsid w:val="00221F57"/>
    <w:rsid w:val="002220B5"/>
    <w:rsid w:val="002226DF"/>
    <w:rsid w:val="00222881"/>
    <w:rsid w:val="00222D8D"/>
    <w:rsid w:val="002231F8"/>
    <w:rsid w:val="0022411B"/>
    <w:rsid w:val="00224A42"/>
    <w:rsid w:val="00224C23"/>
    <w:rsid w:val="00224D5D"/>
    <w:rsid w:val="00225137"/>
    <w:rsid w:val="00225D42"/>
    <w:rsid w:val="00225DF8"/>
    <w:rsid w:val="00227478"/>
    <w:rsid w:val="0022784D"/>
    <w:rsid w:val="0023070A"/>
    <w:rsid w:val="00230AB3"/>
    <w:rsid w:val="00230DAC"/>
    <w:rsid w:val="0023146C"/>
    <w:rsid w:val="00231E09"/>
    <w:rsid w:val="00231EF1"/>
    <w:rsid w:val="00231FAF"/>
    <w:rsid w:val="00232EA7"/>
    <w:rsid w:val="002338EB"/>
    <w:rsid w:val="00234268"/>
    <w:rsid w:val="002342C4"/>
    <w:rsid w:val="0023454D"/>
    <w:rsid w:val="00236D6E"/>
    <w:rsid w:val="002371CC"/>
    <w:rsid w:val="00237AB8"/>
    <w:rsid w:val="00237BB6"/>
    <w:rsid w:val="00237D5F"/>
    <w:rsid w:val="00240CBC"/>
    <w:rsid w:val="002420C0"/>
    <w:rsid w:val="0024276D"/>
    <w:rsid w:val="0024303C"/>
    <w:rsid w:val="002439C8"/>
    <w:rsid w:val="002445AA"/>
    <w:rsid w:val="002463C1"/>
    <w:rsid w:val="00246CF0"/>
    <w:rsid w:val="0024780A"/>
    <w:rsid w:val="00247B34"/>
    <w:rsid w:val="00247FB3"/>
    <w:rsid w:val="0025003D"/>
    <w:rsid w:val="00250AC7"/>
    <w:rsid w:val="002510FE"/>
    <w:rsid w:val="00251896"/>
    <w:rsid w:val="00251B6D"/>
    <w:rsid w:val="002526BE"/>
    <w:rsid w:val="002529B3"/>
    <w:rsid w:val="00253D17"/>
    <w:rsid w:val="00254899"/>
    <w:rsid w:val="002548F5"/>
    <w:rsid w:val="00254F69"/>
    <w:rsid w:val="00254FC0"/>
    <w:rsid w:val="00255CA5"/>
    <w:rsid w:val="0025645D"/>
    <w:rsid w:val="00260166"/>
    <w:rsid w:val="00260A1A"/>
    <w:rsid w:val="00260CED"/>
    <w:rsid w:val="00260FE2"/>
    <w:rsid w:val="002615B2"/>
    <w:rsid w:val="00261DDC"/>
    <w:rsid w:val="00261F6B"/>
    <w:rsid w:val="00261FBB"/>
    <w:rsid w:val="00261FF5"/>
    <w:rsid w:val="002628DC"/>
    <w:rsid w:val="00263EBF"/>
    <w:rsid w:val="00264A39"/>
    <w:rsid w:val="00265743"/>
    <w:rsid w:val="00265FD9"/>
    <w:rsid w:val="002666D4"/>
    <w:rsid w:val="002668DC"/>
    <w:rsid w:val="00266C07"/>
    <w:rsid w:val="00267337"/>
    <w:rsid w:val="002711C0"/>
    <w:rsid w:val="002715C2"/>
    <w:rsid w:val="00271AA9"/>
    <w:rsid w:val="00272884"/>
    <w:rsid w:val="002733A8"/>
    <w:rsid w:val="002755CE"/>
    <w:rsid w:val="00275D8C"/>
    <w:rsid w:val="002768E2"/>
    <w:rsid w:val="0027711A"/>
    <w:rsid w:val="00277355"/>
    <w:rsid w:val="002803B7"/>
    <w:rsid w:val="0028063B"/>
    <w:rsid w:val="002808C9"/>
    <w:rsid w:val="00280C59"/>
    <w:rsid w:val="0028143A"/>
    <w:rsid w:val="00282AC8"/>
    <w:rsid w:val="00282FB2"/>
    <w:rsid w:val="00282FBF"/>
    <w:rsid w:val="00284088"/>
    <w:rsid w:val="00284D70"/>
    <w:rsid w:val="00285059"/>
    <w:rsid w:val="002866A0"/>
    <w:rsid w:val="0028713E"/>
    <w:rsid w:val="0028777D"/>
    <w:rsid w:val="002878F8"/>
    <w:rsid w:val="002907F1"/>
    <w:rsid w:val="00290A07"/>
    <w:rsid w:val="00291188"/>
    <w:rsid w:val="00292132"/>
    <w:rsid w:val="002923F3"/>
    <w:rsid w:val="002924E6"/>
    <w:rsid w:val="002932AD"/>
    <w:rsid w:val="0029375D"/>
    <w:rsid w:val="00293E59"/>
    <w:rsid w:val="002945F3"/>
    <w:rsid w:val="0029524E"/>
    <w:rsid w:val="002957AC"/>
    <w:rsid w:val="0029663B"/>
    <w:rsid w:val="0029737D"/>
    <w:rsid w:val="00297653"/>
    <w:rsid w:val="002A142A"/>
    <w:rsid w:val="002A1E1F"/>
    <w:rsid w:val="002A3872"/>
    <w:rsid w:val="002A3B11"/>
    <w:rsid w:val="002A41CC"/>
    <w:rsid w:val="002A42A7"/>
    <w:rsid w:val="002A46FC"/>
    <w:rsid w:val="002A4C0E"/>
    <w:rsid w:val="002A4E26"/>
    <w:rsid w:val="002A563C"/>
    <w:rsid w:val="002A56DC"/>
    <w:rsid w:val="002A67C4"/>
    <w:rsid w:val="002A6B3B"/>
    <w:rsid w:val="002A6E95"/>
    <w:rsid w:val="002A77D9"/>
    <w:rsid w:val="002A7BB7"/>
    <w:rsid w:val="002B04DE"/>
    <w:rsid w:val="002B3A58"/>
    <w:rsid w:val="002B42FA"/>
    <w:rsid w:val="002B55B3"/>
    <w:rsid w:val="002B569C"/>
    <w:rsid w:val="002C08EA"/>
    <w:rsid w:val="002C12E2"/>
    <w:rsid w:val="002C1E0F"/>
    <w:rsid w:val="002C1EE7"/>
    <w:rsid w:val="002C1EF4"/>
    <w:rsid w:val="002C217D"/>
    <w:rsid w:val="002C2336"/>
    <w:rsid w:val="002C2712"/>
    <w:rsid w:val="002C2B41"/>
    <w:rsid w:val="002C4395"/>
    <w:rsid w:val="002C6254"/>
    <w:rsid w:val="002C632E"/>
    <w:rsid w:val="002C7AE5"/>
    <w:rsid w:val="002D1CFD"/>
    <w:rsid w:val="002D32B8"/>
    <w:rsid w:val="002D5D76"/>
    <w:rsid w:val="002D5E8F"/>
    <w:rsid w:val="002D6C7F"/>
    <w:rsid w:val="002E1C76"/>
    <w:rsid w:val="002E1CAA"/>
    <w:rsid w:val="002E2AEA"/>
    <w:rsid w:val="002E45D1"/>
    <w:rsid w:val="002E4AB4"/>
    <w:rsid w:val="002E4B5A"/>
    <w:rsid w:val="002E4D5B"/>
    <w:rsid w:val="002E4FC5"/>
    <w:rsid w:val="002E5CC0"/>
    <w:rsid w:val="002E5F6A"/>
    <w:rsid w:val="002E75B7"/>
    <w:rsid w:val="002F0473"/>
    <w:rsid w:val="002F04B9"/>
    <w:rsid w:val="002F17C7"/>
    <w:rsid w:val="002F1C4E"/>
    <w:rsid w:val="002F2820"/>
    <w:rsid w:val="002F2925"/>
    <w:rsid w:val="002F3AE3"/>
    <w:rsid w:val="002F3CA8"/>
    <w:rsid w:val="002F42A9"/>
    <w:rsid w:val="002F5898"/>
    <w:rsid w:val="002F5D59"/>
    <w:rsid w:val="002F6116"/>
    <w:rsid w:val="002F61FE"/>
    <w:rsid w:val="002F729D"/>
    <w:rsid w:val="003006FB"/>
    <w:rsid w:val="00303C72"/>
    <w:rsid w:val="00303EC1"/>
    <w:rsid w:val="00303FBD"/>
    <w:rsid w:val="00304BA8"/>
    <w:rsid w:val="00305587"/>
    <w:rsid w:val="00306C82"/>
    <w:rsid w:val="0031003C"/>
    <w:rsid w:val="00310327"/>
    <w:rsid w:val="00310340"/>
    <w:rsid w:val="003105D5"/>
    <w:rsid w:val="00310F2D"/>
    <w:rsid w:val="00311686"/>
    <w:rsid w:val="00311BD3"/>
    <w:rsid w:val="003126C3"/>
    <w:rsid w:val="00312C2B"/>
    <w:rsid w:val="0031448F"/>
    <w:rsid w:val="00314839"/>
    <w:rsid w:val="00315C3A"/>
    <w:rsid w:val="00317FA9"/>
    <w:rsid w:val="003202E7"/>
    <w:rsid w:val="00320FA2"/>
    <w:rsid w:val="0032121D"/>
    <w:rsid w:val="00321307"/>
    <w:rsid w:val="0032190E"/>
    <w:rsid w:val="00322348"/>
    <w:rsid w:val="00322E52"/>
    <w:rsid w:val="00324176"/>
    <w:rsid w:val="003243B6"/>
    <w:rsid w:val="00324417"/>
    <w:rsid w:val="00324725"/>
    <w:rsid w:val="00326446"/>
    <w:rsid w:val="0032698C"/>
    <w:rsid w:val="00326CB0"/>
    <w:rsid w:val="0032736D"/>
    <w:rsid w:val="00327E14"/>
    <w:rsid w:val="00330C17"/>
    <w:rsid w:val="003315AC"/>
    <w:rsid w:val="00333019"/>
    <w:rsid w:val="0033463E"/>
    <w:rsid w:val="003346D2"/>
    <w:rsid w:val="0033674D"/>
    <w:rsid w:val="003407B8"/>
    <w:rsid w:val="00340EF4"/>
    <w:rsid w:val="003421DF"/>
    <w:rsid w:val="003422EA"/>
    <w:rsid w:val="00342CAB"/>
    <w:rsid w:val="00343562"/>
    <w:rsid w:val="00343ADB"/>
    <w:rsid w:val="00345156"/>
    <w:rsid w:val="00346C14"/>
    <w:rsid w:val="00346DA9"/>
    <w:rsid w:val="00347245"/>
    <w:rsid w:val="00347A4D"/>
    <w:rsid w:val="00347ACC"/>
    <w:rsid w:val="00350878"/>
    <w:rsid w:val="003509F6"/>
    <w:rsid w:val="00350C00"/>
    <w:rsid w:val="00350D06"/>
    <w:rsid w:val="00350DA4"/>
    <w:rsid w:val="003515DB"/>
    <w:rsid w:val="00351A7B"/>
    <w:rsid w:val="00351FAA"/>
    <w:rsid w:val="00353B04"/>
    <w:rsid w:val="00353BED"/>
    <w:rsid w:val="00354097"/>
    <w:rsid w:val="00354EED"/>
    <w:rsid w:val="00354F3D"/>
    <w:rsid w:val="003551B0"/>
    <w:rsid w:val="003568AE"/>
    <w:rsid w:val="003600FC"/>
    <w:rsid w:val="00361377"/>
    <w:rsid w:val="00361518"/>
    <w:rsid w:val="003619F1"/>
    <w:rsid w:val="003637C1"/>
    <w:rsid w:val="00364BB1"/>
    <w:rsid w:val="0036515F"/>
    <w:rsid w:val="003661D2"/>
    <w:rsid w:val="00366457"/>
    <w:rsid w:val="00366D90"/>
    <w:rsid w:val="0036702E"/>
    <w:rsid w:val="003705D8"/>
    <w:rsid w:val="00371058"/>
    <w:rsid w:val="00371AF4"/>
    <w:rsid w:val="00372342"/>
    <w:rsid w:val="00375A0F"/>
    <w:rsid w:val="00380F01"/>
    <w:rsid w:val="00381111"/>
    <w:rsid w:val="00381401"/>
    <w:rsid w:val="00383198"/>
    <w:rsid w:val="00383D59"/>
    <w:rsid w:val="00384190"/>
    <w:rsid w:val="00384420"/>
    <w:rsid w:val="00386081"/>
    <w:rsid w:val="0038618E"/>
    <w:rsid w:val="00386A88"/>
    <w:rsid w:val="00390848"/>
    <w:rsid w:val="003919FA"/>
    <w:rsid w:val="00393C29"/>
    <w:rsid w:val="003943E9"/>
    <w:rsid w:val="003949E6"/>
    <w:rsid w:val="0039507B"/>
    <w:rsid w:val="003954F6"/>
    <w:rsid w:val="00395D3A"/>
    <w:rsid w:val="00396431"/>
    <w:rsid w:val="003969B1"/>
    <w:rsid w:val="00396AE5"/>
    <w:rsid w:val="0039750A"/>
    <w:rsid w:val="003A0F86"/>
    <w:rsid w:val="003A1276"/>
    <w:rsid w:val="003A2C58"/>
    <w:rsid w:val="003A3A48"/>
    <w:rsid w:val="003A3BF7"/>
    <w:rsid w:val="003A456C"/>
    <w:rsid w:val="003A5578"/>
    <w:rsid w:val="003A6080"/>
    <w:rsid w:val="003A651C"/>
    <w:rsid w:val="003A65A6"/>
    <w:rsid w:val="003A6C64"/>
    <w:rsid w:val="003A6D34"/>
    <w:rsid w:val="003A7906"/>
    <w:rsid w:val="003A79B6"/>
    <w:rsid w:val="003B0287"/>
    <w:rsid w:val="003B0708"/>
    <w:rsid w:val="003B118D"/>
    <w:rsid w:val="003B12CD"/>
    <w:rsid w:val="003B15A7"/>
    <w:rsid w:val="003B1FE0"/>
    <w:rsid w:val="003B3EC2"/>
    <w:rsid w:val="003B4722"/>
    <w:rsid w:val="003B4ED4"/>
    <w:rsid w:val="003B562B"/>
    <w:rsid w:val="003B594A"/>
    <w:rsid w:val="003B6709"/>
    <w:rsid w:val="003B691B"/>
    <w:rsid w:val="003B778C"/>
    <w:rsid w:val="003C0EED"/>
    <w:rsid w:val="003C0FC5"/>
    <w:rsid w:val="003C199A"/>
    <w:rsid w:val="003C1BE4"/>
    <w:rsid w:val="003C1E4E"/>
    <w:rsid w:val="003C1E51"/>
    <w:rsid w:val="003C2758"/>
    <w:rsid w:val="003C53EE"/>
    <w:rsid w:val="003C5C2F"/>
    <w:rsid w:val="003C5E43"/>
    <w:rsid w:val="003C72FA"/>
    <w:rsid w:val="003C7927"/>
    <w:rsid w:val="003D0E61"/>
    <w:rsid w:val="003D1538"/>
    <w:rsid w:val="003D1667"/>
    <w:rsid w:val="003D1F01"/>
    <w:rsid w:val="003D2E33"/>
    <w:rsid w:val="003D30C5"/>
    <w:rsid w:val="003D3643"/>
    <w:rsid w:val="003D4310"/>
    <w:rsid w:val="003D4A40"/>
    <w:rsid w:val="003D521B"/>
    <w:rsid w:val="003D5DD2"/>
    <w:rsid w:val="003D623A"/>
    <w:rsid w:val="003D637F"/>
    <w:rsid w:val="003D6E68"/>
    <w:rsid w:val="003D7599"/>
    <w:rsid w:val="003E076A"/>
    <w:rsid w:val="003E1558"/>
    <w:rsid w:val="003E187C"/>
    <w:rsid w:val="003E2ED3"/>
    <w:rsid w:val="003E319B"/>
    <w:rsid w:val="003E493B"/>
    <w:rsid w:val="003E49F9"/>
    <w:rsid w:val="003E50EC"/>
    <w:rsid w:val="003E57F6"/>
    <w:rsid w:val="003E5ED2"/>
    <w:rsid w:val="003E62CA"/>
    <w:rsid w:val="003E6B29"/>
    <w:rsid w:val="003F0D74"/>
    <w:rsid w:val="003F1467"/>
    <w:rsid w:val="003F26DF"/>
    <w:rsid w:val="003F33C8"/>
    <w:rsid w:val="003F38BE"/>
    <w:rsid w:val="003F399B"/>
    <w:rsid w:val="003F3BF0"/>
    <w:rsid w:val="003F3C5C"/>
    <w:rsid w:val="003F4500"/>
    <w:rsid w:val="003F501E"/>
    <w:rsid w:val="003F73AE"/>
    <w:rsid w:val="00400974"/>
    <w:rsid w:val="004016F4"/>
    <w:rsid w:val="004026A3"/>
    <w:rsid w:val="00402D1C"/>
    <w:rsid w:val="00405097"/>
    <w:rsid w:val="00405F90"/>
    <w:rsid w:val="00406FA4"/>
    <w:rsid w:val="00411CE8"/>
    <w:rsid w:val="00412037"/>
    <w:rsid w:val="0041365C"/>
    <w:rsid w:val="00413F7F"/>
    <w:rsid w:val="00413FA8"/>
    <w:rsid w:val="004145A2"/>
    <w:rsid w:val="004174DB"/>
    <w:rsid w:val="004179C1"/>
    <w:rsid w:val="004179D8"/>
    <w:rsid w:val="00417F9D"/>
    <w:rsid w:val="00420A48"/>
    <w:rsid w:val="00421741"/>
    <w:rsid w:val="00421873"/>
    <w:rsid w:val="00421D88"/>
    <w:rsid w:val="004222B3"/>
    <w:rsid w:val="00422666"/>
    <w:rsid w:val="00422FD7"/>
    <w:rsid w:val="00423F01"/>
    <w:rsid w:val="004266E1"/>
    <w:rsid w:val="004272AD"/>
    <w:rsid w:val="00430E81"/>
    <w:rsid w:val="004315A1"/>
    <w:rsid w:val="0043204A"/>
    <w:rsid w:val="0043297F"/>
    <w:rsid w:val="00433C5A"/>
    <w:rsid w:val="00434DC0"/>
    <w:rsid w:val="004366AD"/>
    <w:rsid w:val="00436D5C"/>
    <w:rsid w:val="004375A5"/>
    <w:rsid w:val="004376B1"/>
    <w:rsid w:val="00437F38"/>
    <w:rsid w:val="0044203F"/>
    <w:rsid w:val="00442233"/>
    <w:rsid w:val="00442819"/>
    <w:rsid w:val="004429F6"/>
    <w:rsid w:val="00443277"/>
    <w:rsid w:val="004436D6"/>
    <w:rsid w:val="00443C33"/>
    <w:rsid w:val="004445F6"/>
    <w:rsid w:val="004447F1"/>
    <w:rsid w:val="00444F3B"/>
    <w:rsid w:val="004461AE"/>
    <w:rsid w:val="00446765"/>
    <w:rsid w:val="0044681A"/>
    <w:rsid w:val="00446843"/>
    <w:rsid w:val="00446C8F"/>
    <w:rsid w:val="004475E8"/>
    <w:rsid w:val="00447FCE"/>
    <w:rsid w:val="00450B35"/>
    <w:rsid w:val="00451AA5"/>
    <w:rsid w:val="004527A2"/>
    <w:rsid w:val="00452908"/>
    <w:rsid w:val="00452A11"/>
    <w:rsid w:val="00452A8C"/>
    <w:rsid w:val="00453C16"/>
    <w:rsid w:val="004544D0"/>
    <w:rsid w:val="00454F01"/>
    <w:rsid w:val="00455225"/>
    <w:rsid w:val="00456438"/>
    <w:rsid w:val="004564EE"/>
    <w:rsid w:val="00456F94"/>
    <w:rsid w:val="004602BA"/>
    <w:rsid w:val="00460A5F"/>
    <w:rsid w:val="00461001"/>
    <w:rsid w:val="00461047"/>
    <w:rsid w:val="0046120E"/>
    <w:rsid w:val="0046164F"/>
    <w:rsid w:val="00461A47"/>
    <w:rsid w:val="00461EDA"/>
    <w:rsid w:val="00461F0C"/>
    <w:rsid w:val="00463613"/>
    <w:rsid w:val="004646E7"/>
    <w:rsid w:val="00464A3B"/>
    <w:rsid w:val="00465042"/>
    <w:rsid w:val="004650AE"/>
    <w:rsid w:val="00465435"/>
    <w:rsid w:val="00465EFA"/>
    <w:rsid w:val="004668A2"/>
    <w:rsid w:val="00467DC4"/>
    <w:rsid w:val="004700B7"/>
    <w:rsid w:val="00470EA1"/>
    <w:rsid w:val="00471669"/>
    <w:rsid w:val="0047223E"/>
    <w:rsid w:val="00472F0E"/>
    <w:rsid w:val="00472F56"/>
    <w:rsid w:val="0047430A"/>
    <w:rsid w:val="00474627"/>
    <w:rsid w:val="00476F7E"/>
    <w:rsid w:val="00477D16"/>
    <w:rsid w:val="00480242"/>
    <w:rsid w:val="00481896"/>
    <w:rsid w:val="00481EF5"/>
    <w:rsid w:val="00481FE7"/>
    <w:rsid w:val="004820BF"/>
    <w:rsid w:val="00482701"/>
    <w:rsid w:val="004830A9"/>
    <w:rsid w:val="004830D8"/>
    <w:rsid w:val="004839CC"/>
    <w:rsid w:val="00483E67"/>
    <w:rsid w:val="0048425E"/>
    <w:rsid w:val="00484BD9"/>
    <w:rsid w:val="00484D20"/>
    <w:rsid w:val="0048553A"/>
    <w:rsid w:val="0048567E"/>
    <w:rsid w:val="00485778"/>
    <w:rsid w:val="00485EB9"/>
    <w:rsid w:val="004861B6"/>
    <w:rsid w:val="00486631"/>
    <w:rsid w:val="00486BA6"/>
    <w:rsid w:val="00486D7C"/>
    <w:rsid w:val="00486DD0"/>
    <w:rsid w:val="00487134"/>
    <w:rsid w:val="004873B8"/>
    <w:rsid w:val="00490449"/>
    <w:rsid w:val="00490B00"/>
    <w:rsid w:val="00490EA6"/>
    <w:rsid w:val="00491430"/>
    <w:rsid w:val="00492CF1"/>
    <w:rsid w:val="0049306A"/>
    <w:rsid w:val="00493BA1"/>
    <w:rsid w:val="0049493D"/>
    <w:rsid w:val="00494ACA"/>
    <w:rsid w:val="00494E10"/>
    <w:rsid w:val="00496207"/>
    <w:rsid w:val="00496A08"/>
    <w:rsid w:val="00496B3F"/>
    <w:rsid w:val="00496C84"/>
    <w:rsid w:val="00496E10"/>
    <w:rsid w:val="0049748C"/>
    <w:rsid w:val="004974C9"/>
    <w:rsid w:val="004975B4"/>
    <w:rsid w:val="00497BCC"/>
    <w:rsid w:val="004A0202"/>
    <w:rsid w:val="004A0A60"/>
    <w:rsid w:val="004A1C6B"/>
    <w:rsid w:val="004A2779"/>
    <w:rsid w:val="004A27E9"/>
    <w:rsid w:val="004A3BF9"/>
    <w:rsid w:val="004A4096"/>
    <w:rsid w:val="004A5D69"/>
    <w:rsid w:val="004A5F69"/>
    <w:rsid w:val="004A72A0"/>
    <w:rsid w:val="004A7B82"/>
    <w:rsid w:val="004B04CE"/>
    <w:rsid w:val="004B1ABA"/>
    <w:rsid w:val="004B20CD"/>
    <w:rsid w:val="004B2595"/>
    <w:rsid w:val="004B25F0"/>
    <w:rsid w:val="004B2C8A"/>
    <w:rsid w:val="004B57F8"/>
    <w:rsid w:val="004B59D9"/>
    <w:rsid w:val="004B661F"/>
    <w:rsid w:val="004B7B4B"/>
    <w:rsid w:val="004B7B8A"/>
    <w:rsid w:val="004C086F"/>
    <w:rsid w:val="004C0C4E"/>
    <w:rsid w:val="004C1AC1"/>
    <w:rsid w:val="004C2E43"/>
    <w:rsid w:val="004C312F"/>
    <w:rsid w:val="004C3FFF"/>
    <w:rsid w:val="004C471B"/>
    <w:rsid w:val="004C5128"/>
    <w:rsid w:val="004C5163"/>
    <w:rsid w:val="004C53A7"/>
    <w:rsid w:val="004C5578"/>
    <w:rsid w:val="004C55AF"/>
    <w:rsid w:val="004C627A"/>
    <w:rsid w:val="004C6929"/>
    <w:rsid w:val="004C6949"/>
    <w:rsid w:val="004C6B72"/>
    <w:rsid w:val="004C79E3"/>
    <w:rsid w:val="004C7A4F"/>
    <w:rsid w:val="004D2408"/>
    <w:rsid w:val="004D2751"/>
    <w:rsid w:val="004D29E7"/>
    <w:rsid w:val="004D2B58"/>
    <w:rsid w:val="004D30AF"/>
    <w:rsid w:val="004D3702"/>
    <w:rsid w:val="004D38BE"/>
    <w:rsid w:val="004D3F70"/>
    <w:rsid w:val="004D4B3E"/>
    <w:rsid w:val="004D4BCA"/>
    <w:rsid w:val="004D4F48"/>
    <w:rsid w:val="004D550C"/>
    <w:rsid w:val="004D5C0E"/>
    <w:rsid w:val="004D672B"/>
    <w:rsid w:val="004E103B"/>
    <w:rsid w:val="004E1079"/>
    <w:rsid w:val="004E2044"/>
    <w:rsid w:val="004E26DF"/>
    <w:rsid w:val="004E3854"/>
    <w:rsid w:val="004E3D76"/>
    <w:rsid w:val="004E3EB9"/>
    <w:rsid w:val="004E4B13"/>
    <w:rsid w:val="004E5ED9"/>
    <w:rsid w:val="004E6085"/>
    <w:rsid w:val="004E657B"/>
    <w:rsid w:val="004E685C"/>
    <w:rsid w:val="004E6929"/>
    <w:rsid w:val="004E6D11"/>
    <w:rsid w:val="004E6DB5"/>
    <w:rsid w:val="004F1BAF"/>
    <w:rsid w:val="004F24A6"/>
    <w:rsid w:val="004F276C"/>
    <w:rsid w:val="004F2BCB"/>
    <w:rsid w:val="004F357A"/>
    <w:rsid w:val="004F3B5A"/>
    <w:rsid w:val="004F3E0E"/>
    <w:rsid w:val="004F4003"/>
    <w:rsid w:val="004F4357"/>
    <w:rsid w:val="004F54A2"/>
    <w:rsid w:val="004F5C50"/>
    <w:rsid w:val="004F69A1"/>
    <w:rsid w:val="004F6A59"/>
    <w:rsid w:val="004F6B4B"/>
    <w:rsid w:val="004F7772"/>
    <w:rsid w:val="004F7BA8"/>
    <w:rsid w:val="00500EF0"/>
    <w:rsid w:val="00501685"/>
    <w:rsid w:val="00501E09"/>
    <w:rsid w:val="005025FB"/>
    <w:rsid w:val="00502F88"/>
    <w:rsid w:val="005034DD"/>
    <w:rsid w:val="005045B7"/>
    <w:rsid w:val="005048E4"/>
    <w:rsid w:val="00505D21"/>
    <w:rsid w:val="005063F9"/>
    <w:rsid w:val="00506721"/>
    <w:rsid w:val="00506F6B"/>
    <w:rsid w:val="00510DA2"/>
    <w:rsid w:val="00512628"/>
    <w:rsid w:val="005128CB"/>
    <w:rsid w:val="00512B25"/>
    <w:rsid w:val="0051533D"/>
    <w:rsid w:val="00515942"/>
    <w:rsid w:val="005162B6"/>
    <w:rsid w:val="005177BF"/>
    <w:rsid w:val="005178A3"/>
    <w:rsid w:val="005216AA"/>
    <w:rsid w:val="00522FBF"/>
    <w:rsid w:val="0052315D"/>
    <w:rsid w:val="005237D8"/>
    <w:rsid w:val="00523CFE"/>
    <w:rsid w:val="00523DEE"/>
    <w:rsid w:val="00524D81"/>
    <w:rsid w:val="005250ED"/>
    <w:rsid w:val="005253AC"/>
    <w:rsid w:val="0052549D"/>
    <w:rsid w:val="00525DC4"/>
    <w:rsid w:val="00525F0C"/>
    <w:rsid w:val="0052607D"/>
    <w:rsid w:val="00526BE8"/>
    <w:rsid w:val="00527899"/>
    <w:rsid w:val="00530E69"/>
    <w:rsid w:val="00531303"/>
    <w:rsid w:val="005326C1"/>
    <w:rsid w:val="00532ACF"/>
    <w:rsid w:val="00532E4F"/>
    <w:rsid w:val="00533E9A"/>
    <w:rsid w:val="00536D2D"/>
    <w:rsid w:val="0054039B"/>
    <w:rsid w:val="0054085C"/>
    <w:rsid w:val="00542850"/>
    <w:rsid w:val="00542CDC"/>
    <w:rsid w:val="00542D8A"/>
    <w:rsid w:val="00543219"/>
    <w:rsid w:val="00543A78"/>
    <w:rsid w:val="005441B6"/>
    <w:rsid w:val="0054427D"/>
    <w:rsid w:val="00544FD9"/>
    <w:rsid w:val="005464AB"/>
    <w:rsid w:val="00546920"/>
    <w:rsid w:val="0054699E"/>
    <w:rsid w:val="005471FA"/>
    <w:rsid w:val="00547413"/>
    <w:rsid w:val="00550289"/>
    <w:rsid w:val="00550E08"/>
    <w:rsid w:val="005511E2"/>
    <w:rsid w:val="00551B55"/>
    <w:rsid w:val="0055263B"/>
    <w:rsid w:val="00552818"/>
    <w:rsid w:val="00553208"/>
    <w:rsid w:val="005552FA"/>
    <w:rsid w:val="00555DA0"/>
    <w:rsid w:val="00556046"/>
    <w:rsid w:val="00556E58"/>
    <w:rsid w:val="0056064A"/>
    <w:rsid w:val="005612D9"/>
    <w:rsid w:val="0056165C"/>
    <w:rsid w:val="00561B89"/>
    <w:rsid w:val="0056248C"/>
    <w:rsid w:val="00563C88"/>
    <w:rsid w:val="005640D0"/>
    <w:rsid w:val="00564A36"/>
    <w:rsid w:val="00564C59"/>
    <w:rsid w:val="00564C71"/>
    <w:rsid w:val="00564F29"/>
    <w:rsid w:val="00565212"/>
    <w:rsid w:val="00565385"/>
    <w:rsid w:val="005655C8"/>
    <w:rsid w:val="00565CF0"/>
    <w:rsid w:val="00565D63"/>
    <w:rsid w:val="00566C4C"/>
    <w:rsid w:val="00567CAE"/>
    <w:rsid w:val="00570810"/>
    <w:rsid w:val="005712A5"/>
    <w:rsid w:val="00571487"/>
    <w:rsid w:val="00571D3E"/>
    <w:rsid w:val="0057353E"/>
    <w:rsid w:val="00573B35"/>
    <w:rsid w:val="00574175"/>
    <w:rsid w:val="00574727"/>
    <w:rsid w:val="005748B4"/>
    <w:rsid w:val="005749C6"/>
    <w:rsid w:val="005753FD"/>
    <w:rsid w:val="00575482"/>
    <w:rsid w:val="00575BEA"/>
    <w:rsid w:val="00575C98"/>
    <w:rsid w:val="00575EBA"/>
    <w:rsid w:val="00575F11"/>
    <w:rsid w:val="005763A9"/>
    <w:rsid w:val="00576784"/>
    <w:rsid w:val="00577605"/>
    <w:rsid w:val="00577B6A"/>
    <w:rsid w:val="005825E4"/>
    <w:rsid w:val="0058270A"/>
    <w:rsid w:val="0058361B"/>
    <w:rsid w:val="00583974"/>
    <w:rsid w:val="00583CC5"/>
    <w:rsid w:val="005845C8"/>
    <w:rsid w:val="005849E6"/>
    <w:rsid w:val="00584B3F"/>
    <w:rsid w:val="005853A5"/>
    <w:rsid w:val="00585991"/>
    <w:rsid w:val="00586E88"/>
    <w:rsid w:val="00587467"/>
    <w:rsid w:val="00587CFC"/>
    <w:rsid w:val="00587EC6"/>
    <w:rsid w:val="00590287"/>
    <w:rsid w:val="00590744"/>
    <w:rsid w:val="00590877"/>
    <w:rsid w:val="00590DB8"/>
    <w:rsid w:val="00590DF0"/>
    <w:rsid w:val="00590E8F"/>
    <w:rsid w:val="00591001"/>
    <w:rsid w:val="00592056"/>
    <w:rsid w:val="00592084"/>
    <w:rsid w:val="005920FF"/>
    <w:rsid w:val="00592662"/>
    <w:rsid w:val="00592905"/>
    <w:rsid w:val="00592EFD"/>
    <w:rsid w:val="005937A1"/>
    <w:rsid w:val="00595A29"/>
    <w:rsid w:val="005962AD"/>
    <w:rsid w:val="00596A40"/>
    <w:rsid w:val="00597903"/>
    <w:rsid w:val="005A0633"/>
    <w:rsid w:val="005A0692"/>
    <w:rsid w:val="005A0BF8"/>
    <w:rsid w:val="005A0CE5"/>
    <w:rsid w:val="005A0FB7"/>
    <w:rsid w:val="005A11C1"/>
    <w:rsid w:val="005A23C5"/>
    <w:rsid w:val="005A2457"/>
    <w:rsid w:val="005A2787"/>
    <w:rsid w:val="005A2B49"/>
    <w:rsid w:val="005A347E"/>
    <w:rsid w:val="005A41D9"/>
    <w:rsid w:val="005A508D"/>
    <w:rsid w:val="005A5FCD"/>
    <w:rsid w:val="005A63F0"/>
    <w:rsid w:val="005A6B10"/>
    <w:rsid w:val="005A6B1D"/>
    <w:rsid w:val="005A6F36"/>
    <w:rsid w:val="005B004E"/>
    <w:rsid w:val="005B1279"/>
    <w:rsid w:val="005B196F"/>
    <w:rsid w:val="005B1DA2"/>
    <w:rsid w:val="005B278E"/>
    <w:rsid w:val="005B3506"/>
    <w:rsid w:val="005B393A"/>
    <w:rsid w:val="005B3D11"/>
    <w:rsid w:val="005B4484"/>
    <w:rsid w:val="005B44B1"/>
    <w:rsid w:val="005B4783"/>
    <w:rsid w:val="005B533C"/>
    <w:rsid w:val="005B5AA4"/>
    <w:rsid w:val="005B7B59"/>
    <w:rsid w:val="005C09AA"/>
    <w:rsid w:val="005C0FF3"/>
    <w:rsid w:val="005C1134"/>
    <w:rsid w:val="005C2C0A"/>
    <w:rsid w:val="005C32D9"/>
    <w:rsid w:val="005C3657"/>
    <w:rsid w:val="005C38FB"/>
    <w:rsid w:val="005C3DDB"/>
    <w:rsid w:val="005C4068"/>
    <w:rsid w:val="005C4461"/>
    <w:rsid w:val="005C45B4"/>
    <w:rsid w:val="005C4D34"/>
    <w:rsid w:val="005C5156"/>
    <w:rsid w:val="005C5854"/>
    <w:rsid w:val="005C5DF7"/>
    <w:rsid w:val="005C6147"/>
    <w:rsid w:val="005C6A3D"/>
    <w:rsid w:val="005D18BD"/>
    <w:rsid w:val="005D2ADF"/>
    <w:rsid w:val="005D2E9F"/>
    <w:rsid w:val="005D327F"/>
    <w:rsid w:val="005D3B93"/>
    <w:rsid w:val="005D509A"/>
    <w:rsid w:val="005D55EF"/>
    <w:rsid w:val="005D5C51"/>
    <w:rsid w:val="005D616B"/>
    <w:rsid w:val="005D78F2"/>
    <w:rsid w:val="005E045E"/>
    <w:rsid w:val="005E06B4"/>
    <w:rsid w:val="005E0D24"/>
    <w:rsid w:val="005E20BA"/>
    <w:rsid w:val="005E23A8"/>
    <w:rsid w:val="005E2D8C"/>
    <w:rsid w:val="005E2ED2"/>
    <w:rsid w:val="005E32D3"/>
    <w:rsid w:val="005E43AE"/>
    <w:rsid w:val="005E5069"/>
    <w:rsid w:val="005E558E"/>
    <w:rsid w:val="005E56C6"/>
    <w:rsid w:val="005E6319"/>
    <w:rsid w:val="005E68E7"/>
    <w:rsid w:val="005E6EC1"/>
    <w:rsid w:val="005F02C7"/>
    <w:rsid w:val="005F188A"/>
    <w:rsid w:val="005F1A2B"/>
    <w:rsid w:val="005F1B1A"/>
    <w:rsid w:val="005F1BA4"/>
    <w:rsid w:val="005F2E75"/>
    <w:rsid w:val="005F4875"/>
    <w:rsid w:val="005F6978"/>
    <w:rsid w:val="005F6F67"/>
    <w:rsid w:val="005F6F83"/>
    <w:rsid w:val="005F7B33"/>
    <w:rsid w:val="0060080A"/>
    <w:rsid w:val="00600FAB"/>
    <w:rsid w:val="00601BC8"/>
    <w:rsid w:val="0060242F"/>
    <w:rsid w:val="0060355E"/>
    <w:rsid w:val="00605015"/>
    <w:rsid w:val="006052BA"/>
    <w:rsid w:val="00606A3E"/>
    <w:rsid w:val="0060706C"/>
    <w:rsid w:val="00610A74"/>
    <w:rsid w:val="00611A59"/>
    <w:rsid w:val="00612900"/>
    <w:rsid w:val="0061327C"/>
    <w:rsid w:val="0061331A"/>
    <w:rsid w:val="0061372F"/>
    <w:rsid w:val="0061409C"/>
    <w:rsid w:val="00614294"/>
    <w:rsid w:val="00614C37"/>
    <w:rsid w:val="0061516A"/>
    <w:rsid w:val="00617AA7"/>
    <w:rsid w:val="006203D3"/>
    <w:rsid w:val="00620779"/>
    <w:rsid w:val="00621A2B"/>
    <w:rsid w:val="006230B3"/>
    <w:rsid w:val="006230DC"/>
    <w:rsid w:val="00623AB8"/>
    <w:rsid w:val="00624099"/>
    <w:rsid w:val="00624ADB"/>
    <w:rsid w:val="00624D71"/>
    <w:rsid w:val="006253BE"/>
    <w:rsid w:val="0062649C"/>
    <w:rsid w:val="00626647"/>
    <w:rsid w:val="0062673D"/>
    <w:rsid w:val="00626761"/>
    <w:rsid w:val="00626BBE"/>
    <w:rsid w:val="006277DC"/>
    <w:rsid w:val="00630B5A"/>
    <w:rsid w:val="0063271C"/>
    <w:rsid w:val="00632DA5"/>
    <w:rsid w:val="0063424D"/>
    <w:rsid w:val="00634A16"/>
    <w:rsid w:val="00634C46"/>
    <w:rsid w:val="00635F8C"/>
    <w:rsid w:val="006369C9"/>
    <w:rsid w:val="00637730"/>
    <w:rsid w:val="00637C5E"/>
    <w:rsid w:val="00640988"/>
    <w:rsid w:val="00640A38"/>
    <w:rsid w:val="00640B8A"/>
    <w:rsid w:val="006413F9"/>
    <w:rsid w:val="00642060"/>
    <w:rsid w:val="006428DA"/>
    <w:rsid w:val="00642F0A"/>
    <w:rsid w:val="00643440"/>
    <w:rsid w:val="0064355D"/>
    <w:rsid w:val="00645B22"/>
    <w:rsid w:val="006461F3"/>
    <w:rsid w:val="00646B2B"/>
    <w:rsid w:val="006473CF"/>
    <w:rsid w:val="006501DF"/>
    <w:rsid w:val="00650D61"/>
    <w:rsid w:val="00650D62"/>
    <w:rsid w:val="00651347"/>
    <w:rsid w:val="00651B07"/>
    <w:rsid w:val="006538AC"/>
    <w:rsid w:val="00656052"/>
    <w:rsid w:val="00656B2A"/>
    <w:rsid w:val="00657D61"/>
    <w:rsid w:val="006603FD"/>
    <w:rsid w:val="00660846"/>
    <w:rsid w:val="0066164E"/>
    <w:rsid w:val="00662329"/>
    <w:rsid w:val="00662F2F"/>
    <w:rsid w:val="00664E92"/>
    <w:rsid w:val="006658E5"/>
    <w:rsid w:val="00666A17"/>
    <w:rsid w:val="00667C17"/>
    <w:rsid w:val="00667C48"/>
    <w:rsid w:val="006701F7"/>
    <w:rsid w:val="00670E38"/>
    <w:rsid w:val="00671C1C"/>
    <w:rsid w:val="006726EF"/>
    <w:rsid w:val="00673A2E"/>
    <w:rsid w:val="00674C13"/>
    <w:rsid w:val="0067574F"/>
    <w:rsid w:val="00680E67"/>
    <w:rsid w:val="00681DF2"/>
    <w:rsid w:val="006821FC"/>
    <w:rsid w:val="00682D13"/>
    <w:rsid w:val="006836B6"/>
    <w:rsid w:val="00683863"/>
    <w:rsid w:val="006838D3"/>
    <w:rsid w:val="00683966"/>
    <w:rsid w:val="0068522E"/>
    <w:rsid w:val="00685C5F"/>
    <w:rsid w:val="006861A6"/>
    <w:rsid w:val="006874E0"/>
    <w:rsid w:val="00687ED8"/>
    <w:rsid w:val="00691DB0"/>
    <w:rsid w:val="00691F06"/>
    <w:rsid w:val="0069207C"/>
    <w:rsid w:val="00692B17"/>
    <w:rsid w:val="00696079"/>
    <w:rsid w:val="006964EB"/>
    <w:rsid w:val="0069763D"/>
    <w:rsid w:val="006A025E"/>
    <w:rsid w:val="006A0305"/>
    <w:rsid w:val="006A148C"/>
    <w:rsid w:val="006A1A48"/>
    <w:rsid w:val="006A34D0"/>
    <w:rsid w:val="006A39B6"/>
    <w:rsid w:val="006A3F95"/>
    <w:rsid w:val="006A4AB7"/>
    <w:rsid w:val="006A4C63"/>
    <w:rsid w:val="006A7534"/>
    <w:rsid w:val="006A7E4B"/>
    <w:rsid w:val="006B0C7D"/>
    <w:rsid w:val="006B0E55"/>
    <w:rsid w:val="006B11AE"/>
    <w:rsid w:val="006B11C1"/>
    <w:rsid w:val="006B161F"/>
    <w:rsid w:val="006B2112"/>
    <w:rsid w:val="006B2816"/>
    <w:rsid w:val="006B3C7E"/>
    <w:rsid w:val="006B3D3A"/>
    <w:rsid w:val="006B3F72"/>
    <w:rsid w:val="006B433F"/>
    <w:rsid w:val="006B445C"/>
    <w:rsid w:val="006B4528"/>
    <w:rsid w:val="006B4A40"/>
    <w:rsid w:val="006B61EB"/>
    <w:rsid w:val="006B68AB"/>
    <w:rsid w:val="006B78E9"/>
    <w:rsid w:val="006B7D96"/>
    <w:rsid w:val="006C03FC"/>
    <w:rsid w:val="006C0F32"/>
    <w:rsid w:val="006C137F"/>
    <w:rsid w:val="006C1745"/>
    <w:rsid w:val="006C1E1D"/>
    <w:rsid w:val="006C2A82"/>
    <w:rsid w:val="006C2DDD"/>
    <w:rsid w:val="006C2EA4"/>
    <w:rsid w:val="006C30F7"/>
    <w:rsid w:val="006C3195"/>
    <w:rsid w:val="006C3DE7"/>
    <w:rsid w:val="006C3F1E"/>
    <w:rsid w:val="006C4DEE"/>
    <w:rsid w:val="006C5305"/>
    <w:rsid w:val="006C656C"/>
    <w:rsid w:val="006C6A46"/>
    <w:rsid w:val="006C6C30"/>
    <w:rsid w:val="006C7995"/>
    <w:rsid w:val="006D13C2"/>
    <w:rsid w:val="006D3B1A"/>
    <w:rsid w:val="006D3DAB"/>
    <w:rsid w:val="006D42C5"/>
    <w:rsid w:val="006D468B"/>
    <w:rsid w:val="006D5571"/>
    <w:rsid w:val="006D6236"/>
    <w:rsid w:val="006D7276"/>
    <w:rsid w:val="006E04C0"/>
    <w:rsid w:val="006E1276"/>
    <w:rsid w:val="006E1B29"/>
    <w:rsid w:val="006E2E3D"/>
    <w:rsid w:val="006E34F1"/>
    <w:rsid w:val="006E37A9"/>
    <w:rsid w:val="006E3996"/>
    <w:rsid w:val="006E5424"/>
    <w:rsid w:val="006E66A0"/>
    <w:rsid w:val="006E7D70"/>
    <w:rsid w:val="006F0298"/>
    <w:rsid w:val="006F2698"/>
    <w:rsid w:val="006F2E54"/>
    <w:rsid w:val="006F2F8F"/>
    <w:rsid w:val="006F3A2E"/>
    <w:rsid w:val="006F4337"/>
    <w:rsid w:val="006F4344"/>
    <w:rsid w:val="006F4466"/>
    <w:rsid w:val="006F4805"/>
    <w:rsid w:val="006F51B3"/>
    <w:rsid w:val="006F5225"/>
    <w:rsid w:val="006F554B"/>
    <w:rsid w:val="006F5BB1"/>
    <w:rsid w:val="00700A36"/>
    <w:rsid w:val="0070146F"/>
    <w:rsid w:val="00701FF4"/>
    <w:rsid w:val="00702A7B"/>
    <w:rsid w:val="00703C90"/>
    <w:rsid w:val="0070496A"/>
    <w:rsid w:val="00704992"/>
    <w:rsid w:val="00704E5B"/>
    <w:rsid w:val="00706AEA"/>
    <w:rsid w:val="0070730B"/>
    <w:rsid w:val="00711AC1"/>
    <w:rsid w:val="00711DB8"/>
    <w:rsid w:val="00712256"/>
    <w:rsid w:val="007123B9"/>
    <w:rsid w:val="00712A90"/>
    <w:rsid w:val="007138CC"/>
    <w:rsid w:val="0071418E"/>
    <w:rsid w:val="00715810"/>
    <w:rsid w:val="00715D65"/>
    <w:rsid w:val="007162B9"/>
    <w:rsid w:val="007164EC"/>
    <w:rsid w:val="00717E71"/>
    <w:rsid w:val="007212D7"/>
    <w:rsid w:val="00721E0B"/>
    <w:rsid w:val="00721E81"/>
    <w:rsid w:val="00722D75"/>
    <w:rsid w:val="00723790"/>
    <w:rsid w:val="00723B12"/>
    <w:rsid w:val="00723B23"/>
    <w:rsid w:val="00724B0A"/>
    <w:rsid w:val="007256EE"/>
    <w:rsid w:val="0072652D"/>
    <w:rsid w:val="00726F62"/>
    <w:rsid w:val="00730305"/>
    <w:rsid w:val="00730D23"/>
    <w:rsid w:val="00732009"/>
    <w:rsid w:val="007325C8"/>
    <w:rsid w:val="0073297E"/>
    <w:rsid w:val="007335F5"/>
    <w:rsid w:val="00733BBE"/>
    <w:rsid w:val="00733D30"/>
    <w:rsid w:val="00735FC9"/>
    <w:rsid w:val="00736E92"/>
    <w:rsid w:val="007373E0"/>
    <w:rsid w:val="0073790C"/>
    <w:rsid w:val="00737C8C"/>
    <w:rsid w:val="00740353"/>
    <w:rsid w:val="00740577"/>
    <w:rsid w:val="00740A04"/>
    <w:rsid w:val="00740AC4"/>
    <w:rsid w:val="007418CE"/>
    <w:rsid w:val="0074199A"/>
    <w:rsid w:val="00741B5B"/>
    <w:rsid w:val="0074201E"/>
    <w:rsid w:val="00742162"/>
    <w:rsid w:val="00742FC7"/>
    <w:rsid w:val="00743675"/>
    <w:rsid w:val="00745174"/>
    <w:rsid w:val="00747237"/>
    <w:rsid w:val="00750354"/>
    <w:rsid w:val="007503C8"/>
    <w:rsid w:val="0075079D"/>
    <w:rsid w:val="00751344"/>
    <w:rsid w:val="007516EC"/>
    <w:rsid w:val="00753D14"/>
    <w:rsid w:val="007544DC"/>
    <w:rsid w:val="00754DEE"/>
    <w:rsid w:val="00755096"/>
    <w:rsid w:val="007556C5"/>
    <w:rsid w:val="00756609"/>
    <w:rsid w:val="00756BBC"/>
    <w:rsid w:val="00757690"/>
    <w:rsid w:val="00761191"/>
    <w:rsid w:val="0076173A"/>
    <w:rsid w:val="00764B3B"/>
    <w:rsid w:val="0076640B"/>
    <w:rsid w:val="0076769A"/>
    <w:rsid w:val="00770134"/>
    <w:rsid w:val="0077253F"/>
    <w:rsid w:val="007743BB"/>
    <w:rsid w:val="0077485C"/>
    <w:rsid w:val="007771CA"/>
    <w:rsid w:val="00777245"/>
    <w:rsid w:val="00777E59"/>
    <w:rsid w:val="00780FD7"/>
    <w:rsid w:val="0078205F"/>
    <w:rsid w:val="00782F02"/>
    <w:rsid w:val="0078301F"/>
    <w:rsid w:val="0078313B"/>
    <w:rsid w:val="00783ECB"/>
    <w:rsid w:val="00784CB2"/>
    <w:rsid w:val="00785140"/>
    <w:rsid w:val="00785C54"/>
    <w:rsid w:val="00786F1B"/>
    <w:rsid w:val="00787E4C"/>
    <w:rsid w:val="00790889"/>
    <w:rsid w:val="007908C9"/>
    <w:rsid w:val="0079120A"/>
    <w:rsid w:val="00792592"/>
    <w:rsid w:val="00793A6A"/>
    <w:rsid w:val="00793E55"/>
    <w:rsid w:val="007940A1"/>
    <w:rsid w:val="0079466B"/>
    <w:rsid w:val="00795D13"/>
    <w:rsid w:val="0079667F"/>
    <w:rsid w:val="0079734E"/>
    <w:rsid w:val="007973A5"/>
    <w:rsid w:val="007A1A28"/>
    <w:rsid w:val="007A1C5D"/>
    <w:rsid w:val="007A253C"/>
    <w:rsid w:val="007A33CA"/>
    <w:rsid w:val="007A3506"/>
    <w:rsid w:val="007A3EEB"/>
    <w:rsid w:val="007A41F1"/>
    <w:rsid w:val="007A43EC"/>
    <w:rsid w:val="007A4FA5"/>
    <w:rsid w:val="007A542A"/>
    <w:rsid w:val="007A5E27"/>
    <w:rsid w:val="007B0525"/>
    <w:rsid w:val="007B06B8"/>
    <w:rsid w:val="007B0B85"/>
    <w:rsid w:val="007B2661"/>
    <w:rsid w:val="007B404C"/>
    <w:rsid w:val="007B7AD8"/>
    <w:rsid w:val="007B7B95"/>
    <w:rsid w:val="007C26E6"/>
    <w:rsid w:val="007C2BF3"/>
    <w:rsid w:val="007C31D2"/>
    <w:rsid w:val="007C34B8"/>
    <w:rsid w:val="007C5485"/>
    <w:rsid w:val="007C5867"/>
    <w:rsid w:val="007C6D86"/>
    <w:rsid w:val="007C6FBF"/>
    <w:rsid w:val="007C7038"/>
    <w:rsid w:val="007D0583"/>
    <w:rsid w:val="007D086B"/>
    <w:rsid w:val="007D09DF"/>
    <w:rsid w:val="007D0EA1"/>
    <w:rsid w:val="007D1A3F"/>
    <w:rsid w:val="007D1EE6"/>
    <w:rsid w:val="007D26B9"/>
    <w:rsid w:val="007D3CA7"/>
    <w:rsid w:val="007D57B7"/>
    <w:rsid w:val="007D6201"/>
    <w:rsid w:val="007D63C1"/>
    <w:rsid w:val="007D64AD"/>
    <w:rsid w:val="007D6E01"/>
    <w:rsid w:val="007D6F3F"/>
    <w:rsid w:val="007D752A"/>
    <w:rsid w:val="007D7FFE"/>
    <w:rsid w:val="007E09CB"/>
    <w:rsid w:val="007E0E39"/>
    <w:rsid w:val="007E1009"/>
    <w:rsid w:val="007E2E1D"/>
    <w:rsid w:val="007E2EF5"/>
    <w:rsid w:val="007E3235"/>
    <w:rsid w:val="007E3709"/>
    <w:rsid w:val="007E4258"/>
    <w:rsid w:val="007E57D6"/>
    <w:rsid w:val="007E5B7D"/>
    <w:rsid w:val="007E7482"/>
    <w:rsid w:val="007E7AD8"/>
    <w:rsid w:val="007F149F"/>
    <w:rsid w:val="007F1A9A"/>
    <w:rsid w:val="007F1CF1"/>
    <w:rsid w:val="007F49EA"/>
    <w:rsid w:val="007F594C"/>
    <w:rsid w:val="007F6947"/>
    <w:rsid w:val="007F70E0"/>
    <w:rsid w:val="007F7546"/>
    <w:rsid w:val="007F7912"/>
    <w:rsid w:val="00800C4B"/>
    <w:rsid w:val="00800E3C"/>
    <w:rsid w:val="0080143A"/>
    <w:rsid w:val="008016DE"/>
    <w:rsid w:val="00801813"/>
    <w:rsid w:val="00801972"/>
    <w:rsid w:val="0080236F"/>
    <w:rsid w:val="00803A0A"/>
    <w:rsid w:val="00804242"/>
    <w:rsid w:val="0080458C"/>
    <w:rsid w:val="008046CE"/>
    <w:rsid w:val="00804907"/>
    <w:rsid w:val="008049A7"/>
    <w:rsid w:val="00806106"/>
    <w:rsid w:val="0080665A"/>
    <w:rsid w:val="00806D3D"/>
    <w:rsid w:val="0080787B"/>
    <w:rsid w:val="0081081A"/>
    <w:rsid w:val="008110C0"/>
    <w:rsid w:val="0081187B"/>
    <w:rsid w:val="00812A52"/>
    <w:rsid w:val="008132D6"/>
    <w:rsid w:val="008133D0"/>
    <w:rsid w:val="0081475E"/>
    <w:rsid w:val="00814A9C"/>
    <w:rsid w:val="00814E17"/>
    <w:rsid w:val="00815E33"/>
    <w:rsid w:val="0081687B"/>
    <w:rsid w:val="008178FE"/>
    <w:rsid w:val="00820171"/>
    <w:rsid w:val="008218B3"/>
    <w:rsid w:val="00821AC8"/>
    <w:rsid w:val="00821D76"/>
    <w:rsid w:val="00822256"/>
    <w:rsid w:val="00822CF6"/>
    <w:rsid w:val="00824094"/>
    <w:rsid w:val="00826EE9"/>
    <w:rsid w:val="00827719"/>
    <w:rsid w:val="008301B5"/>
    <w:rsid w:val="00830568"/>
    <w:rsid w:val="00830B73"/>
    <w:rsid w:val="00830D30"/>
    <w:rsid w:val="00831AC0"/>
    <w:rsid w:val="00831E0D"/>
    <w:rsid w:val="00833A50"/>
    <w:rsid w:val="00835BAC"/>
    <w:rsid w:val="008364D5"/>
    <w:rsid w:val="008414A2"/>
    <w:rsid w:val="00841AC0"/>
    <w:rsid w:val="00842335"/>
    <w:rsid w:val="008426D7"/>
    <w:rsid w:val="008439A2"/>
    <w:rsid w:val="00843EC3"/>
    <w:rsid w:val="008448A2"/>
    <w:rsid w:val="0084495F"/>
    <w:rsid w:val="00845036"/>
    <w:rsid w:val="008457D5"/>
    <w:rsid w:val="00845B48"/>
    <w:rsid w:val="00846190"/>
    <w:rsid w:val="00847A15"/>
    <w:rsid w:val="0085011F"/>
    <w:rsid w:val="0085099B"/>
    <w:rsid w:val="008512DC"/>
    <w:rsid w:val="008524FA"/>
    <w:rsid w:val="0085252A"/>
    <w:rsid w:val="00852CC2"/>
    <w:rsid w:val="00853BFF"/>
    <w:rsid w:val="00853D61"/>
    <w:rsid w:val="00853DB8"/>
    <w:rsid w:val="00854AC4"/>
    <w:rsid w:val="00854C44"/>
    <w:rsid w:val="00855C40"/>
    <w:rsid w:val="00856AFC"/>
    <w:rsid w:val="008571D5"/>
    <w:rsid w:val="00857787"/>
    <w:rsid w:val="0086029B"/>
    <w:rsid w:val="0086069F"/>
    <w:rsid w:val="008619FD"/>
    <w:rsid w:val="00861BC5"/>
    <w:rsid w:val="00861C8B"/>
    <w:rsid w:val="0086278E"/>
    <w:rsid w:val="00862AB2"/>
    <w:rsid w:val="00862CF2"/>
    <w:rsid w:val="00862CF8"/>
    <w:rsid w:val="00863462"/>
    <w:rsid w:val="008635FB"/>
    <w:rsid w:val="008642D2"/>
    <w:rsid w:val="008647CB"/>
    <w:rsid w:val="00864BE4"/>
    <w:rsid w:val="00864CBB"/>
    <w:rsid w:val="00865BC5"/>
    <w:rsid w:val="008663F9"/>
    <w:rsid w:val="008704C1"/>
    <w:rsid w:val="00871C24"/>
    <w:rsid w:val="0087228A"/>
    <w:rsid w:val="00872FB5"/>
    <w:rsid w:val="00873087"/>
    <w:rsid w:val="00873230"/>
    <w:rsid w:val="0087357E"/>
    <w:rsid w:val="00873748"/>
    <w:rsid w:val="0087543F"/>
    <w:rsid w:val="008755BC"/>
    <w:rsid w:val="0087682C"/>
    <w:rsid w:val="00876A8F"/>
    <w:rsid w:val="00877F30"/>
    <w:rsid w:val="008802AF"/>
    <w:rsid w:val="00880595"/>
    <w:rsid w:val="0088122F"/>
    <w:rsid w:val="00882253"/>
    <w:rsid w:val="00882473"/>
    <w:rsid w:val="00882A37"/>
    <w:rsid w:val="00882D29"/>
    <w:rsid w:val="00884539"/>
    <w:rsid w:val="00884E06"/>
    <w:rsid w:val="00885A83"/>
    <w:rsid w:val="008904F3"/>
    <w:rsid w:val="00891182"/>
    <w:rsid w:val="00892BF9"/>
    <w:rsid w:val="00892CE7"/>
    <w:rsid w:val="00893E17"/>
    <w:rsid w:val="0089505F"/>
    <w:rsid w:val="00895914"/>
    <w:rsid w:val="00895CB5"/>
    <w:rsid w:val="0089763D"/>
    <w:rsid w:val="008A06B7"/>
    <w:rsid w:val="008A18B4"/>
    <w:rsid w:val="008A1BBA"/>
    <w:rsid w:val="008A2239"/>
    <w:rsid w:val="008A2837"/>
    <w:rsid w:val="008A28FE"/>
    <w:rsid w:val="008A2EE2"/>
    <w:rsid w:val="008A334F"/>
    <w:rsid w:val="008A3CBC"/>
    <w:rsid w:val="008A4343"/>
    <w:rsid w:val="008A4661"/>
    <w:rsid w:val="008A508B"/>
    <w:rsid w:val="008A540A"/>
    <w:rsid w:val="008B0A2F"/>
    <w:rsid w:val="008B0CD4"/>
    <w:rsid w:val="008B0EC4"/>
    <w:rsid w:val="008B1C0B"/>
    <w:rsid w:val="008B2CAA"/>
    <w:rsid w:val="008B3127"/>
    <w:rsid w:val="008B3D6E"/>
    <w:rsid w:val="008B5C7F"/>
    <w:rsid w:val="008B6094"/>
    <w:rsid w:val="008B6368"/>
    <w:rsid w:val="008B7F6F"/>
    <w:rsid w:val="008C055E"/>
    <w:rsid w:val="008C1545"/>
    <w:rsid w:val="008C1715"/>
    <w:rsid w:val="008C3AC2"/>
    <w:rsid w:val="008C42AE"/>
    <w:rsid w:val="008C5BE1"/>
    <w:rsid w:val="008C5C3C"/>
    <w:rsid w:val="008C7B11"/>
    <w:rsid w:val="008D0409"/>
    <w:rsid w:val="008D04D7"/>
    <w:rsid w:val="008D3527"/>
    <w:rsid w:val="008D3BBB"/>
    <w:rsid w:val="008D4206"/>
    <w:rsid w:val="008D4289"/>
    <w:rsid w:val="008D4851"/>
    <w:rsid w:val="008D5761"/>
    <w:rsid w:val="008D5E9F"/>
    <w:rsid w:val="008D62B0"/>
    <w:rsid w:val="008D6BBE"/>
    <w:rsid w:val="008D6E79"/>
    <w:rsid w:val="008E1A65"/>
    <w:rsid w:val="008E2D2D"/>
    <w:rsid w:val="008E327A"/>
    <w:rsid w:val="008E3995"/>
    <w:rsid w:val="008E3AD1"/>
    <w:rsid w:val="008E4C98"/>
    <w:rsid w:val="008E4CA4"/>
    <w:rsid w:val="008E4D2A"/>
    <w:rsid w:val="008E63E7"/>
    <w:rsid w:val="008E6C1D"/>
    <w:rsid w:val="008E6CE1"/>
    <w:rsid w:val="008E6E09"/>
    <w:rsid w:val="008E7D31"/>
    <w:rsid w:val="008F0863"/>
    <w:rsid w:val="008F4B8F"/>
    <w:rsid w:val="008F4C22"/>
    <w:rsid w:val="008F50F4"/>
    <w:rsid w:val="008F5C38"/>
    <w:rsid w:val="008F5EA3"/>
    <w:rsid w:val="008F5FAB"/>
    <w:rsid w:val="008F6EC4"/>
    <w:rsid w:val="008F739B"/>
    <w:rsid w:val="008F73CE"/>
    <w:rsid w:val="008F7E27"/>
    <w:rsid w:val="009002EE"/>
    <w:rsid w:val="0090074B"/>
    <w:rsid w:val="00900D8D"/>
    <w:rsid w:val="00902824"/>
    <w:rsid w:val="00903DBE"/>
    <w:rsid w:val="009055C2"/>
    <w:rsid w:val="00905D82"/>
    <w:rsid w:val="00906519"/>
    <w:rsid w:val="00907017"/>
    <w:rsid w:val="0090759F"/>
    <w:rsid w:val="0090781D"/>
    <w:rsid w:val="00907C3A"/>
    <w:rsid w:val="0091058F"/>
    <w:rsid w:val="009113B0"/>
    <w:rsid w:val="00912685"/>
    <w:rsid w:val="00912CCB"/>
    <w:rsid w:val="009143E9"/>
    <w:rsid w:val="009146E6"/>
    <w:rsid w:val="00914B61"/>
    <w:rsid w:val="00915843"/>
    <w:rsid w:val="009200DF"/>
    <w:rsid w:val="0092062B"/>
    <w:rsid w:val="00920738"/>
    <w:rsid w:val="00922B4E"/>
    <w:rsid w:val="00922F87"/>
    <w:rsid w:val="009234C8"/>
    <w:rsid w:val="009247EA"/>
    <w:rsid w:val="00925F4B"/>
    <w:rsid w:val="009276BE"/>
    <w:rsid w:val="009276D0"/>
    <w:rsid w:val="00927EC9"/>
    <w:rsid w:val="0093051F"/>
    <w:rsid w:val="00930843"/>
    <w:rsid w:val="00932172"/>
    <w:rsid w:val="00932947"/>
    <w:rsid w:val="009344E0"/>
    <w:rsid w:val="0093561B"/>
    <w:rsid w:val="009357B9"/>
    <w:rsid w:val="0093591C"/>
    <w:rsid w:val="00936A8D"/>
    <w:rsid w:val="00937385"/>
    <w:rsid w:val="0093756A"/>
    <w:rsid w:val="00937C5F"/>
    <w:rsid w:val="00937F80"/>
    <w:rsid w:val="009402A5"/>
    <w:rsid w:val="0094062E"/>
    <w:rsid w:val="00940D75"/>
    <w:rsid w:val="00940EDD"/>
    <w:rsid w:val="00941F79"/>
    <w:rsid w:val="00942197"/>
    <w:rsid w:val="009422C9"/>
    <w:rsid w:val="00943150"/>
    <w:rsid w:val="00943185"/>
    <w:rsid w:val="00944394"/>
    <w:rsid w:val="00945254"/>
    <w:rsid w:val="009454EE"/>
    <w:rsid w:val="009454F2"/>
    <w:rsid w:val="00945ECC"/>
    <w:rsid w:val="009470B0"/>
    <w:rsid w:val="00951038"/>
    <w:rsid w:val="00951642"/>
    <w:rsid w:val="00952116"/>
    <w:rsid w:val="00953A20"/>
    <w:rsid w:val="00953CC2"/>
    <w:rsid w:val="00955030"/>
    <w:rsid w:val="00955946"/>
    <w:rsid w:val="00955E3A"/>
    <w:rsid w:val="00955F50"/>
    <w:rsid w:val="00956030"/>
    <w:rsid w:val="00957BFF"/>
    <w:rsid w:val="00962942"/>
    <w:rsid w:val="009630BA"/>
    <w:rsid w:val="00966D59"/>
    <w:rsid w:val="00970E09"/>
    <w:rsid w:val="00970E17"/>
    <w:rsid w:val="00970FF4"/>
    <w:rsid w:val="00972113"/>
    <w:rsid w:val="009728FB"/>
    <w:rsid w:val="009729ED"/>
    <w:rsid w:val="009731E3"/>
    <w:rsid w:val="00973304"/>
    <w:rsid w:val="0097523F"/>
    <w:rsid w:val="009759B0"/>
    <w:rsid w:val="009760D7"/>
    <w:rsid w:val="00976230"/>
    <w:rsid w:val="009779BA"/>
    <w:rsid w:val="00977A7E"/>
    <w:rsid w:val="00980545"/>
    <w:rsid w:val="00981BCF"/>
    <w:rsid w:val="00983F13"/>
    <w:rsid w:val="009851D9"/>
    <w:rsid w:val="009853C3"/>
    <w:rsid w:val="009858D5"/>
    <w:rsid w:val="00985CAA"/>
    <w:rsid w:val="00987581"/>
    <w:rsid w:val="00987AE0"/>
    <w:rsid w:val="00987B43"/>
    <w:rsid w:val="00987BB9"/>
    <w:rsid w:val="00990639"/>
    <w:rsid w:val="00990643"/>
    <w:rsid w:val="009911ED"/>
    <w:rsid w:val="00992E79"/>
    <w:rsid w:val="00993A5E"/>
    <w:rsid w:val="00993B13"/>
    <w:rsid w:val="00993B23"/>
    <w:rsid w:val="00994422"/>
    <w:rsid w:val="0099463D"/>
    <w:rsid w:val="009947B7"/>
    <w:rsid w:val="0099492D"/>
    <w:rsid w:val="009968FA"/>
    <w:rsid w:val="009977CD"/>
    <w:rsid w:val="00997D05"/>
    <w:rsid w:val="009A0F33"/>
    <w:rsid w:val="009A23FA"/>
    <w:rsid w:val="009A28AE"/>
    <w:rsid w:val="009A2A38"/>
    <w:rsid w:val="009A31E0"/>
    <w:rsid w:val="009A370A"/>
    <w:rsid w:val="009A4447"/>
    <w:rsid w:val="009A48B0"/>
    <w:rsid w:val="009A5C2D"/>
    <w:rsid w:val="009A5F28"/>
    <w:rsid w:val="009A613E"/>
    <w:rsid w:val="009A61AE"/>
    <w:rsid w:val="009A661E"/>
    <w:rsid w:val="009A7E26"/>
    <w:rsid w:val="009B12CD"/>
    <w:rsid w:val="009B15B3"/>
    <w:rsid w:val="009B1FD1"/>
    <w:rsid w:val="009B2A08"/>
    <w:rsid w:val="009B3566"/>
    <w:rsid w:val="009B39AD"/>
    <w:rsid w:val="009B39B8"/>
    <w:rsid w:val="009B3F93"/>
    <w:rsid w:val="009B5275"/>
    <w:rsid w:val="009B5464"/>
    <w:rsid w:val="009B5BEE"/>
    <w:rsid w:val="009B67B3"/>
    <w:rsid w:val="009B6EA8"/>
    <w:rsid w:val="009C06AE"/>
    <w:rsid w:val="009C0C47"/>
    <w:rsid w:val="009C0E8B"/>
    <w:rsid w:val="009C16E1"/>
    <w:rsid w:val="009C1DCD"/>
    <w:rsid w:val="009C4A07"/>
    <w:rsid w:val="009C4D13"/>
    <w:rsid w:val="009C5047"/>
    <w:rsid w:val="009C59AF"/>
    <w:rsid w:val="009C7F68"/>
    <w:rsid w:val="009D019E"/>
    <w:rsid w:val="009D0B81"/>
    <w:rsid w:val="009D1138"/>
    <w:rsid w:val="009D2E3E"/>
    <w:rsid w:val="009D3FC9"/>
    <w:rsid w:val="009D5B05"/>
    <w:rsid w:val="009D5D3B"/>
    <w:rsid w:val="009D63CC"/>
    <w:rsid w:val="009D6DA8"/>
    <w:rsid w:val="009D703B"/>
    <w:rsid w:val="009D7551"/>
    <w:rsid w:val="009D7A95"/>
    <w:rsid w:val="009E0C5A"/>
    <w:rsid w:val="009E113A"/>
    <w:rsid w:val="009E132C"/>
    <w:rsid w:val="009E266C"/>
    <w:rsid w:val="009E352A"/>
    <w:rsid w:val="009E35D3"/>
    <w:rsid w:val="009E39D6"/>
    <w:rsid w:val="009E3FF6"/>
    <w:rsid w:val="009E481D"/>
    <w:rsid w:val="009E4857"/>
    <w:rsid w:val="009E4AAF"/>
    <w:rsid w:val="009E4B8F"/>
    <w:rsid w:val="009E50A4"/>
    <w:rsid w:val="009E50F7"/>
    <w:rsid w:val="009E57C4"/>
    <w:rsid w:val="009E5D7A"/>
    <w:rsid w:val="009F05CD"/>
    <w:rsid w:val="009F0A97"/>
    <w:rsid w:val="009F0C9B"/>
    <w:rsid w:val="009F1A8E"/>
    <w:rsid w:val="009F1F49"/>
    <w:rsid w:val="009F20F4"/>
    <w:rsid w:val="009F2FBE"/>
    <w:rsid w:val="009F328D"/>
    <w:rsid w:val="009F3A0B"/>
    <w:rsid w:val="009F3F44"/>
    <w:rsid w:val="009F41C1"/>
    <w:rsid w:val="009F4273"/>
    <w:rsid w:val="009F4673"/>
    <w:rsid w:val="009F4880"/>
    <w:rsid w:val="009F575A"/>
    <w:rsid w:val="009F59E1"/>
    <w:rsid w:val="009F7C50"/>
    <w:rsid w:val="00A001AA"/>
    <w:rsid w:val="00A0088D"/>
    <w:rsid w:val="00A024D2"/>
    <w:rsid w:val="00A0291B"/>
    <w:rsid w:val="00A04E8E"/>
    <w:rsid w:val="00A05927"/>
    <w:rsid w:val="00A062CA"/>
    <w:rsid w:val="00A064FB"/>
    <w:rsid w:val="00A0683F"/>
    <w:rsid w:val="00A06D8E"/>
    <w:rsid w:val="00A07069"/>
    <w:rsid w:val="00A07DB6"/>
    <w:rsid w:val="00A10B86"/>
    <w:rsid w:val="00A11411"/>
    <w:rsid w:val="00A121B1"/>
    <w:rsid w:val="00A1278A"/>
    <w:rsid w:val="00A1287A"/>
    <w:rsid w:val="00A12E80"/>
    <w:rsid w:val="00A13ABD"/>
    <w:rsid w:val="00A1436D"/>
    <w:rsid w:val="00A14BA7"/>
    <w:rsid w:val="00A14C2A"/>
    <w:rsid w:val="00A15A02"/>
    <w:rsid w:val="00A17FC5"/>
    <w:rsid w:val="00A226E8"/>
    <w:rsid w:val="00A23E70"/>
    <w:rsid w:val="00A23F17"/>
    <w:rsid w:val="00A24881"/>
    <w:rsid w:val="00A26429"/>
    <w:rsid w:val="00A26FFE"/>
    <w:rsid w:val="00A272B6"/>
    <w:rsid w:val="00A27861"/>
    <w:rsid w:val="00A27C06"/>
    <w:rsid w:val="00A30E98"/>
    <w:rsid w:val="00A31A90"/>
    <w:rsid w:val="00A32CA2"/>
    <w:rsid w:val="00A338F9"/>
    <w:rsid w:val="00A3405F"/>
    <w:rsid w:val="00A34220"/>
    <w:rsid w:val="00A358EB"/>
    <w:rsid w:val="00A35BDD"/>
    <w:rsid w:val="00A375F4"/>
    <w:rsid w:val="00A41798"/>
    <w:rsid w:val="00A41CC7"/>
    <w:rsid w:val="00A420DB"/>
    <w:rsid w:val="00A42497"/>
    <w:rsid w:val="00A42940"/>
    <w:rsid w:val="00A42CED"/>
    <w:rsid w:val="00A457B3"/>
    <w:rsid w:val="00A45E21"/>
    <w:rsid w:val="00A46080"/>
    <w:rsid w:val="00A460B7"/>
    <w:rsid w:val="00A47038"/>
    <w:rsid w:val="00A47337"/>
    <w:rsid w:val="00A50C24"/>
    <w:rsid w:val="00A519DE"/>
    <w:rsid w:val="00A51BB1"/>
    <w:rsid w:val="00A5215A"/>
    <w:rsid w:val="00A5247A"/>
    <w:rsid w:val="00A529FF"/>
    <w:rsid w:val="00A52B61"/>
    <w:rsid w:val="00A531C7"/>
    <w:rsid w:val="00A53CDC"/>
    <w:rsid w:val="00A54855"/>
    <w:rsid w:val="00A56005"/>
    <w:rsid w:val="00A56068"/>
    <w:rsid w:val="00A57CAF"/>
    <w:rsid w:val="00A6107F"/>
    <w:rsid w:val="00A6125A"/>
    <w:rsid w:val="00A61413"/>
    <w:rsid w:val="00A632E1"/>
    <w:rsid w:val="00A63941"/>
    <w:rsid w:val="00A63AAF"/>
    <w:rsid w:val="00A63DD3"/>
    <w:rsid w:val="00A64273"/>
    <w:rsid w:val="00A673D1"/>
    <w:rsid w:val="00A71A3A"/>
    <w:rsid w:val="00A72E06"/>
    <w:rsid w:val="00A736D7"/>
    <w:rsid w:val="00A74862"/>
    <w:rsid w:val="00A749C3"/>
    <w:rsid w:val="00A74E19"/>
    <w:rsid w:val="00A74F3F"/>
    <w:rsid w:val="00A750EE"/>
    <w:rsid w:val="00A751AC"/>
    <w:rsid w:val="00A76A20"/>
    <w:rsid w:val="00A76D2F"/>
    <w:rsid w:val="00A76F63"/>
    <w:rsid w:val="00A771C2"/>
    <w:rsid w:val="00A7771B"/>
    <w:rsid w:val="00A7783C"/>
    <w:rsid w:val="00A77A83"/>
    <w:rsid w:val="00A77E3E"/>
    <w:rsid w:val="00A808A7"/>
    <w:rsid w:val="00A80A35"/>
    <w:rsid w:val="00A81116"/>
    <w:rsid w:val="00A81848"/>
    <w:rsid w:val="00A821CE"/>
    <w:rsid w:val="00A82381"/>
    <w:rsid w:val="00A82A76"/>
    <w:rsid w:val="00A82BCE"/>
    <w:rsid w:val="00A82E14"/>
    <w:rsid w:val="00A82EBA"/>
    <w:rsid w:val="00A840EA"/>
    <w:rsid w:val="00A84DF8"/>
    <w:rsid w:val="00A85D4B"/>
    <w:rsid w:val="00A86146"/>
    <w:rsid w:val="00A86156"/>
    <w:rsid w:val="00A86F20"/>
    <w:rsid w:val="00A8788B"/>
    <w:rsid w:val="00A87DD4"/>
    <w:rsid w:val="00A90D3C"/>
    <w:rsid w:val="00A91936"/>
    <w:rsid w:val="00A922A0"/>
    <w:rsid w:val="00A92C5E"/>
    <w:rsid w:val="00A92F86"/>
    <w:rsid w:val="00A93C75"/>
    <w:rsid w:val="00A93F9C"/>
    <w:rsid w:val="00A9649F"/>
    <w:rsid w:val="00A9674D"/>
    <w:rsid w:val="00A9680C"/>
    <w:rsid w:val="00A96930"/>
    <w:rsid w:val="00AA17D8"/>
    <w:rsid w:val="00AA1A62"/>
    <w:rsid w:val="00AA211A"/>
    <w:rsid w:val="00AA25CB"/>
    <w:rsid w:val="00AA27A1"/>
    <w:rsid w:val="00AA542F"/>
    <w:rsid w:val="00AA6985"/>
    <w:rsid w:val="00AA765F"/>
    <w:rsid w:val="00AB06E6"/>
    <w:rsid w:val="00AB1A0E"/>
    <w:rsid w:val="00AB262F"/>
    <w:rsid w:val="00AB2952"/>
    <w:rsid w:val="00AB2F55"/>
    <w:rsid w:val="00AB32A2"/>
    <w:rsid w:val="00AB4962"/>
    <w:rsid w:val="00AB519E"/>
    <w:rsid w:val="00AB54ED"/>
    <w:rsid w:val="00AB561A"/>
    <w:rsid w:val="00AB6022"/>
    <w:rsid w:val="00AB7038"/>
    <w:rsid w:val="00AB7408"/>
    <w:rsid w:val="00AB7B8A"/>
    <w:rsid w:val="00AC11AA"/>
    <w:rsid w:val="00AC1FC3"/>
    <w:rsid w:val="00AC2578"/>
    <w:rsid w:val="00AC386D"/>
    <w:rsid w:val="00AC4312"/>
    <w:rsid w:val="00AC4845"/>
    <w:rsid w:val="00AC4A8D"/>
    <w:rsid w:val="00AC5404"/>
    <w:rsid w:val="00AC5844"/>
    <w:rsid w:val="00AC7F8A"/>
    <w:rsid w:val="00AD1E5A"/>
    <w:rsid w:val="00AD271B"/>
    <w:rsid w:val="00AD2C39"/>
    <w:rsid w:val="00AD3568"/>
    <w:rsid w:val="00AD38A0"/>
    <w:rsid w:val="00AD38DD"/>
    <w:rsid w:val="00AD3B7E"/>
    <w:rsid w:val="00AD4288"/>
    <w:rsid w:val="00AD4516"/>
    <w:rsid w:val="00AD49C2"/>
    <w:rsid w:val="00AD4E92"/>
    <w:rsid w:val="00AD66DC"/>
    <w:rsid w:val="00AD780A"/>
    <w:rsid w:val="00AD7FBE"/>
    <w:rsid w:val="00AE038F"/>
    <w:rsid w:val="00AE395A"/>
    <w:rsid w:val="00AE395B"/>
    <w:rsid w:val="00AE659D"/>
    <w:rsid w:val="00AE6DB3"/>
    <w:rsid w:val="00AE703D"/>
    <w:rsid w:val="00AE7D29"/>
    <w:rsid w:val="00AF0F6B"/>
    <w:rsid w:val="00AF1650"/>
    <w:rsid w:val="00AF1CEB"/>
    <w:rsid w:val="00AF253E"/>
    <w:rsid w:val="00AF283D"/>
    <w:rsid w:val="00AF3664"/>
    <w:rsid w:val="00AF3B0C"/>
    <w:rsid w:val="00AF4B59"/>
    <w:rsid w:val="00AF4E60"/>
    <w:rsid w:val="00AF544D"/>
    <w:rsid w:val="00AF59C2"/>
    <w:rsid w:val="00AF5F42"/>
    <w:rsid w:val="00AF6451"/>
    <w:rsid w:val="00AF76FF"/>
    <w:rsid w:val="00B00793"/>
    <w:rsid w:val="00B00E33"/>
    <w:rsid w:val="00B01C6E"/>
    <w:rsid w:val="00B02DDD"/>
    <w:rsid w:val="00B042D3"/>
    <w:rsid w:val="00B045A3"/>
    <w:rsid w:val="00B05281"/>
    <w:rsid w:val="00B0541A"/>
    <w:rsid w:val="00B0599A"/>
    <w:rsid w:val="00B062CA"/>
    <w:rsid w:val="00B079F8"/>
    <w:rsid w:val="00B10681"/>
    <w:rsid w:val="00B13208"/>
    <w:rsid w:val="00B13736"/>
    <w:rsid w:val="00B138A4"/>
    <w:rsid w:val="00B13A97"/>
    <w:rsid w:val="00B152F4"/>
    <w:rsid w:val="00B16003"/>
    <w:rsid w:val="00B1609E"/>
    <w:rsid w:val="00B16A32"/>
    <w:rsid w:val="00B16BCE"/>
    <w:rsid w:val="00B20A8B"/>
    <w:rsid w:val="00B22360"/>
    <w:rsid w:val="00B239C6"/>
    <w:rsid w:val="00B25937"/>
    <w:rsid w:val="00B27550"/>
    <w:rsid w:val="00B277A6"/>
    <w:rsid w:val="00B27E56"/>
    <w:rsid w:val="00B30222"/>
    <w:rsid w:val="00B315DF"/>
    <w:rsid w:val="00B31821"/>
    <w:rsid w:val="00B319A7"/>
    <w:rsid w:val="00B3237B"/>
    <w:rsid w:val="00B3360E"/>
    <w:rsid w:val="00B35710"/>
    <w:rsid w:val="00B37729"/>
    <w:rsid w:val="00B40867"/>
    <w:rsid w:val="00B43568"/>
    <w:rsid w:val="00B43BEE"/>
    <w:rsid w:val="00B457F7"/>
    <w:rsid w:val="00B4581C"/>
    <w:rsid w:val="00B4644F"/>
    <w:rsid w:val="00B46BA9"/>
    <w:rsid w:val="00B5188E"/>
    <w:rsid w:val="00B51D48"/>
    <w:rsid w:val="00B521E1"/>
    <w:rsid w:val="00B523AE"/>
    <w:rsid w:val="00B525DF"/>
    <w:rsid w:val="00B52A17"/>
    <w:rsid w:val="00B54288"/>
    <w:rsid w:val="00B54568"/>
    <w:rsid w:val="00B54612"/>
    <w:rsid w:val="00B54E93"/>
    <w:rsid w:val="00B54EF2"/>
    <w:rsid w:val="00B54F54"/>
    <w:rsid w:val="00B5602C"/>
    <w:rsid w:val="00B56053"/>
    <w:rsid w:val="00B56386"/>
    <w:rsid w:val="00B605D5"/>
    <w:rsid w:val="00B60922"/>
    <w:rsid w:val="00B60F36"/>
    <w:rsid w:val="00B61357"/>
    <w:rsid w:val="00B620FB"/>
    <w:rsid w:val="00B627CD"/>
    <w:rsid w:val="00B63097"/>
    <w:rsid w:val="00B6421C"/>
    <w:rsid w:val="00B64BAB"/>
    <w:rsid w:val="00B65256"/>
    <w:rsid w:val="00B65916"/>
    <w:rsid w:val="00B659CE"/>
    <w:rsid w:val="00B65FCD"/>
    <w:rsid w:val="00B6666A"/>
    <w:rsid w:val="00B66884"/>
    <w:rsid w:val="00B669FF"/>
    <w:rsid w:val="00B66E96"/>
    <w:rsid w:val="00B67F2A"/>
    <w:rsid w:val="00B705B6"/>
    <w:rsid w:val="00B72D71"/>
    <w:rsid w:val="00B73662"/>
    <w:rsid w:val="00B750BC"/>
    <w:rsid w:val="00B763DA"/>
    <w:rsid w:val="00B76E2C"/>
    <w:rsid w:val="00B7789B"/>
    <w:rsid w:val="00B7795C"/>
    <w:rsid w:val="00B801EE"/>
    <w:rsid w:val="00B80612"/>
    <w:rsid w:val="00B807F4"/>
    <w:rsid w:val="00B80D64"/>
    <w:rsid w:val="00B81422"/>
    <w:rsid w:val="00B815D2"/>
    <w:rsid w:val="00B82363"/>
    <w:rsid w:val="00B825FB"/>
    <w:rsid w:val="00B83F6D"/>
    <w:rsid w:val="00B8417E"/>
    <w:rsid w:val="00B845CB"/>
    <w:rsid w:val="00B8592F"/>
    <w:rsid w:val="00B868DA"/>
    <w:rsid w:val="00B86E9C"/>
    <w:rsid w:val="00B86FD5"/>
    <w:rsid w:val="00B8724C"/>
    <w:rsid w:val="00B872D8"/>
    <w:rsid w:val="00B909F0"/>
    <w:rsid w:val="00B92364"/>
    <w:rsid w:val="00B924CA"/>
    <w:rsid w:val="00B92853"/>
    <w:rsid w:val="00B93076"/>
    <w:rsid w:val="00B9307E"/>
    <w:rsid w:val="00B94222"/>
    <w:rsid w:val="00B94742"/>
    <w:rsid w:val="00B949D8"/>
    <w:rsid w:val="00B957E0"/>
    <w:rsid w:val="00B96510"/>
    <w:rsid w:val="00B96725"/>
    <w:rsid w:val="00B97B32"/>
    <w:rsid w:val="00B97E3C"/>
    <w:rsid w:val="00BA0073"/>
    <w:rsid w:val="00BA03B9"/>
    <w:rsid w:val="00BA0BC2"/>
    <w:rsid w:val="00BA0C0B"/>
    <w:rsid w:val="00BA1C75"/>
    <w:rsid w:val="00BA21AF"/>
    <w:rsid w:val="00BA260F"/>
    <w:rsid w:val="00BA2FD1"/>
    <w:rsid w:val="00BA437B"/>
    <w:rsid w:val="00BA44D9"/>
    <w:rsid w:val="00BA53B1"/>
    <w:rsid w:val="00BA767A"/>
    <w:rsid w:val="00BB03CD"/>
    <w:rsid w:val="00BB06C3"/>
    <w:rsid w:val="00BB0816"/>
    <w:rsid w:val="00BB0FB8"/>
    <w:rsid w:val="00BB29F9"/>
    <w:rsid w:val="00BB2C2C"/>
    <w:rsid w:val="00BB3A79"/>
    <w:rsid w:val="00BB42B2"/>
    <w:rsid w:val="00BB4430"/>
    <w:rsid w:val="00BB4DAC"/>
    <w:rsid w:val="00BB4DF6"/>
    <w:rsid w:val="00BB5A87"/>
    <w:rsid w:val="00BB629D"/>
    <w:rsid w:val="00BB6DC5"/>
    <w:rsid w:val="00BB7E09"/>
    <w:rsid w:val="00BC121D"/>
    <w:rsid w:val="00BC1502"/>
    <w:rsid w:val="00BC1E01"/>
    <w:rsid w:val="00BC20A3"/>
    <w:rsid w:val="00BC2575"/>
    <w:rsid w:val="00BC367F"/>
    <w:rsid w:val="00BC3700"/>
    <w:rsid w:val="00BC3E55"/>
    <w:rsid w:val="00BC4612"/>
    <w:rsid w:val="00BC5731"/>
    <w:rsid w:val="00BC5A9A"/>
    <w:rsid w:val="00BC5D94"/>
    <w:rsid w:val="00BC6863"/>
    <w:rsid w:val="00BC6948"/>
    <w:rsid w:val="00BC769A"/>
    <w:rsid w:val="00BD0E16"/>
    <w:rsid w:val="00BD1365"/>
    <w:rsid w:val="00BD21F9"/>
    <w:rsid w:val="00BD51F8"/>
    <w:rsid w:val="00BD7157"/>
    <w:rsid w:val="00BD7916"/>
    <w:rsid w:val="00BD7F58"/>
    <w:rsid w:val="00BE0055"/>
    <w:rsid w:val="00BE08B9"/>
    <w:rsid w:val="00BE0C80"/>
    <w:rsid w:val="00BE12DF"/>
    <w:rsid w:val="00BE1A5C"/>
    <w:rsid w:val="00BE1AB8"/>
    <w:rsid w:val="00BE1C9F"/>
    <w:rsid w:val="00BE1E54"/>
    <w:rsid w:val="00BE288A"/>
    <w:rsid w:val="00BE2C60"/>
    <w:rsid w:val="00BE387F"/>
    <w:rsid w:val="00BE4686"/>
    <w:rsid w:val="00BE5244"/>
    <w:rsid w:val="00BE6F3F"/>
    <w:rsid w:val="00BF003F"/>
    <w:rsid w:val="00BF0EBF"/>
    <w:rsid w:val="00BF2920"/>
    <w:rsid w:val="00BF323D"/>
    <w:rsid w:val="00BF4437"/>
    <w:rsid w:val="00BF452F"/>
    <w:rsid w:val="00BF4BAE"/>
    <w:rsid w:val="00BF4FEC"/>
    <w:rsid w:val="00BF5223"/>
    <w:rsid w:val="00BF5514"/>
    <w:rsid w:val="00BF5AA2"/>
    <w:rsid w:val="00BF5E4C"/>
    <w:rsid w:val="00C000A4"/>
    <w:rsid w:val="00C00141"/>
    <w:rsid w:val="00C00B73"/>
    <w:rsid w:val="00C013BD"/>
    <w:rsid w:val="00C01674"/>
    <w:rsid w:val="00C01F7F"/>
    <w:rsid w:val="00C024FB"/>
    <w:rsid w:val="00C0264A"/>
    <w:rsid w:val="00C02A78"/>
    <w:rsid w:val="00C0331C"/>
    <w:rsid w:val="00C0340A"/>
    <w:rsid w:val="00C03A88"/>
    <w:rsid w:val="00C04138"/>
    <w:rsid w:val="00C044AB"/>
    <w:rsid w:val="00C04999"/>
    <w:rsid w:val="00C0523F"/>
    <w:rsid w:val="00C05AEC"/>
    <w:rsid w:val="00C066C7"/>
    <w:rsid w:val="00C06C3F"/>
    <w:rsid w:val="00C06F6C"/>
    <w:rsid w:val="00C071D7"/>
    <w:rsid w:val="00C07321"/>
    <w:rsid w:val="00C07541"/>
    <w:rsid w:val="00C10300"/>
    <w:rsid w:val="00C11610"/>
    <w:rsid w:val="00C1204A"/>
    <w:rsid w:val="00C13CF7"/>
    <w:rsid w:val="00C14BD8"/>
    <w:rsid w:val="00C14D31"/>
    <w:rsid w:val="00C1572E"/>
    <w:rsid w:val="00C15886"/>
    <w:rsid w:val="00C169BF"/>
    <w:rsid w:val="00C16D3A"/>
    <w:rsid w:val="00C16DE3"/>
    <w:rsid w:val="00C20818"/>
    <w:rsid w:val="00C20CD1"/>
    <w:rsid w:val="00C21211"/>
    <w:rsid w:val="00C21951"/>
    <w:rsid w:val="00C2203C"/>
    <w:rsid w:val="00C221F9"/>
    <w:rsid w:val="00C24479"/>
    <w:rsid w:val="00C24998"/>
    <w:rsid w:val="00C24A0F"/>
    <w:rsid w:val="00C24B1E"/>
    <w:rsid w:val="00C24BA8"/>
    <w:rsid w:val="00C2507E"/>
    <w:rsid w:val="00C25A63"/>
    <w:rsid w:val="00C2659B"/>
    <w:rsid w:val="00C265E0"/>
    <w:rsid w:val="00C277D9"/>
    <w:rsid w:val="00C27AC8"/>
    <w:rsid w:val="00C30221"/>
    <w:rsid w:val="00C3032F"/>
    <w:rsid w:val="00C30523"/>
    <w:rsid w:val="00C30610"/>
    <w:rsid w:val="00C30A5B"/>
    <w:rsid w:val="00C31C12"/>
    <w:rsid w:val="00C3285D"/>
    <w:rsid w:val="00C3322B"/>
    <w:rsid w:val="00C33C2D"/>
    <w:rsid w:val="00C33D6A"/>
    <w:rsid w:val="00C35271"/>
    <w:rsid w:val="00C353D9"/>
    <w:rsid w:val="00C35B96"/>
    <w:rsid w:val="00C36218"/>
    <w:rsid w:val="00C362EC"/>
    <w:rsid w:val="00C36E76"/>
    <w:rsid w:val="00C37932"/>
    <w:rsid w:val="00C401A3"/>
    <w:rsid w:val="00C40691"/>
    <w:rsid w:val="00C408B5"/>
    <w:rsid w:val="00C42746"/>
    <w:rsid w:val="00C43374"/>
    <w:rsid w:val="00C43D19"/>
    <w:rsid w:val="00C44449"/>
    <w:rsid w:val="00C44865"/>
    <w:rsid w:val="00C454F0"/>
    <w:rsid w:val="00C457D1"/>
    <w:rsid w:val="00C45FBF"/>
    <w:rsid w:val="00C46426"/>
    <w:rsid w:val="00C46AC5"/>
    <w:rsid w:val="00C4798E"/>
    <w:rsid w:val="00C47F61"/>
    <w:rsid w:val="00C500DF"/>
    <w:rsid w:val="00C5032A"/>
    <w:rsid w:val="00C509DD"/>
    <w:rsid w:val="00C513A7"/>
    <w:rsid w:val="00C52AEF"/>
    <w:rsid w:val="00C53B75"/>
    <w:rsid w:val="00C54668"/>
    <w:rsid w:val="00C5532C"/>
    <w:rsid w:val="00C557C5"/>
    <w:rsid w:val="00C55D7D"/>
    <w:rsid w:val="00C57FE9"/>
    <w:rsid w:val="00C61251"/>
    <w:rsid w:val="00C62A81"/>
    <w:rsid w:val="00C63080"/>
    <w:rsid w:val="00C63BF4"/>
    <w:rsid w:val="00C6545B"/>
    <w:rsid w:val="00C6720C"/>
    <w:rsid w:val="00C67F58"/>
    <w:rsid w:val="00C709E7"/>
    <w:rsid w:val="00C715A3"/>
    <w:rsid w:val="00C72C00"/>
    <w:rsid w:val="00C73843"/>
    <w:rsid w:val="00C73E64"/>
    <w:rsid w:val="00C74A7A"/>
    <w:rsid w:val="00C74C9A"/>
    <w:rsid w:val="00C750F0"/>
    <w:rsid w:val="00C76205"/>
    <w:rsid w:val="00C764C7"/>
    <w:rsid w:val="00C807A7"/>
    <w:rsid w:val="00C80DE5"/>
    <w:rsid w:val="00C81327"/>
    <w:rsid w:val="00C82363"/>
    <w:rsid w:val="00C8238F"/>
    <w:rsid w:val="00C83013"/>
    <w:rsid w:val="00C84699"/>
    <w:rsid w:val="00C84994"/>
    <w:rsid w:val="00C8572E"/>
    <w:rsid w:val="00C85923"/>
    <w:rsid w:val="00C85DA9"/>
    <w:rsid w:val="00C86E91"/>
    <w:rsid w:val="00C90559"/>
    <w:rsid w:val="00C90849"/>
    <w:rsid w:val="00C92765"/>
    <w:rsid w:val="00C9288D"/>
    <w:rsid w:val="00C930EB"/>
    <w:rsid w:val="00C936CE"/>
    <w:rsid w:val="00C9436A"/>
    <w:rsid w:val="00C94449"/>
    <w:rsid w:val="00C9500C"/>
    <w:rsid w:val="00C952BB"/>
    <w:rsid w:val="00C9661E"/>
    <w:rsid w:val="00C96DA8"/>
    <w:rsid w:val="00C974ED"/>
    <w:rsid w:val="00C97C68"/>
    <w:rsid w:val="00CA041B"/>
    <w:rsid w:val="00CA127F"/>
    <w:rsid w:val="00CA1836"/>
    <w:rsid w:val="00CA20D9"/>
    <w:rsid w:val="00CA34F1"/>
    <w:rsid w:val="00CA36F4"/>
    <w:rsid w:val="00CA3916"/>
    <w:rsid w:val="00CA3A96"/>
    <w:rsid w:val="00CA5A5B"/>
    <w:rsid w:val="00CB0075"/>
    <w:rsid w:val="00CB0ECF"/>
    <w:rsid w:val="00CB0FD6"/>
    <w:rsid w:val="00CB1358"/>
    <w:rsid w:val="00CB2945"/>
    <w:rsid w:val="00CB2DC5"/>
    <w:rsid w:val="00CB2F75"/>
    <w:rsid w:val="00CB5404"/>
    <w:rsid w:val="00CB6923"/>
    <w:rsid w:val="00CB6EB4"/>
    <w:rsid w:val="00CC019A"/>
    <w:rsid w:val="00CC0F80"/>
    <w:rsid w:val="00CC1545"/>
    <w:rsid w:val="00CC179C"/>
    <w:rsid w:val="00CC19DD"/>
    <w:rsid w:val="00CC2481"/>
    <w:rsid w:val="00CC2CD9"/>
    <w:rsid w:val="00CC3099"/>
    <w:rsid w:val="00CC3A71"/>
    <w:rsid w:val="00CC4C09"/>
    <w:rsid w:val="00CC7E7C"/>
    <w:rsid w:val="00CD061D"/>
    <w:rsid w:val="00CD06D0"/>
    <w:rsid w:val="00CD1B6F"/>
    <w:rsid w:val="00CD213D"/>
    <w:rsid w:val="00CD31EF"/>
    <w:rsid w:val="00CD3317"/>
    <w:rsid w:val="00CD3C8B"/>
    <w:rsid w:val="00CD4047"/>
    <w:rsid w:val="00CD4842"/>
    <w:rsid w:val="00CD4960"/>
    <w:rsid w:val="00CD5258"/>
    <w:rsid w:val="00CD54AE"/>
    <w:rsid w:val="00CD5A5E"/>
    <w:rsid w:val="00CD6786"/>
    <w:rsid w:val="00CD7B56"/>
    <w:rsid w:val="00CE0188"/>
    <w:rsid w:val="00CE1561"/>
    <w:rsid w:val="00CE184B"/>
    <w:rsid w:val="00CE1EA8"/>
    <w:rsid w:val="00CE2707"/>
    <w:rsid w:val="00CE501F"/>
    <w:rsid w:val="00CE6792"/>
    <w:rsid w:val="00CE6970"/>
    <w:rsid w:val="00CE7B0B"/>
    <w:rsid w:val="00CF146B"/>
    <w:rsid w:val="00CF181E"/>
    <w:rsid w:val="00CF19AD"/>
    <w:rsid w:val="00CF292F"/>
    <w:rsid w:val="00CF3016"/>
    <w:rsid w:val="00CF3A29"/>
    <w:rsid w:val="00CF4A74"/>
    <w:rsid w:val="00CF4F2B"/>
    <w:rsid w:val="00CF5979"/>
    <w:rsid w:val="00CF71B7"/>
    <w:rsid w:val="00CF73E7"/>
    <w:rsid w:val="00D001A2"/>
    <w:rsid w:val="00D014B9"/>
    <w:rsid w:val="00D01E87"/>
    <w:rsid w:val="00D02221"/>
    <w:rsid w:val="00D02B9A"/>
    <w:rsid w:val="00D02E7B"/>
    <w:rsid w:val="00D03176"/>
    <w:rsid w:val="00D0367C"/>
    <w:rsid w:val="00D03DCD"/>
    <w:rsid w:val="00D046A0"/>
    <w:rsid w:val="00D0527A"/>
    <w:rsid w:val="00D05421"/>
    <w:rsid w:val="00D05698"/>
    <w:rsid w:val="00D07B0B"/>
    <w:rsid w:val="00D07B28"/>
    <w:rsid w:val="00D10167"/>
    <w:rsid w:val="00D11938"/>
    <w:rsid w:val="00D11C07"/>
    <w:rsid w:val="00D11E77"/>
    <w:rsid w:val="00D12741"/>
    <w:rsid w:val="00D139F4"/>
    <w:rsid w:val="00D14344"/>
    <w:rsid w:val="00D149AA"/>
    <w:rsid w:val="00D14B87"/>
    <w:rsid w:val="00D15279"/>
    <w:rsid w:val="00D15A49"/>
    <w:rsid w:val="00D15B39"/>
    <w:rsid w:val="00D16675"/>
    <w:rsid w:val="00D21183"/>
    <w:rsid w:val="00D2215D"/>
    <w:rsid w:val="00D222D2"/>
    <w:rsid w:val="00D224BC"/>
    <w:rsid w:val="00D22FB2"/>
    <w:rsid w:val="00D232DD"/>
    <w:rsid w:val="00D23619"/>
    <w:rsid w:val="00D24C20"/>
    <w:rsid w:val="00D24FFD"/>
    <w:rsid w:val="00D2502C"/>
    <w:rsid w:val="00D250A2"/>
    <w:rsid w:val="00D2515F"/>
    <w:rsid w:val="00D25591"/>
    <w:rsid w:val="00D26F1B"/>
    <w:rsid w:val="00D26F89"/>
    <w:rsid w:val="00D270C0"/>
    <w:rsid w:val="00D3011B"/>
    <w:rsid w:val="00D30EE3"/>
    <w:rsid w:val="00D31B43"/>
    <w:rsid w:val="00D326FF"/>
    <w:rsid w:val="00D32AFB"/>
    <w:rsid w:val="00D32CB5"/>
    <w:rsid w:val="00D3325A"/>
    <w:rsid w:val="00D33DD2"/>
    <w:rsid w:val="00D35804"/>
    <w:rsid w:val="00D35EC3"/>
    <w:rsid w:val="00D35F83"/>
    <w:rsid w:val="00D369AF"/>
    <w:rsid w:val="00D36E44"/>
    <w:rsid w:val="00D37824"/>
    <w:rsid w:val="00D41180"/>
    <w:rsid w:val="00D41216"/>
    <w:rsid w:val="00D419AC"/>
    <w:rsid w:val="00D41B36"/>
    <w:rsid w:val="00D42D0E"/>
    <w:rsid w:val="00D43670"/>
    <w:rsid w:val="00D44C43"/>
    <w:rsid w:val="00D44D39"/>
    <w:rsid w:val="00D44FFC"/>
    <w:rsid w:val="00D45C53"/>
    <w:rsid w:val="00D46743"/>
    <w:rsid w:val="00D46C6C"/>
    <w:rsid w:val="00D50815"/>
    <w:rsid w:val="00D51918"/>
    <w:rsid w:val="00D51AAC"/>
    <w:rsid w:val="00D532D4"/>
    <w:rsid w:val="00D533CE"/>
    <w:rsid w:val="00D53975"/>
    <w:rsid w:val="00D53AF2"/>
    <w:rsid w:val="00D53E4B"/>
    <w:rsid w:val="00D54547"/>
    <w:rsid w:val="00D54CB6"/>
    <w:rsid w:val="00D55010"/>
    <w:rsid w:val="00D55FCE"/>
    <w:rsid w:val="00D56757"/>
    <w:rsid w:val="00D6018A"/>
    <w:rsid w:val="00D60706"/>
    <w:rsid w:val="00D611D7"/>
    <w:rsid w:val="00D61B8F"/>
    <w:rsid w:val="00D61BAD"/>
    <w:rsid w:val="00D6256D"/>
    <w:rsid w:val="00D62FAF"/>
    <w:rsid w:val="00D637ED"/>
    <w:rsid w:val="00D64961"/>
    <w:rsid w:val="00D654F1"/>
    <w:rsid w:val="00D65C53"/>
    <w:rsid w:val="00D65E6E"/>
    <w:rsid w:val="00D66798"/>
    <w:rsid w:val="00D66B22"/>
    <w:rsid w:val="00D66C4D"/>
    <w:rsid w:val="00D66DBF"/>
    <w:rsid w:val="00D674C8"/>
    <w:rsid w:val="00D67908"/>
    <w:rsid w:val="00D70601"/>
    <w:rsid w:val="00D70B02"/>
    <w:rsid w:val="00D71FAD"/>
    <w:rsid w:val="00D737FD"/>
    <w:rsid w:val="00D73F44"/>
    <w:rsid w:val="00D7400C"/>
    <w:rsid w:val="00D742B9"/>
    <w:rsid w:val="00D74593"/>
    <w:rsid w:val="00D74E62"/>
    <w:rsid w:val="00D757F7"/>
    <w:rsid w:val="00D75DDA"/>
    <w:rsid w:val="00D76CDC"/>
    <w:rsid w:val="00D80965"/>
    <w:rsid w:val="00D80A38"/>
    <w:rsid w:val="00D80BED"/>
    <w:rsid w:val="00D8386F"/>
    <w:rsid w:val="00D845E8"/>
    <w:rsid w:val="00D84FAC"/>
    <w:rsid w:val="00D851A1"/>
    <w:rsid w:val="00D851F7"/>
    <w:rsid w:val="00D8562D"/>
    <w:rsid w:val="00D85FA4"/>
    <w:rsid w:val="00D8609C"/>
    <w:rsid w:val="00D8676A"/>
    <w:rsid w:val="00D86F2B"/>
    <w:rsid w:val="00D87199"/>
    <w:rsid w:val="00D875CB"/>
    <w:rsid w:val="00D87ADE"/>
    <w:rsid w:val="00D9070B"/>
    <w:rsid w:val="00D90880"/>
    <w:rsid w:val="00D92687"/>
    <w:rsid w:val="00D92EB8"/>
    <w:rsid w:val="00D9447C"/>
    <w:rsid w:val="00D95C16"/>
    <w:rsid w:val="00D9768B"/>
    <w:rsid w:val="00DA034C"/>
    <w:rsid w:val="00DA05CD"/>
    <w:rsid w:val="00DA094B"/>
    <w:rsid w:val="00DA2632"/>
    <w:rsid w:val="00DA2978"/>
    <w:rsid w:val="00DA2AC5"/>
    <w:rsid w:val="00DA485E"/>
    <w:rsid w:val="00DA543B"/>
    <w:rsid w:val="00DA5820"/>
    <w:rsid w:val="00DA67AF"/>
    <w:rsid w:val="00DA78A4"/>
    <w:rsid w:val="00DA7955"/>
    <w:rsid w:val="00DA79EF"/>
    <w:rsid w:val="00DA7CFE"/>
    <w:rsid w:val="00DB082C"/>
    <w:rsid w:val="00DB088F"/>
    <w:rsid w:val="00DB27D8"/>
    <w:rsid w:val="00DB2E19"/>
    <w:rsid w:val="00DB3663"/>
    <w:rsid w:val="00DB3AF9"/>
    <w:rsid w:val="00DB4573"/>
    <w:rsid w:val="00DB5A31"/>
    <w:rsid w:val="00DB6BE0"/>
    <w:rsid w:val="00DC00B3"/>
    <w:rsid w:val="00DC0224"/>
    <w:rsid w:val="00DC0DCC"/>
    <w:rsid w:val="00DC1FD6"/>
    <w:rsid w:val="00DC2775"/>
    <w:rsid w:val="00DC2F16"/>
    <w:rsid w:val="00DC328B"/>
    <w:rsid w:val="00DC344D"/>
    <w:rsid w:val="00DC3E0B"/>
    <w:rsid w:val="00DC4856"/>
    <w:rsid w:val="00DC4D30"/>
    <w:rsid w:val="00DC5909"/>
    <w:rsid w:val="00DC60FA"/>
    <w:rsid w:val="00DC791D"/>
    <w:rsid w:val="00DD05FB"/>
    <w:rsid w:val="00DD07F5"/>
    <w:rsid w:val="00DD1903"/>
    <w:rsid w:val="00DD1D43"/>
    <w:rsid w:val="00DD2E56"/>
    <w:rsid w:val="00DD376B"/>
    <w:rsid w:val="00DD4722"/>
    <w:rsid w:val="00DD47E8"/>
    <w:rsid w:val="00DD594B"/>
    <w:rsid w:val="00DD5C66"/>
    <w:rsid w:val="00DD5DDD"/>
    <w:rsid w:val="00DD763B"/>
    <w:rsid w:val="00DD79BE"/>
    <w:rsid w:val="00DD7CEC"/>
    <w:rsid w:val="00DE0EED"/>
    <w:rsid w:val="00DE1662"/>
    <w:rsid w:val="00DE1A92"/>
    <w:rsid w:val="00DE21F8"/>
    <w:rsid w:val="00DE254C"/>
    <w:rsid w:val="00DE2A76"/>
    <w:rsid w:val="00DE2DED"/>
    <w:rsid w:val="00DE3774"/>
    <w:rsid w:val="00DE420D"/>
    <w:rsid w:val="00DE53C0"/>
    <w:rsid w:val="00DE5453"/>
    <w:rsid w:val="00DE75AB"/>
    <w:rsid w:val="00DE7653"/>
    <w:rsid w:val="00DE78ED"/>
    <w:rsid w:val="00DF02B8"/>
    <w:rsid w:val="00DF04DE"/>
    <w:rsid w:val="00DF0519"/>
    <w:rsid w:val="00DF1174"/>
    <w:rsid w:val="00DF2C01"/>
    <w:rsid w:val="00DF3D67"/>
    <w:rsid w:val="00DF76AC"/>
    <w:rsid w:val="00E0068E"/>
    <w:rsid w:val="00E01FEB"/>
    <w:rsid w:val="00E021E0"/>
    <w:rsid w:val="00E02A7F"/>
    <w:rsid w:val="00E03D34"/>
    <w:rsid w:val="00E04748"/>
    <w:rsid w:val="00E04D14"/>
    <w:rsid w:val="00E05360"/>
    <w:rsid w:val="00E06A80"/>
    <w:rsid w:val="00E07E26"/>
    <w:rsid w:val="00E10FB5"/>
    <w:rsid w:val="00E113F0"/>
    <w:rsid w:val="00E119C7"/>
    <w:rsid w:val="00E11D8F"/>
    <w:rsid w:val="00E11E80"/>
    <w:rsid w:val="00E11FC6"/>
    <w:rsid w:val="00E12836"/>
    <w:rsid w:val="00E12867"/>
    <w:rsid w:val="00E1305C"/>
    <w:rsid w:val="00E14E7A"/>
    <w:rsid w:val="00E14F20"/>
    <w:rsid w:val="00E15CA9"/>
    <w:rsid w:val="00E20546"/>
    <w:rsid w:val="00E20600"/>
    <w:rsid w:val="00E212F2"/>
    <w:rsid w:val="00E225A8"/>
    <w:rsid w:val="00E22B0D"/>
    <w:rsid w:val="00E22C35"/>
    <w:rsid w:val="00E23CB7"/>
    <w:rsid w:val="00E24082"/>
    <w:rsid w:val="00E243ED"/>
    <w:rsid w:val="00E247DE"/>
    <w:rsid w:val="00E257E5"/>
    <w:rsid w:val="00E25E8A"/>
    <w:rsid w:val="00E27D74"/>
    <w:rsid w:val="00E27E54"/>
    <w:rsid w:val="00E30881"/>
    <w:rsid w:val="00E315A1"/>
    <w:rsid w:val="00E3218E"/>
    <w:rsid w:val="00E32686"/>
    <w:rsid w:val="00E34159"/>
    <w:rsid w:val="00E35994"/>
    <w:rsid w:val="00E360D1"/>
    <w:rsid w:val="00E36F28"/>
    <w:rsid w:val="00E371C0"/>
    <w:rsid w:val="00E37604"/>
    <w:rsid w:val="00E37978"/>
    <w:rsid w:val="00E40CFE"/>
    <w:rsid w:val="00E41434"/>
    <w:rsid w:val="00E4206F"/>
    <w:rsid w:val="00E42257"/>
    <w:rsid w:val="00E43515"/>
    <w:rsid w:val="00E4355B"/>
    <w:rsid w:val="00E449D5"/>
    <w:rsid w:val="00E44AFA"/>
    <w:rsid w:val="00E44C4D"/>
    <w:rsid w:val="00E45B91"/>
    <w:rsid w:val="00E47D2B"/>
    <w:rsid w:val="00E47F28"/>
    <w:rsid w:val="00E5060D"/>
    <w:rsid w:val="00E5090F"/>
    <w:rsid w:val="00E50B8A"/>
    <w:rsid w:val="00E50DBB"/>
    <w:rsid w:val="00E515E9"/>
    <w:rsid w:val="00E51DF3"/>
    <w:rsid w:val="00E52826"/>
    <w:rsid w:val="00E52CD9"/>
    <w:rsid w:val="00E537EE"/>
    <w:rsid w:val="00E54169"/>
    <w:rsid w:val="00E54923"/>
    <w:rsid w:val="00E5508D"/>
    <w:rsid w:val="00E5515D"/>
    <w:rsid w:val="00E56D7C"/>
    <w:rsid w:val="00E577A9"/>
    <w:rsid w:val="00E60083"/>
    <w:rsid w:val="00E60F8D"/>
    <w:rsid w:val="00E61A7C"/>
    <w:rsid w:val="00E61EC9"/>
    <w:rsid w:val="00E62994"/>
    <w:rsid w:val="00E63585"/>
    <w:rsid w:val="00E6411D"/>
    <w:rsid w:val="00E6421B"/>
    <w:rsid w:val="00E6507A"/>
    <w:rsid w:val="00E6600D"/>
    <w:rsid w:val="00E670D9"/>
    <w:rsid w:val="00E6748F"/>
    <w:rsid w:val="00E67609"/>
    <w:rsid w:val="00E70921"/>
    <w:rsid w:val="00E71A73"/>
    <w:rsid w:val="00E72181"/>
    <w:rsid w:val="00E72D65"/>
    <w:rsid w:val="00E72FD2"/>
    <w:rsid w:val="00E733C7"/>
    <w:rsid w:val="00E743EF"/>
    <w:rsid w:val="00E74E99"/>
    <w:rsid w:val="00E76AED"/>
    <w:rsid w:val="00E76D34"/>
    <w:rsid w:val="00E76FE6"/>
    <w:rsid w:val="00E7717B"/>
    <w:rsid w:val="00E771DC"/>
    <w:rsid w:val="00E77741"/>
    <w:rsid w:val="00E81706"/>
    <w:rsid w:val="00E819B4"/>
    <w:rsid w:val="00E82237"/>
    <w:rsid w:val="00E82803"/>
    <w:rsid w:val="00E82C39"/>
    <w:rsid w:val="00E84A38"/>
    <w:rsid w:val="00E854AC"/>
    <w:rsid w:val="00E85A29"/>
    <w:rsid w:val="00E85D91"/>
    <w:rsid w:val="00E86CA9"/>
    <w:rsid w:val="00E86DF3"/>
    <w:rsid w:val="00E92A12"/>
    <w:rsid w:val="00E92DA9"/>
    <w:rsid w:val="00E92E06"/>
    <w:rsid w:val="00E948C5"/>
    <w:rsid w:val="00E94E04"/>
    <w:rsid w:val="00E96983"/>
    <w:rsid w:val="00E971B5"/>
    <w:rsid w:val="00E976C7"/>
    <w:rsid w:val="00E9791F"/>
    <w:rsid w:val="00EA0B96"/>
    <w:rsid w:val="00EA1ED8"/>
    <w:rsid w:val="00EA27F7"/>
    <w:rsid w:val="00EA2BE6"/>
    <w:rsid w:val="00EA428E"/>
    <w:rsid w:val="00EA467A"/>
    <w:rsid w:val="00EA4F74"/>
    <w:rsid w:val="00EA5A78"/>
    <w:rsid w:val="00EB0080"/>
    <w:rsid w:val="00EB0967"/>
    <w:rsid w:val="00EB1439"/>
    <w:rsid w:val="00EB29B8"/>
    <w:rsid w:val="00EB3BA2"/>
    <w:rsid w:val="00EB521E"/>
    <w:rsid w:val="00EB5E9E"/>
    <w:rsid w:val="00EB6444"/>
    <w:rsid w:val="00EB70D3"/>
    <w:rsid w:val="00EB78F1"/>
    <w:rsid w:val="00EC0375"/>
    <w:rsid w:val="00EC06AF"/>
    <w:rsid w:val="00EC121C"/>
    <w:rsid w:val="00EC14E7"/>
    <w:rsid w:val="00EC1E35"/>
    <w:rsid w:val="00EC283F"/>
    <w:rsid w:val="00EC2863"/>
    <w:rsid w:val="00EC3191"/>
    <w:rsid w:val="00EC365E"/>
    <w:rsid w:val="00EC37DB"/>
    <w:rsid w:val="00EC38B2"/>
    <w:rsid w:val="00EC43F6"/>
    <w:rsid w:val="00EC4762"/>
    <w:rsid w:val="00EC5A45"/>
    <w:rsid w:val="00EC5B36"/>
    <w:rsid w:val="00EC5F07"/>
    <w:rsid w:val="00EC7279"/>
    <w:rsid w:val="00ED0997"/>
    <w:rsid w:val="00ED1666"/>
    <w:rsid w:val="00ED1A7C"/>
    <w:rsid w:val="00ED30BD"/>
    <w:rsid w:val="00ED315B"/>
    <w:rsid w:val="00ED4514"/>
    <w:rsid w:val="00ED52BE"/>
    <w:rsid w:val="00ED52E9"/>
    <w:rsid w:val="00ED5BF5"/>
    <w:rsid w:val="00ED5E69"/>
    <w:rsid w:val="00ED5EC2"/>
    <w:rsid w:val="00ED6B47"/>
    <w:rsid w:val="00EE0447"/>
    <w:rsid w:val="00EE2041"/>
    <w:rsid w:val="00EE3AED"/>
    <w:rsid w:val="00EE3E56"/>
    <w:rsid w:val="00EE4499"/>
    <w:rsid w:val="00EE4D8D"/>
    <w:rsid w:val="00EE6D79"/>
    <w:rsid w:val="00EE7872"/>
    <w:rsid w:val="00EF030E"/>
    <w:rsid w:val="00EF04B1"/>
    <w:rsid w:val="00EF0998"/>
    <w:rsid w:val="00EF11BD"/>
    <w:rsid w:val="00EF1D3F"/>
    <w:rsid w:val="00EF1F85"/>
    <w:rsid w:val="00EF215D"/>
    <w:rsid w:val="00EF3593"/>
    <w:rsid w:val="00EF4FB4"/>
    <w:rsid w:val="00EF50DF"/>
    <w:rsid w:val="00EF5EC4"/>
    <w:rsid w:val="00EF6CBB"/>
    <w:rsid w:val="00EF6E20"/>
    <w:rsid w:val="00EF6ED2"/>
    <w:rsid w:val="00EF7A39"/>
    <w:rsid w:val="00F008E8"/>
    <w:rsid w:val="00F00973"/>
    <w:rsid w:val="00F00E78"/>
    <w:rsid w:val="00F00F51"/>
    <w:rsid w:val="00F0168F"/>
    <w:rsid w:val="00F03A7C"/>
    <w:rsid w:val="00F04346"/>
    <w:rsid w:val="00F043B7"/>
    <w:rsid w:val="00F04420"/>
    <w:rsid w:val="00F04449"/>
    <w:rsid w:val="00F04782"/>
    <w:rsid w:val="00F0491B"/>
    <w:rsid w:val="00F05FD5"/>
    <w:rsid w:val="00F0674D"/>
    <w:rsid w:val="00F068BD"/>
    <w:rsid w:val="00F07357"/>
    <w:rsid w:val="00F107CC"/>
    <w:rsid w:val="00F10C39"/>
    <w:rsid w:val="00F113F6"/>
    <w:rsid w:val="00F123D9"/>
    <w:rsid w:val="00F131B5"/>
    <w:rsid w:val="00F140D7"/>
    <w:rsid w:val="00F15161"/>
    <w:rsid w:val="00F15239"/>
    <w:rsid w:val="00F165AD"/>
    <w:rsid w:val="00F16DF3"/>
    <w:rsid w:val="00F1794F"/>
    <w:rsid w:val="00F20DAC"/>
    <w:rsid w:val="00F21AE3"/>
    <w:rsid w:val="00F2291C"/>
    <w:rsid w:val="00F22E32"/>
    <w:rsid w:val="00F25948"/>
    <w:rsid w:val="00F26840"/>
    <w:rsid w:val="00F30616"/>
    <w:rsid w:val="00F309FA"/>
    <w:rsid w:val="00F30B2E"/>
    <w:rsid w:val="00F30FE3"/>
    <w:rsid w:val="00F3137D"/>
    <w:rsid w:val="00F33C24"/>
    <w:rsid w:val="00F357D6"/>
    <w:rsid w:val="00F35B9E"/>
    <w:rsid w:val="00F36E9A"/>
    <w:rsid w:val="00F40BA7"/>
    <w:rsid w:val="00F4200E"/>
    <w:rsid w:val="00F420EA"/>
    <w:rsid w:val="00F43FA6"/>
    <w:rsid w:val="00F443B0"/>
    <w:rsid w:val="00F44536"/>
    <w:rsid w:val="00F4513A"/>
    <w:rsid w:val="00F46815"/>
    <w:rsid w:val="00F46AD2"/>
    <w:rsid w:val="00F4711B"/>
    <w:rsid w:val="00F474AD"/>
    <w:rsid w:val="00F50E57"/>
    <w:rsid w:val="00F50EDF"/>
    <w:rsid w:val="00F51C60"/>
    <w:rsid w:val="00F5393C"/>
    <w:rsid w:val="00F543D7"/>
    <w:rsid w:val="00F54A5F"/>
    <w:rsid w:val="00F560CC"/>
    <w:rsid w:val="00F5645D"/>
    <w:rsid w:val="00F57EB0"/>
    <w:rsid w:val="00F60AAF"/>
    <w:rsid w:val="00F61542"/>
    <w:rsid w:val="00F61849"/>
    <w:rsid w:val="00F61A8E"/>
    <w:rsid w:val="00F61D66"/>
    <w:rsid w:val="00F61E3C"/>
    <w:rsid w:val="00F621E7"/>
    <w:rsid w:val="00F6246B"/>
    <w:rsid w:val="00F664CE"/>
    <w:rsid w:val="00F666DB"/>
    <w:rsid w:val="00F6719B"/>
    <w:rsid w:val="00F677E4"/>
    <w:rsid w:val="00F70426"/>
    <w:rsid w:val="00F70599"/>
    <w:rsid w:val="00F70CAD"/>
    <w:rsid w:val="00F718BA"/>
    <w:rsid w:val="00F71F22"/>
    <w:rsid w:val="00F722A2"/>
    <w:rsid w:val="00F72F8E"/>
    <w:rsid w:val="00F74F23"/>
    <w:rsid w:val="00F74FA2"/>
    <w:rsid w:val="00F752ED"/>
    <w:rsid w:val="00F75672"/>
    <w:rsid w:val="00F77B3E"/>
    <w:rsid w:val="00F80062"/>
    <w:rsid w:val="00F80503"/>
    <w:rsid w:val="00F80A80"/>
    <w:rsid w:val="00F8231D"/>
    <w:rsid w:val="00F82491"/>
    <w:rsid w:val="00F8297F"/>
    <w:rsid w:val="00F86152"/>
    <w:rsid w:val="00F86E0E"/>
    <w:rsid w:val="00F87330"/>
    <w:rsid w:val="00F873F6"/>
    <w:rsid w:val="00F8742E"/>
    <w:rsid w:val="00F8763A"/>
    <w:rsid w:val="00F91A21"/>
    <w:rsid w:val="00F91C53"/>
    <w:rsid w:val="00F922E3"/>
    <w:rsid w:val="00F92A1A"/>
    <w:rsid w:val="00F92FC1"/>
    <w:rsid w:val="00F93BCE"/>
    <w:rsid w:val="00F9414D"/>
    <w:rsid w:val="00F94759"/>
    <w:rsid w:val="00F95949"/>
    <w:rsid w:val="00F96BCF"/>
    <w:rsid w:val="00F97A31"/>
    <w:rsid w:val="00FA03B8"/>
    <w:rsid w:val="00FA1046"/>
    <w:rsid w:val="00FA2AE2"/>
    <w:rsid w:val="00FA302F"/>
    <w:rsid w:val="00FA3A08"/>
    <w:rsid w:val="00FA4EF9"/>
    <w:rsid w:val="00FA58A2"/>
    <w:rsid w:val="00FA5D18"/>
    <w:rsid w:val="00FA6006"/>
    <w:rsid w:val="00FA6C74"/>
    <w:rsid w:val="00FA6F06"/>
    <w:rsid w:val="00FA7431"/>
    <w:rsid w:val="00FB2D9F"/>
    <w:rsid w:val="00FB2FF4"/>
    <w:rsid w:val="00FB368C"/>
    <w:rsid w:val="00FB402E"/>
    <w:rsid w:val="00FB4DAF"/>
    <w:rsid w:val="00FB58A8"/>
    <w:rsid w:val="00FB76F0"/>
    <w:rsid w:val="00FC07BE"/>
    <w:rsid w:val="00FC16FD"/>
    <w:rsid w:val="00FC1D32"/>
    <w:rsid w:val="00FC230B"/>
    <w:rsid w:val="00FC3293"/>
    <w:rsid w:val="00FC3402"/>
    <w:rsid w:val="00FC3840"/>
    <w:rsid w:val="00FC3AB3"/>
    <w:rsid w:val="00FC4673"/>
    <w:rsid w:val="00FC5B1E"/>
    <w:rsid w:val="00FC62F5"/>
    <w:rsid w:val="00FC6F3E"/>
    <w:rsid w:val="00FD03BD"/>
    <w:rsid w:val="00FD1D62"/>
    <w:rsid w:val="00FD256D"/>
    <w:rsid w:val="00FD32AC"/>
    <w:rsid w:val="00FD3371"/>
    <w:rsid w:val="00FD6553"/>
    <w:rsid w:val="00FD7873"/>
    <w:rsid w:val="00FE0096"/>
    <w:rsid w:val="00FE149B"/>
    <w:rsid w:val="00FE1FCE"/>
    <w:rsid w:val="00FE2088"/>
    <w:rsid w:val="00FE2E6A"/>
    <w:rsid w:val="00FE317E"/>
    <w:rsid w:val="00FE36C8"/>
    <w:rsid w:val="00FE47F6"/>
    <w:rsid w:val="00FE4D1A"/>
    <w:rsid w:val="00FE6764"/>
    <w:rsid w:val="00FE69A5"/>
    <w:rsid w:val="00FF0ACA"/>
    <w:rsid w:val="00FF115C"/>
    <w:rsid w:val="00FF19E8"/>
    <w:rsid w:val="00FF20BF"/>
    <w:rsid w:val="00FF2EEF"/>
    <w:rsid w:val="00FF4360"/>
    <w:rsid w:val="00FF48C0"/>
    <w:rsid w:val="00FF4F1F"/>
    <w:rsid w:val="00FF5606"/>
    <w:rsid w:val="00FF5E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F1B"/>
    <w:pPr>
      <w:widowControl w:val="0"/>
      <w:jc w:val="both"/>
    </w:pPr>
    <w:rPr>
      <w:rFonts w:ascii="Times New Roman" w:eastAsia="宋体" w:hAnsi="Times New Roman" w:cs="Times New Roman"/>
      <w:szCs w:val="24"/>
    </w:rPr>
  </w:style>
  <w:style w:type="paragraph" w:styleId="1">
    <w:name w:val="heading 1"/>
    <w:basedOn w:val="a"/>
    <w:link w:val="1Char"/>
    <w:uiPriority w:val="9"/>
    <w:qFormat/>
    <w:rsid w:val="00D26F1B"/>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link w:val="2Char"/>
    <w:uiPriority w:val="9"/>
    <w:semiHidden/>
    <w:unhideWhenUsed/>
    <w:qFormat/>
    <w:rsid w:val="00D26F1B"/>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26F1B"/>
    <w:rPr>
      <w:rFonts w:ascii="宋体" w:eastAsia="宋体" w:hAnsi="宋体" w:cs="宋体"/>
      <w:b/>
      <w:bCs/>
      <w:kern w:val="36"/>
      <w:sz w:val="48"/>
      <w:szCs w:val="48"/>
    </w:rPr>
  </w:style>
  <w:style w:type="character" w:customStyle="1" w:styleId="2Char">
    <w:name w:val="标题 2 Char"/>
    <w:basedOn w:val="a0"/>
    <w:link w:val="2"/>
    <w:uiPriority w:val="9"/>
    <w:semiHidden/>
    <w:rsid w:val="00D26F1B"/>
    <w:rPr>
      <w:rFonts w:ascii="宋体" w:eastAsia="宋体" w:hAnsi="宋体" w:cs="宋体"/>
      <w:b/>
      <w:bCs/>
      <w:kern w:val="0"/>
      <w:sz w:val="36"/>
      <w:szCs w:val="36"/>
    </w:rPr>
  </w:style>
  <w:style w:type="paragraph" w:styleId="a3">
    <w:name w:val="header"/>
    <w:basedOn w:val="a"/>
    <w:link w:val="Char"/>
    <w:semiHidden/>
    <w:unhideWhenUsed/>
    <w:rsid w:val="00D26F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semiHidden/>
    <w:rsid w:val="00D26F1B"/>
    <w:rPr>
      <w:rFonts w:ascii="Times New Roman" w:eastAsia="宋体" w:hAnsi="Times New Roman" w:cs="Times New Roman"/>
      <w:sz w:val="18"/>
      <w:szCs w:val="18"/>
    </w:rPr>
  </w:style>
  <w:style w:type="paragraph" w:styleId="a4">
    <w:name w:val="footer"/>
    <w:basedOn w:val="a"/>
    <w:link w:val="Char0"/>
    <w:semiHidden/>
    <w:unhideWhenUsed/>
    <w:rsid w:val="00D26F1B"/>
    <w:pPr>
      <w:tabs>
        <w:tab w:val="center" w:pos="4153"/>
        <w:tab w:val="right" w:pos="8306"/>
      </w:tabs>
      <w:snapToGrid w:val="0"/>
      <w:jc w:val="left"/>
    </w:pPr>
    <w:rPr>
      <w:sz w:val="18"/>
      <w:szCs w:val="18"/>
    </w:rPr>
  </w:style>
  <w:style w:type="character" w:customStyle="1" w:styleId="Char0">
    <w:name w:val="页脚 Char"/>
    <w:basedOn w:val="a0"/>
    <w:link w:val="a4"/>
    <w:semiHidden/>
    <w:rsid w:val="00D26F1B"/>
    <w:rPr>
      <w:rFonts w:ascii="Times New Roman" w:eastAsia="宋体" w:hAnsi="Times New Roman" w:cs="Times New Roman"/>
      <w:sz w:val="18"/>
      <w:szCs w:val="18"/>
    </w:rPr>
  </w:style>
  <w:style w:type="paragraph" w:styleId="20">
    <w:name w:val="Body Text 2"/>
    <w:basedOn w:val="a"/>
    <w:link w:val="2Char0"/>
    <w:uiPriority w:val="99"/>
    <w:unhideWhenUsed/>
    <w:rsid w:val="00D26F1B"/>
    <w:pPr>
      <w:widowControl/>
      <w:spacing w:before="100" w:beforeAutospacing="1" w:after="100" w:afterAutospacing="1"/>
      <w:jc w:val="left"/>
    </w:pPr>
    <w:rPr>
      <w:rFonts w:ascii="宋体" w:hAnsi="宋体" w:cs="宋体"/>
      <w:kern w:val="0"/>
      <w:sz w:val="24"/>
    </w:rPr>
  </w:style>
  <w:style w:type="character" w:customStyle="1" w:styleId="2Char0">
    <w:name w:val="正文文本 2 Char"/>
    <w:basedOn w:val="a0"/>
    <w:link w:val="20"/>
    <w:uiPriority w:val="99"/>
    <w:rsid w:val="00D26F1B"/>
    <w:rPr>
      <w:rFonts w:ascii="宋体" w:eastAsia="宋体" w:hAnsi="宋体" w:cs="宋体"/>
      <w:kern w:val="0"/>
      <w:sz w:val="24"/>
      <w:szCs w:val="24"/>
    </w:rPr>
  </w:style>
  <w:style w:type="paragraph" w:styleId="a5">
    <w:name w:val="Document Map"/>
    <w:basedOn w:val="a"/>
    <w:link w:val="Char1"/>
    <w:semiHidden/>
    <w:unhideWhenUsed/>
    <w:rsid w:val="00D26F1B"/>
    <w:pPr>
      <w:shd w:val="clear" w:color="auto" w:fill="000080"/>
    </w:pPr>
  </w:style>
  <w:style w:type="character" w:customStyle="1" w:styleId="Char1">
    <w:name w:val="文档结构图 Char"/>
    <w:basedOn w:val="a0"/>
    <w:link w:val="a5"/>
    <w:semiHidden/>
    <w:rsid w:val="00D26F1B"/>
    <w:rPr>
      <w:rFonts w:ascii="Times New Roman" w:eastAsia="宋体" w:hAnsi="Times New Roman" w:cs="Times New Roman"/>
      <w:szCs w:val="24"/>
      <w:shd w:val="clear" w:color="auto" w:fill="000080"/>
    </w:rPr>
  </w:style>
  <w:style w:type="paragraph" w:styleId="10">
    <w:name w:val="toc 1"/>
    <w:basedOn w:val="a"/>
    <w:next w:val="a"/>
    <w:autoRedefine/>
    <w:uiPriority w:val="39"/>
    <w:unhideWhenUsed/>
    <w:rsid w:val="006C4DEE"/>
  </w:style>
  <w:style w:type="character" w:styleId="a6">
    <w:name w:val="Hyperlink"/>
    <w:basedOn w:val="a0"/>
    <w:uiPriority w:val="99"/>
    <w:unhideWhenUsed/>
    <w:rsid w:val="006C4DEE"/>
    <w:rPr>
      <w:color w:val="0000FF" w:themeColor="hyperlink"/>
      <w:u w:val="single"/>
    </w:rPr>
  </w:style>
  <w:style w:type="paragraph" w:styleId="a7">
    <w:name w:val="annotation text"/>
    <w:basedOn w:val="a"/>
    <w:link w:val="Char2"/>
    <w:rsid w:val="0063424D"/>
    <w:pPr>
      <w:jc w:val="left"/>
    </w:pPr>
  </w:style>
  <w:style w:type="character" w:customStyle="1" w:styleId="Char2">
    <w:name w:val="批注文字 Char"/>
    <w:basedOn w:val="a0"/>
    <w:link w:val="a7"/>
    <w:rsid w:val="0063424D"/>
    <w:rPr>
      <w:rFonts w:ascii="Times New Roman" w:eastAsia="宋体" w:hAnsi="Times New Roman" w:cs="Times New Roman"/>
      <w:szCs w:val="24"/>
    </w:rPr>
  </w:style>
  <w:style w:type="paragraph" w:styleId="a8">
    <w:name w:val="Balloon Text"/>
    <w:basedOn w:val="a"/>
    <w:link w:val="Char3"/>
    <w:uiPriority w:val="99"/>
    <w:semiHidden/>
    <w:unhideWhenUsed/>
    <w:rsid w:val="00A57CAF"/>
    <w:rPr>
      <w:sz w:val="18"/>
      <w:szCs w:val="18"/>
    </w:rPr>
  </w:style>
  <w:style w:type="character" w:customStyle="1" w:styleId="Char3">
    <w:name w:val="批注框文本 Char"/>
    <w:basedOn w:val="a0"/>
    <w:link w:val="a8"/>
    <w:uiPriority w:val="99"/>
    <w:semiHidden/>
    <w:rsid w:val="00A57CA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964383064">
      <w:bodyDiv w:val="1"/>
      <w:marLeft w:val="0"/>
      <w:marRight w:val="0"/>
      <w:marTop w:val="0"/>
      <w:marBottom w:val="0"/>
      <w:divBdr>
        <w:top w:val="none" w:sz="0" w:space="0" w:color="auto"/>
        <w:left w:val="none" w:sz="0" w:space="0" w:color="auto"/>
        <w:bottom w:val="none" w:sz="0" w:space="0" w:color="auto"/>
        <w:right w:val="none" w:sz="0" w:space="0" w:color="auto"/>
      </w:divBdr>
    </w:div>
    <w:div w:id="1389377544">
      <w:bodyDiv w:val="1"/>
      <w:marLeft w:val="0"/>
      <w:marRight w:val="0"/>
      <w:marTop w:val="0"/>
      <w:marBottom w:val="0"/>
      <w:divBdr>
        <w:top w:val="none" w:sz="0" w:space="0" w:color="auto"/>
        <w:left w:val="none" w:sz="0" w:space="0" w:color="auto"/>
        <w:bottom w:val="none" w:sz="0" w:space="0" w:color="auto"/>
        <w:right w:val="none" w:sz="0" w:space="0" w:color="auto"/>
      </w:divBdr>
    </w:div>
    <w:div w:id="147352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340</TotalTime>
  <Pages>18</Pages>
  <Words>2010</Words>
  <Characters>11462</Characters>
  <Application>Microsoft Office Word</Application>
  <DocSecurity>0</DocSecurity>
  <Lines>95</Lines>
  <Paragraphs>26</Paragraphs>
  <ScaleCrop>false</ScaleCrop>
  <Company/>
  <LinksUpToDate>false</LinksUpToDate>
  <CharactersWithSpaces>13446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于铁静</dc:creator>
  <cp:keywords/>
  <dc:description/>
  <cp:lastModifiedBy>于铁静</cp:lastModifiedBy>
  <cp:revision>10</cp:revision>
  <cp:lastPrinted>2014-04-22T01:43:00Z</cp:lastPrinted>
  <dcterms:created xsi:type="dcterms:W3CDTF">2014-04-21T03:17:00Z</dcterms:created>
  <dcterms:modified xsi:type="dcterms:W3CDTF">2014-04-28T01:16:00Z</dcterms:modified>
</cp:coreProperties>
</file>